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6.wmf" ContentType="image/x-wmf"/>
  <Override PartName="/word/media/image194.wmf" ContentType="image/x-wmf"/>
  <Override PartName="/word/media/image125.wmf" ContentType="image/x-wmf"/>
  <Override PartName="/word/media/image193.wmf" ContentType="image/x-wmf"/>
  <Override PartName="/word/media/image124.wmf" ContentType="image/x-wmf"/>
  <Override PartName="/word/media/image192.wmf" ContentType="image/x-wmf"/>
  <Override PartName="/word/media/image123.wmf" ContentType="image/x-wmf"/>
  <Override PartName="/word/media/image191.wmf" ContentType="image/x-wmf"/>
  <Override PartName="/word/media/image122.wmf" ContentType="image/x-wmf"/>
  <Override PartName="/word/media/image190.wmf" ContentType="image/x-wmf"/>
  <Override PartName="/word/media/image121.wmf" ContentType="image/x-wmf"/>
  <Override PartName="/word/media/image116.wmf" ContentType="image/x-wmf"/>
  <Override PartName="/word/media/image184.wmf" ContentType="image/x-wmf"/>
  <Override PartName="/word/media/image115.wmf" ContentType="image/x-wmf"/>
  <Override PartName="/word/media/image183.wmf" ContentType="image/x-wmf"/>
  <Override PartName="/word/media/image114.wmf" ContentType="image/x-wmf"/>
  <Override PartName="/word/media/image182.wmf" ContentType="image/x-wmf"/>
  <Override PartName="/word/media/image113.wmf" ContentType="image/x-wmf"/>
  <Override PartName="/word/media/image181.wmf" ContentType="image/x-wmf"/>
  <Override PartName="/word/media/image112.wmf" ContentType="image/x-wmf"/>
  <Override PartName="/word/media/image180.wmf" ContentType="image/x-wmf"/>
  <Override PartName="/word/media/image111.wmf" ContentType="image/x-wmf"/>
  <Override PartName="/word/media/image106.wmf" ContentType="image/x-wmf"/>
  <Override PartName="/word/media/image174.wmf" ContentType="image/x-wmf"/>
  <Override PartName="/word/media/image105.wmf" ContentType="image/x-wmf"/>
  <Override PartName="/word/media/image173.wmf" ContentType="image/x-wmf"/>
  <Override PartName="/word/media/image104.wmf" ContentType="image/x-wmf"/>
  <Override PartName="/word/media/image172.wmf" ContentType="image/x-wmf"/>
  <Override PartName="/word/media/image103.wmf" ContentType="image/x-wmf"/>
  <Override PartName="/word/media/image171.wmf" ContentType="image/x-wmf"/>
  <Override PartName="/word/media/image102.wmf" ContentType="image/x-wmf"/>
  <Override PartName="/word/media/image170.wmf" ContentType="image/x-wmf"/>
  <Override PartName="/word/media/image101.wmf" ContentType="image/x-wmf"/>
  <Override PartName="/word/media/image99.wmf" ContentType="image/x-wmf"/>
  <Override PartName="/word/media/image98.wmf" ContentType="image/x-wmf"/>
  <Override PartName="/word/media/image97.wmf" ContentType="image/x-wmf"/>
  <Override PartName="/word/media/image29.wmf" ContentType="image/x-wmf"/>
  <Override PartName="/word/media/image96.wmf" ContentType="image/x-wmf"/>
  <Override PartName="/word/media/image28.wmf" ContentType="image/x-wmf"/>
  <Override PartName="/word/media/image95.wmf" ContentType="image/x-wmf"/>
  <Override PartName="/word/media/image27.wmf" ContentType="image/x-wmf"/>
  <Override PartName="/word/media/image88.wmf" ContentType="image/x-wmf"/>
  <Override PartName="/word/media/image87.wmf" ContentType="image/x-wmf"/>
  <Override PartName="/word/media/image19.wmf" ContentType="image/x-wmf"/>
  <Override PartName="/word/media/image79.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70.wmf" ContentType="image/x-wmf"/>
  <Override PartName="/word/media/image120.wmf" ContentType="image/x-wmf"/>
  <Override PartName="/word/media/image69.wmf" ContentType="image/x-wmf"/>
  <Override PartName="/word/media/image68.wmf" ContentType="image/x-wmf"/>
  <Override PartName="/word/media/image67.wmf" ContentType="image/x-wmf"/>
  <Override PartName="/word/media/image66.wmf" ContentType="image/x-wmf"/>
  <Override PartName="/word/media/image65.wmf" ContentType="image/x-wmf"/>
  <Override PartName="/word/media/image64.wmf" ContentType="image/x-wmf"/>
  <Override PartName="/word/media/image63.wmf" ContentType="image/x-wmf"/>
  <Override PartName="/word/media/image62.wmf" ContentType="image/x-wmf"/>
  <Override PartName="/word/media/image61.wmf" ContentType="image/x-wmf"/>
  <Override PartName="/word/media/image60.wmf" ContentType="image/x-wmf"/>
  <Override PartName="/word/media/image24.wmf" ContentType="image/x-wmf"/>
  <Override PartName="/word/media/image92.wmf" ContentType="image/x-wmf"/>
  <Override PartName="/word/media/image23.wmf" ContentType="image/x-wmf"/>
  <Override PartName="/word/media/image91.wmf" ContentType="image/x-wmf"/>
  <Override PartName="/word/media/image119.wmf" ContentType="image/x-wmf"/>
  <Override PartName="/word/media/image187.wmf" ContentType="image/x-wmf"/>
  <Override PartName="/word/media/image22.wmf" ContentType="image/x-wmf"/>
  <Override PartName="/word/media/image90.wmf" ContentType="image/x-wmf"/>
  <Override PartName="/word/media/image110.wmf" ContentType="image/x-wmf"/>
  <Override PartName="/word/media/image59.wmf" ContentType="image/x-wmf"/>
  <Override PartName="/word/media/image118.wmf" ContentType="image/x-wmf"/>
  <Override PartName="/word/media/image186.wmf" ContentType="image/x-wmf"/>
  <Override PartName="/word/media/image21.wmf" ContentType="image/x-wmf"/>
  <Override PartName="/word/media/image58.wmf" ContentType="image/x-wmf"/>
  <Override PartName="/word/media/image117.wmf" ContentType="image/x-wmf"/>
  <Override PartName="/word/media/image185.wmf" ContentType="image/x-wmf"/>
  <Override PartName="/word/media/image20.wmf" ContentType="image/x-wmf"/>
  <Override PartName="/word/media/image57.wmf" ContentType="image/x-wmf"/>
  <Override PartName="/word/media/image89.wmf" ContentType="image/x-wmf"/>
  <Override PartName="/word/media/image1.jpeg" ContentType="image/jpeg"/>
  <Override PartName="/word/media/image165.wmf" ContentType="image/x-wmf"/>
  <Override PartName="/word/media/image50.wmf" ContentType="image/x-wmf"/>
  <Override PartName="/word/media/image81.wmf" ContentType="image/x-wmf"/>
  <Override PartName="/word/media/image13.wmf" ContentType="image/x-wmf"/>
  <Override PartName="/word/media/image32.wmf" ContentType="image/x-wmf"/>
  <Override PartName="/word/media/image133.wmf" ContentType="image/x-wmf"/>
  <Override PartName="/word/media/image134.wmf" ContentType="image/x-wmf"/>
  <Override PartName="/word/media/image135.wmf" ContentType="image/x-wmf"/>
  <Override PartName="/word/media/image136.wmf" ContentType="image/x-wmf"/>
  <Override PartName="/word/media/image137.wmf" ContentType="image/x-wmf"/>
  <Override PartName="/word/media/image40.wmf" ContentType="image/x-wmf"/>
  <Override PartName="/word/media/image138.wmf" ContentType="image/x-wmf"/>
  <Override PartName="/word/media/image41.wmf" ContentType="image/x-wmf"/>
  <Override PartName="/word/media/image139.wmf" ContentType="image/x-wmf"/>
  <Override PartName="/word/media/image42.wmf" ContentType="image/x-wmf"/>
  <Override PartName="/word/media/image140.wmf" ContentType="image/x-wmf"/>
  <Override PartName="/word/media/image143.wmf" ContentType="image/x-wmf"/>
  <Override PartName="/word/media/image144.wmf" ContentType="image/x-wmf"/>
  <Override PartName="/word/media/image145.wmf" ContentType="image/x-wmf"/>
  <Override PartName="/word/media/image146.wmf" ContentType="image/x-wmf"/>
  <Override PartName="/word/media/image147.wmf" ContentType="image/x-wmf"/>
  <Override PartName="/word/media/image148.wmf" ContentType="image/x-wmf"/>
  <Override PartName="/word/media/image51.wmf" ContentType="image/x-wmf"/>
  <Override PartName="/word/media/image149.wmf" ContentType="image/x-wmf"/>
  <Override PartName="/word/media/image52.wmf" ContentType="image/x-wmf"/>
  <Override PartName="/word/media/image153.wmf" ContentType="image/x-wmf"/>
  <Override PartName="/word/media/image206.wmf" ContentType="image/x-wmf"/>
  <Override PartName="/word/media/image207.wmf" ContentType="image/x-wmf"/>
  <Override PartName="/word/media/image208.wmf" ContentType="image/x-wmf"/>
  <Override PartName="/word/media/image210.wmf" ContentType="image/x-wmf"/>
  <Override PartName="/word/media/image54.wmf" ContentType="image/x-wmf"/>
  <Override PartName="/word/media/image164.wmf" ContentType="image/x-wmf"/>
  <Override PartName="/word/media/image209.wmf" ContentType="image/x-wmf"/>
  <Override PartName="/word/media/image211.wmf" ContentType="image/x-wmf"/>
  <Override PartName="/word/media/image55.wmf" ContentType="image/x-wmf"/>
  <Override PartName="/word/media/image34.wmf" ContentType="image/x-wmf"/>
  <Override PartName="/word/media/image212.wmf" ContentType="image/x-wmf"/>
  <Override PartName="/word/media/image56.wmf" ContentType="image/x-wmf"/>
  <Override PartName="/word/media/image166.wmf" ContentType="image/x-wmf"/>
  <Override PartName="/word/media/image129.wmf" ContentType="image/x-wmf"/>
  <Override PartName="/word/media/image197.wmf" ContentType="image/x-wmf"/>
  <Override PartName="/word/media/image35.wmf" ContentType="image/x-wmf"/>
  <Override PartName="/word/media/image160.wmf" ContentType="image/x-wmf"/>
  <Override PartName="/word/media/image213.wmf" ContentType="image/x-wmf"/>
  <Override PartName="/word/media/image130.wmf" ContentType="image/x-wmf"/>
  <Override PartName="/word/media/image167.wmf" ContentType="image/x-wmf"/>
  <Override PartName="/word/media/image161.wmf" ContentType="image/x-wmf"/>
  <Override PartName="/word/media/image198.wmf" ContentType="image/x-wmf"/>
  <Override PartName="/word/media/image36.wmf" ContentType="image/x-wmf"/>
  <Override PartName="/word/media/image214.wmf" ContentType="image/x-wmf"/>
  <Override PartName="/word/media/image131.wmf" ContentType="image/x-wmf"/>
  <Override PartName="/word/media/image168.wmf" ContentType="image/x-wmf"/>
  <Override PartName="/word/media/image162.wmf" ContentType="image/x-wmf"/>
  <Override PartName="/word/media/image199.wmf" ContentType="image/x-wmf"/>
  <Override PartName="/word/media/image37.wmf" ContentType="image/x-wmf"/>
  <Override PartName="/word/media/image215.wmf" ContentType="image/x-wmf"/>
  <Override PartName="/word/media/image132.wmf" ContentType="image/x-wmf"/>
  <Override PartName="/word/media/image169.wmf" ContentType="image/x-wmf"/>
  <Override PartName="/word/media/image163.wmf" ContentType="image/x-wmf"/>
  <Override PartName="/word/media/image216.wmf" ContentType="image/x-wmf"/>
  <Override PartName="/word/media/image150.wmf" ContentType="image/x-wmf"/>
  <Override PartName="/word/media/image203.wmf" ContentType="image/x-wmf"/>
  <Override PartName="/word/media/image47.wmf" ContentType="image/x-wmf"/>
  <Override PartName="/word/media/image202.wmf" ContentType="image/x-wmf"/>
  <Override PartName="/word/media/image46.wmf" ContentType="image/x-wmf"/>
  <Override PartName="/word/media/image201.wmf" ContentType="image/x-wmf"/>
  <Override PartName="/word/media/image45.wmf" ContentType="image/x-wmf"/>
  <Override PartName="/word/media/image200.wmf" ContentType="image/x-wmf"/>
  <Override PartName="/word/media/image44.wmf" ContentType="image/x-wmf"/>
  <Override PartName="/word/media/image152.wmf" ContentType="image/x-wmf"/>
  <Override PartName="/word/media/image205.wmf" ContentType="image/x-wmf"/>
  <Override PartName="/word/media/image49.wmf" ContentType="image/x-wmf"/>
  <Override PartName="/word/media/image100.wmf" ContentType="image/x-wmf"/>
  <Override PartName="/word/media/image189.wmf" ContentType="image/x-wmf"/>
  <Override PartName="/word/media/image151.wmf" ContentType="image/x-wmf"/>
  <Override PartName="/word/media/image204.wmf" ContentType="image/x-wmf"/>
  <Override PartName="/word/media/image48.wmf" ContentType="image/x-wmf"/>
  <Override PartName="/word/media/image188.wmf" ContentType="image/x-wmf"/>
  <Override PartName="/word/media/image142.wmf" ContentType="image/x-wmf"/>
  <Override PartName="/word/media/image179.wmf" ContentType="image/x-wmf"/>
  <Override PartName="/word/media/image141.wmf" ContentType="image/x-wmf"/>
  <Override PartName="/word/media/image178.wmf" ContentType="image/x-wmf"/>
  <Override PartName="/word/media/image196.wmf" ContentType="image/x-wmf"/>
  <Override PartName="/word/media/image128.wmf" ContentType="image/x-wmf"/>
  <Override PartName="/word/media/image53.wmf" ContentType="image/x-wmf"/>
  <Override PartName="/word/media/image43.wmf" ContentType="image/x-wmf"/>
  <Override PartName="/word/media/image33.wmf" ContentType="image/x-wmf"/>
  <Override PartName="/word/media/image195.wmf" ContentType="image/x-wmf"/>
  <Override PartName="/word/media/image127.wmf" ContentType="image/x-wmf"/>
  <Override PartName="/word/media/image39.wmf" ContentType="image/x-wmf"/>
  <Override PartName="/word/media/image31.wmf" ContentType="image/x-wmf"/>
  <Override PartName="/word/media/image9.wmf" ContentType="image/x-wmf"/>
  <Override PartName="/word/media/image38.wmf" ContentType="image/x-wmf"/>
  <Override PartName="/word/media/image30.wmf" ContentType="image/x-wmf"/>
  <Override PartName="/word/media/image8.wmf" ContentType="image/x-wmf"/>
  <Override PartName="/word/media/image17.wmf" ContentType="image/x-wmf"/>
  <Override PartName="/word/media/image85.wmf" ContentType="image/x-wmf"/>
  <Override PartName="/word/media/image177.wmf" ContentType="image/x-wmf"/>
  <Override PartName="/word/media/image109.wmf" ContentType="image/x-wmf"/>
  <Override PartName="/word/media/image80.wmf" ContentType="image/x-wmf"/>
  <Override PartName="/word/media/image12.wmf" ContentType="image/x-wmf"/>
  <Override PartName="/word/media/image159.wmf" ContentType="image/x-wmf"/>
  <Override PartName="/word/media/image7.wmf" ContentType="image/x-wmf"/>
  <Override PartName="/word/media/image16.wmf" ContentType="image/x-wmf"/>
  <Override PartName="/word/media/image84.wmf" ContentType="image/x-wmf"/>
  <Override PartName="/word/media/image11.wmf" ContentType="image/x-wmf"/>
  <Override PartName="/word/media/image108.wmf" ContentType="image/x-wmf"/>
  <Override PartName="/word/media/image176.wmf" ContentType="image/x-wmf"/>
  <Override PartName="/word/media/image82.wmf" ContentType="image/x-wmf"/>
  <Override PartName="/word/media/image14.wmf" ContentType="image/x-wmf"/>
  <Override PartName="/word/media/image158.wmf" ContentType="image/x-wmf"/>
  <Override PartName="/word/media/image6.wmf" ContentType="image/x-wmf"/>
  <Override PartName="/word/media/image86.wmf" ContentType="image/x-wmf"/>
  <Override PartName="/word/media/image18.wmf" ContentType="image/x-wmf"/>
  <Override PartName="/word/media/image15.wmf" ContentType="image/x-wmf"/>
  <Override PartName="/word/media/image83.wmf" ContentType="image/x-wmf"/>
  <Override PartName="/word/media/image10.wmf" ContentType="image/x-wmf"/>
  <Override PartName="/word/media/image107.wmf" ContentType="image/x-wmf"/>
  <Override PartName="/word/media/image175.wmf" ContentType="image/x-wmf"/>
  <Override PartName="/word/media/image5.wmf" ContentType="image/x-wmf"/>
  <Override PartName="/word/media/image157.wmf" ContentType="image/x-wmf"/>
  <Override PartName="/word/media/image3.wmf" ContentType="image/x-wmf"/>
  <Override PartName="/word/media/image155.wmf" ContentType="image/x-wmf"/>
  <Override PartName="/word/media/image26.wmf" ContentType="image/x-wmf"/>
  <Override PartName="/word/media/image94.wmf" ContentType="image/x-wmf"/>
  <Override PartName="/word/media/image2.wmf" ContentType="image/x-wmf"/>
  <Override PartName="/word/media/image154.wmf" ContentType="image/x-wmf"/>
  <Override PartName="/word/media/image93.wmf" ContentType="image/x-wmf"/>
  <Override PartName="/word/media/image25.wmf" ContentType="image/x-wmf"/>
  <Override PartName="/word/media/image4.wmf" ContentType="image/x-wmf"/>
  <Override PartName="/word/media/image15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1455420" cy="74104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7" t="-681" r="-17" b="-34"/>
                    <a:stretch>
                      <a:fillRect/>
                    </a:stretch>
                  </pic:blipFill>
                  <pic:spPr bwMode="auto">
                    <a:xfrm>
                      <a:off x="0" y="0"/>
                      <a:ext cx="1455420" cy="741045"/>
                    </a:xfrm>
                    <a:prstGeom prst="rect">
                      <a:avLst/>
                    </a:prstGeom>
                    <a:ln w="19050">
                      <a:solidFill>
                        <a:srgbClr val="000000"/>
                      </a:solidFill>
                    </a:ln>
                  </pic:spPr>
                </pic:pic>
              </a:graphicData>
            </a:graphic>
          </wp:anchor>
        </w:drawing>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2"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25.222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25.222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3"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197610"/>
                <wp:effectExtent l="0" t="0" r="0" b="0"/>
                <wp:wrapTopAndBottom/>
                <wp:docPr id="4" name="Frame3"/>
                <a:graphic xmlns:a="http://schemas.openxmlformats.org/drawingml/2006/main">
                  <a:graphicData uri="http://schemas.microsoft.com/office/word/2010/wordprocessingShape">
                    <wps:wsp>
                      <wps:cNvSpPr txBox="1"/>
                      <wps:spPr>
                        <a:xfrm>
                          <a:off x="0" y="0"/>
                          <a:ext cx="6479540" cy="119761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Multiplexing and channel coding (TDD)</w:t>
                            </w:r>
                          </w:p>
                          <w:p>
                            <w:pPr>
                              <w:pStyle w:val="ZT"/>
                              <w:rPr>
                                <w:i/>
                                <w:i/>
                                <w:sz w:val="28"/>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Multiplexing and channel coding (TDD)</w:t>
                      </w:r>
                    </w:p>
                    <w:p>
                      <w:pPr>
                        <w:pStyle w:val="ZT"/>
                        <w:rPr>
                          <w:i/>
                          <w:i/>
                          <w:sz w:val="28"/>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6">
                <wp:simplePos x="0" y="0"/>
                <wp:positionH relativeFrom="margin">
                  <wp:align>left</wp:align>
                </wp:positionH>
                <wp:positionV relativeFrom="page">
                  <wp:posOffset>9601835</wp:posOffset>
                </wp:positionV>
                <wp:extent cx="6317615" cy="1038860"/>
                <wp:effectExtent l="0" t="0" r="0" b="0"/>
                <wp:wrapTopAndBottom/>
                <wp:docPr id="5" name="Frame4"/>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tab/>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tab/>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column">
                  <wp:align>left</wp:align>
                </wp:positionH>
                <wp:positionV relativeFrom="page">
                  <wp:posOffset>5401310</wp:posOffset>
                </wp:positionV>
                <wp:extent cx="6480810" cy="209550"/>
                <wp:effectExtent l="0" t="0" r="0" b="0"/>
                <wp:wrapTopAndBottom/>
                <wp:docPr id="6" name="Frame5"/>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1800225</wp:posOffset>
                </wp:positionV>
                <wp:extent cx="6121400" cy="452755"/>
                <wp:effectExtent l="0" t="0" r="0" b="0"/>
                <wp:wrapTopAndBottom/>
                <wp:docPr id="7" name="Frame6"/>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 mux</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 mux</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1400" cy="1779905"/>
                <wp:effectExtent l="0" t="0" r="0" b="0"/>
                <wp:wrapTopAndBottom/>
                <wp:docPr id="8"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CA"/>
                              </w:rPr>
                            </w:pPr>
                            <w:r>
                              <w:rPr>
                                <w:rFonts w:cs="Arial" w:ascii="Arial" w:hAnsi="Arial"/>
                                <w:sz w:val="18"/>
                                <w:lang w:val="fr-CA"/>
                              </w:rPr>
                              <w:t>650 Route des Lucioles - Sophia Antipolis</w:t>
                            </w:r>
                          </w:p>
                          <w:p>
                            <w:pPr>
                              <w:pStyle w:val="FP"/>
                              <w:ind w:left="2835" w:right="2835" w:hanging="0"/>
                              <w:jc w:val="center"/>
                              <w:rPr>
                                <w:rFonts w:ascii="Arial" w:hAnsi="Arial" w:cs="Arial"/>
                                <w:sz w:val="18"/>
                                <w:lang w:val="fr-CA"/>
                              </w:rPr>
                            </w:pPr>
                            <w:r>
                              <w:rPr>
                                <w:rFonts w:cs="Arial" w:ascii="Arial" w:hAnsi="Arial"/>
                                <w:sz w:val="18"/>
                                <w:lang w:val="fr-CA"/>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CA"/>
                        </w:rPr>
                      </w:pPr>
                      <w:r>
                        <w:rPr>
                          <w:rFonts w:cs="Arial" w:ascii="Arial" w:hAnsi="Arial"/>
                          <w:sz w:val="18"/>
                          <w:lang w:val="fr-CA"/>
                        </w:rPr>
                        <w:t>650 Route des Lucioles - Sophia Antipolis</w:t>
                      </w:r>
                    </w:p>
                    <w:p>
                      <w:pPr>
                        <w:pStyle w:val="FP"/>
                        <w:ind w:left="2835" w:right="2835" w:hanging="0"/>
                        <w:jc w:val="center"/>
                        <w:rPr>
                          <w:rFonts w:ascii="Arial" w:hAnsi="Arial" w:cs="Arial"/>
                          <w:sz w:val="18"/>
                          <w:lang w:val="fr-CA"/>
                        </w:rPr>
                      </w:pPr>
                      <w:r>
                        <w:rPr>
                          <w:rFonts w:cs="Arial" w:ascii="Arial" w:hAnsi="Arial"/>
                          <w:sz w:val="18"/>
                          <w:lang w:val="fr-CA"/>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bottom</wp:align>
                </wp:positionV>
                <wp:extent cx="6121400" cy="1696085"/>
                <wp:effectExtent l="0" t="0" r="0" b="0"/>
                <wp:wrapTopAndBottom/>
                <wp:docPr id="9" name="Frame8"/>
                <a:graphic xmlns:a="http://schemas.openxmlformats.org/drawingml/2006/main">
                  <a:graphicData uri="http://schemas.microsoft.com/office/word/2010/wordprocessingShape">
                    <wps:wsp>
                      <wps:cNvSpPr txBox="1"/>
                      <wps:spPr>
                        <a:xfrm>
                          <a:off x="0" y="0"/>
                          <a:ext cx="6121400" cy="1696085"/>
                        </a:xfrm>
                        <a:prstGeom prst="rect"/>
                        <a:solidFill>
                          <a:srgbClr val="FFFFFF">
                            <a:alpha val="0"/>
                          </a:srgbClr>
                        </a:solidFill>
                      </wps:spPr>
                      <wps:txbx>
                        <w:txbxContent>
                          <w:p>
                            <w:pPr>
                              <w:pStyle w:val="FP"/>
                              <w:spacing w:before="0" w:after="240"/>
                              <w:jc w:val="center"/>
                              <w:rPr/>
                            </w:pPr>
                            <w:r>
                              <w:rPr>
                                <w:rFonts w:cs="Arial" w:ascii="Arial" w:hAnsi="Arial"/>
                                <w:b/>
                                <w:i/>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bookmarkStart w:id="4" w:name="copyrightaddon"/>
                            <w:bookmarkEnd w:id="4"/>
                            <w:r>
                              <w:rPr>
                                <w:sz w:val="18"/>
                                <w:lang w:val="en-US" w:eastAsia="en-US"/>
                              </w:rPr>
                              <w:t xml:space="preserve"> 2020, 3GPP Organizational Partners (ARIB, ATIS, CCSA, ETSI, TSDSI, TTA, TTC).</w:t>
                            </w:r>
                          </w:p>
                          <w:p>
                            <w:pPr>
                              <w:pStyle w:val="FP"/>
                              <w:jc w:val="center"/>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3.55pt;mso-wrap-distance-left:0pt;mso-wrap-distance-right:0pt;mso-wrap-distance-top:0pt;mso-wrap-distance-bottom:0pt;margin-top:580.9pt;mso-position-vertical:bottom;mso-position-vertical-relative:margin;margin-left:0pt;mso-position-horizontal:left;mso-position-horizontal-relative:margin">
                <v:fill opacity="0f"/>
                <v:textbox inset="0in,0in,0in,0.0138888888888889in">
                  <w:txbxContent>
                    <w:p>
                      <w:pPr>
                        <w:pStyle w:val="FP"/>
                        <w:spacing w:before="0" w:after="240"/>
                        <w:jc w:val="center"/>
                        <w:rPr/>
                      </w:pPr>
                      <w:r>
                        <w:rPr>
                          <w:rFonts w:cs="Arial" w:ascii="Arial" w:hAnsi="Arial"/>
                          <w:b/>
                          <w:i/>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bookmarkStart w:id="5" w:name="copyrightaddon"/>
                      <w:bookmarkEnd w:id="5"/>
                      <w:r>
                        <w:rPr>
                          <w:sz w:val="18"/>
                          <w:lang w:val="en-US" w:eastAsia="en-US"/>
                        </w:rPr>
                        <w:t xml:space="preserve"> 2020, 3GPP Organizational Partners (ARIB, ATIS, CCSA, ETSI, TSDSI, TTA, TTC).</w:t>
                      </w:r>
                    </w:p>
                    <w:p>
                      <w:pPr>
                        <w:pStyle w:val="FP"/>
                        <w:jc w:val="center"/>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MS Mincho;MS Mincho" w:cs="Times New Roman"/>
              <w:color w:val="auto"/>
              <w:lang w:val="en-GB" w:eastAsia="en-US" w:bidi="ar-SA"/>
            </w:rPr>
            <w:instrText xml:space="preserve"> TOC \o "1-9" </w:instrText>
          </w:r>
          <w:r>
            <w:rPr>
              <w:sz w:val="22"/>
              <w:szCs w:val="20"/>
              <w:rFonts w:eastAsia="MS Mincho;MS Mincho" w:cs="Times New Roman"/>
              <w:color w:val="auto"/>
              <w:lang w:val="en-GB" w:eastAsia="en-US" w:bidi="ar-SA"/>
            </w:rPr>
            <w:fldChar w:fldCharType="separate"/>
          </w:r>
          <w:r>
            <w:rPr>
              <w:rFonts w:eastAsia="MS Mincho;MS Mincho" w:cs="Times New Roman"/>
              <w:color w:val="auto"/>
              <w:sz w:val="22"/>
              <w:szCs w:val="20"/>
              <w:lang w:val="en-GB" w:eastAsia="en-US" w:bidi="ar-SA"/>
            </w:rPr>
            <w:t>Foreword</w:t>
            <w:tab/>
          </w:r>
          <w:hyperlink w:anchor="__RefHeading___Toc517801026">
            <w:r>
              <w:rPr>
                <w:rStyle w:val="IndexLink"/>
                <w:rFonts w:eastAsia="MS Mincho;MS Mincho" w:cs="Times New Roman"/>
                <w:color w:val="auto"/>
                <w:sz w:val="22"/>
                <w:szCs w:val="20"/>
                <w:lang w:val="en-GB" w:eastAsia="en-US" w:bidi="ar-SA"/>
              </w:rPr>
              <w:t>10</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517801027">
            <w:r>
              <w:rPr>
                <w:rStyle w:val="IndexLink"/>
              </w:rPr>
              <w:t>11</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517801028">
            <w:r>
              <w:rPr>
                <w:rStyle w:val="IndexLink"/>
              </w:rPr>
              <w:t>11</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symbols and abbreviations</w:t>
            <w:tab/>
          </w:r>
          <w:hyperlink w:anchor="__RefHeading___Toc517801029">
            <w:r>
              <w:rPr>
                <w:rStyle w:val="IndexLink"/>
              </w:rPr>
              <w:t>11</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517801030">
            <w:r>
              <w:rPr>
                <w:rStyle w:val="IndexLink"/>
              </w:rPr>
              <w:t>11</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Symbols</w:t>
            <w:tab/>
          </w:r>
          <w:hyperlink w:anchor="__RefHeading___Toc517801031">
            <w:r>
              <w:rPr>
                <w:rStyle w:val="IndexLink"/>
              </w:rPr>
              <w:t>12</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rPr>
            <w:tab/>
          </w:r>
          <w:r>
            <w:rPr>
              <w:lang w:val="es-ES" w:eastAsia="en-US"/>
            </w:rPr>
            <w:t>Abbreviations</w:t>
          </w:r>
          <w:r>
            <w:rPr/>
            <w:tab/>
          </w:r>
          <w:hyperlink w:anchor="__RefHeading___Toc517801032">
            <w:r>
              <w:rPr>
                <w:rStyle w:val="IndexLink"/>
              </w:rPr>
              <w:t>12</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Multiplexing, channel coding and interleaving for the 1.28 Mcps, 3.84 Mcps and 7.68 Mcps options</w:t>
            <w:tab/>
          </w:r>
          <w:hyperlink w:anchor="__RefHeading___Toc517801033">
            <w:r>
              <w:rPr>
                <w:rStyle w:val="IndexLink"/>
              </w:rPr>
              <w:t>14</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General</w:t>
            <w:tab/>
          </w:r>
          <w:hyperlink w:anchor="__RefHeading___Toc517801034">
            <w:r>
              <w:rPr>
                <w:rStyle w:val="IndexLink"/>
              </w:rPr>
              <w:t>14</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General coding/multiplexing of TrCHs</w:t>
            <w:tab/>
          </w:r>
          <w:hyperlink w:anchor="__RefHeading___Toc517801035">
            <w:r>
              <w:rPr>
                <w:rStyle w:val="IndexLink"/>
              </w:rPr>
              <w:t>14</w:t>
            </w:r>
          </w:hyperlink>
        </w:p>
        <w:p>
          <w:pPr>
            <w:pStyle w:val="Contents3"/>
            <w:rPr>
              <w:rFonts w:ascii="Calibri" w:hAnsi="Calibri" w:eastAsia="Times New Roman" w:cs="Calibri"/>
              <w:sz w:val="22"/>
              <w:szCs w:val="22"/>
              <w:lang w:val="en-US" w:eastAsia="en-US"/>
            </w:rPr>
          </w:pPr>
          <w:r>
            <w:rPr/>
            <w:t>4.2.1</w:t>
          </w:r>
          <w:r>
            <w:rPr>
              <w:rFonts w:eastAsia="Times New Roman" w:cs="Calibri" w:ascii="Calibri" w:hAnsi="Calibri"/>
              <w:sz w:val="22"/>
              <w:szCs w:val="22"/>
              <w:lang w:val="en-US" w:eastAsia="en-US"/>
            </w:rPr>
            <w:tab/>
          </w:r>
          <w:r>
            <w:rPr>
              <w:lang w:val="en-US" w:eastAsia="en-US"/>
            </w:rPr>
            <w:t>CRC attachment</w:t>
          </w:r>
          <w:r>
            <w:rPr/>
            <w:tab/>
          </w:r>
          <w:hyperlink w:anchor="__RefHeading___Toc517801036">
            <w:r>
              <w:rPr>
                <w:rStyle w:val="IndexLink"/>
              </w:rPr>
              <w:t>18</w:t>
            </w:r>
          </w:hyperlink>
        </w:p>
        <w:p>
          <w:pPr>
            <w:pStyle w:val="Contents4"/>
            <w:rPr>
              <w:rFonts w:ascii="Calibri" w:hAnsi="Calibri" w:eastAsia="Times New Roman" w:cs="Calibri"/>
              <w:sz w:val="22"/>
              <w:szCs w:val="22"/>
              <w:lang w:val="en-US" w:eastAsia="en-US"/>
            </w:rPr>
          </w:pPr>
          <w:r>
            <w:rPr/>
            <w:t>4.2.1.1</w:t>
          </w:r>
          <w:r>
            <w:rPr>
              <w:rFonts w:eastAsia="Times New Roman" w:cs="Calibri" w:ascii="Calibri" w:hAnsi="Calibri"/>
              <w:sz w:val="22"/>
              <w:szCs w:val="22"/>
              <w:lang w:val="en-US" w:eastAsia="en-US"/>
            </w:rPr>
            <w:tab/>
          </w:r>
          <w:r>
            <w:rPr/>
            <w:t>CRC calculation</w:t>
            <w:tab/>
          </w:r>
          <w:hyperlink w:anchor="__RefHeading___Toc517801037">
            <w:r>
              <w:rPr>
                <w:rStyle w:val="IndexLink"/>
              </w:rPr>
              <w:t>18</w:t>
            </w:r>
          </w:hyperlink>
        </w:p>
        <w:p>
          <w:pPr>
            <w:pStyle w:val="Contents4"/>
            <w:rPr>
              <w:rFonts w:ascii="Calibri" w:hAnsi="Calibri" w:eastAsia="Times New Roman" w:cs="Calibri"/>
              <w:sz w:val="22"/>
              <w:szCs w:val="22"/>
              <w:lang w:val="en-US" w:eastAsia="en-US"/>
            </w:rPr>
          </w:pPr>
          <w:r>
            <w:rPr/>
            <w:t>4.2.1.2</w:t>
          </w:r>
          <w:r>
            <w:rPr>
              <w:rFonts w:eastAsia="Times New Roman" w:cs="Calibri" w:ascii="Calibri" w:hAnsi="Calibri"/>
              <w:sz w:val="22"/>
              <w:szCs w:val="22"/>
              <w:lang w:val="en-US" w:eastAsia="en-US"/>
            </w:rPr>
            <w:tab/>
          </w:r>
          <w:r>
            <w:rPr/>
            <w:t xml:space="preserve">Relation between input and output of the </w:t>
          </w:r>
          <w:r>
            <w:rPr>
              <w:lang w:val="en-US" w:eastAsia="en-US"/>
            </w:rPr>
            <w:t>CRC attachment block</w:t>
          </w:r>
          <w:r>
            <w:rPr/>
            <w:tab/>
          </w:r>
          <w:hyperlink w:anchor="__RefHeading___Toc517801038">
            <w:r>
              <w:rPr>
                <w:rStyle w:val="IndexLink"/>
              </w:rPr>
              <w:t>18</w:t>
            </w:r>
          </w:hyperlink>
        </w:p>
        <w:p>
          <w:pPr>
            <w:pStyle w:val="Contents3"/>
            <w:rPr>
              <w:rFonts w:ascii="Calibri" w:hAnsi="Calibri" w:eastAsia="Times New Roman" w:cs="Calibri"/>
              <w:sz w:val="22"/>
              <w:szCs w:val="22"/>
              <w:lang w:val="en-US" w:eastAsia="en-US"/>
            </w:rPr>
          </w:pPr>
          <w:r>
            <w:rPr/>
            <w:t>4.2.2</w:t>
          </w:r>
          <w:r>
            <w:rPr>
              <w:rFonts w:eastAsia="Times New Roman" w:cs="Calibri" w:ascii="Calibri" w:hAnsi="Calibri"/>
              <w:sz w:val="22"/>
              <w:szCs w:val="22"/>
              <w:lang w:val="en-US" w:eastAsia="en-US"/>
            </w:rPr>
            <w:tab/>
          </w:r>
          <w:r>
            <w:rPr/>
            <w:t>Transport block concatenation and code block segmentation</w:t>
            <w:tab/>
          </w:r>
          <w:hyperlink w:anchor="__RefHeading___Toc517801039">
            <w:r>
              <w:rPr>
                <w:rStyle w:val="IndexLink"/>
              </w:rPr>
              <w:t>19</w:t>
            </w:r>
          </w:hyperlink>
        </w:p>
        <w:p>
          <w:pPr>
            <w:pStyle w:val="Contents4"/>
            <w:rPr>
              <w:rFonts w:ascii="Calibri" w:hAnsi="Calibri" w:eastAsia="Times New Roman" w:cs="Calibri"/>
              <w:sz w:val="22"/>
              <w:szCs w:val="22"/>
              <w:lang w:val="en-US" w:eastAsia="en-US"/>
            </w:rPr>
          </w:pPr>
          <w:r>
            <w:rPr/>
            <w:t>4.2.2.1</w:t>
          </w:r>
          <w:r>
            <w:rPr>
              <w:rFonts w:eastAsia="Times New Roman" w:cs="Calibri" w:ascii="Calibri" w:hAnsi="Calibri"/>
              <w:sz w:val="22"/>
              <w:szCs w:val="22"/>
              <w:lang w:val="en-US" w:eastAsia="en-US"/>
            </w:rPr>
            <w:tab/>
          </w:r>
          <w:r>
            <w:rPr/>
            <w:t>Concatenation of transport blocks</w:t>
            <w:tab/>
          </w:r>
          <w:hyperlink w:anchor="__RefHeading___Toc517801040">
            <w:r>
              <w:rPr>
                <w:rStyle w:val="IndexLink"/>
              </w:rPr>
              <w:t>19</w:t>
            </w:r>
          </w:hyperlink>
        </w:p>
        <w:p>
          <w:pPr>
            <w:pStyle w:val="Contents4"/>
            <w:rPr>
              <w:rFonts w:ascii="Calibri" w:hAnsi="Calibri" w:eastAsia="Times New Roman" w:cs="Calibri"/>
              <w:sz w:val="22"/>
              <w:szCs w:val="22"/>
              <w:lang w:val="en-US" w:eastAsia="en-US"/>
            </w:rPr>
          </w:pPr>
          <w:r>
            <w:rPr/>
            <w:t>4.2.2.2</w:t>
          </w:r>
          <w:r>
            <w:rPr>
              <w:rFonts w:eastAsia="Times New Roman" w:cs="Calibri" w:ascii="Calibri" w:hAnsi="Calibri"/>
              <w:sz w:val="22"/>
              <w:szCs w:val="22"/>
              <w:lang w:val="en-US" w:eastAsia="en-US"/>
            </w:rPr>
            <w:tab/>
          </w:r>
          <w:r>
            <w:rPr/>
            <w:t>Code block segmentation</w:t>
            <w:tab/>
          </w:r>
          <w:hyperlink w:anchor="__RefHeading___Toc517801041">
            <w:r>
              <w:rPr>
                <w:rStyle w:val="IndexLink"/>
              </w:rPr>
              <w:t>19</w:t>
            </w:r>
          </w:hyperlink>
        </w:p>
        <w:p>
          <w:pPr>
            <w:pStyle w:val="Contents3"/>
            <w:rPr>
              <w:rFonts w:ascii="Calibri" w:hAnsi="Calibri" w:eastAsia="Times New Roman" w:cs="Calibri"/>
              <w:sz w:val="22"/>
              <w:szCs w:val="22"/>
              <w:lang w:val="en-US" w:eastAsia="en-US"/>
            </w:rPr>
          </w:pPr>
          <w:r>
            <w:rPr/>
            <w:t>4.2.3</w:t>
          </w:r>
          <w:r>
            <w:rPr>
              <w:rFonts w:eastAsia="Times New Roman" w:cs="Calibri" w:ascii="Calibri" w:hAnsi="Calibri"/>
              <w:sz w:val="22"/>
              <w:szCs w:val="22"/>
              <w:lang w:val="en-US" w:eastAsia="en-US"/>
            </w:rPr>
            <w:tab/>
          </w:r>
          <w:r>
            <w:rPr/>
            <w:t>Channel coding</w:t>
            <w:tab/>
          </w:r>
          <w:hyperlink w:anchor="__RefHeading___Toc517801042">
            <w:r>
              <w:rPr>
                <w:rStyle w:val="IndexLink"/>
              </w:rPr>
              <w:t>20</w:t>
            </w:r>
          </w:hyperlink>
        </w:p>
        <w:p>
          <w:pPr>
            <w:pStyle w:val="Contents4"/>
            <w:rPr>
              <w:rFonts w:ascii="Calibri" w:hAnsi="Calibri" w:eastAsia="Times New Roman" w:cs="Calibri"/>
              <w:sz w:val="22"/>
              <w:szCs w:val="22"/>
              <w:lang w:val="en-US" w:eastAsia="en-US"/>
            </w:rPr>
          </w:pPr>
          <w:r>
            <w:rPr/>
            <w:t>4.2.3.1</w:t>
          </w:r>
          <w:r>
            <w:rPr>
              <w:rFonts w:eastAsia="Times New Roman" w:cs="Calibri" w:ascii="Calibri" w:hAnsi="Calibri"/>
              <w:sz w:val="22"/>
              <w:szCs w:val="22"/>
              <w:lang w:val="en-US" w:eastAsia="en-US"/>
            </w:rPr>
            <w:tab/>
          </w:r>
          <w:r>
            <w:rPr/>
            <w:t>Convolutional coding</w:t>
            <w:tab/>
          </w:r>
          <w:hyperlink w:anchor="__RefHeading___Toc517801043">
            <w:r>
              <w:rPr>
                <w:rStyle w:val="IndexLink"/>
              </w:rPr>
              <w:t>21</w:t>
            </w:r>
          </w:hyperlink>
        </w:p>
        <w:p>
          <w:pPr>
            <w:pStyle w:val="Contents4"/>
            <w:rPr>
              <w:rFonts w:ascii="Calibri" w:hAnsi="Calibri" w:eastAsia="Times New Roman" w:cs="Calibri"/>
              <w:sz w:val="22"/>
              <w:szCs w:val="22"/>
              <w:lang w:val="en-US" w:eastAsia="en-US"/>
            </w:rPr>
          </w:pPr>
          <w:r>
            <w:rPr/>
            <w:t>4.2.3.2</w:t>
          </w:r>
          <w:r>
            <w:rPr>
              <w:rFonts w:eastAsia="Times New Roman" w:cs="Calibri" w:ascii="Calibri" w:hAnsi="Calibri"/>
              <w:sz w:val="22"/>
              <w:szCs w:val="22"/>
              <w:lang w:val="en-US" w:eastAsia="en-US"/>
            </w:rPr>
            <w:tab/>
          </w:r>
          <w:r>
            <w:rPr/>
            <w:t>Turbo coding</w:t>
            <w:tab/>
          </w:r>
          <w:hyperlink w:anchor="__RefHeading___Toc517801044">
            <w:r>
              <w:rPr>
                <w:rStyle w:val="IndexLink"/>
              </w:rPr>
              <w:t>22</w:t>
            </w:r>
          </w:hyperlink>
        </w:p>
        <w:p>
          <w:pPr>
            <w:pStyle w:val="Contents5"/>
            <w:rPr>
              <w:rFonts w:ascii="Calibri" w:hAnsi="Calibri" w:eastAsia="Times New Roman" w:cs="Calibri"/>
              <w:sz w:val="22"/>
              <w:szCs w:val="22"/>
              <w:lang w:val="en-US" w:eastAsia="en-US"/>
            </w:rPr>
          </w:pPr>
          <w:r>
            <w:rPr/>
            <w:t>4.2.3.2.1</w:t>
          </w:r>
          <w:r>
            <w:rPr>
              <w:rFonts w:eastAsia="Times New Roman" w:cs="Calibri" w:ascii="Calibri" w:hAnsi="Calibri"/>
              <w:sz w:val="22"/>
              <w:szCs w:val="22"/>
              <w:lang w:val="en-US" w:eastAsia="en-US"/>
            </w:rPr>
            <w:tab/>
          </w:r>
          <w:r>
            <w:rPr/>
            <w:t>Turbo coder</w:t>
            <w:tab/>
          </w:r>
          <w:hyperlink w:anchor="__RefHeading___Toc517801045">
            <w:r>
              <w:rPr>
                <w:rStyle w:val="IndexLink"/>
              </w:rPr>
              <w:t>22</w:t>
            </w:r>
          </w:hyperlink>
        </w:p>
        <w:p>
          <w:pPr>
            <w:pStyle w:val="Contents5"/>
            <w:rPr>
              <w:rFonts w:ascii="Calibri" w:hAnsi="Calibri" w:eastAsia="Times New Roman" w:cs="Calibri"/>
              <w:sz w:val="22"/>
              <w:szCs w:val="22"/>
              <w:lang w:val="en-US" w:eastAsia="en-US"/>
            </w:rPr>
          </w:pPr>
          <w:r>
            <w:rPr/>
            <w:t>4.2.3.2.2</w:t>
          </w:r>
          <w:r>
            <w:rPr>
              <w:rFonts w:eastAsia="Times New Roman" w:cs="Calibri" w:ascii="Calibri" w:hAnsi="Calibri"/>
              <w:sz w:val="22"/>
              <w:szCs w:val="22"/>
              <w:lang w:val="en-US" w:eastAsia="en-US"/>
            </w:rPr>
            <w:tab/>
          </w:r>
          <w:r>
            <w:rPr/>
            <w:t>Trellis termination for Turbo coder</w:t>
            <w:tab/>
          </w:r>
          <w:hyperlink w:anchor="__RefHeading___Toc517801046">
            <w:r>
              <w:rPr>
                <w:rStyle w:val="IndexLink"/>
              </w:rPr>
              <w:t>23</w:t>
            </w:r>
          </w:hyperlink>
        </w:p>
        <w:p>
          <w:pPr>
            <w:pStyle w:val="Contents5"/>
            <w:rPr>
              <w:rFonts w:ascii="Calibri" w:hAnsi="Calibri" w:eastAsia="Times New Roman" w:cs="Calibri"/>
              <w:sz w:val="22"/>
              <w:szCs w:val="22"/>
              <w:lang w:val="en-US" w:eastAsia="en-US"/>
            </w:rPr>
          </w:pPr>
          <w:r>
            <w:rPr/>
            <w:t>4.2.3.2.3</w:t>
          </w:r>
          <w:r>
            <w:rPr>
              <w:rFonts w:eastAsia="Times New Roman" w:cs="Calibri" w:ascii="Calibri" w:hAnsi="Calibri"/>
              <w:sz w:val="22"/>
              <w:szCs w:val="22"/>
              <w:lang w:val="en-US" w:eastAsia="en-US"/>
            </w:rPr>
            <w:tab/>
          </w:r>
          <w:r>
            <w:rPr/>
            <w:t>Turbo code internal interleaver</w:t>
            <w:tab/>
          </w:r>
          <w:hyperlink w:anchor="__RefHeading___Toc517801047">
            <w:r>
              <w:rPr>
                <w:rStyle w:val="IndexLink"/>
              </w:rPr>
              <w:t>23</w:t>
            </w:r>
          </w:hyperlink>
        </w:p>
        <w:p>
          <w:pPr>
            <w:pStyle w:val="Contents6"/>
            <w:rPr>
              <w:rFonts w:ascii="Calibri" w:hAnsi="Calibri" w:eastAsia="Times New Roman" w:cs="Calibri"/>
              <w:sz w:val="22"/>
              <w:szCs w:val="22"/>
              <w:lang w:val="en-US" w:eastAsia="en-US"/>
            </w:rPr>
          </w:pPr>
          <w:r>
            <w:rPr/>
            <w:t>4.2.3.2.3.1</w:t>
          </w:r>
          <w:r>
            <w:rPr>
              <w:rFonts w:eastAsia="Times New Roman" w:cs="Calibri" w:ascii="Calibri" w:hAnsi="Calibri"/>
              <w:sz w:val="22"/>
              <w:szCs w:val="22"/>
              <w:lang w:val="en-US" w:eastAsia="en-US"/>
            </w:rPr>
            <w:tab/>
          </w:r>
          <w:r>
            <w:rPr/>
            <w:t>Bits-input to rectangular matrix</w:t>
          </w:r>
          <w:r>
            <w:rPr>
              <w:rFonts w:eastAsia="?? ??;Arial Unicode MS"/>
              <w:lang w:val="en-US" w:eastAsia="en-US"/>
            </w:rPr>
            <w:t xml:space="preserve"> with padding</w:t>
          </w:r>
          <w:r>
            <w:rPr/>
            <w:tab/>
          </w:r>
          <w:hyperlink w:anchor="__RefHeading___Toc517801048">
            <w:r>
              <w:rPr>
                <w:rStyle w:val="IndexLink"/>
              </w:rPr>
              <w:t>24</w:t>
            </w:r>
          </w:hyperlink>
        </w:p>
        <w:p>
          <w:pPr>
            <w:pStyle w:val="Contents4"/>
            <w:rPr>
              <w:rFonts w:ascii="Calibri" w:hAnsi="Calibri" w:eastAsia="Times New Roman" w:cs="Calibri"/>
              <w:sz w:val="22"/>
              <w:szCs w:val="22"/>
              <w:lang w:val="en-US" w:eastAsia="en-US"/>
            </w:rPr>
          </w:pPr>
          <w:r>
            <w:rPr/>
            <w:t>4.2.3.3</w:t>
          </w:r>
          <w:r>
            <w:rPr>
              <w:rFonts w:eastAsia="Times New Roman" w:cs="Calibri" w:ascii="Calibri" w:hAnsi="Calibri"/>
              <w:sz w:val="22"/>
              <w:szCs w:val="22"/>
              <w:lang w:val="en-US" w:eastAsia="en-US"/>
            </w:rPr>
            <w:tab/>
          </w:r>
          <w:r>
            <w:rPr/>
            <w:t>Concatenation of encoded blocks</w:t>
            <w:tab/>
          </w:r>
          <w:hyperlink w:anchor="__RefHeading___Toc517801049">
            <w:r>
              <w:rPr>
                <w:rStyle w:val="IndexLink"/>
              </w:rPr>
              <w:t>27</w:t>
            </w:r>
          </w:hyperlink>
        </w:p>
        <w:p>
          <w:pPr>
            <w:pStyle w:val="Contents3"/>
            <w:rPr>
              <w:rFonts w:ascii="Calibri" w:hAnsi="Calibri" w:eastAsia="Times New Roman" w:cs="Calibri"/>
              <w:sz w:val="22"/>
              <w:szCs w:val="22"/>
              <w:lang w:val="en-US" w:eastAsia="en-US"/>
            </w:rPr>
          </w:pPr>
          <w:r>
            <w:rPr/>
            <w:t>4.2.4</w:t>
          </w:r>
          <w:r>
            <w:rPr>
              <w:rFonts w:eastAsia="Times New Roman" w:cs="Calibri" w:ascii="Calibri" w:hAnsi="Calibri"/>
              <w:sz w:val="22"/>
              <w:szCs w:val="22"/>
              <w:lang w:val="en-US" w:eastAsia="en-US"/>
            </w:rPr>
            <w:tab/>
          </w:r>
          <w:r>
            <w:rPr/>
            <w:t>Radio frame size equalisation</w:t>
            <w:tab/>
          </w:r>
          <w:hyperlink w:anchor="__RefHeading___Toc517801050">
            <w:r>
              <w:rPr>
                <w:rStyle w:val="IndexLink"/>
              </w:rPr>
              <w:t>27</w:t>
            </w:r>
          </w:hyperlink>
        </w:p>
        <w:p>
          <w:pPr>
            <w:pStyle w:val="Contents3"/>
            <w:rPr>
              <w:rFonts w:ascii="Calibri" w:hAnsi="Calibri" w:eastAsia="Times New Roman" w:cs="Calibri"/>
              <w:sz w:val="22"/>
              <w:szCs w:val="22"/>
              <w:lang w:val="en-US" w:eastAsia="en-US"/>
            </w:rPr>
          </w:pPr>
          <w:r>
            <w:rPr/>
            <w:t>4.2.5</w:t>
          </w:r>
          <w:r>
            <w:rPr>
              <w:rFonts w:eastAsia="Times New Roman" w:cs="Calibri" w:ascii="Calibri" w:hAnsi="Calibri"/>
              <w:sz w:val="22"/>
              <w:szCs w:val="22"/>
              <w:lang w:val="en-US" w:eastAsia="en-US"/>
            </w:rPr>
            <w:tab/>
          </w:r>
          <w:r>
            <w:rPr/>
            <w:t>1st interleaving</w:t>
            <w:tab/>
          </w:r>
          <w:hyperlink w:anchor="__RefHeading___Toc517801051">
            <w:r>
              <w:rPr>
                <w:rStyle w:val="IndexLink"/>
              </w:rPr>
              <w:t>27</w:t>
            </w:r>
          </w:hyperlink>
        </w:p>
        <w:p>
          <w:pPr>
            <w:pStyle w:val="Contents4"/>
            <w:rPr>
              <w:rFonts w:ascii="Calibri" w:hAnsi="Calibri" w:eastAsia="Times New Roman" w:cs="Calibri"/>
              <w:sz w:val="22"/>
              <w:szCs w:val="22"/>
              <w:lang w:val="en-US" w:eastAsia="en-US"/>
            </w:rPr>
          </w:pPr>
          <w:r>
            <w:rPr/>
            <w:t>4.2.5.1</w:t>
          </w:r>
          <w:r>
            <w:rPr>
              <w:rFonts w:eastAsia="Times New Roman" w:cs="Calibri" w:ascii="Calibri" w:hAnsi="Calibri"/>
              <w:sz w:val="22"/>
              <w:szCs w:val="22"/>
              <w:lang w:val="en-US" w:eastAsia="en-US"/>
            </w:rPr>
            <w:tab/>
          </w:r>
          <w:r>
            <w:rPr/>
            <w:t>Relation between input and output of 1</w:t>
          </w:r>
          <w:r>
            <w:rPr>
              <w:vertAlign w:val="superscript"/>
            </w:rPr>
            <w:t>st</w:t>
          </w:r>
          <w:r>
            <w:rPr/>
            <w:t xml:space="preserve"> interleaving</w:t>
            <w:tab/>
          </w:r>
          <w:hyperlink w:anchor="__RefHeading___Toc517801052">
            <w:r>
              <w:rPr>
                <w:rStyle w:val="IndexLink"/>
              </w:rPr>
              <w:t>28</w:t>
            </w:r>
          </w:hyperlink>
        </w:p>
        <w:p>
          <w:pPr>
            <w:pStyle w:val="Contents3"/>
            <w:rPr>
              <w:rFonts w:ascii="Calibri" w:hAnsi="Calibri" w:eastAsia="Times New Roman" w:cs="Calibri"/>
              <w:sz w:val="22"/>
              <w:szCs w:val="22"/>
              <w:lang w:val="en-US" w:eastAsia="en-US"/>
            </w:rPr>
          </w:pPr>
          <w:r>
            <w:rPr/>
            <w:t>4.2.6</w:t>
          </w:r>
          <w:r>
            <w:rPr>
              <w:rFonts w:eastAsia="Times New Roman" w:cs="Calibri" w:ascii="Calibri" w:hAnsi="Calibri"/>
              <w:sz w:val="22"/>
              <w:szCs w:val="22"/>
              <w:lang w:val="en-US" w:eastAsia="en-US"/>
            </w:rPr>
            <w:tab/>
          </w:r>
          <w:r>
            <w:rPr/>
            <w:t>Radio frame segmentation</w:t>
            <w:tab/>
          </w:r>
          <w:hyperlink w:anchor="__RefHeading___Toc517801053">
            <w:r>
              <w:rPr>
                <w:rStyle w:val="IndexLink"/>
              </w:rPr>
              <w:t>28</w:t>
            </w:r>
          </w:hyperlink>
        </w:p>
        <w:p>
          <w:pPr>
            <w:pStyle w:val="Contents3"/>
            <w:rPr>
              <w:rFonts w:ascii="Calibri" w:hAnsi="Calibri" w:eastAsia="Times New Roman" w:cs="Calibri"/>
              <w:sz w:val="22"/>
              <w:szCs w:val="22"/>
              <w:lang w:val="en-US" w:eastAsia="en-US"/>
            </w:rPr>
          </w:pPr>
          <w:r>
            <w:rPr/>
            <w:t>4.2.7</w:t>
          </w:r>
          <w:r>
            <w:rPr>
              <w:rFonts w:eastAsia="Times New Roman" w:cs="Calibri" w:ascii="Calibri" w:hAnsi="Calibri"/>
              <w:sz w:val="22"/>
              <w:szCs w:val="22"/>
              <w:lang w:val="en-US" w:eastAsia="en-US"/>
            </w:rPr>
            <w:tab/>
          </w:r>
          <w:r>
            <w:rPr/>
            <w:t>Rate matching</w:t>
            <w:tab/>
          </w:r>
          <w:hyperlink w:anchor="__RefHeading___Toc517801054">
            <w:r>
              <w:rPr>
                <w:rStyle w:val="IndexLink"/>
              </w:rPr>
              <w:t>29</w:t>
            </w:r>
          </w:hyperlink>
        </w:p>
        <w:p>
          <w:pPr>
            <w:pStyle w:val="Contents4"/>
            <w:rPr>
              <w:rFonts w:ascii="Calibri" w:hAnsi="Calibri" w:eastAsia="Times New Roman" w:cs="Calibri"/>
              <w:sz w:val="22"/>
              <w:szCs w:val="22"/>
              <w:lang w:val="en-US" w:eastAsia="en-US"/>
            </w:rPr>
          </w:pPr>
          <w:r>
            <w:rPr/>
            <w:t>4.2.7.1</w:t>
          </w:r>
          <w:r>
            <w:rPr>
              <w:rFonts w:eastAsia="Times New Roman" w:cs="Calibri" w:ascii="Calibri" w:hAnsi="Calibri"/>
              <w:sz w:val="22"/>
              <w:szCs w:val="22"/>
              <w:lang w:val="en-US" w:eastAsia="en-US"/>
            </w:rPr>
            <w:tab/>
          </w:r>
          <w:r>
            <w:rPr/>
            <w:t>Determination of rate matching parameters</w:t>
            <w:tab/>
          </w:r>
          <w:hyperlink w:anchor="__RefHeading___Toc517801055">
            <w:r>
              <w:rPr>
                <w:rStyle w:val="IndexLink"/>
              </w:rPr>
              <w:t>30</w:t>
            </w:r>
          </w:hyperlink>
        </w:p>
        <w:p>
          <w:pPr>
            <w:pStyle w:val="Contents5"/>
            <w:rPr>
              <w:rFonts w:ascii="Calibri" w:hAnsi="Calibri" w:eastAsia="Times New Roman" w:cs="Calibri"/>
              <w:sz w:val="22"/>
              <w:szCs w:val="22"/>
              <w:lang w:val="en-US" w:eastAsia="en-US"/>
            </w:rPr>
          </w:pPr>
          <w:r>
            <w:rPr/>
            <w:t>4.2.7.1.1</w:t>
          </w:r>
          <w:r>
            <w:rPr>
              <w:rFonts w:eastAsia="Times New Roman" w:cs="Calibri" w:ascii="Calibri" w:hAnsi="Calibri"/>
              <w:sz w:val="22"/>
              <w:szCs w:val="22"/>
              <w:lang w:val="en-US" w:eastAsia="en-US"/>
            </w:rPr>
            <w:tab/>
          </w:r>
          <w:r>
            <w:rPr/>
            <w:t>Uncoded and convolutionally encoded TrCHs</w:t>
            <w:tab/>
          </w:r>
          <w:hyperlink w:anchor="__RefHeading___Toc517801056">
            <w:r>
              <w:rPr>
                <w:rStyle w:val="IndexLink"/>
              </w:rPr>
              <w:t>31</w:t>
            </w:r>
          </w:hyperlink>
        </w:p>
        <w:p>
          <w:pPr>
            <w:pStyle w:val="Contents5"/>
            <w:rPr>
              <w:rFonts w:ascii="Calibri" w:hAnsi="Calibri" w:eastAsia="Times New Roman" w:cs="Calibri"/>
              <w:sz w:val="22"/>
              <w:szCs w:val="22"/>
              <w:lang w:val="en-US" w:eastAsia="en-US"/>
            </w:rPr>
          </w:pPr>
          <w:r>
            <w:rPr/>
            <w:t>4.2.7.1.2</w:t>
          </w:r>
          <w:r>
            <w:rPr>
              <w:rFonts w:eastAsia="Times New Roman" w:cs="Calibri" w:ascii="Calibri" w:hAnsi="Calibri"/>
              <w:sz w:val="22"/>
              <w:szCs w:val="22"/>
              <w:lang w:val="en-US" w:eastAsia="en-US"/>
            </w:rPr>
            <w:tab/>
          </w:r>
          <w:r>
            <w:rPr/>
            <w:t>Turbo encoded TrCHs</w:t>
            <w:tab/>
          </w:r>
          <w:hyperlink w:anchor="__RefHeading___Toc517801057">
            <w:r>
              <w:rPr>
                <w:rStyle w:val="IndexLink"/>
              </w:rPr>
              <w:t>31</w:t>
            </w:r>
          </w:hyperlink>
        </w:p>
        <w:p>
          <w:pPr>
            <w:pStyle w:val="Contents4"/>
            <w:rPr>
              <w:rFonts w:ascii="Calibri" w:hAnsi="Calibri" w:eastAsia="Times New Roman" w:cs="Calibri"/>
              <w:sz w:val="22"/>
              <w:szCs w:val="22"/>
              <w:lang w:val="en-US" w:eastAsia="en-US"/>
            </w:rPr>
          </w:pPr>
          <w:r>
            <w:rPr/>
            <w:t>4.2.7.2</w:t>
          </w:r>
          <w:r>
            <w:rPr>
              <w:rFonts w:eastAsia="Times New Roman" w:cs="Calibri" w:ascii="Calibri" w:hAnsi="Calibri"/>
              <w:sz w:val="22"/>
              <w:szCs w:val="22"/>
              <w:lang w:val="en-US" w:eastAsia="en-US"/>
            </w:rPr>
            <w:tab/>
          </w:r>
          <w:r>
            <w:rPr/>
            <w:t>Bit separation and collection for rate matching</w:t>
            <w:tab/>
          </w:r>
          <w:hyperlink w:anchor="__RefHeading___Toc517801058">
            <w:r>
              <w:rPr>
                <w:rStyle w:val="IndexLink"/>
              </w:rPr>
              <w:t>32</w:t>
            </w:r>
          </w:hyperlink>
        </w:p>
        <w:p>
          <w:pPr>
            <w:pStyle w:val="Contents5"/>
            <w:rPr>
              <w:rFonts w:ascii="Calibri" w:hAnsi="Calibri" w:eastAsia="Times New Roman" w:cs="Calibri"/>
              <w:sz w:val="22"/>
              <w:szCs w:val="22"/>
              <w:lang w:val="en-US" w:eastAsia="en-US"/>
            </w:rPr>
          </w:pPr>
          <w:r>
            <w:rPr/>
            <w:t>4.2.7.2.1</w:t>
          </w:r>
          <w:r>
            <w:rPr>
              <w:rFonts w:eastAsia="Times New Roman" w:cs="Calibri" w:ascii="Calibri" w:hAnsi="Calibri"/>
              <w:sz w:val="22"/>
              <w:szCs w:val="22"/>
              <w:lang w:val="en-US" w:eastAsia="en-US"/>
            </w:rPr>
            <w:tab/>
          </w:r>
          <w:r>
            <w:rPr/>
            <w:t>Bit separation</w:t>
            <w:tab/>
          </w:r>
          <w:hyperlink w:anchor="__RefHeading___Toc517801059">
            <w:r>
              <w:rPr>
                <w:rStyle w:val="IndexLink"/>
              </w:rPr>
              <w:t>34</w:t>
            </w:r>
          </w:hyperlink>
        </w:p>
        <w:p>
          <w:pPr>
            <w:pStyle w:val="Contents5"/>
            <w:rPr>
              <w:rFonts w:ascii="Calibri" w:hAnsi="Calibri" w:eastAsia="Times New Roman" w:cs="Calibri"/>
              <w:sz w:val="22"/>
              <w:szCs w:val="22"/>
              <w:lang w:val="en-US" w:eastAsia="en-US"/>
            </w:rPr>
          </w:pPr>
          <w:r>
            <w:rPr/>
            <w:t>4.2.7.2.2</w:t>
          </w:r>
          <w:r>
            <w:rPr>
              <w:rFonts w:eastAsia="Times New Roman" w:cs="Calibri" w:ascii="Calibri" w:hAnsi="Calibri"/>
              <w:sz w:val="22"/>
              <w:szCs w:val="22"/>
            </w:rPr>
            <w:tab/>
          </w:r>
          <w:r>
            <w:rPr>
              <w:lang w:val="en-US" w:eastAsia="en-US"/>
            </w:rPr>
            <w:t>Bit collection</w:t>
          </w:r>
          <w:r>
            <w:rPr/>
            <w:tab/>
          </w:r>
          <w:hyperlink w:anchor="__RefHeading___Toc517801060">
            <w:r>
              <w:rPr>
                <w:rStyle w:val="IndexLink"/>
              </w:rPr>
              <w:t>35</w:t>
            </w:r>
          </w:hyperlink>
        </w:p>
        <w:p>
          <w:pPr>
            <w:pStyle w:val="Contents4"/>
            <w:rPr>
              <w:rFonts w:ascii="Calibri" w:hAnsi="Calibri" w:eastAsia="Times New Roman" w:cs="Calibri"/>
              <w:sz w:val="22"/>
              <w:szCs w:val="22"/>
              <w:lang w:val="en-US" w:eastAsia="en-US"/>
            </w:rPr>
          </w:pPr>
          <w:r>
            <w:rPr/>
            <w:t>4.2.7.3</w:t>
          </w:r>
          <w:r>
            <w:rPr>
              <w:rFonts w:eastAsia="Times New Roman" w:cs="Calibri" w:ascii="Calibri" w:hAnsi="Calibri"/>
              <w:sz w:val="22"/>
              <w:szCs w:val="22"/>
              <w:lang w:val="en-US" w:eastAsia="en-US"/>
            </w:rPr>
            <w:tab/>
          </w:r>
          <w:r>
            <w:rPr/>
            <w:t>Rate matching pattern determination</w:t>
            <w:tab/>
          </w:r>
          <w:hyperlink w:anchor="__RefHeading___Toc517801061">
            <w:r>
              <w:rPr>
                <w:rStyle w:val="IndexLink"/>
              </w:rPr>
              <w:t>35</w:t>
            </w:r>
          </w:hyperlink>
        </w:p>
        <w:p>
          <w:pPr>
            <w:pStyle w:val="Contents3"/>
            <w:rPr>
              <w:rFonts w:ascii="Calibri" w:hAnsi="Calibri" w:eastAsia="Times New Roman" w:cs="Calibri"/>
              <w:sz w:val="22"/>
              <w:szCs w:val="22"/>
              <w:lang w:val="en-US" w:eastAsia="en-US"/>
            </w:rPr>
          </w:pPr>
          <w:r>
            <w:rPr/>
            <w:t>4.2.8</w:t>
          </w:r>
          <w:r>
            <w:rPr>
              <w:rFonts w:eastAsia="Times New Roman" w:cs="Calibri" w:ascii="Calibri" w:hAnsi="Calibri"/>
              <w:sz w:val="22"/>
              <w:szCs w:val="22"/>
              <w:lang w:val="en-US" w:eastAsia="en-US"/>
            </w:rPr>
            <w:tab/>
          </w:r>
          <w:r>
            <w:rPr/>
            <w:t>TrCH multiplexing</w:t>
            <w:tab/>
          </w:r>
          <w:hyperlink w:anchor="__RefHeading___Toc517801062">
            <w:r>
              <w:rPr>
                <w:rStyle w:val="IndexLink"/>
              </w:rPr>
              <w:t>36</w:t>
            </w:r>
          </w:hyperlink>
        </w:p>
        <w:p>
          <w:pPr>
            <w:pStyle w:val="Contents3"/>
            <w:rPr>
              <w:rFonts w:ascii="Calibri" w:hAnsi="Calibri" w:eastAsia="Times New Roman" w:cs="Calibri"/>
              <w:sz w:val="22"/>
              <w:szCs w:val="22"/>
              <w:lang w:val="en-US" w:eastAsia="en-US"/>
            </w:rPr>
          </w:pPr>
          <w:r>
            <w:rPr/>
            <w:t>4.2.9</w:t>
          </w:r>
          <w:r>
            <w:rPr>
              <w:rFonts w:eastAsia="Times New Roman" w:cs="Calibri" w:ascii="Calibri" w:hAnsi="Calibri"/>
              <w:sz w:val="22"/>
              <w:szCs w:val="22"/>
              <w:lang w:val="en-US" w:eastAsia="en-US"/>
            </w:rPr>
            <w:tab/>
          </w:r>
          <w:r>
            <w:rPr>
              <w:lang w:val="en-US" w:eastAsia="en-US"/>
            </w:rPr>
            <w:t>Bit Scrambling</w:t>
          </w:r>
          <w:r>
            <w:rPr/>
            <w:tab/>
          </w:r>
          <w:hyperlink w:anchor="__RefHeading___Toc517801063">
            <w:r>
              <w:rPr>
                <w:rStyle w:val="IndexLink"/>
              </w:rPr>
              <w:t>37</w:t>
            </w:r>
          </w:hyperlink>
        </w:p>
        <w:p>
          <w:pPr>
            <w:pStyle w:val="Contents3"/>
            <w:rPr>
              <w:rFonts w:ascii="Calibri" w:hAnsi="Calibri" w:eastAsia="Times New Roman" w:cs="Calibri"/>
              <w:sz w:val="22"/>
              <w:szCs w:val="22"/>
              <w:lang w:val="en-US" w:eastAsia="en-US"/>
            </w:rPr>
          </w:pPr>
          <w:r>
            <w:rPr/>
            <w:t>4.2.10</w:t>
          </w:r>
          <w:r>
            <w:rPr>
              <w:rFonts w:eastAsia="Times New Roman" w:cs="Calibri" w:ascii="Calibri" w:hAnsi="Calibri"/>
              <w:sz w:val="22"/>
              <w:szCs w:val="22"/>
              <w:lang w:val="en-US" w:eastAsia="en-US"/>
            </w:rPr>
            <w:tab/>
          </w:r>
          <w:r>
            <w:rPr/>
            <w:t>Physical channel segmentation</w:t>
            <w:tab/>
          </w:r>
          <w:hyperlink w:anchor="__RefHeading___Toc517801064">
            <w:r>
              <w:rPr>
                <w:rStyle w:val="IndexLink"/>
              </w:rPr>
              <w:t>37</w:t>
            </w:r>
          </w:hyperlink>
        </w:p>
        <w:p>
          <w:pPr>
            <w:pStyle w:val="Contents3"/>
            <w:rPr>
              <w:rFonts w:ascii="Calibri" w:hAnsi="Calibri" w:eastAsia="Times New Roman" w:cs="Calibri"/>
              <w:sz w:val="22"/>
              <w:szCs w:val="22"/>
              <w:lang w:val="en-US" w:eastAsia="en-US"/>
            </w:rPr>
          </w:pPr>
          <w:r>
            <w:rPr/>
            <w:t>4.2.11</w:t>
          </w:r>
          <w:r>
            <w:rPr>
              <w:rFonts w:eastAsia="Times New Roman" w:cs="Calibri" w:ascii="Calibri" w:hAnsi="Calibri"/>
              <w:sz w:val="22"/>
              <w:szCs w:val="22"/>
              <w:lang w:val="en-US" w:eastAsia="en-US"/>
            </w:rPr>
            <w:tab/>
          </w:r>
          <w:r>
            <w:rPr/>
            <w:t>2nd interleaving</w:t>
            <w:tab/>
          </w:r>
          <w:hyperlink w:anchor="__RefHeading___Toc517801065">
            <w:r>
              <w:rPr>
                <w:rStyle w:val="IndexLink"/>
              </w:rPr>
              <w:t>37</w:t>
            </w:r>
          </w:hyperlink>
        </w:p>
        <w:p>
          <w:pPr>
            <w:pStyle w:val="Contents4"/>
            <w:rPr>
              <w:rFonts w:ascii="Calibri" w:hAnsi="Calibri" w:eastAsia="Times New Roman" w:cs="Calibri"/>
              <w:sz w:val="22"/>
              <w:szCs w:val="22"/>
              <w:lang w:val="en-US" w:eastAsia="en-US"/>
            </w:rPr>
          </w:pPr>
          <w:r>
            <w:rPr/>
            <w:t>4.2.11.1</w:t>
          </w:r>
          <w:r>
            <w:rPr>
              <w:rFonts w:eastAsia="Times New Roman" w:cs="Calibri" w:ascii="Calibri" w:hAnsi="Calibri"/>
              <w:sz w:val="22"/>
              <w:szCs w:val="22"/>
              <w:lang w:val="en-US" w:eastAsia="en-US"/>
            </w:rPr>
            <w:tab/>
          </w:r>
          <w:r>
            <w:rPr/>
            <w:t>Frame related 2nd interleaving</w:t>
            <w:tab/>
          </w:r>
          <w:hyperlink w:anchor="__RefHeading___Toc517801066">
            <w:r>
              <w:rPr>
                <w:rStyle w:val="IndexLink"/>
              </w:rPr>
              <w:t>38</w:t>
            </w:r>
          </w:hyperlink>
        </w:p>
        <w:p>
          <w:pPr>
            <w:pStyle w:val="Contents4"/>
            <w:rPr>
              <w:rFonts w:ascii="Calibri" w:hAnsi="Calibri" w:eastAsia="Times New Roman" w:cs="Calibri"/>
              <w:sz w:val="22"/>
              <w:szCs w:val="22"/>
              <w:lang w:val="en-US" w:eastAsia="en-US"/>
            </w:rPr>
          </w:pPr>
          <w:r>
            <w:rPr/>
            <w:t>4.2.11.2</w:t>
          </w:r>
          <w:r>
            <w:rPr>
              <w:rFonts w:eastAsia="Times New Roman" w:cs="Calibri" w:ascii="Calibri" w:hAnsi="Calibri"/>
              <w:sz w:val="22"/>
              <w:szCs w:val="22"/>
              <w:lang w:val="en-US" w:eastAsia="en-US"/>
            </w:rPr>
            <w:tab/>
          </w:r>
          <w:r>
            <w:rPr/>
            <w:t>Timeslot related 2</w:t>
          </w:r>
          <w:r>
            <w:rPr>
              <w:vertAlign w:val="superscript"/>
            </w:rPr>
            <w:t>nd</w:t>
          </w:r>
          <w:r>
            <w:rPr/>
            <w:t xml:space="preserve"> interleaving</w:t>
            <w:tab/>
          </w:r>
          <w:hyperlink w:anchor="__RefHeading___Toc517801067">
            <w:r>
              <w:rPr>
                <w:rStyle w:val="IndexLink"/>
              </w:rPr>
              <w:t>39</w:t>
            </w:r>
          </w:hyperlink>
        </w:p>
        <w:p>
          <w:pPr>
            <w:pStyle w:val="Contents3"/>
            <w:rPr>
              <w:rFonts w:ascii="Calibri" w:hAnsi="Calibri" w:eastAsia="Times New Roman" w:cs="Calibri"/>
              <w:sz w:val="22"/>
              <w:szCs w:val="22"/>
              <w:lang w:val="en-US" w:eastAsia="en-US"/>
            </w:rPr>
          </w:pPr>
          <w:r>
            <w:rPr/>
            <w:t>4.2.11A</w:t>
          </w:r>
          <w:r>
            <w:rPr>
              <w:rFonts w:eastAsia="Times New Roman" w:cs="Calibri" w:ascii="Calibri" w:hAnsi="Calibri"/>
              <w:sz w:val="22"/>
              <w:szCs w:val="22"/>
              <w:lang w:val="en-US" w:eastAsia="en-US"/>
            </w:rPr>
            <w:tab/>
          </w:r>
          <w:r>
            <w:rPr/>
            <w:t>Sub-frame segmentation for the 1.28 Mcps option</w:t>
            <w:tab/>
          </w:r>
          <w:hyperlink w:anchor="__RefHeading___Toc517801068">
            <w:r>
              <w:rPr>
                <w:rStyle w:val="IndexLink"/>
              </w:rPr>
              <w:t>41</w:t>
            </w:r>
          </w:hyperlink>
        </w:p>
        <w:p>
          <w:pPr>
            <w:pStyle w:val="Contents3"/>
            <w:rPr>
              <w:rFonts w:ascii="Calibri" w:hAnsi="Calibri" w:eastAsia="Times New Roman" w:cs="Calibri"/>
              <w:sz w:val="22"/>
              <w:szCs w:val="22"/>
              <w:lang w:val="en-US" w:eastAsia="en-US"/>
            </w:rPr>
          </w:pPr>
          <w:r>
            <w:rPr/>
            <w:t>4.2.12</w:t>
          </w:r>
          <w:r>
            <w:rPr>
              <w:rFonts w:eastAsia="Times New Roman" w:cs="Calibri" w:ascii="Calibri" w:hAnsi="Calibri"/>
              <w:sz w:val="22"/>
              <w:szCs w:val="22"/>
              <w:lang w:val="en-US" w:eastAsia="en-US"/>
            </w:rPr>
            <w:tab/>
          </w:r>
          <w:r>
            <w:rPr/>
            <w:t>Physical channel mapping</w:t>
            <w:tab/>
          </w:r>
          <w:hyperlink w:anchor="__RefHeading___Toc517801069">
            <w:r>
              <w:rPr>
                <w:rStyle w:val="IndexLink"/>
              </w:rPr>
              <w:t>41</w:t>
            </w:r>
          </w:hyperlink>
        </w:p>
        <w:p>
          <w:pPr>
            <w:pStyle w:val="Contents4"/>
            <w:rPr>
              <w:rFonts w:ascii="Calibri" w:hAnsi="Calibri" w:eastAsia="Times New Roman" w:cs="Calibri"/>
              <w:sz w:val="22"/>
              <w:szCs w:val="22"/>
              <w:lang w:val="en-US" w:eastAsia="en-US"/>
            </w:rPr>
          </w:pPr>
          <w:r>
            <w:rPr/>
            <w:t>4.2.12.1</w:t>
          </w:r>
          <w:r>
            <w:rPr>
              <w:rFonts w:eastAsia="Times New Roman" w:cs="Calibri" w:ascii="Calibri" w:hAnsi="Calibri"/>
              <w:sz w:val="22"/>
              <w:szCs w:val="22"/>
              <w:lang w:val="en-US" w:eastAsia="en-US"/>
            </w:rPr>
            <w:tab/>
          </w:r>
          <w:r>
            <w:rPr/>
            <w:t>Physical channel mapping for the 3.84 Mcps and 7.68Mcps options</w:t>
            <w:tab/>
          </w:r>
          <w:hyperlink w:anchor="__RefHeading___Toc517801070">
            <w:r>
              <w:rPr>
                <w:rStyle w:val="IndexLink"/>
              </w:rPr>
              <w:t>41</w:t>
            </w:r>
          </w:hyperlink>
        </w:p>
        <w:p>
          <w:pPr>
            <w:pStyle w:val="Contents5"/>
            <w:rPr>
              <w:rFonts w:ascii="Calibri" w:hAnsi="Calibri" w:eastAsia="Times New Roman" w:cs="Calibri"/>
              <w:sz w:val="22"/>
              <w:szCs w:val="22"/>
              <w:lang w:val="en-US" w:eastAsia="en-US"/>
            </w:rPr>
          </w:pPr>
          <w:r>
            <w:rPr/>
            <w:t>4.2.12.1.1</w:t>
          </w:r>
          <w:r>
            <w:rPr>
              <w:rFonts w:eastAsia="Times New Roman" w:cs="Calibri" w:ascii="Calibri" w:hAnsi="Calibri"/>
              <w:sz w:val="22"/>
              <w:szCs w:val="22"/>
              <w:lang w:val="en-US" w:eastAsia="en-US"/>
            </w:rPr>
            <w:tab/>
          </w:r>
          <w:r>
            <w:rPr/>
            <w:t>Mapping scheme</w:t>
            <w:tab/>
          </w:r>
          <w:hyperlink w:anchor="__RefHeading___Toc517801071">
            <w:r>
              <w:rPr>
                <w:rStyle w:val="IndexLink"/>
              </w:rPr>
              <w:t>42</w:t>
            </w:r>
          </w:hyperlink>
        </w:p>
        <w:p>
          <w:pPr>
            <w:pStyle w:val="Contents4"/>
            <w:rPr>
              <w:rFonts w:ascii="Calibri" w:hAnsi="Calibri" w:eastAsia="Times New Roman" w:cs="Calibri"/>
              <w:sz w:val="22"/>
              <w:szCs w:val="22"/>
              <w:lang w:val="en-US" w:eastAsia="en-US"/>
            </w:rPr>
          </w:pPr>
          <w:r>
            <w:rPr/>
            <w:t>4.2.12.2</w:t>
          </w:r>
          <w:r>
            <w:rPr>
              <w:rFonts w:eastAsia="Times New Roman" w:cs="Calibri" w:ascii="Calibri" w:hAnsi="Calibri"/>
              <w:sz w:val="22"/>
              <w:szCs w:val="22"/>
              <w:lang w:val="en-US" w:eastAsia="en-US"/>
            </w:rPr>
            <w:tab/>
          </w:r>
          <w:r>
            <w:rPr/>
            <w:t>Physical channel mapping for the 1.28 Mcps option</w:t>
            <w:tab/>
          </w:r>
          <w:hyperlink w:anchor="__RefHeading___Toc517801072">
            <w:r>
              <w:rPr>
                <w:rStyle w:val="IndexLink"/>
              </w:rPr>
              <w:t>43</w:t>
            </w:r>
          </w:hyperlink>
        </w:p>
        <w:p>
          <w:pPr>
            <w:pStyle w:val="Contents5"/>
            <w:rPr>
              <w:rFonts w:ascii="Calibri" w:hAnsi="Calibri" w:eastAsia="Times New Roman" w:cs="Calibri"/>
              <w:sz w:val="22"/>
              <w:szCs w:val="22"/>
              <w:lang w:val="en-US" w:eastAsia="en-US"/>
            </w:rPr>
          </w:pPr>
          <w:r>
            <w:rPr/>
            <w:t>4.2.12.2.1</w:t>
          </w:r>
          <w:r>
            <w:rPr>
              <w:rFonts w:eastAsia="Times New Roman" w:cs="Calibri" w:ascii="Calibri" w:hAnsi="Calibri"/>
              <w:sz w:val="22"/>
              <w:szCs w:val="22"/>
              <w:lang w:val="en-US" w:eastAsia="en-US"/>
            </w:rPr>
            <w:tab/>
          </w:r>
          <w:r>
            <w:rPr/>
            <w:t>Mapping scheme</w:t>
            <w:tab/>
          </w:r>
          <w:hyperlink w:anchor="__RefHeading___Toc517801073">
            <w:r>
              <w:rPr>
                <w:rStyle w:val="IndexLink"/>
              </w:rPr>
              <w:t>43</w:t>
            </w:r>
          </w:hyperlink>
        </w:p>
        <w:p>
          <w:pPr>
            <w:pStyle w:val="Contents3"/>
            <w:rPr>
              <w:rFonts w:ascii="Calibri" w:hAnsi="Calibri" w:eastAsia="Times New Roman" w:cs="Calibri"/>
              <w:sz w:val="22"/>
              <w:szCs w:val="22"/>
              <w:lang w:val="en-US" w:eastAsia="en-US"/>
            </w:rPr>
          </w:pPr>
          <w:r>
            <w:rPr/>
            <w:t>4.2.13</w:t>
          </w:r>
          <w:r>
            <w:rPr>
              <w:rFonts w:eastAsia="Times New Roman" w:cs="Calibri" w:ascii="Calibri" w:hAnsi="Calibri"/>
              <w:sz w:val="22"/>
              <w:szCs w:val="22"/>
              <w:lang w:val="en-US" w:eastAsia="en-US"/>
            </w:rPr>
            <w:tab/>
          </w:r>
          <w:r>
            <w:rPr/>
            <w:t>Multiplexing of different transport channels onto one CCTrCH, and mapping of one CCTrCH onto physical channels</w:t>
            <w:tab/>
          </w:r>
          <w:hyperlink w:anchor="__RefHeading___Toc517801074">
            <w:r>
              <w:rPr>
                <w:rStyle w:val="IndexLink"/>
              </w:rPr>
              <w:t>44</w:t>
            </w:r>
          </w:hyperlink>
        </w:p>
        <w:p>
          <w:pPr>
            <w:pStyle w:val="Contents4"/>
            <w:rPr>
              <w:rFonts w:ascii="Calibri" w:hAnsi="Calibri" w:eastAsia="Times New Roman" w:cs="Calibri"/>
              <w:sz w:val="22"/>
              <w:szCs w:val="22"/>
              <w:lang w:val="en-US" w:eastAsia="en-US"/>
            </w:rPr>
          </w:pPr>
          <w:r>
            <w:rPr/>
            <w:t>4.2.13.1</w:t>
          </w:r>
          <w:r>
            <w:rPr>
              <w:rFonts w:eastAsia="Times New Roman" w:cs="Calibri" w:ascii="Calibri" w:hAnsi="Calibri"/>
              <w:sz w:val="22"/>
              <w:szCs w:val="22"/>
              <w:lang w:val="en-US" w:eastAsia="en-US"/>
            </w:rPr>
            <w:tab/>
          </w:r>
          <w:r>
            <w:rPr/>
            <w:t>Allowed CCTrCH combinations for one UE</w:t>
            <w:tab/>
          </w:r>
          <w:hyperlink w:anchor="__RefHeading___Toc517801075">
            <w:r>
              <w:rPr>
                <w:rStyle w:val="IndexLink"/>
              </w:rPr>
              <w:t>45</w:t>
            </w:r>
          </w:hyperlink>
        </w:p>
        <w:p>
          <w:pPr>
            <w:pStyle w:val="Contents5"/>
            <w:rPr>
              <w:rFonts w:ascii="Calibri" w:hAnsi="Calibri" w:eastAsia="Times New Roman" w:cs="Calibri"/>
              <w:sz w:val="22"/>
              <w:szCs w:val="22"/>
              <w:lang w:val="en-US" w:eastAsia="en-US"/>
            </w:rPr>
          </w:pPr>
          <w:r>
            <w:rPr/>
            <w:t>4.2.13.1.1</w:t>
          </w:r>
          <w:r>
            <w:rPr>
              <w:rFonts w:eastAsia="Times New Roman" w:cs="Calibri" w:ascii="Calibri" w:hAnsi="Calibri"/>
              <w:sz w:val="22"/>
              <w:szCs w:val="22"/>
              <w:lang w:val="en-US" w:eastAsia="en-US"/>
            </w:rPr>
            <w:tab/>
          </w:r>
          <w:r>
            <w:rPr/>
            <w:t>Allowed CCTrCH combinations on the uplink</w:t>
            <w:tab/>
          </w:r>
          <w:hyperlink w:anchor="__RefHeading___Toc517801076">
            <w:r>
              <w:rPr>
                <w:rStyle w:val="IndexLink"/>
              </w:rPr>
              <w:t>45</w:t>
            </w:r>
          </w:hyperlink>
        </w:p>
        <w:p>
          <w:pPr>
            <w:pStyle w:val="Contents5"/>
            <w:rPr>
              <w:rFonts w:ascii="Calibri" w:hAnsi="Calibri" w:eastAsia="Times New Roman" w:cs="Calibri"/>
              <w:sz w:val="22"/>
              <w:szCs w:val="22"/>
              <w:lang w:val="en-US" w:eastAsia="en-US"/>
            </w:rPr>
          </w:pPr>
          <w:r>
            <w:rPr/>
            <w:t>4.2.13.1.2</w:t>
          </w:r>
          <w:r>
            <w:rPr>
              <w:rFonts w:eastAsia="Times New Roman" w:cs="Calibri" w:ascii="Calibri" w:hAnsi="Calibri"/>
              <w:sz w:val="22"/>
              <w:szCs w:val="22"/>
              <w:lang w:val="en-US" w:eastAsia="en-US"/>
            </w:rPr>
            <w:tab/>
          </w:r>
          <w:r>
            <w:rPr/>
            <w:t>Allowed CCTrCH combinations on the downlink</w:t>
            <w:tab/>
          </w:r>
          <w:hyperlink w:anchor="__RefHeading___Toc517801077">
            <w:r>
              <w:rPr>
                <w:rStyle w:val="IndexLink"/>
              </w:rPr>
              <w:t>45</w:t>
            </w:r>
          </w:hyperlink>
        </w:p>
        <w:p>
          <w:pPr>
            <w:pStyle w:val="Contents3"/>
            <w:rPr>
              <w:rFonts w:ascii="Calibri" w:hAnsi="Calibri" w:eastAsia="Times New Roman" w:cs="Calibri"/>
              <w:sz w:val="22"/>
              <w:szCs w:val="22"/>
              <w:lang w:val="en-US" w:eastAsia="en-US"/>
            </w:rPr>
          </w:pPr>
          <w:r>
            <w:rPr/>
            <w:t>4.2.14</w:t>
          </w:r>
          <w:r>
            <w:rPr>
              <w:rFonts w:eastAsia="Times New Roman" w:cs="Calibri" w:ascii="Calibri" w:hAnsi="Calibri"/>
              <w:sz w:val="22"/>
              <w:szCs w:val="22"/>
              <w:lang w:val="en-US" w:eastAsia="en-US"/>
            </w:rPr>
            <w:tab/>
          </w:r>
          <w:r>
            <w:rPr/>
            <w:t>Transport format detection</w:t>
            <w:tab/>
          </w:r>
          <w:hyperlink w:anchor="__RefHeading___Toc517801078">
            <w:r>
              <w:rPr>
                <w:rStyle w:val="IndexLink"/>
              </w:rPr>
              <w:t>45</w:t>
            </w:r>
          </w:hyperlink>
        </w:p>
        <w:p>
          <w:pPr>
            <w:pStyle w:val="Contents4"/>
            <w:rPr>
              <w:rFonts w:ascii="Calibri" w:hAnsi="Calibri" w:eastAsia="Times New Roman" w:cs="Calibri"/>
              <w:sz w:val="22"/>
              <w:szCs w:val="22"/>
              <w:lang w:val="en-US" w:eastAsia="en-US"/>
            </w:rPr>
          </w:pPr>
          <w:r>
            <w:rPr/>
            <w:t>4.2.14.1</w:t>
          </w:r>
          <w:r>
            <w:rPr>
              <w:rFonts w:eastAsia="Times New Roman" w:cs="Calibri" w:ascii="Calibri" w:hAnsi="Calibri"/>
              <w:sz w:val="22"/>
              <w:szCs w:val="22"/>
              <w:lang w:val="en-US" w:eastAsia="en-US"/>
            </w:rPr>
            <w:tab/>
          </w:r>
          <w:r>
            <w:rPr/>
            <w:t>Blind transport format detection</w:t>
            <w:tab/>
          </w:r>
          <w:hyperlink w:anchor="__RefHeading___Toc517801079">
            <w:r>
              <w:rPr>
                <w:rStyle w:val="IndexLink"/>
              </w:rPr>
              <w:t>45</w:t>
            </w:r>
          </w:hyperlink>
        </w:p>
        <w:p>
          <w:pPr>
            <w:pStyle w:val="Contents4"/>
            <w:rPr>
              <w:rFonts w:ascii="Calibri" w:hAnsi="Calibri" w:eastAsia="Times New Roman" w:cs="Calibri"/>
              <w:sz w:val="22"/>
              <w:szCs w:val="22"/>
              <w:lang w:val="en-US" w:eastAsia="en-US"/>
            </w:rPr>
          </w:pPr>
          <w:r>
            <w:rPr/>
            <w:t>4.2.14.2</w:t>
          </w:r>
          <w:r>
            <w:rPr>
              <w:rFonts w:eastAsia="Times New Roman" w:cs="Calibri" w:ascii="Calibri" w:hAnsi="Calibri"/>
              <w:sz w:val="22"/>
              <w:szCs w:val="22"/>
              <w:lang w:val="en-US" w:eastAsia="en-US"/>
            </w:rPr>
            <w:tab/>
          </w:r>
          <w:r>
            <w:rPr/>
            <w:t>Explicit transport format detection based on TFCI</w:t>
            <w:tab/>
          </w:r>
          <w:hyperlink w:anchor="__RefHeading___Toc517801080">
            <w:r>
              <w:rPr>
                <w:rStyle w:val="IndexLink"/>
              </w:rPr>
              <w:t>45</w:t>
            </w:r>
          </w:hyperlink>
        </w:p>
        <w:p>
          <w:pPr>
            <w:pStyle w:val="Contents5"/>
            <w:rPr>
              <w:rFonts w:ascii="Calibri" w:hAnsi="Calibri" w:eastAsia="Times New Roman" w:cs="Calibri"/>
              <w:sz w:val="22"/>
              <w:szCs w:val="22"/>
              <w:lang w:val="en-US" w:eastAsia="en-US"/>
            </w:rPr>
          </w:pPr>
          <w:r>
            <w:rPr/>
            <w:t>4.2.14.2.1</w:t>
          </w:r>
          <w:r>
            <w:rPr>
              <w:rFonts w:eastAsia="Times New Roman" w:cs="Calibri" w:ascii="Calibri" w:hAnsi="Calibri"/>
              <w:sz w:val="22"/>
              <w:szCs w:val="22"/>
              <w:lang w:val="en-US" w:eastAsia="en-US"/>
            </w:rPr>
            <w:tab/>
          </w:r>
          <w:r>
            <w:rPr/>
            <w:t>Transport Format Combination Indicator (TFCI)</w:t>
            <w:tab/>
          </w:r>
          <w:hyperlink w:anchor="__RefHeading___Toc517801081">
            <w:r>
              <w:rPr>
                <w:rStyle w:val="IndexLink"/>
              </w:rPr>
              <w:t>45</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Coding for layer 1 control for the 3.84 Mcps and 7.68Mcps TDD options</w:t>
            <w:tab/>
          </w:r>
          <w:hyperlink w:anchor="__RefHeading___Toc517801082">
            <w:r>
              <w:rPr>
                <w:rStyle w:val="IndexLink"/>
              </w:rPr>
              <w:t>46</w:t>
            </w:r>
          </w:hyperlink>
        </w:p>
        <w:p>
          <w:pPr>
            <w:pStyle w:val="Contents3"/>
            <w:rPr>
              <w:rFonts w:ascii="Calibri" w:hAnsi="Calibri" w:eastAsia="Times New Roman" w:cs="Calibri"/>
              <w:sz w:val="22"/>
              <w:szCs w:val="22"/>
              <w:lang w:val="en-US" w:eastAsia="en-US"/>
            </w:rPr>
          </w:pPr>
          <w:r>
            <w:rPr/>
            <w:t>4.3.1</w:t>
          </w:r>
          <w:r>
            <w:rPr>
              <w:rFonts w:eastAsia="Times New Roman" w:cs="Calibri" w:ascii="Calibri" w:hAnsi="Calibri"/>
              <w:sz w:val="22"/>
              <w:szCs w:val="22"/>
              <w:lang w:val="en-US" w:eastAsia="en-US"/>
            </w:rPr>
            <w:tab/>
          </w:r>
          <w:r>
            <w:rPr/>
            <w:t>Coding of transport format combination indicator (TFCI)</w:t>
            <w:tab/>
          </w:r>
          <w:hyperlink w:anchor="__RefHeading___Toc517801083">
            <w:r>
              <w:rPr>
                <w:rStyle w:val="IndexLink"/>
              </w:rPr>
              <w:t>46</w:t>
            </w:r>
          </w:hyperlink>
        </w:p>
        <w:p>
          <w:pPr>
            <w:pStyle w:val="Contents4"/>
            <w:rPr>
              <w:rFonts w:ascii="Calibri" w:hAnsi="Calibri" w:eastAsia="Times New Roman" w:cs="Calibri"/>
              <w:sz w:val="22"/>
              <w:szCs w:val="22"/>
              <w:lang w:val="en-US" w:eastAsia="en-US"/>
            </w:rPr>
          </w:pPr>
          <w:r>
            <w:rPr/>
            <w:t>4.3.1.1</w:t>
          </w:r>
          <w:r>
            <w:rPr>
              <w:rFonts w:eastAsia="Times New Roman" w:cs="Calibri" w:ascii="Calibri" w:hAnsi="Calibri"/>
              <w:sz w:val="22"/>
              <w:szCs w:val="22"/>
              <w:lang w:val="en-US" w:eastAsia="en-US"/>
            </w:rPr>
            <w:tab/>
          </w:r>
          <w:r>
            <w:rPr/>
            <w:t>Coding of long TFCI lengths</w:t>
            <w:tab/>
          </w:r>
          <w:hyperlink w:anchor="__RefHeading___Toc517801084">
            <w:r>
              <w:rPr>
                <w:rStyle w:val="IndexLink"/>
              </w:rPr>
              <w:t>46</w:t>
            </w:r>
          </w:hyperlink>
        </w:p>
        <w:p>
          <w:pPr>
            <w:pStyle w:val="Contents4"/>
            <w:rPr>
              <w:rFonts w:ascii="Calibri" w:hAnsi="Calibri" w:eastAsia="Times New Roman" w:cs="Calibri"/>
              <w:sz w:val="22"/>
              <w:szCs w:val="22"/>
              <w:lang w:val="en-US" w:eastAsia="en-US"/>
            </w:rPr>
          </w:pPr>
          <w:r>
            <w:rPr/>
            <w:t>4.3.1.2</w:t>
          </w:r>
          <w:r>
            <w:rPr>
              <w:rFonts w:eastAsia="Times New Roman" w:cs="Calibri" w:ascii="Calibri" w:hAnsi="Calibri"/>
              <w:sz w:val="22"/>
              <w:szCs w:val="22"/>
              <w:lang w:val="en-US" w:eastAsia="en-US"/>
            </w:rPr>
            <w:tab/>
          </w:r>
          <w:r>
            <w:rPr/>
            <w:t>Coding of short TFCI lengths</w:t>
            <w:tab/>
          </w:r>
          <w:hyperlink w:anchor="__RefHeading___Toc517801085">
            <w:r>
              <w:rPr>
                <w:rStyle w:val="IndexLink"/>
              </w:rPr>
              <w:t>47</w:t>
            </w:r>
          </w:hyperlink>
        </w:p>
        <w:p>
          <w:pPr>
            <w:pStyle w:val="Contents5"/>
            <w:rPr>
              <w:rFonts w:ascii="Calibri" w:hAnsi="Calibri" w:eastAsia="Times New Roman" w:cs="Calibri"/>
              <w:sz w:val="22"/>
              <w:szCs w:val="22"/>
              <w:lang w:val="en-US" w:eastAsia="en-US"/>
            </w:rPr>
          </w:pPr>
          <w:r>
            <w:rPr/>
            <w:t>4.3.1.2.1</w:t>
          </w:r>
          <w:r>
            <w:rPr>
              <w:rFonts w:eastAsia="Times New Roman" w:cs="Calibri" w:ascii="Calibri" w:hAnsi="Calibri"/>
              <w:sz w:val="22"/>
              <w:szCs w:val="22"/>
              <w:lang w:val="en-US" w:eastAsia="en-US"/>
            </w:rPr>
            <w:tab/>
          </w:r>
          <w:r>
            <w:rPr/>
            <w:t>Coding very short TFCIs by repetition</w:t>
            <w:tab/>
          </w:r>
          <w:hyperlink w:anchor="__RefHeading___Toc517801086">
            <w:r>
              <w:rPr>
                <w:rStyle w:val="IndexLink"/>
              </w:rPr>
              <w:t>47</w:t>
            </w:r>
          </w:hyperlink>
        </w:p>
        <w:p>
          <w:pPr>
            <w:pStyle w:val="Contents5"/>
            <w:rPr>
              <w:rFonts w:ascii="Calibri" w:hAnsi="Calibri" w:eastAsia="Times New Roman" w:cs="Calibri"/>
              <w:sz w:val="22"/>
              <w:szCs w:val="22"/>
              <w:lang w:val="en-US" w:eastAsia="en-US"/>
            </w:rPr>
          </w:pPr>
          <w:r>
            <w:rPr/>
            <w:t>4.3.1.2.2</w:t>
          </w:r>
          <w:r>
            <w:rPr>
              <w:rFonts w:eastAsia="Times New Roman" w:cs="Calibri" w:ascii="Calibri" w:hAnsi="Calibri"/>
              <w:sz w:val="22"/>
              <w:szCs w:val="22"/>
              <w:lang w:val="en-US" w:eastAsia="en-US"/>
            </w:rPr>
            <w:tab/>
          </w:r>
          <w:r>
            <w:rPr/>
            <w:t>Coding short TFCIs using bi-orthogonal codes</w:t>
            <w:tab/>
          </w:r>
          <w:hyperlink w:anchor="__RefHeading___Toc517801087">
            <w:r>
              <w:rPr>
                <w:rStyle w:val="IndexLink"/>
              </w:rPr>
              <w:t>47</w:t>
            </w:r>
          </w:hyperlink>
        </w:p>
        <w:p>
          <w:pPr>
            <w:pStyle w:val="Contents4"/>
            <w:rPr>
              <w:rFonts w:ascii="Calibri" w:hAnsi="Calibri" w:eastAsia="Times New Roman" w:cs="Calibri"/>
              <w:sz w:val="22"/>
              <w:szCs w:val="22"/>
              <w:lang w:val="en-US" w:eastAsia="en-US"/>
            </w:rPr>
          </w:pPr>
          <w:r>
            <w:rPr/>
            <w:t>4.3.1.3</w:t>
          </w:r>
          <w:r>
            <w:rPr>
              <w:rFonts w:eastAsia="Times New Roman" w:cs="Calibri" w:ascii="Calibri" w:hAnsi="Calibri"/>
              <w:sz w:val="22"/>
              <w:szCs w:val="22"/>
              <w:lang w:val="en-US" w:eastAsia="en-US"/>
            </w:rPr>
            <w:tab/>
          </w:r>
          <w:r>
            <w:rPr/>
            <w:t>Mapping of TFCI code word</w:t>
            <w:tab/>
          </w:r>
          <w:hyperlink w:anchor="__RefHeading___Toc517801088">
            <w:r>
              <w:rPr>
                <w:rStyle w:val="IndexLink"/>
              </w:rPr>
              <w:t>48</w:t>
            </w:r>
          </w:hyperlink>
        </w:p>
        <w:p>
          <w:pPr>
            <w:pStyle w:val="Contents3"/>
            <w:rPr>
              <w:rFonts w:ascii="Calibri" w:hAnsi="Calibri" w:eastAsia="Times New Roman" w:cs="Calibri"/>
              <w:sz w:val="22"/>
              <w:szCs w:val="22"/>
              <w:lang w:val="en-US" w:eastAsia="en-US"/>
            </w:rPr>
          </w:pPr>
          <w:r>
            <w:rPr/>
            <w:t>4.3.2</w:t>
          </w:r>
          <w:r>
            <w:rPr>
              <w:rFonts w:eastAsia="Times New Roman" w:cs="Calibri" w:ascii="Calibri" w:hAnsi="Calibri"/>
              <w:sz w:val="22"/>
              <w:szCs w:val="22"/>
              <w:lang w:val="en-US" w:eastAsia="en-US"/>
            </w:rPr>
            <w:tab/>
          </w:r>
          <w:r>
            <w:rPr/>
            <w:t>Coding and Bit Scrambling of the Paging Indicator</w:t>
            <w:tab/>
          </w:r>
          <w:hyperlink w:anchor="__RefHeading___Toc517801089">
            <w:r>
              <w:rPr>
                <w:rStyle w:val="IndexLink"/>
              </w:rPr>
              <w:t>48</w:t>
            </w:r>
          </w:hyperlink>
        </w:p>
        <w:p>
          <w:pPr>
            <w:pStyle w:val="Contents3"/>
            <w:rPr>
              <w:rFonts w:ascii="Calibri" w:hAnsi="Calibri" w:eastAsia="Times New Roman" w:cs="Calibri"/>
              <w:sz w:val="22"/>
              <w:szCs w:val="22"/>
              <w:lang w:val="en-US" w:eastAsia="en-US"/>
            </w:rPr>
          </w:pPr>
          <w:r>
            <w:rPr/>
            <w:t>4.3.3</w:t>
          </w:r>
          <w:r>
            <w:rPr>
              <w:rFonts w:eastAsia="Times New Roman" w:cs="Calibri" w:ascii="Calibri" w:hAnsi="Calibri"/>
              <w:sz w:val="22"/>
              <w:szCs w:val="22"/>
              <w:lang w:val="en-US" w:eastAsia="en-US"/>
            </w:rPr>
            <w:tab/>
          </w:r>
          <w:r>
            <w:rPr/>
            <w:t>Coding and Bit Scrambling of the MBMS Notification Indicator</w:t>
            <w:tab/>
          </w:r>
          <w:hyperlink w:anchor="__RefHeading___Toc517801090">
            <w:r>
              <w:rPr>
                <w:rStyle w:val="IndexLink"/>
              </w:rPr>
              <w:t>49</w:t>
            </w:r>
          </w:hyperlink>
        </w:p>
        <w:p>
          <w:pPr>
            <w:pStyle w:val="Contents2"/>
            <w:rPr>
              <w:rFonts w:ascii="Calibri" w:hAnsi="Calibri" w:eastAsia="Times New Roman" w:cs="Calibri"/>
              <w:sz w:val="22"/>
              <w:szCs w:val="22"/>
              <w:lang w:val="en-US" w:eastAsia="en-US"/>
            </w:rPr>
          </w:pPr>
          <w:r>
            <w:rPr/>
            <w:t>4.4</w:t>
          </w:r>
          <w:r>
            <w:rPr>
              <w:rFonts w:eastAsia="Times New Roman" w:cs="Calibri" w:ascii="Calibri" w:hAnsi="Calibri"/>
              <w:sz w:val="22"/>
              <w:szCs w:val="22"/>
              <w:lang w:val="en-US" w:eastAsia="en-US"/>
            </w:rPr>
            <w:tab/>
          </w:r>
          <w:r>
            <w:rPr/>
            <w:t>Coding for layer 1 control for the 1.28 Mcps option</w:t>
            <w:tab/>
          </w:r>
          <w:hyperlink w:anchor="__RefHeading___Toc517801091">
            <w:r>
              <w:rPr>
                <w:rStyle w:val="IndexLink"/>
              </w:rPr>
              <w:t>49</w:t>
            </w:r>
          </w:hyperlink>
        </w:p>
        <w:p>
          <w:pPr>
            <w:pStyle w:val="Contents3"/>
            <w:rPr>
              <w:rFonts w:ascii="Calibri" w:hAnsi="Calibri" w:eastAsia="Times New Roman" w:cs="Calibri"/>
              <w:sz w:val="22"/>
              <w:szCs w:val="22"/>
              <w:lang w:val="en-US" w:eastAsia="en-US"/>
            </w:rPr>
          </w:pPr>
          <w:r>
            <w:rPr/>
            <w:t>4.4.1</w:t>
          </w:r>
          <w:r>
            <w:rPr>
              <w:rFonts w:eastAsia="Times New Roman" w:cs="Calibri" w:ascii="Calibri" w:hAnsi="Calibri"/>
              <w:sz w:val="22"/>
              <w:szCs w:val="22"/>
              <w:lang w:val="en-US" w:eastAsia="en-US"/>
            </w:rPr>
            <w:tab/>
          </w:r>
          <w:r>
            <w:rPr/>
            <w:t>Coding of transport format combination indicator (TFCI) for QPSK and 16QAM</w:t>
            <w:tab/>
          </w:r>
          <w:hyperlink w:anchor="__RefHeading___Toc517801092">
            <w:r>
              <w:rPr>
                <w:rStyle w:val="IndexLink"/>
              </w:rPr>
              <w:t>49</w:t>
            </w:r>
          </w:hyperlink>
        </w:p>
        <w:p>
          <w:pPr>
            <w:pStyle w:val="Contents4"/>
            <w:rPr>
              <w:rFonts w:ascii="Calibri" w:hAnsi="Calibri" w:eastAsia="Times New Roman" w:cs="Calibri"/>
              <w:sz w:val="22"/>
              <w:szCs w:val="22"/>
              <w:lang w:val="en-US" w:eastAsia="en-US"/>
            </w:rPr>
          </w:pPr>
          <w:r>
            <w:rPr/>
            <w:t>4.4.1.1</w:t>
          </w:r>
          <w:r>
            <w:rPr>
              <w:rFonts w:eastAsia="Times New Roman" w:cs="Calibri" w:ascii="Calibri" w:hAnsi="Calibri"/>
              <w:sz w:val="22"/>
              <w:szCs w:val="22"/>
              <w:lang w:val="en-US" w:eastAsia="en-US"/>
            </w:rPr>
            <w:tab/>
          </w:r>
          <w:r>
            <w:rPr/>
            <w:t>Mapping of TFCI code word</w:t>
            <w:tab/>
          </w:r>
          <w:hyperlink w:anchor="__RefHeading___Toc517801093">
            <w:r>
              <w:rPr>
                <w:rStyle w:val="IndexLink"/>
              </w:rPr>
              <w:t>49</w:t>
            </w:r>
          </w:hyperlink>
        </w:p>
        <w:p>
          <w:pPr>
            <w:pStyle w:val="Contents3"/>
            <w:rPr>
              <w:rFonts w:ascii="Calibri" w:hAnsi="Calibri" w:eastAsia="Times New Roman" w:cs="Calibri"/>
              <w:sz w:val="22"/>
              <w:szCs w:val="22"/>
              <w:lang w:val="en-US" w:eastAsia="en-US"/>
            </w:rPr>
          </w:pPr>
          <w:r>
            <w:rPr/>
            <w:t>4.4.2</w:t>
          </w:r>
          <w:r>
            <w:rPr>
              <w:rFonts w:eastAsia="Times New Roman" w:cs="Calibri" w:ascii="Calibri" w:hAnsi="Calibri"/>
              <w:sz w:val="22"/>
              <w:szCs w:val="22"/>
              <w:lang w:val="en-US" w:eastAsia="en-US"/>
            </w:rPr>
            <w:tab/>
          </w:r>
          <w:r>
            <w:rPr/>
            <w:t>Coding of transport format combination indicator (TFCI) for 8PSK</w:t>
            <w:tab/>
          </w:r>
          <w:hyperlink w:anchor="__RefHeading___Toc517801094">
            <w:r>
              <w:rPr>
                <w:rStyle w:val="IndexLink"/>
              </w:rPr>
              <w:t>51</w:t>
            </w:r>
          </w:hyperlink>
        </w:p>
        <w:p>
          <w:pPr>
            <w:pStyle w:val="Contents4"/>
            <w:rPr>
              <w:rFonts w:ascii="Calibri" w:hAnsi="Calibri" w:eastAsia="Times New Roman" w:cs="Calibri"/>
              <w:sz w:val="22"/>
              <w:szCs w:val="22"/>
              <w:lang w:val="en-US" w:eastAsia="en-US"/>
            </w:rPr>
          </w:pPr>
          <w:r>
            <w:rPr/>
            <w:t>4.4.2.1</w:t>
          </w:r>
          <w:r>
            <w:rPr>
              <w:rFonts w:eastAsia="Times New Roman" w:cs="Calibri" w:ascii="Calibri" w:hAnsi="Calibri"/>
              <w:sz w:val="22"/>
              <w:szCs w:val="22"/>
              <w:lang w:val="en-US" w:eastAsia="en-US"/>
            </w:rPr>
            <w:tab/>
          </w:r>
          <w:r>
            <w:rPr/>
            <w:t>Coding of long TFCI lengths</w:t>
            <w:tab/>
          </w:r>
          <w:hyperlink w:anchor="__RefHeading___Toc517801095">
            <w:r>
              <w:rPr>
                <w:rStyle w:val="IndexLink"/>
              </w:rPr>
              <w:t>51</w:t>
            </w:r>
          </w:hyperlink>
        </w:p>
        <w:p>
          <w:pPr>
            <w:pStyle w:val="Contents4"/>
            <w:rPr>
              <w:rFonts w:ascii="Calibri" w:hAnsi="Calibri" w:eastAsia="Times New Roman" w:cs="Calibri"/>
              <w:sz w:val="22"/>
              <w:szCs w:val="22"/>
              <w:lang w:val="en-US" w:eastAsia="en-US"/>
            </w:rPr>
          </w:pPr>
          <w:r>
            <w:rPr/>
            <w:t>4.4.2.2</w:t>
          </w:r>
          <w:r>
            <w:rPr>
              <w:rFonts w:eastAsia="Times New Roman" w:cs="Calibri" w:ascii="Calibri" w:hAnsi="Calibri"/>
              <w:sz w:val="22"/>
              <w:szCs w:val="22"/>
              <w:lang w:val="en-US" w:eastAsia="en-US"/>
            </w:rPr>
            <w:tab/>
          </w:r>
          <w:r>
            <w:rPr/>
            <w:t>Coding of short TFCI lengths</w:t>
            <w:tab/>
          </w:r>
          <w:hyperlink w:anchor="__RefHeading___Toc517801096">
            <w:r>
              <w:rPr>
                <w:rStyle w:val="IndexLink"/>
              </w:rPr>
              <w:t>53</w:t>
            </w:r>
          </w:hyperlink>
        </w:p>
        <w:p>
          <w:pPr>
            <w:pStyle w:val="Contents5"/>
            <w:rPr>
              <w:rFonts w:ascii="Calibri" w:hAnsi="Calibri" w:eastAsia="Times New Roman" w:cs="Calibri"/>
              <w:sz w:val="22"/>
              <w:szCs w:val="22"/>
              <w:lang w:val="en-US" w:eastAsia="en-US"/>
            </w:rPr>
          </w:pPr>
          <w:r>
            <w:rPr/>
            <w:t>4.4.2.2.1</w:t>
          </w:r>
          <w:r>
            <w:rPr>
              <w:rFonts w:eastAsia="Times New Roman" w:cs="Calibri" w:ascii="Calibri" w:hAnsi="Calibri"/>
              <w:sz w:val="22"/>
              <w:szCs w:val="22"/>
              <w:lang w:val="en-US" w:eastAsia="en-US"/>
            </w:rPr>
            <w:tab/>
          </w:r>
          <w:r>
            <w:rPr/>
            <w:t>Coding very short TFCIs by repetition</w:t>
            <w:tab/>
          </w:r>
          <w:hyperlink w:anchor="__RefHeading___Toc517801097">
            <w:r>
              <w:rPr>
                <w:rStyle w:val="IndexLink"/>
              </w:rPr>
              <w:t>53</w:t>
            </w:r>
          </w:hyperlink>
        </w:p>
        <w:p>
          <w:pPr>
            <w:pStyle w:val="Contents5"/>
            <w:rPr>
              <w:rFonts w:ascii="Calibri" w:hAnsi="Calibri" w:eastAsia="Times New Roman" w:cs="Calibri"/>
              <w:sz w:val="22"/>
              <w:szCs w:val="22"/>
              <w:lang w:val="en-US" w:eastAsia="en-US"/>
            </w:rPr>
          </w:pPr>
          <w:r>
            <w:rPr/>
            <w:t>4.4.2.2.2</w:t>
          </w:r>
          <w:r>
            <w:rPr>
              <w:rFonts w:eastAsia="Times New Roman" w:cs="Calibri" w:ascii="Calibri" w:hAnsi="Calibri"/>
              <w:sz w:val="22"/>
              <w:szCs w:val="22"/>
              <w:lang w:val="en-US" w:eastAsia="en-US"/>
            </w:rPr>
            <w:tab/>
          </w:r>
          <w:r>
            <w:rPr/>
            <w:t>Coding short TFCIs using bi-orthogonal codes</w:t>
            <w:tab/>
          </w:r>
          <w:hyperlink w:anchor="__RefHeading___Toc517801098">
            <w:r>
              <w:rPr>
                <w:rStyle w:val="IndexLink"/>
              </w:rPr>
              <w:t>53</w:t>
            </w:r>
          </w:hyperlink>
        </w:p>
        <w:p>
          <w:pPr>
            <w:pStyle w:val="Contents4"/>
            <w:rPr>
              <w:rFonts w:ascii="Calibri" w:hAnsi="Calibri" w:eastAsia="Times New Roman" w:cs="Calibri"/>
              <w:sz w:val="22"/>
              <w:szCs w:val="22"/>
              <w:lang w:val="en-US" w:eastAsia="en-US"/>
            </w:rPr>
          </w:pPr>
          <w:r>
            <w:rPr/>
            <w:t>4.4.2.3</w:t>
          </w:r>
          <w:r>
            <w:rPr>
              <w:rFonts w:eastAsia="Times New Roman" w:cs="Calibri" w:ascii="Calibri" w:hAnsi="Calibri"/>
              <w:sz w:val="22"/>
              <w:szCs w:val="22"/>
              <w:lang w:val="en-US" w:eastAsia="en-US"/>
            </w:rPr>
            <w:tab/>
          </w:r>
          <w:r>
            <w:rPr/>
            <w:t>Mapping of TFCI code word</w:t>
            <w:tab/>
          </w:r>
          <w:hyperlink w:anchor="__RefHeading___Toc517801099">
            <w:r>
              <w:rPr>
                <w:rStyle w:val="IndexLink"/>
              </w:rPr>
              <w:t>54</w:t>
            </w:r>
          </w:hyperlink>
        </w:p>
        <w:p>
          <w:pPr>
            <w:pStyle w:val="Contents3"/>
            <w:rPr>
              <w:rFonts w:ascii="Calibri" w:hAnsi="Calibri" w:eastAsia="Times New Roman" w:cs="Calibri"/>
              <w:sz w:val="22"/>
              <w:szCs w:val="22"/>
              <w:lang w:val="en-US" w:eastAsia="en-US"/>
            </w:rPr>
          </w:pPr>
          <w:r>
            <w:rPr/>
            <w:t>4.4.3</w:t>
          </w:r>
          <w:r>
            <w:rPr>
              <w:rFonts w:eastAsia="Times New Roman" w:cs="Calibri" w:ascii="Calibri" w:hAnsi="Calibri"/>
              <w:sz w:val="22"/>
              <w:szCs w:val="22"/>
              <w:lang w:val="en-US" w:eastAsia="en-US"/>
            </w:rPr>
            <w:tab/>
          </w:r>
          <w:r>
            <w:rPr/>
            <w:t>Coding and Bit Scrambling of the Paging Indicator</w:t>
            <w:tab/>
          </w:r>
          <w:hyperlink w:anchor="__RefHeading___Toc517801100">
            <w:r>
              <w:rPr>
                <w:rStyle w:val="IndexLink"/>
              </w:rPr>
              <w:t>55</w:t>
            </w:r>
          </w:hyperlink>
        </w:p>
        <w:p>
          <w:pPr>
            <w:pStyle w:val="Contents3"/>
            <w:rPr>
              <w:rFonts w:ascii="Calibri" w:hAnsi="Calibri" w:eastAsia="Times New Roman" w:cs="Calibri"/>
              <w:sz w:val="22"/>
              <w:szCs w:val="22"/>
              <w:lang w:val="en-US" w:eastAsia="en-US"/>
            </w:rPr>
          </w:pPr>
          <w:r>
            <w:rPr/>
            <w:t>4.4.4</w:t>
          </w:r>
          <w:r>
            <w:rPr>
              <w:rFonts w:eastAsia="Times New Roman" w:cs="Calibri" w:ascii="Calibri" w:hAnsi="Calibri"/>
              <w:sz w:val="22"/>
              <w:szCs w:val="22"/>
              <w:lang w:val="en-US" w:eastAsia="en-US"/>
            </w:rPr>
            <w:tab/>
          </w:r>
          <w:r>
            <w:rPr/>
            <w:t>Coding of the Fast Physical Access Channel (FPACH) information bits</w:t>
            <w:tab/>
          </w:r>
          <w:hyperlink w:anchor="__RefHeading___Toc517801101">
            <w:r>
              <w:rPr>
                <w:rStyle w:val="IndexLink"/>
              </w:rPr>
              <w:t>55</w:t>
            </w:r>
          </w:hyperlink>
        </w:p>
        <w:p>
          <w:pPr>
            <w:pStyle w:val="Contents3"/>
            <w:rPr>
              <w:rFonts w:ascii="Calibri" w:hAnsi="Calibri" w:eastAsia="Times New Roman" w:cs="Calibri"/>
              <w:sz w:val="22"/>
              <w:szCs w:val="22"/>
              <w:lang w:val="en-US" w:eastAsia="en-US"/>
            </w:rPr>
          </w:pPr>
          <w:r>
            <w:rPr/>
            <w:t>4.4.5</w:t>
          </w:r>
          <w:r>
            <w:rPr>
              <w:rFonts w:eastAsia="Times New Roman" w:cs="Calibri" w:ascii="Calibri" w:hAnsi="Calibri"/>
              <w:sz w:val="22"/>
              <w:szCs w:val="22"/>
              <w:lang w:val="en-US" w:eastAsia="en-US"/>
            </w:rPr>
            <w:tab/>
          </w:r>
          <w:r>
            <w:rPr/>
            <w:t>Coding and Bit Scrambling of the MBMS Notification Indicator</w:t>
            <w:tab/>
          </w:r>
          <w:hyperlink w:anchor="__RefHeading___Toc517801102">
            <w:r>
              <w:rPr>
                <w:rStyle w:val="IndexLink"/>
              </w:rPr>
              <w:t>56</w:t>
            </w:r>
          </w:hyperlink>
        </w:p>
        <w:p>
          <w:pPr>
            <w:pStyle w:val="Contents3"/>
            <w:rPr>
              <w:rFonts w:ascii="Calibri" w:hAnsi="Calibri" w:eastAsia="Times New Roman" w:cs="Calibri"/>
              <w:sz w:val="22"/>
              <w:szCs w:val="22"/>
              <w:lang w:val="en-US" w:eastAsia="en-US"/>
            </w:rPr>
          </w:pPr>
          <w:r>
            <w:rPr/>
            <w:t>4.4.6</w:t>
          </w:r>
          <w:r>
            <w:rPr>
              <w:rFonts w:eastAsia="Times New Roman" w:cs="Calibri" w:ascii="Calibri" w:hAnsi="Calibri"/>
              <w:sz w:val="22"/>
              <w:szCs w:val="22"/>
              <w:lang w:val="en-US" w:eastAsia="en-US"/>
            </w:rPr>
            <w:tab/>
          </w:r>
          <w:r>
            <w:rPr/>
            <w:t>Coding of PLCCH</w:t>
            <w:tab/>
          </w:r>
          <w:hyperlink w:anchor="__RefHeading___Toc517801103">
            <w:r>
              <w:rPr>
                <w:rStyle w:val="IndexLink"/>
              </w:rPr>
              <w:t>56</w:t>
            </w:r>
          </w:hyperlink>
        </w:p>
        <w:p>
          <w:pPr>
            <w:pStyle w:val="Contents2"/>
            <w:rPr>
              <w:rFonts w:ascii="Calibri" w:hAnsi="Calibri" w:eastAsia="Times New Roman" w:cs="Calibri"/>
              <w:sz w:val="22"/>
              <w:szCs w:val="22"/>
              <w:lang w:val="en-US" w:eastAsia="en-US"/>
            </w:rPr>
          </w:pPr>
          <w:r>
            <w:rPr/>
            <w:t>4.5</w:t>
          </w:r>
          <w:r>
            <w:rPr>
              <w:rFonts w:eastAsia="Times New Roman" w:cs="Calibri" w:ascii="Calibri" w:hAnsi="Calibri"/>
              <w:sz w:val="22"/>
              <w:szCs w:val="22"/>
              <w:lang w:val="en-US" w:eastAsia="en-US"/>
            </w:rPr>
            <w:tab/>
          </w:r>
          <w:r>
            <w:rPr>
              <w:lang w:val="en-US" w:eastAsia="en-US"/>
            </w:rPr>
            <w:t>C</w:t>
          </w:r>
          <w:r>
            <w:rPr/>
            <w:t>oding for HS-DSCH</w:t>
            <w:tab/>
          </w:r>
          <w:hyperlink w:anchor="__RefHeading___Toc517801104">
            <w:r>
              <w:rPr>
                <w:rStyle w:val="IndexLink"/>
              </w:rPr>
              <w:t>57</w:t>
            </w:r>
          </w:hyperlink>
        </w:p>
        <w:p>
          <w:pPr>
            <w:pStyle w:val="Contents3"/>
            <w:rPr>
              <w:rFonts w:ascii="Calibri" w:hAnsi="Calibri" w:eastAsia="Times New Roman" w:cs="Calibri"/>
              <w:sz w:val="22"/>
              <w:szCs w:val="22"/>
              <w:lang w:val="en-US" w:eastAsia="en-US"/>
            </w:rPr>
          </w:pPr>
          <w:r>
            <w:rPr/>
            <w:t>4.5.1</w:t>
          </w:r>
          <w:r>
            <w:rPr>
              <w:rFonts w:eastAsia="Times New Roman" w:cs="Calibri" w:ascii="Calibri" w:hAnsi="Calibri"/>
              <w:sz w:val="22"/>
              <w:szCs w:val="22"/>
              <w:lang w:val="en-US" w:eastAsia="en-US"/>
            </w:rPr>
            <w:tab/>
          </w:r>
          <w:r>
            <w:rPr/>
            <w:t>CRC attachment for HS-DSCH</w:t>
            <w:tab/>
          </w:r>
          <w:hyperlink w:anchor="__RefHeading___Toc517801105">
            <w:r>
              <w:rPr>
                <w:rStyle w:val="IndexLink"/>
              </w:rPr>
              <w:t>59</w:t>
            </w:r>
          </w:hyperlink>
        </w:p>
        <w:p>
          <w:pPr>
            <w:pStyle w:val="Contents3"/>
            <w:rPr>
              <w:rFonts w:ascii="Calibri" w:hAnsi="Calibri" w:eastAsia="Times New Roman" w:cs="Calibri"/>
              <w:sz w:val="22"/>
              <w:szCs w:val="22"/>
              <w:lang w:val="en-US" w:eastAsia="en-US"/>
            </w:rPr>
          </w:pPr>
          <w:r>
            <w:rPr/>
            <w:t>4.5.2</w:t>
          </w:r>
          <w:r>
            <w:rPr>
              <w:rFonts w:eastAsia="Times New Roman" w:cs="Calibri" w:ascii="Calibri" w:hAnsi="Calibri"/>
              <w:sz w:val="22"/>
              <w:szCs w:val="22"/>
              <w:lang w:val="en-US" w:eastAsia="en-US"/>
            </w:rPr>
            <w:tab/>
          </w:r>
          <w:r>
            <w:rPr/>
            <w:t>Code block segmentation for HS-DSCH</w:t>
            <w:tab/>
          </w:r>
          <w:hyperlink w:anchor="__RefHeading___Toc517801106">
            <w:r>
              <w:rPr>
                <w:rStyle w:val="IndexLink"/>
              </w:rPr>
              <w:t>59</w:t>
            </w:r>
          </w:hyperlink>
        </w:p>
        <w:p>
          <w:pPr>
            <w:pStyle w:val="Contents3"/>
            <w:rPr>
              <w:rFonts w:ascii="Calibri" w:hAnsi="Calibri" w:eastAsia="Times New Roman" w:cs="Calibri"/>
              <w:sz w:val="22"/>
              <w:szCs w:val="22"/>
              <w:lang w:val="en-US" w:eastAsia="en-US"/>
            </w:rPr>
          </w:pPr>
          <w:r>
            <w:rPr/>
            <w:t>4.5.3</w:t>
          </w:r>
          <w:r>
            <w:rPr>
              <w:rFonts w:eastAsia="Times New Roman" w:cs="Calibri" w:ascii="Calibri" w:hAnsi="Calibri"/>
              <w:sz w:val="22"/>
              <w:szCs w:val="22"/>
              <w:lang w:val="en-US" w:eastAsia="en-US"/>
            </w:rPr>
            <w:tab/>
          </w:r>
          <w:r>
            <w:rPr/>
            <w:t>Channel coding for HS-DSCH</w:t>
            <w:tab/>
          </w:r>
          <w:hyperlink w:anchor="__RefHeading___Toc517801107">
            <w:r>
              <w:rPr>
                <w:rStyle w:val="IndexLink"/>
              </w:rPr>
              <w:t>60</w:t>
            </w:r>
          </w:hyperlink>
        </w:p>
        <w:p>
          <w:pPr>
            <w:pStyle w:val="Contents3"/>
            <w:rPr>
              <w:rFonts w:ascii="Calibri" w:hAnsi="Calibri" w:eastAsia="Times New Roman" w:cs="Calibri"/>
              <w:sz w:val="22"/>
              <w:szCs w:val="22"/>
              <w:lang w:val="en-US" w:eastAsia="en-US"/>
            </w:rPr>
          </w:pPr>
          <w:r>
            <w:rPr/>
            <w:t>4.5.4</w:t>
          </w:r>
          <w:r>
            <w:rPr>
              <w:rFonts w:eastAsia="Times New Roman" w:cs="Calibri" w:ascii="Calibri" w:hAnsi="Calibri"/>
              <w:sz w:val="22"/>
              <w:szCs w:val="22"/>
              <w:lang w:val="en-US" w:eastAsia="en-US"/>
            </w:rPr>
            <w:tab/>
          </w:r>
          <w:r>
            <w:rPr/>
            <w:t>Hybrid ARQ for HS-DSCH</w:t>
            <w:tab/>
          </w:r>
          <w:hyperlink w:anchor="__RefHeading___Toc517801108">
            <w:r>
              <w:rPr>
                <w:rStyle w:val="IndexLink"/>
              </w:rPr>
              <w:t>60</w:t>
            </w:r>
          </w:hyperlink>
        </w:p>
        <w:p>
          <w:pPr>
            <w:pStyle w:val="Contents4"/>
            <w:rPr>
              <w:rFonts w:ascii="Calibri" w:hAnsi="Calibri" w:eastAsia="Times New Roman" w:cs="Calibri"/>
              <w:sz w:val="22"/>
              <w:szCs w:val="22"/>
              <w:lang w:val="en-US" w:eastAsia="en-US"/>
            </w:rPr>
          </w:pPr>
          <w:r>
            <w:rPr/>
            <w:t>4.5.4.1</w:t>
          </w:r>
          <w:r>
            <w:rPr>
              <w:rFonts w:eastAsia="Times New Roman" w:cs="Calibri" w:ascii="Calibri" w:hAnsi="Calibri"/>
              <w:sz w:val="22"/>
              <w:szCs w:val="22"/>
              <w:lang w:val="en-US" w:eastAsia="en-US"/>
            </w:rPr>
            <w:tab/>
          </w:r>
          <w:r>
            <w:rPr/>
            <w:t>HARQ bit separation</w:t>
            <w:tab/>
          </w:r>
          <w:hyperlink w:anchor="__RefHeading___Toc517801109">
            <w:r>
              <w:rPr>
                <w:rStyle w:val="IndexLink"/>
              </w:rPr>
              <w:t>60</w:t>
            </w:r>
          </w:hyperlink>
        </w:p>
        <w:p>
          <w:pPr>
            <w:pStyle w:val="Contents4"/>
            <w:rPr>
              <w:rFonts w:ascii="Calibri" w:hAnsi="Calibri" w:eastAsia="Times New Roman" w:cs="Calibri"/>
              <w:sz w:val="22"/>
              <w:szCs w:val="22"/>
              <w:lang w:val="en-US" w:eastAsia="en-US"/>
            </w:rPr>
          </w:pPr>
          <w:r>
            <w:rPr/>
            <w:t>4.5.4.2</w:t>
          </w:r>
          <w:r>
            <w:rPr>
              <w:rFonts w:eastAsia="Times New Roman" w:cs="Calibri" w:ascii="Calibri" w:hAnsi="Calibri"/>
              <w:sz w:val="22"/>
              <w:szCs w:val="22"/>
              <w:lang w:val="en-US" w:eastAsia="en-US"/>
            </w:rPr>
            <w:tab/>
          </w:r>
          <w:r>
            <w:rPr/>
            <w:t>HARQ First Rate Matching Stage</w:t>
            <w:tab/>
          </w:r>
          <w:hyperlink w:anchor="__RefHeading___Toc517801110">
            <w:r>
              <w:rPr>
                <w:rStyle w:val="IndexLink"/>
              </w:rPr>
              <w:t>60</w:t>
            </w:r>
          </w:hyperlink>
        </w:p>
        <w:p>
          <w:pPr>
            <w:pStyle w:val="Contents4"/>
            <w:rPr>
              <w:rFonts w:ascii="Calibri" w:hAnsi="Calibri" w:eastAsia="Times New Roman" w:cs="Calibri"/>
              <w:sz w:val="22"/>
              <w:szCs w:val="22"/>
              <w:lang w:val="en-US" w:eastAsia="en-US"/>
            </w:rPr>
          </w:pPr>
          <w:r>
            <w:rPr/>
            <w:t>4.5.4.3</w:t>
          </w:r>
          <w:r>
            <w:rPr>
              <w:rFonts w:eastAsia="Times New Roman" w:cs="Calibri" w:ascii="Calibri" w:hAnsi="Calibri"/>
              <w:sz w:val="22"/>
              <w:szCs w:val="22"/>
              <w:lang w:val="en-US" w:eastAsia="en-US"/>
            </w:rPr>
            <w:tab/>
          </w:r>
          <w:r>
            <w:rPr/>
            <w:t>HARQ Second Rate Matching Stage</w:t>
            <w:tab/>
          </w:r>
          <w:hyperlink w:anchor="__RefHeading___Toc517801111">
            <w:r>
              <w:rPr>
                <w:rStyle w:val="IndexLink"/>
              </w:rPr>
              <w:t>61</w:t>
            </w:r>
          </w:hyperlink>
        </w:p>
        <w:p>
          <w:pPr>
            <w:pStyle w:val="Contents4"/>
            <w:rPr>
              <w:rFonts w:ascii="Calibri" w:hAnsi="Calibri" w:eastAsia="Times New Roman" w:cs="Calibri"/>
              <w:sz w:val="22"/>
              <w:szCs w:val="22"/>
              <w:lang w:val="en-US" w:eastAsia="en-US"/>
            </w:rPr>
          </w:pPr>
          <w:r>
            <w:rPr/>
            <w:t>4.5.4.4</w:t>
          </w:r>
          <w:r>
            <w:rPr>
              <w:rFonts w:eastAsia="Times New Roman" w:cs="Calibri" w:ascii="Calibri" w:hAnsi="Calibri"/>
              <w:sz w:val="22"/>
              <w:szCs w:val="22"/>
              <w:lang w:val="en-US" w:eastAsia="en-US"/>
            </w:rPr>
            <w:tab/>
          </w:r>
          <w:r>
            <w:rPr/>
            <w:t>HARQ bit collection</w:t>
            <w:tab/>
          </w:r>
          <w:hyperlink w:anchor="__RefHeading___Toc517801112">
            <w:r>
              <w:rPr>
                <w:rStyle w:val="IndexLink"/>
              </w:rPr>
              <w:t>62</w:t>
            </w:r>
          </w:hyperlink>
        </w:p>
        <w:p>
          <w:pPr>
            <w:pStyle w:val="Contents3"/>
            <w:rPr>
              <w:rFonts w:ascii="Calibri" w:hAnsi="Calibri" w:eastAsia="Times New Roman" w:cs="Calibri"/>
              <w:sz w:val="22"/>
              <w:szCs w:val="22"/>
              <w:lang w:val="en-US" w:eastAsia="en-US"/>
            </w:rPr>
          </w:pPr>
          <w:r>
            <w:rPr/>
            <w:t>4.5.5</w:t>
          </w:r>
          <w:r>
            <w:rPr>
              <w:rFonts w:eastAsia="Times New Roman" w:cs="Calibri" w:ascii="Calibri" w:hAnsi="Calibri"/>
              <w:sz w:val="22"/>
              <w:szCs w:val="22"/>
              <w:lang w:val="en-US" w:eastAsia="en-US"/>
            </w:rPr>
            <w:tab/>
          </w:r>
          <w:r>
            <w:rPr/>
            <w:t>Bit scrambling</w:t>
            <w:tab/>
          </w:r>
          <w:hyperlink w:anchor="__RefHeading___Toc517801113">
            <w:r>
              <w:rPr>
                <w:rStyle w:val="IndexLink"/>
              </w:rPr>
              <w:t>63</w:t>
            </w:r>
          </w:hyperlink>
        </w:p>
        <w:p>
          <w:pPr>
            <w:pStyle w:val="Contents3"/>
            <w:rPr>
              <w:rFonts w:ascii="Calibri" w:hAnsi="Calibri" w:eastAsia="Times New Roman" w:cs="Calibri"/>
              <w:sz w:val="22"/>
              <w:szCs w:val="22"/>
              <w:lang w:val="en-US" w:eastAsia="en-US"/>
            </w:rPr>
          </w:pPr>
          <w:r>
            <w:rPr/>
            <w:t>4.5.6</w:t>
          </w:r>
          <w:r>
            <w:rPr>
              <w:rFonts w:eastAsia="Times New Roman" w:cs="Calibri" w:ascii="Calibri" w:hAnsi="Calibri"/>
              <w:sz w:val="22"/>
              <w:szCs w:val="22"/>
              <w:lang w:val="en-US" w:eastAsia="en-US"/>
            </w:rPr>
            <w:tab/>
          </w:r>
          <w:r>
            <w:rPr/>
            <w:t>Interleaving for HS-DSCH</w:t>
            <w:tab/>
          </w:r>
          <w:hyperlink w:anchor="__RefHeading___Toc517801114">
            <w:r>
              <w:rPr>
                <w:rStyle w:val="IndexLink"/>
              </w:rPr>
              <w:t>63</w:t>
            </w:r>
          </w:hyperlink>
        </w:p>
        <w:p>
          <w:pPr>
            <w:pStyle w:val="Contents3"/>
            <w:rPr>
              <w:rFonts w:ascii="Calibri" w:hAnsi="Calibri" w:eastAsia="Times New Roman" w:cs="Calibri"/>
              <w:sz w:val="22"/>
              <w:szCs w:val="22"/>
              <w:lang w:val="en-US" w:eastAsia="en-US"/>
            </w:rPr>
          </w:pPr>
          <w:r>
            <w:rPr/>
            <w:t>4.5.7</w:t>
          </w:r>
          <w:r>
            <w:rPr>
              <w:rFonts w:eastAsia="Times New Roman" w:cs="Calibri" w:ascii="Calibri" w:hAnsi="Calibri"/>
              <w:sz w:val="22"/>
              <w:szCs w:val="22"/>
              <w:lang w:val="en-US" w:eastAsia="en-US"/>
            </w:rPr>
            <w:tab/>
          </w:r>
          <w:r>
            <w:rPr/>
            <w:t>Constellation re-arrangement for 16 QAM and 64 QAM</w:t>
            <w:tab/>
          </w:r>
          <w:hyperlink w:anchor="__RefHeading___Toc517801115">
            <w:r>
              <w:rPr>
                <w:rStyle w:val="IndexLink"/>
              </w:rPr>
              <w:t>64</w:t>
            </w:r>
          </w:hyperlink>
        </w:p>
        <w:p>
          <w:pPr>
            <w:pStyle w:val="Contents3"/>
            <w:rPr>
              <w:rFonts w:ascii="Calibri" w:hAnsi="Calibri" w:eastAsia="Times New Roman" w:cs="Calibri"/>
              <w:sz w:val="22"/>
              <w:szCs w:val="22"/>
              <w:lang w:val="en-US" w:eastAsia="en-US"/>
            </w:rPr>
          </w:pPr>
          <w:r>
            <w:rPr/>
            <w:t>4.5.8</w:t>
          </w:r>
          <w:r>
            <w:rPr>
              <w:rFonts w:eastAsia="Times New Roman" w:cs="Calibri" w:ascii="Calibri" w:hAnsi="Calibri"/>
              <w:sz w:val="22"/>
              <w:szCs w:val="22"/>
              <w:lang w:val="en-US" w:eastAsia="en-US"/>
            </w:rPr>
            <w:tab/>
          </w:r>
          <w:r>
            <w:rPr/>
            <w:t>Physical channel mapping for HS-DSCH</w:t>
            <w:tab/>
          </w:r>
          <w:hyperlink w:anchor="__RefHeading___Toc517801116">
            <w:r>
              <w:rPr>
                <w:rStyle w:val="IndexLink"/>
              </w:rPr>
              <w:t>65</w:t>
            </w:r>
          </w:hyperlink>
        </w:p>
        <w:p>
          <w:pPr>
            <w:pStyle w:val="Contents2"/>
            <w:rPr>
              <w:rFonts w:ascii="Calibri" w:hAnsi="Calibri" w:eastAsia="Times New Roman" w:cs="Calibri"/>
              <w:sz w:val="22"/>
              <w:szCs w:val="22"/>
              <w:lang w:val="en-US" w:eastAsia="en-US"/>
            </w:rPr>
          </w:pPr>
          <w:r>
            <w:rPr/>
            <w:t>4.6</w:t>
          </w:r>
          <w:r>
            <w:rPr>
              <w:rFonts w:eastAsia="Times New Roman" w:cs="Calibri" w:ascii="Calibri" w:hAnsi="Calibri"/>
              <w:sz w:val="22"/>
              <w:szCs w:val="22"/>
              <w:lang w:val="en-US" w:eastAsia="en-US"/>
            </w:rPr>
            <w:tab/>
          </w:r>
          <w:r>
            <w:rPr/>
            <w:t>Coding/Multiplexing for HS-SCCH</w:t>
            <w:tab/>
          </w:r>
          <w:hyperlink w:anchor="__RefHeading___Toc517801117">
            <w:r>
              <w:rPr>
                <w:rStyle w:val="IndexLink"/>
              </w:rPr>
              <w:t>67</w:t>
            </w:r>
          </w:hyperlink>
        </w:p>
        <w:p>
          <w:pPr>
            <w:pStyle w:val="Contents3"/>
            <w:rPr>
              <w:rFonts w:ascii="Calibri" w:hAnsi="Calibri" w:eastAsia="Times New Roman" w:cs="Calibri"/>
              <w:sz w:val="22"/>
              <w:szCs w:val="22"/>
              <w:lang w:val="en-US" w:eastAsia="en-US"/>
            </w:rPr>
          </w:pPr>
          <w:r>
            <w:rPr/>
            <w:t>4.6.1</w:t>
          </w:r>
          <w:r>
            <w:rPr>
              <w:rFonts w:eastAsia="Times New Roman" w:cs="Calibri" w:ascii="Calibri" w:hAnsi="Calibri"/>
              <w:sz w:val="22"/>
              <w:szCs w:val="22"/>
              <w:lang w:val="en-US" w:eastAsia="en-US"/>
            </w:rPr>
            <w:tab/>
          </w:r>
          <w:r>
            <w:rPr/>
            <w:t>HS-SCCH information field mapping</w:t>
            <w:tab/>
          </w:r>
          <w:hyperlink w:anchor="__RefHeading___Toc517801118">
            <w:r>
              <w:rPr>
                <w:rStyle w:val="IndexLink"/>
              </w:rPr>
              <w:t>69</w:t>
            </w:r>
          </w:hyperlink>
        </w:p>
        <w:p>
          <w:pPr>
            <w:pStyle w:val="Contents4"/>
            <w:rPr>
              <w:rFonts w:ascii="Calibri" w:hAnsi="Calibri" w:eastAsia="Times New Roman" w:cs="Calibri"/>
              <w:sz w:val="22"/>
              <w:szCs w:val="22"/>
              <w:lang w:val="en-US" w:eastAsia="en-US"/>
            </w:rPr>
          </w:pPr>
          <w:r>
            <w:rPr/>
            <w:t>4.6.1.1</w:t>
          </w:r>
          <w:r>
            <w:rPr>
              <w:rFonts w:eastAsia="Times New Roman" w:cs="Calibri" w:ascii="Calibri" w:hAnsi="Calibri"/>
              <w:sz w:val="22"/>
              <w:szCs w:val="22"/>
              <w:lang w:val="en-US" w:eastAsia="en-US"/>
            </w:rPr>
            <w:tab/>
          </w:r>
          <w:r>
            <w:rPr/>
            <w:t>Channelisation code set information mapping</w:t>
            <w:tab/>
          </w:r>
          <w:hyperlink w:anchor="__RefHeading___Toc517801119">
            <w:r>
              <w:rPr>
                <w:rStyle w:val="IndexLink"/>
              </w:rPr>
              <w:t>69</w:t>
            </w:r>
          </w:hyperlink>
        </w:p>
        <w:p>
          <w:pPr>
            <w:pStyle w:val="Contents4"/>
            <w:rPr>
              <w:rFonts w:ascii="Calibri" w:hAnsi="Calibri" w:eastAsia="Times New Roman" w:cs="Calibri"/>
              <w:sz w:val="22"/>
              <w:szCs w:val="22"/>
              <w:lang w:val="en-US" w:eastAsia="en-US"/>
            </w:rPr>
          </w:pPr>
          <w:r>
            <w:rPr/>
            <w:t>4.6.1.1.1</w:t>
          </w:r>
          <w:r>
            <w:rPr>
              <w:rFonts w:eastAsia="Times New Roman" w:cs="Calibri" w:ascii="Calibri" w:hAnsi="Calibri"/>
              <w:sz w:val="22"/>
              <w:szCs w:val="22"/>
              <w:lang w:val="en-US" w:eastAsia="en-US"/>
            </w:rPr>
            <w:tab/>
          </w:r>
          <w:r>
            <w:rPr/>
            <w:t>1.28Mcps TDD and 3.84Mcps TDD</w:t>
            <w:tab/>
          </w:r>
          <w:hyperlink w:anchor="__RefHeading___Toc517801120">
            <w:r>
              <w:rPr>
                <w:rStyle w:val="IndexLink"/>
              </w:rPr>
              <w:t>69</w:t>
            </w:r>
          </w:hyperlink>
        </w:p>
        <w:p>
          <w:pPr>
            <w:pStyle w:val="Contents5"/>
            <w:rPr>
              <w:rFonts w:ascii="Calibri" w:hAnsi="Calibri" w:eastAsia="Times New Roman" w:cs="Calibri"/>
              <w:sz w:val="22"/>
              <w:szCs w:val="22"/>
              <w:lang w:val="en-US" w:eastAsia="en-US"/>
            </w:rPr>
          </w:pPr>
          <w:r>
            <w:rPr/>
            <w:t>4.6.1.1.2</w:t>
          </w:r>
          <w:r>
            <w:rPr>
              <w:rFonts w:eastAsia="Times New Roman" w:cs="Calibri" w:ascii="Calibri" w:hAnsi="Calibri"/>
              <w:sz w:val="22"/>
              <w:szCs w:val="22"/>
              <w:lang w:val="en-US" w:eastAsia="en-US"/>
            </w:rPr>
            <w:tab/>
          </w:r>
          <w:r>
            <w:rPr/>
            <w:t>7.68Mcps TDD</w:t>
            <w:tab/>
          </w:r>
          <w:hyperlink w:anchor="__RefHeading___Toc517801121">
            <w:r>
              <w:rPr>
                <w:rStyle w:val="IndexLink"/>
              </w:rPr>
              <w:t>70</w:t>
            </w:r>
          </w:hyperlink>
        </w:p>
        <w:p>
          <w:pPr>
            <w:pStyle w:val="Contents4"/>
            <w:rPr>
              <w:rFonts w:ascii="Calibri" w:hAnsi="Calibri" w:eastAsia="Times New Roman" w:cs="Calibri"/>
              <w:sz w:val="22"/>
              <w:szCs w:val="22"/>
              <w:lang w:val="en-US" w:eastAsia="en-US"/>
            </w:rPr>
          </w:pPr>
          <w:r>
            <w:rPr/>
            <w:t>4.6.1.2</w:t>
          </w:r>
          <w:r>
            <w:rPr>
              <w:rFonts w:eastAsia="Times New Roman" w:cs="Calibri" w:ascii="Calibri" w:hAnsi="Calibri"/>
              <w:sz w:val="22"/>
              <w:szCs w:val="22"/>
              <w:lang w:val="en-US" w:eastAsia="en-US"/>
            </w:rPr>
            <w:tab/>
          </w:r>
          <w:r>
            <w:rPr/>
            <w:t>Timeslot information mapping</w:t>
            <w:tab/>
          </w:r>
          <w:hyperlink w:anchor="__RefHeading___Toc517801122">
            <w:r>
              <w:rPr>
                <w:rStyle w:val="IndexLink"/>
              </w:rPr>
              <w:t>71</w:t>
            </w:r>
          </w:hyperlink>
        </w:p>
        <w:p>
          <w:pPr>
            <w:pStyle w:val="Contents5"/>
            <w:rPr>
              <w:rFonts w:ascii="Calibri" w:hAnsi="Calibri" w:eastAsia="Times New Roman" w:cs="Calibri"/>
              <w:sz w:val="22"/>
              <w:szCs w:val="22"/>
              <w:lang w:val="en-US" w:eastAsia="en-US"/>
            </w:rPr>
          </w:pPr>
          <w:r>
            <w:rPr/>
            <w:t>4.6.1.2.1</w:t>
          </w:r>
          <w:r>
            <w:rPr>
              <w:rFonts w:eastAsia="Times New Roman" w:cs="Calibri" w:ascii="Calibri" w:hAnsi="Calibri"/>
              <w:sz w:val="22"/>
              <w:szCs w:val="22"/>
              <w:lang w:val="en-US" w:eastAsia="en-US"/>
            </w:rPr>
            <w:tab/>
          </w:r>
          <w:r>
            <w:rPr/>
            <w:t>1.28 Mcps TDD</w:t>
            <w:tab/>
          </w:r>
          <w:hyperlink w:anchor="__RefHeading___Toc517801123">
            <w:r>
              <w:rPr>
                <w:rStyle w:val="IndexLink"/>
              </w:rPr>
              <w:t>71</w:t>
            </w:r>
          </w:hyperlink>
        </w:p>
        <w:p>
          <w:pPr>
            <w:pStyle w:val="Contents5"/>
            <w:rPr>
              <w:rFonts w:ascii="Calibri" w:hAnsi="Calibri" w:eastAsia="Times New Roman" w:cs="Calibri"/>
              <w:sz w:val="22"/>
              <w:szCs w:val="22"/>
              <w:lang w:val="en-US" w:eastAsia="en-US"/>
            </w:rPr>
          </w:pPr>
          <w:r>
            <w:rPr/>
            <w:t>4.6.1.2.2</w:t>
          </w:r>
          <w:r>
            <w:rPr>
              <w:rFonts w:eastAsia="Times New Roman" w:cs="Calibri" w:ascii="Calibri" w:hAnsi="Calibri"/>
              <w:sz w:val="22"/>
              <w:szCs w:val="22"/>
              <w:lang w:val="en-US" w:eastAsia="en-US"/>
            </w:rPr>
            <w:tab/>
          </w:r>
          <w:r>
            <w:rPr/>
            <w:t>3.84 Mcps TDD and 7.68Mcps TDD</w:t>
            <w:tab/>
          </w:r>
          <w:hyperlink w:anchor="__RefHeading___Toc517801124">
            <w:r>
              <w:rPr>
                <w:rStyle w:val="IndexLink"/>
              </w:rPr>
              <w:t>71</w:t>
            </w:r>
          </w:hyperlink>
        </w:p>
        <w:p>
          <w:pPr>
            <w:pStyle w:val="Contents4"/>
            <w:rPr>
              <w:rFonts w:ascii="Calibri" w:hAnsi="Calibri" w:eastAsia="Times New Roman" w:cs="Calibri"/>
              <w:sz w:val="22"/>
              <w:szCs w:val="22"/>
              <w:lang w:val="en-US" w:eastAsia="en-US"/>
            </w:rPr>
          </w:pPr>
          <w:r>
            <w:rPr/>
            <w:t>4.6.1.3</w:t>
          </w:r>
          <w:r>
            <w:rPr>
              <w:rFonts w:eastAsia="Times New Roman" w:cs="Calibri" w:ascii="Calibri" w:hAnsi="Calibri"/>
              <w:sz w:val="22"/>
              <w:szCs w:val="22"/>
              <w:lang w:val="en-US" w:eastAsia="en-US"/>
            </w:rPr>
            <w:tab/>
          </w:r>
          <w:r>
            <w:rPr/>
            <w:t>Modulation scheme information mapping</w:t>
            <w:tab/>
          </w:r>
          <w:hyperlink w:anchor="__RefHeading___Toc517801125">
            <w:r>
              <w:rPr>
                <w:rStyle w:val="IndexLink"/>
              </w:rPr>
              <w:t>72</w:t>
            </w:r>
          </w:hyperlink>
        </w:p>
        <w:p>
          <w:pPr>
            <w:pStyle w:val="Contents4"/>
            <w:rPr>
              <w:rFonts w:ascii="Calibri" w:hAnsi="Calibri" w:eastAsia="Times New Roman" w:cs="Calibri"/>
              <w:sz w:val="22"/>
              <w:szCs w:val="22"/>
              <w:lang w:val="en-US" w:eastAsia="en-US"/>
            </w:rPr>
          </w:pPr>
          <w:r>
            <w:rPr/>
            <w:t>4.6.1.4</w:t>
          </w:r>
          <w:r>
            <w:rPr>
              <w:rFonts w:eastAsia="Times New Roman" w:cs="Calibri" w:ascii="Calibri" w:hAnsi="Calibri"/>
              <w:sz w:val="22"/>
              <w:szCs w:val="22"/>
              <w:lang w:val="en-US" w:eastAsia="en-US"/>
            </w:rPr>
            <w:tab/>
          </w:r>
          <w:r>
            <w:rPr/>
            <w:t>Redundancy and constellation version information mapping</w:t>
            <w:tab/>
          </w:r>
          <w:hyperlink w:anchor="__RefHeading___Toc517801126">
            <w:r>
              <w:rPr>
                <w:rStyle w:val="IndexLink"/>
              </w:rPr>
              <w:t>73</w:t>
            </w:r>
          </w:hyperlink>
        </w:p>
        <w:p>
          <w:pPr>
            <w:pStyle w:val="Contents4"/>
            <w:rPr>
              <w:rFonts w:ascii="Calibri" w:hAnsi="Calibri" w:eastAsia="Times New Roman" w:cs="Calibri"/>
              <w:sz w:val="22"/>
              <w:szCs w:val="22"/>
              <w:lang w:val="en-US" w:eastAsia="en-US"/>
            </w:rPr>
          </w:pPr>
          <w:r>
            <w:rPr/>
            <w:t>4.6.1.5</w:t>
          </w:r>
          <w:r>
            <w:rPr>
              <w:rFonts w:eastAsia="Times New Roman" w:cs="Calibri" w:ascii="Calibri" w:hAnsi="Calibri"/>
              <w:sz w:val="22"/>
              <w:szCs w:val="22"/>
              <w:lang w:val="en-US" w:eastAsia="en-US"/>
            </w:rPr>
            <w:tab/>
          </w:r>
          <w:r>
            <w:rPr/>
            <w:t>HS-SCCH cyclic sequence number</w:t>
            <w:tab/>
          </w:r>
          <w:hyperlink w:anchor="__RefHeading___Toc517801127">
            <w:r>
              <w:rPr>
                <w:rStyle w:val="IndexLink"/>
              </w:rPr>
              <w:t>73</w:t>
            </w:r>
          </w:hyperlink>
        </w:p>
        <w:p>
          <w:pPr>
            <w:pStyle w:val="Contents4"/>
            <w:rPr>
              <w:rFonts w:ascii="Calibri" w:hAnsi="Calibri" w:eastAsia="Times New Roman" w:cs="Calibri"/>
              <w:sz w:val="22"/>
              <w:szCs w:val="22"/>
              <w:lang w:val="en-US" w:eastAsia="en-US"/>
            </w:rPr>
          </w:pPr>
          <w:r>
            <w:rPr/>
            <w:t>4.6.1.6</w:t>
          </w:r>
          <w:r>
            <w:rPr>
              <w:rFonts w:eastAsia="Times New Roman" w:cs="Calibri" w:ascii="Calibri" w:hAnsi="Calibri"/>
              <w:sz w:val="22"/>
              <w:szCs w:val="22"/>
              <w:lang w:val="en-US" w:eastAsia="en-US"/>
            </w:rPr>
            <w:tab/>
          </w:r>
          <w:r>
            <w:rPr/>
            <w:t>UE identity</w:t>
            <w:tab/>
          </w:r>
          <w:hyperlink w:anchor="__RefHeading___Toc517801128">
            <w:r>
              <w:rPr>
                <w:rStyle w:val="IndexLink"/>
              </w:rPr>
              <w:t>73</w:t>
            </w:r>
          </w:hyperlink>
        </w:p>
        <w:p>
          <w:pPr>
            <w:pStyle w:val="Contents4"/>
            <w:rPr>
              <w:rFonts w:ascii="Calibri" w:hAnsi="Calibri" w:eastAsia="Times New Roman" w:cs="Calibri"/>
              <w:sz w:val="22"/>
              <w:szCs w:val="22"/>
              <w:lang w:val="en-US" w:eastAsia="en-US"/>
            </w:rPr>
          </w:pPr>
          <w:r>
            <w:rPr/>
            <w:t>4.6.1.7</w:t>
          </w:r>
          <w:r>
            <w:rPr>
              <w:rFonts w:eastAsia="Times New Roman" w:cs="Calibri" w:ascii="Calibri" w:hAnsi="Calibri"/>
              <w:sz w:val="22"/>
              <w:szCs w:val="22"/>
              <w:lang w:val="en-US" w:eastAsia="en-US"/>
            </w:rPr>
            <w:tab/>
          </w:r>
          <w:r>
            <w:rPr/>
            <w:t>HARQ process identifier mapping</w:t>
            <w:tab/>
          </w:r>
          <w:hyperlink w:anchor="__RefHeading___Toc517801129">
            <w:r>
              <w:rPr>
                <w:rStyle w:val="IndexLink"/>
              </w:rPr>
              <w:t>73</w:t>
            </w:r>
          </w:hyperlink>
        </w:p>
        <w:p>
          <w:pPr>
            <w:pStyle w:val="Contents4"/>
            <w:rPr>
              <w:rFonts w:ascii="Calibri" w:hAnsi="Calibri" w:eastAsia="Times New Roman" w:cs="Calibri"/>
              <w:sz w:val="22"/>
              <w:szCs w:val="22"/>
              <w:lang w:val="en-US" w:eastAsia="en-US"/>
            </w:rPr>
          </w:pPr>
          <w:r>
            <w:rPr/>
            <w:t>4.6.1.8</w:t>
          </w:r>
          <w:r>
            <w:rPr>
              <w:rFonts w:eastAsia="Times New Roman" w:cs="Calibri" w:ascii="Calibri" w:hAnsi="Calibri"/>
              <w:sz w:val="22"/>
              <w:szCs w:val="22"/>
              <w:lang w:val="en-US" w:eastAsia="en-US"/>
            </w:rPr>
            <w:tab/>
          </w:r>
          <w:r>
            <w:rPr/>
            <w:t>Transport block size index mapping</w:t>
            <w:tab/>
          </w:r>
          <w:hyperlink w:anchor="__RefHeading___Toc517801130">
            <w:r>
              <w:rPr>
                <w:rStyle w:val="IndexLink"/>
              </w:rPr>
              <w:t>73</w:t>
            </w:r>
          </w:hyperlink>
        </w:p>
        <w:p>
          <w:pPr>
            <w:pStyle w:val="Contents3"/>
            <w:rPr>
              <w:rFonts w:ascii="Calibri" w:hAnsi="Calibri" w:eastAsia="Times New Roman" w:cs="Calibri"/>
              <w:sz w:val="22"/>
              <w:szCs w:val="22"/>
              <w:lang w:val="en-US" w:eastAsia="en-US"/>
            </w:rPr>
          </w:pPr>
          <w:r>
            <w:rPr/>
            <w:t>4.6.2</w:t>
          </w:r>
          <w:r>
            <w:rPr>
              <w:rFonts w:eastAsia="Times New Roman" w:cs="Calibri" w:ascii="Calibri" w:hAnsi="Calibri"/>
              <w:sz w:val="22"/>
              <w:szCs w:val="22"/>
              <w:lang w:val="en-US" w:eastAsia="en-US"/>
            </w:rPr>
            <w:tab/>
          </w:r>
          <w:r>
            <w:rPr/>
            <w:t>Multiplexing of HS-SCCH information</w:t>
            <w:tab/>
          </w:r>
          <w:hyperlink w:anchor="__RefHeading___Toc517801131">
            <w:r>
              <w:rPr>
                <w:rStyle w:val="IndexLink"/>
              </w:rPr>
              <w:t>73</w:t>
            </w:r>
          </w:hyperlink>
        </w:p>
        <w:p>
          <w:pPr>
            <w:pStyle w:val="Contents3"/>
            <w:rPr>
              <w:rFonts w:ascii="Calibri" w:hAnsi="Calibri" w:eastAsia="Times New Roman" w:cs="Calibri"/>
              <w:sz w:val="22"/>
              <w:szCs w:val="22"/>
              <w:lang w:val="en-US" w:eastAsia="en-US"/>
            </w:rPr>
          </w:pPr>
          <w:r>
            <w:rPr/>
            <w:t>4.6.3</w:t>
          </w:r>
          <w:r>
            <w:rPr>
              <w:rFonts w:eastAsia="Times New Roman" w:cs="Calibri" w:ascii="Calibri" w:hAnsi="Calibri"/>
              <w:sz w:val="22"/>
              <w:szCs w:val="22"/>
              <w:lang w:val="en-US" w:eastAsia="en-US"/>
            </w:rPr>
            <w:tab/>
          </w:r>
          <w:r>
            <w:rPr/>
            <w:t>CRC attachment for HS-SCCH</w:t>
            <w:tab/>
          </w:r>
          <w:hyperlink w:anchor="__RefHeading___Toc517801132">
            <w:r>
              <w:rPr>
                <w:rStyle w:val="IndexLink"/>
              </w:rPr>
              <w:t>74</w:t>
            </w:r>
          </w:hyperlink>
        </w:p>
        <w:p>
          <w:pPr>
            <w:pStyle w:val="Contents3"/>
            <w:rPr>
              <w:rFonts w:ascii="Calibri" w:hAnsi="Calibri" w:eastAsia="Times New Roman" w:cs="Calibri"/>
              <w:sz w:val="22"/>
              <w:szCs w:val="22"/>
              <w:lang w:val="en-US" w:eastAsia="en-US"/>
            </w:rPr>
          </w:pPr>
          <w:r>
            <w:rPr/>
            <w:t>4.6.4</w:t>
          </w:r>
          <w:r>
            <w:rPr>
              <w:rFonts w:eastAsia="Times New Roman" w:cs="Calibri" w:ascii="Calibri" w:hAnsi="Calibri"/>
              <w:sz w:val="22"/>
              <w:szCs w:val="22"/>
              <w:lang w:val="en-US" w:eastAsia="en-US"/>
            </w:rPr>
            <w:tab/>
          </w:r>
          <w:r>
            <w:rPr/>
            <w:t>Channel coding for HS-SCCH</w:t>
            <w:tab/>
          </w:r>
          <w:hyperlink w:anchor="__RefHeading___Toc517801133">
            <w:r>
              <w:rPr>
                <w:rStyle w:val="IndexLink"/>
              </w:rPr>
              <w:t>74</w:t>
            </w:r>
          </w:hyperlink>
        </w:p>
        <w:p>
          <w:pPr>
            <w:pStyle w:val="Contents3"/>
            <w:rPr>
              <w:rFonts w:ascii="Calibri" w:hAnsi="Calibri" w:eastAsia="Times New Roman" w:cs="Calibri"/>
              <w:sz w:val="22"/>
              <w:szCs w:val="22"/>
              <w:lang w:val="en-US" w:eastAsia="en-US"/>
            </w:rPr>
          </w:pPr>
          <w:r>
            <w:rPr/>
            <w:t>4.6.5</w:t>
          </w:r>
          <w:r>
            <w:rPr>
              <w:rFonts w:eastAsia="Times New Roman" w:cs="Calibri" w:ascii="Calibri" w:hAnsi="Calibri"/>
              <w:sz w:val="22"/>
              <w:szCs w:val="22"/>
              <w:lang w:val="en-US" w:eastAsia="en-US"/>
            </w:rPr>
            <w:tab/>
          </w:r>
          <w:r>
            <w:rPr/>
            <w:t>Rate matching for HS-SCCH</w:t>
            <w:tab/>
          </w:r>
          <w:hyperlink w:anchor="__RefHeading___Toc517801134">
            <w:r>
              <w:rPr>
                <w:rStyle w:val="IndexLink"/>
              </w:rPr>
              <w:t>74</w:t>
            </w:r>
          </w:hyperlink>
        </w:p>
        <w:p>
          <w:pPr>
            <w:pStyle w:val="Contents3"/>
            <w:rPr>
              <w:rFonts w:ascii="Calibri" w:hAnsi="Calibri" w:eastAsia="Times New Roman" w:cs="Calibri"/>
              <w:sz w:val="22"/>
              <w:szCs w:val="22"/>
              <w:lang w:val="en-US" w:eastAsia="en-US"/>
            </w:rPr>
          </w:pPr>
          <w:r>
            <w:rPr/>
            <w:t>4.6.6</w:t>
          </w:r>
          <w:r>
            <w:rPr>
              <w:rFonts w:eastAsia="Times New Roman" w:cs="Calibri" w:ascii="Calibri" w:hAnsi="Calibri"/>
              <w:sz w:val="22"/>
              <w:szCs w:val="22"/>
              <w:lang w:val="en-US" w:eastAsia="en-US"/>
            </w:rPr>
            <w:tab/>
          </w:r>
          <w:r>
            <w:rPr/>
            <w:t>Interleaving for HS-SCCH</w:t>
            <w:tab/>
          </w:r>
          <w:hyperlink w:anchor="__RefHeading___Toc517801135">
            <w:r>
              <w:rPr>
                <w:rStyle w:val="IndexLink"/>
              </w:rPr>
              <w:t>74</w:t>
            </w:r>
          </w:hyperlink>
        </w:p>
        <w:p>
          <w:pPr>
            <w:pStyle w:val="Contents3"/>
            <w:rPr>
              <w:rFonts w:ascii="Calibri" w:hAnsi="Calibri" w:eastAsia="Times New Roman" w:cs="Calibri"/>
              <w:sz w:val="22"/>
              <w:szCs w:val="22"/>
              <w:lang w:val="en-US" w:eastAsia="en-US"/>
            </w:rPr>
          </w:pPr>
          <w:r>
            <w:rPr/>
            <w:t>4.6.7</w:t>
          </w:r>
          <w:r>
            <w:rPr>
              <w:rFonts w:eastAsia="Times New Roman" w:cs="Calibri" w:ascii="Calibri" w:hAnsi="Calibri"/>
              <w:sz w:val="22"/>
              <w:szCs w:val="22"/>
              <w:lang w:val="en-US" w:eastAsia="en-US"/>
            </w:rPr>
            <w:tab/>
          </w:r>
          <w:r>
            <w:rPr/>
            <w:t>Physical Channel Segmentation for HS-SCCH</w:t>
            <w:tab/>
          </w:r>
          <w:hyperlink w:anchor="__RefHeading___Toc517801136">
            <w:r>
              <w:rPr>
                <w:rStyle w:val="IndexLink"/>
              </w:rPr>
              <w:t>74</w:t>
            </w:r>
          </w:hyperlink>
        </w:p>
        <w:p>
          <w:pPr>
            <w:pStyle w:val="Contents3"/>
            <w:rPr>
              <w:rFonts w:ascii="Calibri" w:hAnsi="Calibri" w:eastAsia="Times New Roman" w:cs="Calibri"/>
              <w:sz w:val="22"/>
              <w:szCs w:val="22"/>
              <w:lang w:val="en-US" w:eastAsia="en-US"/>
            </w:rPr>
          </w:pPr>
          <w:r>
            <w:rPr/>
            <w:t>4.6.8</w:t>
          </w:r>
          <w:r>
            <w:rPr>
              <w:rFonts w:eastAsia="Times New Roman" w:cs="Calibri" w:ascii="Calibri" w:hAnsi="Calibri"/>
              <w:sz w:val="22"/>
              <w:szCs w:val="22"/>
              <w:lang w:val="en-US" w:eastAsia="en-US"/>
            </w:rPr>
            <w:tab/>
          </w:r>
          <w:r>
            <w:rPr/>
            <w:t>Physical channel mapping for HS-SCCH</w:t>
            <w:tab/>
          </w:r>
          <w:hyperlink w:anchor="__RefHeading___Toc517801137">
            <w:r>
              <w:rPr>
                <w:rStyle w:val="IndexLink"/>
              </w:rPr>
              <w:t>74</w:t>
            </w:r>
          </w:hyperlink>
        </w:p>
        <w:p>
          <w:pPr>
            <w:pStyle w:val="Contents2"/>
            <w:rPr>
              <w:rFonts w:ascii="Calibri" w:hAnsi="Calibri" w:eastAsia="Times New Roman" w:cs="Calibri"/>
              <w:sz w:val="22"/>
              <w:szCs w:val="22"/>
              <w:lang w:val="en-US" w:eastAsia="en-US"/>
            </w:rPr>
          </w:pPr>
          <w:r>
            <w:rPr/>
            <w:t>4.6</w:t>
          </w:r>
          <w:r>
            <w:rPr>
              <w:lang w:val="en-US" w:eastAsia="en-US"/>
            </w:rPr>
            <w:t>A</w:t>
          </w:r>
          <w:r>
            <w:rPr>
              <w:rFonts w:eastAsia="Times New Roman" w:cs="Calibri" w:ascii="Calibri" w:hAnsi="Calibri"/>
              <w:sz w:val="22"/>
              <w:szCs w:val="22"/>
              <w:lang w:val="en-US" w:eastAsia="en-US"/>
            </w:rPr>
            <w:tab/>
          </w:r>
          <w:r>
            <w:rPr/>
            <w:t>Coding/Multiplexing for HS-SCCH</w:t>
          </w:r>
          <w:r>
            <w:rPr>
              <w:lang w:val="en-US" w:eastAsia="en-US"/>
            </w:rPr>
            <w:t xml:space="preserve"> orders type A</w:t>
          </w:r>
          <w:r>
            <w:rPr/>
            <w:tab/>
          </w:r>
          <w:hyperlink w:anchor="__RefHeading___Toc517801138">
            <w:r>
              <w:rPr>
                <w:rStyle w:val="IndexLink"/>
              </w:rPr>
              <w:t>75</w:t>
            </w:r>
          </w:hyperlink>
        </w:p>
        <w:p>
          <w:pPr>
            <w:pStyle w:val="Contents3"/>
            <w:rPr>
              <w:rFonts w:ascii="Calibri" w:hAnsi="Calibri" w:eastAsia="Times New Roman" w:cs="Calibri"/>
              <w:sz w:val="22"/>
              <w:szCs w:val="22"/>
              <w:lang w:val="en-US" w:eastAsia="en-US"/>
            </w:rPr>
          </w:pPr>
          <w:r>
            <w:rPr/>
            <w:t>4.6</w:t>
          </w:r>
          <w:r>
            <w:rPr>
              <w:lang w:val="en-US" w:eastAsia="en-US"/>
            </w:rPr>
            <w:t>A</w:t>
          </w:r>
          <w:r>
            <w:rPr/>
            <w:t>.1</w:t>
          </w:r>
          <w:r>
            <w:rPr>
              <w:rFonts w:eastAsia="Times New Roman" w:cs="Calibri" w:ascii="Calibri" w:hAnsi="Calibri"/>
              <w:sz w:val="22"/>
              <w:szCs w:val="22"/>
              <w:lang w:val="en-US" w:eastAsia="en-US"/>
            </w:rPr>
            <w:tab/>
          </w:r>
          <w:r>
            <w:rPr/>
            <w:t xml:space="preserve">HS-SCCH </w:t>
          </w:r>
          <w:r>
            <w:rPr>
              <w:lang w:val="en-US" w:eastAsia="en-US"/>
            </w:rPr>
            <w:t xml:space="preserve">orders type A </w:t>
          </w:r>
          <w:r>
            <w:rPr/>
            <w:t>information field mapping</w:t>
            <w:tab/>
          </w:r>
          <w:hyperlink w:anchor="__RefHeading___Toc517801139">
            <w:r>
              <w:rPr>
                <w:rStyle w:val="IndexLink"/>
              </w:rPr>
              <w:t>75</w:t>
            </w:r>
          </w:hyperlink>
        </w:p>
        <w:p>
          <w:pPr>
            <w:pStyle w:val="Contents4"/>
            <w:rPr>
              <w:rFonts w:ascii="Calibri" w:hAnsi="Calibri" w:eastAsia="Times New Roman" w:cs="Calibri"/>
              <w:sz w:val="22"/>
              <w:szCs w:val="22"/>
              <w:lang w:val="en-US" w:eastAsia="en-US"/>
            </w:rPr>
          </w:pPr>
          <w:r>
            <w:rPr/>
            <w:t>4.6</w:t>
          </w:r>
          <w:r>
            <w:rPr>
              <w:lang w:val="en-US" w:eastAsia="en-US"/>
            </w:rPr>
            <w:t>A.</w:t>
          </w:r>
          <w:r>
            <w:rPr/>
            <w:t>1</w:t>
          </w:r>
          <w:r>
            <w:rPr>
              <w:lang w:val="en-US" w:eastAsia="en-US"/>
            </w:rPr>
            <w:t>.1</w:t>
          </w:r>
          <w:r>
            <w:rPr>
              <w:rFonts w:eastAsia="Times New Roman" w:cs="Calibri" w:ascii="Calibri" w:hAnsi="Calibri"/>
              <w:sz w:val="22"/>
              <w:szCs w:val="22"/>
              <w:lang w:val="en-US" w:eastAsia="en-US"/>
            </w:rPr>
            <w:tab/>
          </w:r>
          <w:r>
            <w:rPr/>
            <w:t>Order type mapping</w:t>
            <w:tab/>
          </w:r>
          <w:hyperlink w:anchor="__RefHeading___Toc517801140">
            <w:r>
              <w:rPr>
                <w:rStyle w:val="IndexLink"/>
              </w:rPr>
              <w:t>75</w:t>
            </w:r>
          </w:hyperlink>
        </w:p>
        <w:p>
          <w:pPr>
            <w:pStyle w:val="Contents4"/>
            <w:rPr>
              <w:rFonts w:ascii="Calibri" w:hAnsi="Calibri" w:eastAsia="Times New Roman" w:cs="Calibri"/>
              <w:sz w:val="22"/>
              <w:szCs w:val="22"/>
              <w:lang w:val="en-US" w:eastAsia="en-US"/>
            </w:rPr>
          </w:pPr>
          <w:r>
            <w:rPr/>
            <w:t>4.6</w:t>
          </w:r>
          <w:r>
            <w:rPr>
              <w:lang w:val="en-US" w:eastAsia="en-US"/>
            </w:rPr>
            <w:t>A</w:t>
          </w:r>
          <w:r>
            <w:rPr/>
            <w:t>.</w:t>
          </w:r>
          <w:r>
            <w:rPr>
              <w:lang w:val="en-US" w:eastAsia="en-US"/>
            </w:rPr>
            <w:t>1</w:t>
          </w:r>
          <w:r>
            <w:rPr/>
            <w:t>.</w:t>
          </w:r>
          <w:r>
            <w:rPr>
              <w:lang w:val="en-US" w:eastAsia="en-US"/>
            </w:rPr>
            <w:t>2</w:t>
          </w:r>
          <w:r>
            <w:rPr>
              <w:rFonts w:eastAsia="Times New Roman" w:cs="Calibri" w:ascii="Calibri" w:hAnsi="Calibri"/>
              <w:sz w:val="22"/>
              <w:szCs w:val="22"/>
              <w:lang w:val="en-US" w:eastAsia="en-US"/>
            </w:rPr>
            <w:tab/>
          </w:r>
          <w:r>
            <w:rPr/>
            <w:t>UE identity mapping</w:t>
            <w:tab/>
          </w:r>
          <w:hyperlink w:anchor="__RefHeading___Toc517801141">
            <w:r>
              <w:rPr>
                <w:rStyle w:val="IndexLink"/>
              </w:rPr>
              <w:t>75</w:t>
            </w:r>
          </w:hyperlink>
        </w:p>
        <w:p>
          <w:pPr>
            <w:pStyle w:val="Contents2"/>
            <w:rPr>
              <w:rFonts w:ascii="Calibri" w:hAnsi="Calibri" w:eastAsia="Times New Roman" w:cs="Calibri"/>
              <w:sz w:val="22"/>
              <w:szCs w:val="22"/>
              <w:lang w:val="en-US" w:eastAsia="en-US"/>
            </w:rPr>
          </w:pPr>
          <w:r>
            <w:rPr/>
            <w:t>4.6B</w:t>
          </w:r>
          <w:r>
            <w:rPr>
              <w:rFonts w:eastAsia="Times New Roman" w:cs="Calibri" w:ascii="Calibri" w:hAnsi="Calibri"/>
              <w:sz w:val="22"/>
              <w:szCs w:val="22"/>
              <w:lang w:val="en-US" w:eastAsia="en-US"/>
            </w:rPr>
            <w:tab/>
          </w:r>
          <w:r>
            <w:rPr/>
            <w:t>Coding/Multiplexing for HS-SCCH type 2 (1.28 Mcps</w:t>
          </w:r>
          <w:r>
            <w:rPr>
              <w:lang w:val="en-US" w:eastAsia="en-US"/>
            </w:rPr>
            <w:t xml:space="preserve"> TDD only)</w:t>
          </w:r>
          <w:r>
            <w:rPr/>
            <w:tab/>
          </w:r>
          <w:hyperlink w:anchor="__RefHeading___Toc517801142">
            <w:r>
              <w:rPr>
                <w:rStyle w:val="IndexLink"/>
              </w:rPr>
              <w:t>75</w:t>
            </w:r>
          </w:hyperlink>
        </w:p>
        <w:p>
          <w:pPr>
            <w:pStyle w:val="Contents3"/>
            <w:rPr>
              <w:rFonts w:ascii="Calibri" w:hAnsi="Calibri" w:eastAsia="Times New Roman" w:cs="Calibri"/>
              <w:sz w:val="22"/>
              <w:szCs w:val="22"/>
              <w:lang w:val="en-US" w:eastAsia="en-US"/>
            </w:rPr>
          </w:pPr>
          <w:r>
            <w:rPr/>
            <w:t>4.6</w:t>
          </w:r>
          <w:r>
            <w:rPr>
              <w:lang w:val="en-US" w:eastAsia="en-US"/>
            </w:rPr>
            <w:t>B</w:t>
          </w:r>
          <w:r>
            <w:rPr/>
            <w:t>.1</w:t>
          </w:r>
          <w:r>
            <w:rPr>
              <w:rFonts w:eastAsia="Times New Roman" w:cs="Calibri" w:ascii="Calibri" w:hAnsi="Calibri"/>
              <w:sz w:val="22"/>
              <w:szCs w:val="22"/>
              <w:lang w:val="en-US" w:eastAsia="en-US"/>
            </w:rPr>
            <w:tab/>
          </w:r>
          <w:r>
            <w:rPr/>
            <w:t xml:space="preserve">HS-SCCH </w:t>
          </w:r>
          <w:r>
            <w:rPr>
              <w:lang w:val="en-US" w:eastAsia="en-US"/>
            </w:rPr>
            <w:t xml:space="preserve">type 2 </w:t>
          </w:r>
          <w:r>
            <w:rPr/>
            <w:t>information field mapping</w:t>
            <w:tab/>
          </w:r>
          <w:hyperlink w:anchor="__RefHeading___Toc517801143">
            <w:r>
              <w:rPr>
                <w:rStyle w:val="IndexLink"/>
              </w:rPr>
              <w:t>77</w:t>
            </w:r>
          </w:hyperlink>
        </w:p>
        <w:p>
          <w:pPr>
            <w:pStyle w:val="Contents4"/>
            <w:rPr>
              <w:rFonts w:ascii="Calibri" w:hAnsi="Calibri" w:eastAsia="Times New Roman" w:cs="Calibri"/>
              <w:sz w:val="22"/>
              <w:szCs w:val="22"/>
              <w:lang w:val="en-US" w:eastAsia="en-US"/>
            </w:rPr>
          </w:pPr>
          <w:r>
            <w:rPr/>
            <w:t>4.6</w:t>
          </w:r>
          <w:r>
            <w:rPr>
              <w:lang w:val="en-US" w:eastAsia="en-US"/>
            </w:rPr>
            <w:t>B</w:t>
          </w:r>
          <w:r>
            <w:rPr/>
            <w:t>.1.1</w:t>
          </w:r>
          <w:r>
            <w:rPr>
              <w:rFonts w:eastAsia="Times New Roman" w:cs="Calibri" w:ascii="Calibri" w:hAnsi="Calibri"/>
              <w:sz w:val="22"/>
              <w:szCs w:val="22"/>
              <w:lang w:val="en-US" w:eastAsia="en-US"/>
            </w:rPr>
            <w:tab/>
          </w:r>
          <w:r>
            <w:rPr>
              <w:lang w:val="en-US" w:eastAsia="en-US"/>
            </w:rPr>
            <w:t xml:space="preserve">Type flag 1 </w:t>
          </w:r>
          <w:r>
            <w:rPr/>
            <w:t>mapping</w:t>
            <w:tab/>
          </w:r>
          <w:hyperlink w:anchor="__RefHeading___Toc517801144">
            <w:r>
              <w:rPr>
                <w:rStyle w:val="IndexLink"/>
              </w:rPr>
              <w:t>77</w:t>
            </w:r>
          </w:hyperlink>
        </w:p>
        <w:p>
          <w:pPr>
            <w:pStyle w:val="Contents4"/>
            <w:rPr>
              <w:rFonts w:ascii="Calibri" w:hAnsi="Calibri" w:eastAsia="Times New Roman" w:cs="Calibri"/>
              <w:sz w:val="22"/>
              <w:szCs w:val="22"/>
              <w:lang w:val="en-US" w:eastAsia="en-US"/>
            </w:rPr>
          </w:pPr>
          <w:r>
            <w:rPr/>
            <w:t>4.6</w:t>
          </w:r>
          <w:r>
            <w:rPr>
              <w:lang w:val="en-US" w:eastAsia="en-US"/>
            </w:rPr>
            <w:t>B</w:t>
          </w:r>
          <w:r>
            <w:rPr/>
            <w:t>.1.</w:t>
          </w:r>
          <w:r>
            <w:rPr>
              <w:lang w:val="en-US" w:eastAsia="en-US"/>
            </w:rPr>
            <w:t>2</w:t>
          </w:r>
          <w:r>
            <w:rPr>
              <w:rFonts w:eastAsia="Times New Roman" w:cs="Calibri" w:ascii="Calibri" w:hAnsi="Calibri"/>
              <w:sz w:val="22"/>
              <w:szCs w:val="22"/>
              <w:lang w:val="en-US" w:eastAsia="en-US"/>
            </w:rPr>
            <w:tab/>
          </w:r>
          <w:r>
            <w:rPr>
              <w:lang w:val="en-US" w:eastAsia="en-US"/>
            </w:rPr>
            <w:t xml:space="preserve">Resource repetition pattern index </w:t>
          </w:r>
          <w:r>
            <w:rPr/>
            <w:t>mapping</w:t>
            <w:tab/>
          </w:r>
          <w:hyperlink w:anchor="__RefHeading___Toc517801145">
            <w:r>
              <w:rPr>
                <w:rStyle w:val="IndexLink"/>
              </w:rPr>
              <w:t>77</w:t>
            </w:r>
          </w:hyperlink>
        </w:p>
        <w:p>
          <w:pPr>
            <w:pStyle w:val="Contents4"/>
            <w:rPr>
              <w:rFonts w:ascii="Calibri" w:hAnsi="Calibri" w:eastAsia="Times New Roman" w:cs="Calibri"/>
              <w:sz w:val="22"/>
              <w:szCs w:val="22"/>
              <w:lang w:val="en-US" w:eastAsia="en-US"/>
            </w:rPr>
          </w:pPr>
          <w:r>
            <w:rPr/>
            <w:t>4.6</w:t>
          </w:r>
          <w:r>
            <w:rPr>
              <w:lang w:val="en-US" w:eastAsia="en-US"/>
            </w:rPr>
            <w:t>B</w:t>
          </w:r>
          <w:r>
            <w:rPr/>
            <w:t>.1.</w:t>
          </w:r>
          <w:r>
            <w:rPr>
              <w:lang w:val="en-US" w:eastAsia="en-US"/>
            </w:rPr>
            <w:t>3</w:t>
          </w:r>
          <w:r>
            <w:rPr>
              <w:rFonts w:eastAsia="Times New Roman" w:cs="Calibri" w:ascii="Calibri" w:hAnsi="Calibri"/>
              <w:sz w:val="22"/>
              <w:szCs w:val="22"/>
              <w:lang w:val="en-US" w:eastAsia="en-US"/>
            </w:rPr>
            <w:tab/>
          </w:r>
          <w:r>
            <w:rPr>
              <w:lang w:val="en-US" w:eastAsia="en-US"/>
            </w:rPr>
            <w:t>Type flag 2</w:t>
          </w:r>
          <w:r>
            <w:rPr/>
            <w:t xml:space="preserve"> mapping</w:t>
            <w:tab/>
          </w:r>
          <w:hyperlink w:anchor="__RefHeading___Toc517801146">
            <w:r>
              <w:rPr>
                <w:rStyle w:val="IndexLink"/>
              </w:rPr>
              <w:t>78</w:t>
            </w:r>
          </w:hyperlink>
        </w:p>
        <w:p>
          <w:pPr>
            <w:pStyle w:val="Contents4"/>
            <w:rPr>
              <w:rFonts w:ascii="Calibri" w:hAnsi="Calibri" w:eastAsia="Times New Roman" w:cs="Calibri"/>
              <w:sz w:val="22"/>
              <w:szCs w:val="22"/>
              <w:lang w:val="en-US" w:eastAsia="en-US"/>
            </w:rPr>
          </w:pPr>
          <w:r>
            <w:rPr/>
            <w:t>4.6</w:t>
          </w:r>
          <w:r>
            <w:rPr>
              <w:lang w:val="en-US" w:eastAsia="en-US"/>
            </w:rPr>
            <w:t>B</w:t>
          </w:r>
          <w:r>
            <w:rPr/>
            <w:t>.1.</w:t>
          </w:r>
          <w:r>
            <w:rPr>
              <w:lang w:val="en-US" w:eastAsia="en-US"/>
            </w:rPr>
            <w:t>4</w:t>
          </w:r>
          <w:r>
            <w:rPr>
              <w:rFonts w:eastAsia="Times New Roman" w:cs="Calibri" w:ascii="Calibri" w:hAnsi="Calibri"/>
              <w:sz w:val="22"/>
              <w:szCs w:val="22"/>
              <w:lang w:val="en-US" w:eastAsia="en-US"/>
            </w:rPr>
            <w:tab/>
          </w:r>
          <w:r>
            <w:rPr/>
            <w:t>Transport block size index mapping</w:t>
            <w:tab/>
          </w:r>
          <w:hyperlink w:anchor="__RefHeading___Toc517801147">
            <w:r>
              <w:rPr>
                <w:rStyle w:val="IndexLink"/>
              </w:rPr>
              <w:t>78</w:t>
            </w:r>
          </w:hyperlink>
        </w:p>
        <w:p>
          <w:pPr>
            <w:pStyle w:val="Contents4"/>
            <w:rPr>
              <w:rFonts w:ascii="Calibri" w:hAnsi="Calibri" w:eastAsia="Times New Roman" w:cs="Calibri"/>
              <w:sz w:val="22"/>
              <w:szCs w:val="22"/>
              <w:lang w:val="en-US" w:eastAsia="en-US"/>
            </w:rPr>
          </w:pPr>
          <w:r>
            <w:rPr/>
            <w:t>4.6</w:t>
          </w:r>
          <w:r>
            <w:rPr>
              <w:lang w:val="en-US" w:eastAsia="en-US"/>
            </w:rPr>
            <w:t>B</w:t>
          </w:r>
          <w:r>
            <w:rPr/>
            <w:t>.1.</w:t>
          </w:r>
          <w:r>
            <w:rPr>
              <w:lang w:val="en-US" w:eastAsia="en-US"/>
            </w:rPr>
            <w:t>5</w:t>
          </w:r>
          <w:r>
            <w:rPr>
              <w:rFonts w:eastAsia="Times New Roman" w:cs="Calibri" w:ascii="Calibri" w:hAnsi="Calibri"/>
              <w:sz w:val="22"/>
              <w:szCs w:val="22"/>
              <w:lang w:val="en-US" w:eastAsia="en-US"/>
            </w:rPr>
            <w:tab/>
          </w:r>
          <w:r>
            <w:rPr/>
            <w:t>Timeslot information mapping</w:t>
            <w:tab/>
          </w:r>
          <w:hyperlink w:anchor="__RefHeading___Toc517801148">
            <w:r>
              <w:rPr>
                <w:rStyle w:val="IndexLink"/>
              </w:rPr>
              <w:t>78</w:t>
            </w:r>
          </w:hyperlink>
        </w:p>
        <w:p>
          <w:pPr>
            <w:pStyle w:val="Contents4"/>
            <w:rPr>
              <w:rFonts w:ascii="Calibri" w:hAnsi="Calibri" w:eastAsia="Times New Roman" w:cs="Calibri"/>
              <w:sz w:val="22"/>
              <w:szCs w:val="22"/>
              <w:lang w:val="en-US" w:eastAsia="en-US"/>
            </w:rPr>
          </w:pPr>
          <w:r>
            <w:rPr/>
            <w:t>4.6</w:t>
          </w:r>
          <w:r>
            <w:rPr>
              <w:lang w:val="en-US" w:eastAsia="en-US"/>
            </w:rPr>
            <w:t>B</w:t>
          </w:r>
          <w:r>
            <w:rPr/>
            <w:t>.1.</w:t>
          </w:r>
          <w:r>
            <w:rPr>
              <w:lang w:val="en-US" w:eastAsia="en-US"/>
            </w:rPr>
            <w:t>6</w:t>
          </w:r>
          <w:r>
            <w:rPr>
              <w:rFonts w:eastAsia="Times New Roman" w:cs="Calibri" w:ascii="Calibri" w:hAnsi="Calibri"/>
              <w:sz w:val="22"/>
              <w:szCs w:val="22"/>
              <w:lang w:val="en-US" w:eastAsia="en-US"/>
            </w:rPr>
            <w:tab/>
          </w:r>
          <w:r>
            <w:rPr/>
            <w:t>Channelisation code set information mapping</w:t>
            <w:tab/>
          </w:r>
          <w:hyperlink w:anchor="__RefHeading___Toc517801149">
            <w:r>
              <w:rPr>
                <w:rStyle w:val="IndexLink"/>
              </w:rPr>
              <w:t>78</w:t>
            </w:r>
          </w:hyperlink>
        </w:p>
        <w:p>
          <w:pPr>
            <w:pStyle w:val="Contents4"/>
            <w:rPr>
              <w:rFonts w:ascii="Calibri" w:hAnsi="Calibri" w:eastAsia="Times New Roman" w:cs="Calibri"/>
              <w:sz w:val="22"/>
              <w:szCs w:val="22"/>
              <w:lang w:val="en-US" w:eastAsia="en-US"/>
            </w:rPr>
          </w:pPr>
          <w:r>
            <w:rPr/>
            <w:t>4.6</w:t>
          </w:r>
          <w:r>
            <w:rPr>
              <w:lang w:val="en-US" w:eastAsia="en-US"/>
            </w:rPr>
            <w:t>B</w:t>
          </w:r>
          <w:r>
            <w:rPr/>
            <w:t>.1.</w:t>
          </w:r>
          <w:r>
            <w:rPr>
              <w:lang w:val="en-US" w:eastAsia="en-US"/>
            </w:rPr>
            <w:t>7</w:t>
          </w:r>
          <w:r>
            <w:rPr>
              <w:rFonts w:eastAsia="Times New Roman" w:cs="Calibri" w:ascii="Calibri" w:hAnsi="Calibri"/>
              <w:sz w:val="22"/>
              <w:szCs w:val="22"/>
              <w:lang w:val="en-US" w:eastAsia="en-US"/>
            </w:rPr>
            <w:tab/>
          </w:r>
          <w:r>
            <w:rPr/>
            <w:t>Modulation scheme information mapping</w:t>
            <w:tab/>
          </w:r>
          <w:hyperlink w:anchor="__RefHeading___Toc517801150">
            <w:r>
              <w:rPr>
                <w:rStyle w:val="IndexLink"/>
              </w:rPr>
              <w:t>79</w:t>
            </w:r>
          </w:hyperlink>
        </w:p>
        <w:p>
          <w:pPr>
            <w:pStyle w:val="Contents4"/>
            <w:rPr>
              <w:rFonts w:ascii="Calibri" w:hAnsi="Calibri" w:eastAsia="Times New Roman" w:cs="Calibri"/>
              <w:sz w:val="22"/>
              <w:szCs w:val="22"/>
              <w:lang w:val="en-US" w:eastAsia="en-US"/>
            </w:rPr>
          </w:pPr>
          <w:r>
            <w:rPr/>
            <w:t>4.6</w:t>
          </w:r>
          <w:r>
            <w:rPr>
              <w:lang w:val="en-US" w:eastAsia="en-US"/>
            </w:rPr>
            <w:t>B</w:t>
          </w:r>
          <w:r>
            <w:rPr/>
            <w:t>.1.</w:t>
          </w:r>
          <w:r>
            <w:rPr>
              <w:lang w:val="en-US" w:eastAsia="en-US"/>
            </w:rPr>
            <w:t>8</w:t>
          </w:r>
          <w:r>
            <w:rPr>
              <w:rFonts w:eastAsia="Times New Roman" w:cs="Calibri" w:ascii="Calibri" w:hAnsi="Calibri"/>
              <w:sz w:val="22"/>
              <w:szCs w:val="22"/>
              <w:lang w:val="en-US" w:eastAsia="en-US"/>
            </w:rPr>
            <w:tab/>
          </w:r>
          <w:r>
            <w:rPr>
              <w:lang w:val="en-US" w:eastAsia="en-US"/>
            </w:rPr>
            <w:t>HS-SICH indicator</w:t>
          </w:r>
          <w:r>
            <w:rPr/>
            <w:t xml:space="preserve"> mapping</w:t>
            <w:tab/>
          </w:r>
          <w:hyperlink w:anchor="__RefHeading___Toc517801151">
            <w:r>
              <w:rPr>
                <w:rStyle w:val="IndexLink"/>
              </w:rPr>
              <w:t>79</w:t>
            </w:r>
          </w:hyperlink>
        </w:p>
        <w:p>
          <w:pPr>
            <w:pStyle w:val="Contents4"/>
            <w:rPr>
              <w:rFonts w:ascii="Calibri" w:hAnsi="Calibri" w:eastAsia="Times New Roman" w:cs="Calibri"/>
              <w:sz w:val="22"/>
              <w:szCs w:val="22"/>
              <w:lang w:val="en-US" w:eastAsia="en-US"/>
            </w:rPr>
          </w:pPr>
          <w:r>
            <w:rPr/>
            <w:t>4.6</w:t>
          </w:r>
          <w:r>
            <w:rPr>
              <w:lang w:val="en-US" w:eastAsia="en-US"/>
            </w:rPr>
            <w:t>B</w:t>
          </w:r>
          <w:r>
            <w:rPr/>
            <w:t>.1.</w:t>
          </w:r>
          <w:r>
            <w:rPr>
              <w:lang w:val="en-US" w:eastAsia="en-US"/>
            </w:rPr>
            <w:t>9</w:t>
          </w:r>
          <w:r>
            <w:rPr>
              <w:rFonts w:eastAsia="Times New Roman" w:cs="Calibri" w:ascii="Calibri" w:hAnsi="Calibri"/>
              <w:sz w:val="22"/>
              <w:szCs w:val="22"/>
              <w:lang w:val="en-US" w:eastAsia="en-US"/>
            </w:rPr>
            <w:tab/>
          </w:r>
          <w:r>
            <w:rPr/>
            <w:t>HS-SCCH cyclic sequence number</w:t>
            <w:tab/>
          </w:r>
          <w:hyperlink w:anchor="__RefHeading___Toc517801152">
            <w:r>
              <w:rPr>
                <w:rStyle w:val="IndexLink"/>
              </w:rPr>
              <w:t>79</w:t>
            </w:r>
          </w:hyperlink>
        </w:p>
        <w:p>
          <w:pPr>
            <w:pStyle w:val="Contents4"/>
            <w:rPr>
              <w:rFonts w:ascii="Calibri" w:hAnsi="Calibri" w:eastAsia="Times New Roman" w:cs="Calibri"/>
              <w:sz w:val="22"/>
              <w:szCs w:val="22"/>
              <w:lang w:val="en-US" w:eastAsia="en-US"/>
            </w:rPr>
          </w:pPr>
          <w:r>
            <w:rPr/>
            <w:t>4.6</w:t>
          </w:r>
          <w:r>
            <w:rPr>
              <w:lang w:val="en-US" w:eastAsia="en-US"/>
            </w:rPr>
            <w:t>B</w:t>
          </w:r>
          <w:r>
            <w:rPr/>
            <w:t>.1.</w:t>
          </w:r>
          <w:r>
            <w:rPr>
              <w:lang w:val="en-US" w:eastAsia="en-US"/>
            </w:rPr>
            <w:t>10</w:t>
          </w:r>
          <w:r>
            <w:rPr>
              <w:rFonts w:eastAsia="Times New Roman" w:cs="Calibri" w:ascii="Calibri" w:hAnsi="Calibri"/>
              <w:sz w:val="22"/>
              <w:szCs w:val="22"/>
              <w:lang w:val="en-US" w:eastAsia="en-US"/>
            </w:rPr>
            <w:tab/>
          </w:r>
          <w:r>
            <w:rPr/>
            <w:t>UE identity</w:t>
            <w:tab/>
          </w:r>
          <w:hyperlink w:anchor="__RefHeading___Toc517801153">
            <w:r>
              <w:rPr>
                <w:rStyle w:val="IndexLink"/>
              </w:rPr>
              <w:t>79</w:t>
            </w:r>
          </w:hyperlink>
        </w:p>
        <w:p>
          <w:pPr>
            <w:pStyle w:val="Contents3"/>
            <w:rPr>
              <w:rFonts w:ascii="Calibri" w:hAnsi="Calibri" w:eastAsia="Times New Roman" w:cs="Calibri"/>
              <w:sz w:val="22"/>
              <w:szCs w:val="22"/>
              <w:lang w:val="en-US" w:eastAsia="en-US"/>
            </w:rPr>
          </w:pPr>
          <w:r>
            <w:rPr/>
            <w:t>4.6</w:t>
          </w:r>
          <w:r>
            <w:rPr>
              <w:lang w:val="en-US" w:eastAsia="en-US"/>
            </w:rPr>
            <w:t>B</w:t>
          </w:r>
          <w:r>
            <w:rPr/>
            <w:t>.2</w:t>
          </w:r>
          <w:r>
            <w:rPr>
              <w:rFonts w:eastAsia="Times New Roman" w:cs="Calibri" w:ascii="Calibri" w:hAnsi="Calibri"/>
              <w:sz w:val="22"/>
              <w:szCs w:val="22"/>
              <w:lang w:val="en-US" w:eastAsia="en-US"/>
            </w:rPr>
            <w:tab/>
          </w:r>
          <w:r>
            <w:rPr/>
            <w:t xml:space="preserve">Multiplexing of HS-SCCH </w:t>
          </w:r>
          <w:r>
            <w:rPr>
              <w:lang w:val="en-US" w:eastAsia="en-US"/>
            </w:rPr>
            <w:t xml:space="preserve">type 2 </w:t>
          </w:r>
          <w:r>
            <w:rPr/>
            <w:t>information</w:t>
            <w:tab/>
          </w:r>
          <w:hyperlink w:anchor="__RefHeading___Toc517801154">
            <w:r>
              <w:rPr>
                <w:rStyle w:val="IndexLink"/>
              </w:rPr>
              <w:t>79</w:t>
            </w:r>
          </w:hyperlink>
        </w:p>
        <w:p>
          <w:pPr>
            <w:pStyle w:val="Contents3"/>
            <w:rPr>
              <w:rFonts w:ascii="Calibri" w:hAnsi="Calibri" w:eastAsia="Times New Roman" w:cs="Calibri"/>
              <w:sz w:val="22"/>
              <w:szCs w:val="22"/>
              <w:lang w:val="en-US" w:eastAsia="en-US"/>
            </w:rPr>
          </w:pPr>
          <w:r>
            <w:rPr/>
            <w:t>4.6</w:t>
          </w:r>
          <w:r>
            <w:rPr>
              <w:lang w:val="en-US" w:eastAsia="en-US"/>
            </w:rPr>
            <w:t>B</w:t>
          </w:r>
          <w:r>
            <w:rPr/>
            <w:t>.3</w:t>
          </w:r>
          <w:r>
            <w:rPr>
              <w:rFonts w:eastAsia="Times New Roman" w:cs="Calibri" w:ascii="Calibri" w:hAnsi="Calibri"/>
              <w:sz w:val="22"/>
              <w:szCs w:val="22"/>
              <w:lang w:val="en-US" w:eastAsia="en-US"/>
            </w:rPr>
            <w:tab/>
          </w:r>
          <w:r>
            <w:rPr/>
            <w:t>CRC attachment for HS-SCCH</w:t>
          </w:r>
          <w:r>
            <w:rPr>
              <w:lang w:val="en-US" w:eastAsia="en-US"/>
            </w:rPr>
            <w:t xml:space="preserve"> type 2</w:t>
          </w:r>
          <w:r>
            <w:rPr/>
            <w:tab/>
          </w:r>
          <w:hyperlink w:anchor="__RefHeading___Toc517801155">
            <w:r>
              <w:rPr>
                <w:rStyle w:val="IndexLink"/>
              </w:rPr>
              <w:t>80</w:t>
            </w:r>
          </w:hyperlink>
        </w:p>
        <w:p>
          <w:pPr>
            <w:pStyle w:val="Contents3"/>
            <w:rPr>
              <w:rFonts w:ascii="Calibri" w:hAnsi="Calibri" w:eastAsia="Times New Roman" w:cs="Calibri"/>
              <w:sz w:val="22"/>
              <w:szCs w:val="22"/>
              <w:lang w:val="en-US" w:eastAsia="en-US"/>
            </w:rPr>
          </w:pPr>
          <w:r>
            <w:rPr/>
            <w:t>4.6</w:t>
          </w:r>
          <w:r>
            <w:rPr>
              <w:lang w:val="en-US" w:eastAsia="en-US"/>
            </w:rPr>
            <w:t>B</w:t>
          </w:r>
          <w:r>
            <w:rPr/>
            <w:t>.4</w:t>
          </w:r>
          <w:r>
            <w:rPr>
              <w:rFonts w:eastAsia="Times New Roman" w:cs="Calibri" w:ascii="Calibri" w:hAnsi="Calibri"/>
              <w:sz w:val="22"/>
              <w:szCs w:val="22"/>
              <w:lang w:val="en-US" w:eastAsia="en-US"/>
            </w:rPr>
            <w:tab/>
          </w:r>
          <w:r>
            <w:rPr/>
            <w:t>Channel coding for HS-SCCH</w:t>
          </w:r>
          <w:r>
            <w:rPr>
              <w:lang w:val="en-US" w:eastAsia="en-US"/>
            </w:rPr>
            <w:t xml:space="preserve"> type 2</w:t>
          </w:r>
          <w:r>
            <w:rPr/>
            <w:tab/>
          </w:r>
          <w:hyperlink w:anchor="__RefHeading___Toc517801156">
            <w:r>
              <w:rPr>
                <w:rStyle w:val="IndexLink"/>
              </w:rPr>
              <w:t>80</w:t>
            </w:r>
          </w:hyperlink>
        </w:p>
        <w:p>
          <w:pPr>
            <w:pStyle w:val="Contents3"/>
            <w:rPr>
              <w:rFonts w:ascii="Calibri" w:hAnsi="Calibri" w:eastAsia="Times New Roman" w:cs="Calibri"/>
              <w:sz w:val="22"/>
              <w:szCs w:val="22"/>
              <w:lang w:val="en-US" w:eastAsia="en-US"/>
            </w:rPr>
          </w:pPr>
          <w:r>
            <w:rPr/>
            <w:t>4.6</w:t>
          </w:r>
          <w:r>
            <w:rPr>
              <w:lang w:val="en-US" w:eastAsia="en-US"/>
            </w:rPr>
            <w:t>B</w:t>
          </w:r>
          <w:r>
            <w:rPr/>
            <w:t>.5</w:t>
          </w:r>
          <w:r>
            <w:rPr>
              <w:rFonts w:eastAsia="Times New Roman" w:cs="Calibri" w:ascii="Calibri" w:hAnsi="Calibri"/>
              <w:sz w:val="22"/>
              <w:szCs w:val="22"/>
              <w:lang w:val="en-US" w:eastAsia="en-US"/>
            </w:rPr>
            <w:tab/>
          </w:r>
          <w:r>
            <w:rPr/>
            <w:t>Rate matching for HS-SCCH</w:t>
          </w:r>
          <w:r>
            <w:rPr>
              <w:lang w:val="en-US" w:eastAsia="en-US"/>
            </w:rPr>
            <w:t xml:space="preserve"> type 2</w:t>
          </w:r>
          <w:r>
            <w:rPr/>
            <w:tab/>
          </w:r>
          <w:hyperlink w:anchor="__RefHeading___Toc517801157">
            <w:r>
              <w:rPr>
                <w:rStyle w:val="IndexLink"/>
              </w:rPr>
              <w:t>80</w:t>
            </w:r>
          </w:hyperlink>
        </w:p>
        <w:p>
          <w:pPr>
            <w:pStyle w:val="Contents3"/>
            <w:rPr>
              <w:rFonts w:ascii="Calibri" w:hAnsi="Calibri" w:eastAsia="Times New Roman" w:cs="Calibri"/>
              <w:sz w:val="22"/>
              <w:szCs w:val="22"/>
              <w:lang w:val="en-US" w:eastAsia="en-US"/>
            </w:rPr>
          </w:pPr>
          <w:r>
            <w:rPr/>
            <w:t>4.6</w:t>
          </w:r>
          <w:r>
            <w:rPr>
              <w:lang w:val="en-US" w:eastAsia="en-US"/>
            </w:rPr>
            <w:t>B</w:t>
          </w:r>
          <w:r>
            <w:rPr/>
            <w:t>.6</w:t>
          </w:r>
          <w:r>
            <w:rPr>
              <w:rFonts w:eastAsia="Times New Roman" w:cs="Calibri" w:ascii="Calibri" w:hAnsi="Calibri"/>
              <w:sz w:val="22"/>
              <w:szCs w:val="22"/>
              <w:lang w:val="en-US" w:eastAsia="en-US"/>
            </w:rPr>
            <w:tab/>
          </w:r>
          <w:r>
            <w:rPr/>
            <w:t>Interleaving for HS-SCCH</w:t>
          </w:r>
          <w:r>
            <w:rPr>
              <w:lang w:val="en-US" w:eastAsia="en-US"/>
            </w:rPr>
            <w:t xml:space="preserve"> type 2</w:t>
          </w:r>
          <w:r>
            <w:rPr/>
            <w:tab/>
          </w:r>
          <w:hyperlink w:anchor="__RefHeading___Toc517801158">
            <w:r>
              <w:rPr>
                <w:rStyle w:val="IndexLink"/>
              </w:rPr>
              <w:t>80</w:t>
            </w:r>
          </w:hyperlink>
        </w:p>
        <w:p>
          <w:pPr>
            <w:pStyle w:val="Contents3"/>
            <w:rPr>
              <w:rFonts w:ascii="Calibri" w:hAnsi="Calibri" w:eastAsia="Times New Roman" w:cs="Calibri"/>
              <w:sz w:val="22"/>
              <w:szCs w:val="22"/>
              <w:lang w:val="en-US" w:eastAsia="en-US"/>
            </w:rPr>
          </w:pPr>
          <w:r>
            <w:rPr/>
            <w:t>4.6</w:t>
          </w:r>
          <w:r>
            <w:rPr>
              <w:lang w:val="en-US" w:eastAsia="en-US"/>
            </w:rPr>
            <w:t>B</w:t>
          </w:r>
          <w:r>
            <w:rPr/>
            <w:t>.7</w:t>
          </w:r>
          <w:r>
            <w:rPr>
              <w:rFonts w:eastAsia="Times New Roman" w:cs="Calibri" w:ascii="Calibri" w:hAnsi="Calibri"/>
              <w:sz w:val="22"/>
              <w:szCs w:val="22"/>
              <w:lang w:val="en-US" w:eastAsia="en-US"/>
            </w:rPr>
            <w:tab/>
          </w:r>
          <w:r>
            <w:rPr/>
            <w:t>Physical Channel Segmentation for HS-SCCH</w:t>
          </w:r>
          <w:r>
            <w:rPr>
              <w:lang w:val="en-US" w:eastAsia="en-US"/>
            </w:rPr>
            <w:t xml:space="preserve"> type 2</w:t>
          </w:r>
          <w:r>
            <w:rPr/>
            <w:tab/>
          </w:r>
          <w:hyperlink w:anchor="__RefHeading___Toc517801159">
            <w:r>
              <w:rPr>
                <w:rStyle w:val="IndexLink"/>
              </w:rPr>
              <w:t>80</w:t>
            </w:r>
          </w:hyperlink>
        </w:p>
        <w:p>
          <w:pPr>
            <w:pStyle w:val="Contents3"/>
            <w:rPr>
              <w:rFonts w:ascii="Calibri" w:hAnsi="Calibri" w:eastAsia="Times New Roman" w:cs="Calibri"/>
              <w:sz w:val="22"/>
              <w:szCs w:val="22"/>
              <w:lang w:val="en-US" w:eastAsia="en-US"/>
            </w:rPr>
          </w:pPr>
          <w:r>
            <w:rPr/>
            <w:t>4.6</w:t>
          </w:r>
          <w:r>
            <w:rPr>
              <w:lang w:val="en-US" w:eastAsia="en-US"/>
            </w:rPr>
            <w:t>B</w:t>
          </w:r>
          <w:r>
            <w:rPr/>
            <w:t>.8</w:t>
          </w:r>
          <w:r>
            <w:rPr>
              <w:rFonts w:eastAsia="Times New Roman" w:cs="Calibri" w:ascii="Calibri" w:hAnsi="Calibri"/>
              <w:sz w:val="22"/>
              <w:szCs w:val="22"/>
              <w:lang w:val="en-US" w:eastAsia="en-US"/>
            </w:rPr>
            <w:tab/>
          </w:r>
          <w:r>
            <w:rPr/>
            <w:t>Physical channel mapping for HS-SCCH</w:t>
          </w:r>
          <w:r>
            <w:rPr>
              <w:lang w:val="en-US" w:eastAsia="en-US"/>
            </w:rPr>
            <w:t xml:space="preserve"> type 2</w:t>
          </w:r>
          <w:r>
            <w:rPr/>
            <w:tab/>
          </w:r>
          <w:hyperlink w:anchor="__RefHeading___Toc517801160">
            <w:r>
              <w:rPr>
                <w:rStyle w:val="IndexLink"/>
              </w:rPr>
              <w:t>80</w:t>
            </w:r>
          </w:hyperlink>
        </w:p>
        <w:p>
          <w:pPr>
            <w:pStyle w:val="Contents2"/>
            <w:rPr>
              <w:rFonts w:ascii="Calibri" w:hAnsi="Calibri" w:eastAsia="Times New Roman" w:cs="Calibri"/>
              <w:sz w:val="22"/>
              <w:szCs w:val="22"/>
              <w:lang w:val="en-US" w:eastAsia="en-US"/>
            </w:rPr>
          </w:pPr>
          <w:r>
            <w:rPr/>
            <w:t>4.6</w:t>
          </w:r>
          <w:r>
            <w:rPr>
              <w:lang w:val="en-US" w:eastAsia="en-US"/>
            </w:rPr>
            <w:t>C</w:t>
          </w:r>
          <w:r>
            <w:rPr>
              <w:rFonts w:eastAsia="Times New Roman" w:cs="Calibri" w:ascii="Calibri" w:hAnsi="Calibri"/>
              <w:sz w:val="22"/>
              <w:szCs w:val="22"/>
              <w:lang w:val="en-US" w:eastAsia="en-US"/>
            </w:rPr>
            <w:tab/>
          </w:r>
          <w:r>
            <w:rPr/>
            <w:t>Coding/Multiplexing for HS-SCCH</w:t>
          </w:r>
          <w:r>
            <w:rPr>
              <w:lang w:val="en-US" w:eastAsia="en-US"/>
            </w:rPr>
            <w:t xml:space="preserve"> type 3 (1.28 Mcps TDD only)</w:t>
          </w:r>
          <w:r>
            <w:rPr/>
            <w:tab/>
          </w:r>
          <w:hyperlink w:anchor="__RefHeading___Toc517801161">
            <w:r>
              <w:rPr>
                <w:rStyle w:val="IndexLink"/>
              </w:rPr>
              <w:t>80</w:t>
            </w:r>
          </w:hyperlink>
        </w:p>
        <w:p>
          <w:pPr>
            <w:pStyle w:val="Contents3"/>
            <w:rPr>
              <w:rFonts w:ascii="Calibri" w:hAnsi="Calibri" w:eastAsia="Times New Roman" w:cs="Calibri"/>
              <w:sz w:val="22"/>
              <w:szCs w:val="22"/>
              <w:lang w:val="en-US" w:eastAsia="en-US"/>
            </w:rPr>
          </w:pPr>
          <w:r>
            <w:rPr/>
            <w:t>4.6</w:t>
          </w:r>
          <w:r>
            <w:rPr>
              <w:lang w:val="en-US" w:eastAsia="en-US"/>
            </w:rPr>
            <w:t>C</w:t>
          </w:r>
          <w:r>
            <w:rPr/>
            <w:t>.1</w:t>
          </w:r>
          <w:r>
            <w:rPr>
              <w:rFonts w:eastAsia="Times New Roman" w:cs="Calibri" w:ascii="Calibri" w:hAnsi="Calibri"/>
              <w:sz w:val="22"/>
              <w:szCs w:val="22"/>
              <w:lang w:val="en-US" w:eastAsia="en-US"/>
            </w:rPr>
            <w:tab/>
          </w:r>
          <w:r>
            <w:rPr/>
            <w:t xml:space="preserve">HS-SCCH </w:t>
          </w:r>
          <w:r>
            <w:rPr>
              <w:lang w:val="en-US" w:eastAsia="en-US"/>
            </w:rPr>
            <w:t xml:space="preserve">type 3 </w:t>
          </w:r>
          <w:r>
            <w:rPr/>
            <w:t>information field mapping</w:t>
            <w:tab/>
          </w:r>
          <w:hyperlink w:anchor="__RefHeading___Toc517801162">
            <w:r>
              <w:rPr>
                <w:rStyle w:val="IndexLink"/>
              </w:rPr>
              <w:t>82</w:t>
            </w:r>
          </w:hyperlink>
        </w:p>
        <w:p>
          <w:pPr>
            <w:pStyle w:val="Contents4"/>
            <w:rPr>
              <w:rFonts w:ascii="Calibri" w:hAnsi="Calibri" w:eastAsia="Times New Roman" w:cs="Calibri"/>
              <w:sz w:val="22"/>
              <w:szCs w:val="22"/>
              <w:lang w:val="en-US" w:eastAsia="en-US"/>
            </w:rPr>
          </w:pPr>
          <w:r>
            <w:rPr/>
            <w:t>4.6</w:t>
          </w:r>
          <w:r>
            <w:rPr>
              <w:lang w:val="en-US" w:eastAsia="en-US"/>
            </w:rPr>
            <w:t>C</w:t>
          </w:r>
          <w:r>
            <w:rPr/>
            <w:t>.1.1</w:t>
          </w:r>
          <w:r>
            <w:rPr>
              <w:rFonts w:eastAsia="Times New Roman" w:cs="Calibri" w:ascii="Calibri" w:hAnsi="Calibri"/>
              <w:sz w:val="22"/>
              <w:szCs w:val="22"/>
              <w:lang w:val="en-US" w:eastAsia="en-US"/>
            </w:rPr>
            <w:tab/>
          </w:r>
          <w:r>
            <w:rPr>
              <w:lang w:val="en-US" w:eastAsia="en-US"/>
            </w:rPr>
            <w:t>Type flag 1</w:t>
          </w:r>
          <w:r>
            <w:rPr/>
            <w:t xml:space="preserve"> mapping</w:t>
            <w:tab/>
          </w:r>
          <w:hyperlink w:anchor="__RefHeading___Toc517801163">
            <w:r>
              <w:rPr>
                <w:rStyle w:val="IndexLink"/>
              </w:rPr>
              <w:t>82</w:t>
            </w:r>
          </w:hyperlink>
        </w:p>
        <w:p>
          <w:pPr>
            <w:pStyle w:val="Contents4"/>
            <w:rPr>
              <w:rFonts w:ascii="Calibri" w:hAnsi="Calibri" w:eastAsia="Times New Roman" w:cs="Calibri"/>
              <w:sz w:val="22"/>
              <w:szCs w:val="22"/>
              <w:lang w:val="en-US" w:eastAsia="en-US"/>
            </w:rPr>
          </w:pPr>
          <w:r>
            <w:rPr/>
            <w:t>4.6</w:t>
          </w:r>
          <w:r>
            <w:rPr>
              <w:lang w:val="en-US" w:eastAsia="en-US"/>
            </w:rPr>
            <w:t>C</w:t>
          </w:r>
          <w:r>
            <w:rPr/>
            <w:t>.1.</w:t>
          </w:r>
          <w:r>
            <w:rPr>
              <w:lang w:val="en-US" w:eastAsia="en-US"/>
            </w:rPr>
            <w:t>2</w:t>
          </w:r>
          <w:r>
            <w:rPr>
              <w:rFonts w:eastAsia="Times New Roman" w:cs="Calibri" w:ascii="Calibri" w:hAnsi="Calibri"/>
              <w:sz w:val="22"/>
              <w:szCs w:val="22"/>
              <w:lang w:val="en-US" w:eastAsia="en-US"/>
            </w:rPr>
            <w:tab/>
          </w:r>
          <w:r>
            <w:rPr>
              <w:lang w:val="en-US" w:eastAsia="en-US"/>
            </w:rPr>
            <w:t xml:space="preserve">Resource repetition pattern index </w:t>
          </w:r>
          <w:r>
            <w:rPr/>
            <w:t>mapping</w:t>
            <w:tab/>
          </w:r>
          <w:hyperlink w:anchor="__RefHeading___Toc517801164">
            <w:r>
              <w:rPr>
                <w:rStyle w:val="IndexLink"/>
              </w:rPr>
              <w:t>82</w:t>
            </w:r>
          </w:hyperlink>
        </w:p>
        <w:p>
          <w:pPr>
            <w:pStyle w:val="Contents4"/>
            <w:rPr>
              <w:rFonts w:ascii="Calibri" w:hAnsi="Calibri" w:eastAsia="Times New Roman" w:cs="Calibri"/>
              <w:sz w:val="22"/>
              <w:szCs w:val="22"/>
              <w:lang w:val="en-US" w:eastAsia="en-US"/>
            </w:rPr>
          </w:pPr>
          <w:r>
            <w:rPr/>
            <w:t>4.6</w:t>
          </w:r>
          <w:r>
            <w:rPr>
              <w:lang w:val="en-US" w:eastAsia="en-US"/>
            </w:rPr>
            <w:t>C</w:t>
          </w:r>
          <w:r>
            <w:rPr/>
            <w:t>.1.</w:t>
          </w:r>
          <w:r>
            <w:rPr>
              <w:lang w:val="en-US" w:eastAsia="en-US"/>
            </w:rPr>
            <w:t>3</w:t>
          </w:r>
          <w:r>
            <w:rPr>
              <w:rFonts w:eastAsia="Times New Roman" w:cs="Calibri" w:ascii="Calibri" w:hAnsi="Calibri"/>
              <w:sz w:val="22"/>
              <w:szCs w:val="22"/>
              <w:lang w:val="en-US" w:eastAsia="en-US"/>
            </w:rPr>
            <w:tab/>
          </w:r>
          <w:r>
            <w:rPr>
              <w:lang w:val="en-US" w:eastAsia="en-US"/>
            </w:rPr>
            <w:t>Type flag 2</w:t>
          </w:r>
          <w:r>
            <w:rPr/>
            <w:t xml:space="preserve"> mapping</w:t>
            <w:tab/>
          </w:r>
          <w:hyperlink w:anchor="__RefHeading___Toc517801165">
            <w:r>
              <w:rPr>
                <w:rStyle w:val="IndexLink"/>
              </w:rPr>
              <w:t>82</w:t>
            </w:r>
          </w:hyperlink>
        </w:p>
        <w:p>
          <w:pPr>
            <w:pStyle w:val="Contents4"/>
            <w:rPr>
              <w:rFonts w:ascii="Calibri" w:hAnsi="Calibri" w:eastAsia="Times New Roman" w:cs="Calibri"/>
              <w:sz w:val="22"/>
              <w:szCs w:val="22"/>
              <w:lang w:val="en-US" w:eastAsia="en-US"/>
            </w:rPr>
          </w:pPr>
          <w:r>
            <w:rPr/>
            <w:t>4.6</w:t>
          </w:r>
          <w:r>
            <w:rPr>
              <w:lang w:val="en-US" w:eastAsia="en-US"/>
            </w:rPr>
            <w:t>C</w:t>
          </w:r>
          <w:r>
            <w:rPr/>
            <w:t>.1.</w:t>
          </w:r>
          <w:r>
            <w:rPr>
              <w:lang w:val="en-US" w:eastAsia="en-US"/>
            </w:rPr>
            <w:t>4</w:t>
          </w:r>
          <w:r>
            <w:rPr>
              <w:rFonts w:eastAsia="Times New Roman" w:cs="Calibri" w:ascii="Calibri" w:hAnsi="Calibri"/>
              <w:sz w:val="22"/>
              <w:szCs w:val="22"/>
              <w:lang w:val="en-US" w:eastAsia="en-US"/>
            </w:rPr>
            <w:tab/>
          </w:r>
          <w:r>
            <w:rPr/>
            <w:t>Transport block size index mapping</w:t>
            <w:tab/>
          </w:r>
          <w:hyperlink w:anchor="__RefHeading___Toc517801166">
            <w:r>
              <w:rPr>
                <w:rStyle w:val="IndexLink"/>
              </w:rPr>
              <w:t>82</w:t>
            </w:r>
          </w:hyperlink>
        </w:p>
        <w:p>
          <w:pPr>
            <w:pStyle w:val="Contents4"/>
            <w:rPr>
              <w:rFonts w:ascii="Calibri" w:hAnsi="Calibri" w:eastAsia="Times New Roman" w:cs="Calibri"/>
              <w:sz w:val="22"/>
              <w:szCs w:val="22"/>
              <w:lang w:val="en-US" w:eastAsia="en-US"/>
            </w:rPr>
          </w:pPr>
          <w:r>
            <w:rPr/>
            <w:t>4.6</w:t>
          </w:r>
          <w:r>
            <w:rPr>
              <w:lang w:val="en-US" w:eastAsia="en-US"/>
            </w:rPr>
            <w:t>C</w:t>
          </w:r>
          <w:r>
            <w:rPr/>
            <w:t>.1.</w:t>
          </w:r>
          <w:r>
            <w:rPr>
              <w:lang w:val="en-US" w:eastAsia="en-US"/>
            </w:rPr>
            <w:t>5</w:t>
          </w:r>
          <w:r>
            <w:rPr>
              <w:rFonts w:eastAsia="Times New Roman" w:cs="Calibri" w:ascii="Calibri" w:hAnsi="Calibri"/>
              <w:sz w:val="22"/>
              <w:szCs w:val="22"/>
              <w:lang w:val="en-US" w:eastAsia="en-US"/>
            </w:rPr>
            <w:tab/>
          </w:r>
          <w:r>
            <w:rPr/>
            <w:t>Timeslot information mapping</w:t>
            <w:tab/>
          </w:r>
          <w:hyperlink w:anchor="__RefHeading___Toc517801167">
            <w:r>
              <w:rPr>
                <w:rStyle w:val="IndexLink"/>
              </w:rPr>
              <w:t>83</w:t>
            </w:r>
          </w:hyperlink>
        </w:p>
        <w:p>
          <w:pPr>
            <w:pStyle w:val="Contents4"/>
            <w:rPr>
              <w:rFonts w:ascii="Calibri" w:hAnsi="Calibri" w:eastAsia="Times New Roman" w:cs="Calibri"/>
              <w:sz w:val="22"/>
              <w:szCs w:val="22"/>
              <w:lang w:val="en-US" w:eastAsia="en-US"/>
            </w:rPr>
          </w:pPr>
          <w:r>
            <w:rPr/>
            <w:t>4.6</w:t>
          </w:r>
          <w:r>
            <w:rPr>
              <w:lang w:val="en-US" w:eastAsia="en-US"/>
            </w:rPr>
            <w:t>C</w:t>
          </w:r>
          <w:r>
            <w:rPr/>
            <w:t>.1.</w:t>
          </w:r>
          <w:r>
            <w:rPr>
              <w:lang w:val="en-US" w:eastAsia="en-US"/>
            </w:rPr>
            <w:t>6</w:t>
          </w:r>
          <w:r>
            <w:rPr>
              <w:rFonts w:eastAsia="Times New Roman" w:cs="Calibri" w:ascii="Calibri" w:hAnsi="Calibri"/>
              <w:sz w:val="22"/>
              <w:szCs w:val="22"/>
              <w:lang w:val="en-US" w:eastAsia="en-US"/>
            </w:rPr>
            <w:tab/>
          </w:r>
          <w:r>
            <w:rPr/>
            <w:t>Channelisation code set information mapping</w:t>
            <w:tab/>
          </w:r>
          <w:hyperlink w:anchor="__RefHeading___Toc517801168">
            <w:r>
              <w:rPr>
                <w:rStyle w:val="IndexLink"/>
              </w:rPr>
              <w:t>83</w:t>
            </w:r>
          </w:hyperlink>
        </w:p>
        <w:p>
          <w:pPr>
            <w:pStyle w:val="Contents4"/>
            <w:rPr>
              <w:rFonts w:ascii="Calibri" w:hAnsi="Calibri" w:eastAsia="Times New Roman" w:cs="Calibri"/>
              <w:sz w:val="22"/>
              <w:szCs w:val="22"/>
              <w:lang w:val="en-US" w:eastAsia="en-US"/>
            </w:rPr>
          </w:pPr>
          <w:r>
            <w:rPr/>
            <w:t>4.6</w:t>
          </w:r>
          <w:r>
            <w:rPr>
              <w:lang w:val="en-US" w:eastAsia="en-US"/>
            </w:rPr>
            <w:t>C</w:t>
          </w:r>
          <w:r>
            <w:rPr/>
            <w:t>.1.</w:t>
          </w:r>
          <w:r>
            <w:rPr>
              <w:lang w:val="en-US" w:eastAsia="en-US"/>
            </w:rPr>
            <w:t>7</w:t>
          </w:r>
          <w:r>
            <w:rPr>
              <w:rFonts w:eastAsia="Times New Roman" w:cs="Calibri" w:ascii="Calibri" w:hAnsi="Calibri"/>
              <w:sz w:val="22"/>
              <w:szCs w:val="22"/>
              <w:lang w:val="en-US" w:eastAsia="en-US"/>
            </w:rPr>
            <w:tab/>
          </w:r>
          <w:r>
            <w:rPr/>
            <w:t>Modulation scheme information mapping</w:t>
            <w:tab/>
          </w:r>
          <w:hyperlink w:anchor="__RefHeading___Toc517801169">
            <w:r>
              <w:rPr>
                <w:rStyle w:val="IndexLink"/>
              </w:rPr>
              <w:t>83</w:t>
            </w:r>
          </w:hyperlink>
        </w:p>
        <w:p>
          <w:pPr>
            <w:pStyle w:val="Contents4"/>
            <w:rPr>
              <w:rFonts w:ascii="Calibri" w:hAnsi="Calibri" w:eastAsia="Times New Roman" w:cs="Calibri"/>
              <w:sz w:val="22"/>
              <w:szCs w:val="22"/>
              <w:lang w:val="en-US" w:eastAsia="en-US"/>
            </w:rPr>
          </w:pPr>
          <w:r>
            <w:rPr/>
            <w:t>4.6</w:t>
          </w:r>
          <w:r>
            <w:rPr>
              <w:lang w:val="en-US" w:eastAsia="en-US"/>
            </w:rPr>
            <w:t>C</w:t>
          </w:r>
          <w:r>
            <w:rPr/>
            <w:t>.1.</w:t>
          </w:r>
          <w:r>
            <w:rPr>
              <w:lang w:val="en-US" w:eastAsia="en-US"/>
            </w:rPr>
            <w:t>8</w:t>
          </w:r>
          <w:r>
            <w:rPr>
              <w:rFonts w:eastAsia="Times New Roman" w:cs="Calibri" w:ascii="Calibri" w:hAnsi="Calibri"/>
              <w:sz w:val="22"/>
              <w:szCs w:val="22"/>
              <w:lang w:val="en-US" w:eastAsia="en-US"/>
            </w:rPr>
            <w:tab/>
          </w:r>
          <w:r>
            <w:rPr>
              <w:lang w:val="en-US" w:eastAsia="en-US"/>
            </w:rPr>
            <w:t>Redundancy version information</w:t>
          </w:r>
          <w:r>
            <w:rPr/>
            <w:t xml:space="preserve"> mapping</w:t>
            <w:tab/>
          </w:r>
          <w:hyperlink w:anchor="__RefHeading___Toc517801170">
            <w:r>
              <w:rPr>
                <w:rStyle w:val="IndexLink"/>
              </w:rPr>
              <w:t>83</w:t>
            </w:r>
          </w:hyperlink>
        </w:p>
        <w:p>
          <w:pPr>
            <w:pStyle w:val="Contents4"/>
            <w:rPr>
              <w:rFonts w:ascii="Calibri" w:hAnsi="Calibri" w:eastAsia="Times New Roman" w:cs="Calibri"/>
              <w:sz w:val="22"/>
              <w:szCs w:val="22"/>
              <w:lang w:val="en-US" w:eastAsia="en-US"/>
            </w:rPr>
          </w:pPr>
          <w:r>
            <w:rPr/>
            <w:t>4.6</w:t>
          </w:r>
          <w:r>
            <w:rPr>
              <w:lang w:val="en-US" w:eastAsia="en-US"/>
            </w:rPr>
            <w:t>C</w:t>
          </w:r>
          <w:r>
            <w:rPr/>
            <w:t>.1.</w:t>
          </w:r>
          <w:r>
            <w:rPr>
              <w:lang w:val="en-US" w:eastAsia="en-US"/>
            </w:rPr>
            <w:t>9</w:t>
          </w:r>
          <w:r>
            <w:rPr>
              <w:rFonts w:eastAsia="Times New Roman" w:cs="Calibri" w:ascii="Calibri" w:hAnsi="Calibri"/>
              <w:sz w:val="22"/>
              <w:szCs w:val="22"/>
              <w:lang w:val="en-US" w:eastAsia="en-US"/>
            </w:rPr>
            <w:tab/>
          </w:r>
          <w:r>
            <w:rPr>
              <w:lang w:val="en-US" w:eastAsia="en-US"/>
            </w:rPr>
            <w:t xml:space="preserve">Pointer to the previous transmission </w:t>
          </w:r>
          <w:r>
            <w:rPr/>
            <w:t>mapping</w:t>
            <w:tab/>
          </w:r>
          <w:hyperlink w:anchor="__RefHeading___Toc517801171">
            <w:r>
              <w:rPr>
                <w:rStyle w:val="IndexLink"/>
              </w:rPr>
              <w:t>83</w:t>
            </w:r>
          </w:hyperlink>
        </w:p>
        <w:p>
          <w:pPr>
            <w:pStyle w:val="Contents4"/>
            <w:rPr>
              <w:rFonts w:ascii="Calibri" w:hAnsi="Calibri" w:eastAsia="Times New Roman" w:cs="Calibri"/>
              <w:sz w:val="22"/>
              <w:szCs w:val="22"/>
              <w:lang w:val="en-US" w:eastAsia="en-US"/>
            </w:rPr>
          </w:pPr>
          <w:r>
            <w:rPr/>
            <w:t>4.6</w:t>
          </w:r>
          <w:r>
            <w:rPr>
              <w:lang w:val="en-US" w:eastAsia="en-US"/>
            </w:rPr>
            <w:t>C</w:t>
          </w:r>
          <w:r>
            <w:rPr/>
            <w:t>.1.</w:t>
          </w:r>
          <w:r>
            <w:rPr>
              <w:lang w:val="en-US" w:eastAsia="en-US"/>
            </w:rPr>
            <w:t>10</w:t>
          </w:r>
          <w:r>
            <w:rPr>
              <w:rFonts w:eastAsia="Times New Roman" w:cs="Calibri" w:ascii="Calibri" w:hAnsi="Calibri"/>
              <w:sz w:val="22"/>
              <w:szCs w:val="22"/>
              <w:lang w:val="en-US" w:eastAsia="en-US"/>
            </w:rPr>
            <w:tab/>
          </w:r>
          <w:r>
            <w:rPr/>
            <w:t>HS-SCCH cyclic sequence number</w:t>
            <w:tab/>
          </w:r>
          <w:hyperlink w:anchor="__RefHeading___Toc517801172">
            <w:r>
              <w:rPr>
                <w:rStyle w:val="IndexLink"/>
              </w:rPr>
              <w:t>83</w:t>
            </w:r>
          </w:hyperlink>
        </w:p>
        <w:p>
          <w:pPr>
            <w:pStyle w:val="Contents4"/>
            <w:rPr>
              <w:rFonts w:ascii="Calibri" w:hAnsi="Calibri" w:eastAsia="Times New Roman" w:cs="Calibri"/>
              <w:sz w:val="22"/>
              <w:szCs w:val="22"/>
              <w:lang w:val="en-US" w:eastAsia="en-US"/>
            </w:rPr>
          </w:pPr>
          <w:r>
            <w:rPr/>
            <w:t>4.6</w:t>
          </w:r>
          <w:r>
            <w:rPr>
              <w:lang w:val="en-US" w:eastAsia="en-US"/>
            </w:rPr>
            <w:t>C</w:t>
          </w:r>
          <w:r>
            <w:rPr/>
            <w:t>.1.</w:t>
          </w:r>
          <w:r>
            <w:rPr>
              <w:lang w:val="en-US" w:eastAsia="en-US"/>
            </w:rPr>
            <w:t>11</w:t>
          </w:r>
          <w:r>
            <w:rPr>
              <w:rFonts w:eastAsia="Times New Roman" w:cs="Calibri" w:ascii="Calibri" w:hAnsi="Calibri"/>
              <w:sz w:val="22"/>
              <w:szCs w:val="22"/>
              <w:lang w:val="en-US" w:eastAsia="en-US"/>
            </w:rPr>
            <w:tab/>
          </w:r>
          <w:r>
            <w:rPr/>
            <w:t>UE identity</w:t>
            <w:tab/>
          </w:r>
          <w:hyperlink w:anchor="__RefHeading___Toc517801173">
            <w:r>
              <w:rPr>
                <w:rStyle w:val="IndexLink"/>
              </w:rPr>
              <w:t>83</w:t>
            </w:r>
          </w:hyperlink>
        </w:p>
        <w:p>
          <w:pPr>
            <w:pStyle w:val="Contents3"/>
            <w:rPr>
              <w:rFonts w:ascii="Calibri" w:hAnsi="Calibri" w:eastAsia="Times New Roman" w:cs="Calibri"/>
              <w:sz w:val="22"/>
              <w:szCs w:val="22"/>
              <w:lang w:val="en-US" w:eastAsia="en-US"/>
            </w:rPr>
          </w:pPr>
          <w:r>
            <w:rPr/>
            <w:t>4.6</w:t>
          </w:r>
          <w:r>
            <w:rPr>
              <w:lang w:val="en-US" w:eastAsia="en-US"/>
            </w:rPr>
            <w:t>C</w:t>
          </w:r>
          <w:r>
            <w:rPr/>
            <w:t>.2</w:t>
          </w:r>
          <w:r>
            <w:rPr>
              <w:rFonts w:eastAsia="Times New Roman" w:cs="Calibri" w:ascii="Calibri" w:hAnsi="Calibri"/>
              <w:sz w:val="22"/>
              <w:szCs w:val="22"/>
              <w:lang w:val="en-US" w:eastAsia="en-US"/>
            </w:rPr>
            <w:tab/>
          </w:r>
          <w:r>
            <w:rPr/>
            <w:t xml:space="preserve">Multiplexing of HS-SCCH </w:t>
          </w:r>
          <w:r>
            <w:rPr>
              <w:lang w:val="en-US" w:eastAsia="en-US"/>
            </w:rPr>
            <w:t xml:space="preserve">type 3 </w:t>
          </w:r>
          <w:r>
            <w:rPr/>
            <w:t>information</w:t>
            <w:tab/>
          </w:r>
          <w:hyperlink w:anchor="__RefHeading___Toc517801174">
            <w:r>
              <w:rPr>
                <w:rStyle w:val="IndexLink"/>
              </w:rPr>
              <w:t>83</w:t>
            </w:r>
          </w:hyperlink>
        </w:p>
        <w:p>
          <w:pPr>
            <w:pStyle w:val="Contents3"/>
            <w:rPr>
              <w:rFonts w:ascii="Calibri" w:hAnsi="Calibri" w:eastAsia="Times New Roman" w:cs="Calibri"/>
              <w:sz w:val="22"/>
              <w:szCs w:val="22"/>
              <w:lang w:val="en-US" w:eastAsia="en-US"/>
            </w:rPr>
          </w:pPr>
          <w:r>
            <w:rPr/>
            <w:t>4.6</w:t>
          </w:r>
          <w:r>
            <w:rPr>
              <w:lang w:val="en-US" w:eastAsia="en-US"/>
            </w:rPr>
            <w:t>C</w:t>
          </w:r>
          <w:r>
            <w:rPr/>
            <w:t>.3</w:t>
          </w:r>
          <w:r>
            <w:rPr>
              <w:rFonts w:eastAsia="Times New Roman" w:cs="Calibri" w:ascii="Calibri" w:hAnsi="Calibri"/>
              <w:sz w:val="22"/>
              <w:szCs w:val="22"/>
              <w:lang w:val="en-US" w:eastAsia="en-US"/>
            </w:rPr>
            <w:tab/>
          </w:r>
          <w:r>
            <w:rPr/>
            <w:t>CRC attachment for HS-SCCH</w:t>
          </w:r>
          <w:r>
            <w:rPr>
              <w:lang w:val="en-US" w:eastAsia="en-US"/>
            </w:rPr>
            <w:t xml:space="preserve"> type 3</w:t>
          </w:r>
          <w:r>
            <w:rPr/>
            <w:tab/>
          </w:r>
          <w:hyperlink w:anchor="__RefHeading___Toc517801175">
            <w:r>
              <w:rPr>
                <w:rStyle w:val="IndexLink"/>
              </w:rPr>
              <w:t>84</w:t>
            </w:r>
          </w:hyperlink>
        </w:p>
        <w:p>
          <w:pPr>
            <w:pStyle w:val="Contents3"/>
            <w:rPr>
              <w:rFonts w:ascii="Calibri" w:hAnsi="Calibri" w:eastAsia="Times New Roman" w:cs="Calibri"/>
              <w:sz w:val="22"/>
              <w:szCs w:val="22"/>
              <w:lang w:val="en-US" w:eastAsia="en-US"/>
            </w:rPr>
          </w:pPr>
          <w:r>
            <w:rPr/>
            <w:t>4.6</w:t>
          </w:r>
          <w:r>
            <w:rPr>
              <w:lang w:val="en-US" w:eastAsia="en-US"/>
            </w:rPr>
            <w:t>C</w:t>
          </w:r>
          <w:r>
            <w:rPr/>
            <w:t>.4</w:t>
          </w:r>
          <w:r>
            <w:rPr>
              <w:rFonts w:eastAsia="Times New Roman" w:cs="Calibri" w:ascii="Calibri" w:hAnsi="Calibri"/>
              <w:sz w:val="22"/>
              <w:szCs w:val="22"/>
              <w:lang w:val="en-US" w:eastAsia="en-US"/>
            </w:rPr>
            <w:tab/>
          </w:r>
          <w:r>
            <w:rPr/>
            <w:t>Channel coding for HS-SCCH</w:t>
          </w:r>
          <w:r>
            <w:rPr>
              <w:lang w:val="en-US" w:eastAsia="en-US"/>
            </w:rPr>
            <w:t xml:space="preserve"> type 3</w:t>
          </w:r>
          <w:r>
            <w:rPr/>
            <w:tab/>
          </w:r>
          <w:hyperlink w:anchor="__RefHeading___Toc517801176">
            <w:r>
              <w:rPr>
                <w:rStyle w:val="IndexLink"/>
              </w:rPr>
              <w:t>84</w:t>
            </w:r>
          </w:hyperlink>
        </w:p>
        <w:p>
          <w:pPr>
            <w:pStyle w:val="Contents3"/>
            <w:rPr>
              <w:rFonts w:ascii="Calibri" w:hAnsi="Calibri" w:eastAsia="Times New Roman" w:cs="Calibri"/>
              <w:sz w:val="22"/>
              <w:szCs w:val="22"/>
              <w:lang w:val="en-US" w:eastAsia="en-US"/>
            </w:rPr>
          </w:pPr>
          <w:r>
            <w:rPr/>
            <w:t>4.6</w:t>
          </w:r>
          <w:r>
            <w:rPr>
              <w:lang w:val="en-US" w:eastAsia="en-US"/>
            </w:rPr>
            <w:t>C</w:t>
          </w:r>
          <w:r>
            <w:rPr/>
            <w:t>.5</w:t>
          </w:r>
          <w:r>
            <w:rPr>
              <w:rFonts w:eastAsia="Times New Roman" w:cs="Calibri" w:ascii="Calibri" w:hAnsi="Calibri"/>
              <w:sz w:val="22"/>
              <w:szCs w:val="22"/>
              <w:lang w:val="en-US" w:eastAsia="en-US"/>
            </w:rPr>
            <w:tab/>
          </w:r>
          <w:r>
            <w:rPr/>
            <w:t>Rate matching for HS-SCCH</w:t>
          </w:r>
          <w:r>
            <w:rPr>
              <w:lang w:val="en-US" w:eastAsia="en-US"/>
            </w:rPr>
            <w:t xml:space="preserve"> type 3</w:t>
          </w:r>
          <w:r>
            <w:rPr/>
            <w:tab/>
          </w:r>
          <w:hyperlink w:anchor="__RefHeading___Toc517801177">
            <w:r>
              <w:rPr>
                <w:rStyle w:val="IndexLink"/>
              </w:rPr>
              <w:t>84</w:t>
            </w:r>
          </w:hyperlink>
        </w:p>
        <w:p>
          <w:pPr>
            <w:pStyle w:val="Contents3"/>
            <w:rPr>
              <w:rFonts w:ascii="Calibri" w:hAnsi="Calibri" w:eastAsia="Times New Roman" w:cs="Calibri"/>
              <w:sz w:val="22"/>
              <w:szCs w:val="22"/>
              <w:lang w:val="en-US" w:eastAsia="en-US"/>
            </w:rPr>
          </w:pPr>
          <w:r>
            <w:rPr/>
            <w:t>4.6</w:t>
          </w:r>
          <w:r>
            <w:rPr>
              <w:lang w:val="en-US" w:eastAsia="en-US"/>
            </w:rPr>
            <w:t>C</w:t>
          </w:r>
          <w:r>
            <w:rPr/>
            <w:t>.6</w:t>
          </w:r>
          <w:r>
            <w:rPr>
              <w:rFonts w:eastAsia="Times New Roman" w:cs="Calibri" w:ascii="Calibri" w:hAnsi="Calibri"/>
              <w:sz w:val="22"/>
              <w:szCs w:val="22"/>
              <w:lang w:val="en-US" w:eastAsia="en-US"/>
            </w:rPr>
            <w:tab/>
          </w:r>
          <w:r>
            <w:rPr/>
            <w:t>Interleaving for HS-SCCH</w:t>
          </w:r>
          <w:r>
            <w:rPr>
              <w:lang w:val="en-US" w:eastAsia="en-US"/>
            </w:rPr>
            <w:t xml:space="preserve"> type 3</w:t>
          </w:r>
          <w:r>
            <w:rPr/>
            <w:tab/>
          </w:r>
          <w:hyperlink w:anchor="__RefHeading___Toc517801178">
            <w:r>
              <w:rPr>
                <w:rStyle w:val="IndexLink"/>
              </w:rPr>
              <w:t>84</w:t>
            </w:r>
          </w:hyperlink>
        </w:p>
        <w:p>
          <w:pPr>
            <w:pStyle w:val="Contents3"/>
            <w:rPr>
              <w:rFonts w:ascii="Calibri" w:hAnsi="Calibri" w:eastAsia="Times New Roman" w:cs="Calibri"/>
              <w:sz w:val="22"/>
              <w:szCs w:val="22"/>
              <w:lang w:val="en-US" w:eastAsia="en-US"/>
            </w:rPr>
          </w:pPr>
          <w:r>
            <w:rPr/>
            <w:t>4.6</w:t>
          </w:r>
          <w:r>
            <w:rPr>
              <w:lang w:val="en-US" w:eastAsia="en-US"/>
            </w:rPr>
            <w:t>C</w:t>
          </w:r>
          <w:r>
            <w:rPr/>
            <w:t>.7</w:t>
          </w:r>
          <w:r>
            <w:rPr>
              <w:rFonts w:eastAsia="Times New Roman" w:cs="Calibri" w:ascii="Calibri" w:hAnsi="Calibri"/>
              <w:sz w:val="22"/>
              <w:szCs w:val="22"/>
              <w:lang w:val="en-US" w:eastAsia="en-US"/>
            </w:rPr>
            <w:tab/>
          </w:r>
          <w:r>
            <w:rPr/>
            <w:t>Physical Channel Segmentation for HS-SCCH</w:t>
          </w:r>
          <w:r>
            <w:rPr>
              <w:lang w:val="en-US" w:eastAsia="en-US"/>
            </w:rPr>
            <w:t xml:space="preserve"> type 3</w:t>
          </w:r>
          <w:r>
            <w:rPr/>
            <w:tab/>
          </w:r>
          <w:hyperlink w:anchor="__RefHeading___Toc517801179">
            <w:r>
              <w:rPr>
                <w:rStyle w:val="IndexLink"/>
              </w:rPr>
              <w:t>84</w:t>
            </w:r>
          </w:hyperlink>
        </w:p>
        <w:p>
          <w:pPr>
            <w:pStyle w:val="Contents3"/>
            <w:rPr>
              <w:rFonts w:ascii="Calibri" w:hAnsi="Calibri" w:eastAsia="Times New Roman" w:cs="Calibri"/>
              <w:sz w:val="22"/>
              <w:szCs w:val="22"/>
              <w:lang w:val="en-US" w:eastAsia="en-US"/>
            </w:rPr>
          </w:pPr>
          <w:r>
            <w:rPr/>
            <w:t>4.6</w:t>
          </w:r>
          <w:r>
            <w:rPr>
              <w:lang w:val="en-US" w:eastAsia="en-US"/>
            </w:rPr>
            <w:t>C</w:t>
          </w:r>
          <w:r>
            <w:rPr/>
            <w:t>.8</w:t>
          </w:r>
          <w:r>
            <w:rPr>
              <w:rFonts w:eastAsia="Times New Roman" w:cs="Calibri" w:ascii="Calibri" w:hAnsi="Calibri"/>
              <w:sz w:val="22"/>
              <w:szCs w:val="22"/>
              <w:lang w:val="en-US" w:eastAsia="en-US"/>
            </w:rPr>
            <w:tab/>
          </w:r>
          <w:r>
            <w:rPr/>
            <w:t>Physical channel mapping for HS-SCCH</w:t>
          </w:r>
          <w:r>
            <w:rPr>
              <w:lang w:val="en-US" w:eastAsia="en-US"/>
            </w:rPr>
            <w:t xml:space="preserve"> type 3</w:t>
          </w:r>
          <w:r>
            <w:rPr/>
            <w:tab/>
          </w:r>
          <w:hyperlink w:anchor="__RefHeading___Toc517801180">
            <w:r>
              <w:rPr>
                <w:rStyle w:val="IndexLink"/>
              </w:rPr>
              <w:t>84</w:t>
            </w:r>
          </w:hyperlink>
        </w:p>
        <w:p>
          <w:pPr>
            <w:pStyle w:val="Contents2"/>
            <w:rPr>
              <w:rFonts w:ascii="Calibri" w:hAnsi="Calibri" w:eastAsia="Times New Roman" w:cs="Calibri"/>
              <w:sz w:val="22"/>
              <w:szCs w:val="22"/>
              <w:lang w:val="en-US" w:eastAsia="en-US"/>
            </w:rPr>
          </w:pPr>
          <w:r>
            <w:rPr/>
            <w:t>4.6</w:t>
          </w:r>
          <w:r>
            <w:rPr>
              <w:lang w:val="en-US" w:eastAsia="en-US"/>
            </w:rPr>
            <w:t>D</w:t>
          </w:r>
          <w:r>
            <w:rPr>
              <w:rFonts w:eastAsia="Times New Roman" w:cs="Calibri" w:ascii="Calibri" w:hAnsi="Calibri"/>
              <w:sz w:val="22"/>
              <w:szCs w:val="22"/>
              <w:lang w:val="en-US" w:eastAsia="en-US"/>
            </w:rPr>
            <w:tab/>
          </w:r>
          <w:r>
            <w:rPr/>
            <w:t>Coding/Multiplexing for HS-SCCH</w:t>
          </w:r>
          <w:r>
            <w:rPr>
              <w:lang w:val="en-US" w:eastAsia="en-US"/>
            </w:rPr>
            <w:t xml:space="preserve"> type 4 (1.28 Mcps TDD only)</w:t>
          </w:r>
          <w:r>
            <w:rPr/>
            <w:tab/>
          </w:r>
          <w:hyperlink w:anchor="__RefHeading___Toc517801181">
            <w:r>
              <w:rPr>
                <w:rStyle w:val="IndexLink"/>
              </w:rPr>
              <w:t>85</w:t>
            </w:r>
          </w:hyperlink>
        </w:p>
        <w:p>
          <w:pPr>
            <w:pStyle w:val="Contents3"/>
            <w:rPr>
              <w:rFonts w:ascii="Calibri" w:hAnsi="Calibri" w:eastAsia="Times New Roman" w:cs="Calibri"/>
              <w:sz w:val="22"/>
              <w:szCs w:val="22"/>
              <w:lang w:val="en-US" w:eastAsia="en-US"/>
            </w:rPr>
          </w:pPr>
          <w:r>
            <w:rPr/>
            <w:t>4.6</w:t>
          </w:r>
          <w:r>
            <w:rPr>
              <w:lang w:val="en-US" w:eastAsia="en-US"/>
            </w:rPr>
            <w:t>D</w:t>
          </w:r>
          <w:r>
            <w:rPr/>
            <w:t>.1</w:t>
          </w:r>
          <w:r>
            <w:rPr>
              <w:rFonts w:eastAsia="Times New Roman" w:cs="Calibri" w:ascii="Calibri" w:hAnsi="Calibri"/>
              <w:sz w:val="22"/>
              <w:szCs w:val="22"/>
              <w:lang w:val="en-US" w:eastAsia="en-US"/>
            </w:rPr>
            <w:tab/>
          </w:r>
          <w:r>
            <w:rPr/>
            <w:t xml:space="preserve">HS-SCCH </w:t>
          </w:r>
          <w:r>
            <w:rPr>
              <w:lang w:val="en-US" w:eastAsia="en-US"/>
            </w:rPr>
            <w:t xml:space="preserve">type 4 </w:t>
          </w:r>
          <w:r>
            <w:rPr/>
            <w:t>information field mapping</w:t>
            <w:tab/>
          </w:r>
          <w:hyperlink w:anchor="__RefHeading___Toc517801182">
            <w:r>
              <w:rPr>
                <w:rStyle w:val="IndexLink"/>
              </w:rPr>
              <w:t>86</w:t>
            </w:r>
          </w:hyperlink>
        </w:p>
        <w:p>
          <w:pPr>
            <w:pStyle w:val="Contents4"/>
            <w:rPr>
              <w:rFonts w:ascii="Calibri" w:hAnsi="Calibri" w:eastAsia="Times New Roman" w:cs="Calibri"/>
              <w:sz w:val="22"/>
              <w:szCs w:val="22"/>
              <w:lang w:val="en-US" w:eastAsia="en-US"/>
            </w:rPr>
          </w:pPr>
          <w:r>
            <w:rPr/>
            <w:t>4.6</w:t>
          </w:r>
          <w:r>
            <w:rPr>
              <w:lang w:val="en-US" w:eastAsia="en-US"/>
            </w:rPr>
            <w:t>D</w:t>
          </w:r>
          <w:r>
            <w:rPr/>
            <w:t>.1.1</w:t>
          </w:r>
          <w:r>
            <w:rPr>
              <w:rFonts w:eastAsia="Times New Roman" w:cs="Calibri" w:ascii="Calibri" w:hAnsi="Calibri"/>
              <w:sz w:val="22"/>
              <w:szCs w:val="22"/>
              <w:lang w:val="en-US" w:eastAsia="en-US"/>
            </w:rPr>
            <w:tab/>
          </w:r>
          <w:r>
            <w:rPr>
              <w:lang w:val="en-US" w:eastAsia="en-US"/>
            </w:rPr>
            <w:t>Type flag 1</w:t>
          </w:r>
          <w:r>
            <w:rPr/>
            <w:t xml:space="preserve"> mapping</w:t>
            <w:tab/>
          </w:r>
          <w:hyperlink w:anchor="__RefHeading___Toc517801183">
            <w:r>
              <w:rPr>
                <w:rStyle w:val="IndexLink"/>
              </w:rPr>
              <w:t>86</w:t>
            </w:r>
          </w:hyperlink>
        </w:p>
        <w:p>
          <w:pPr>
            <w:pStyle w:val="Contents4"/>
            <w:rPr>
              <w:rFonts w:ascii="Calibri" w:hAnsi="Calibri" w:eastAsia="Times New Roman" w:cs="Calibri"/>
              <w:sz w:val="22"/>
              <w:szCs w:val="22"/>
              <w:lang w:val="en-US" w:eastAsia="en-US"/>
            </w:rPr>
          </w:pPr>
          <w:r>
            <w:rPr/>
            <w:t>4.6</w:t>
          </w:r>
          <w:r>
            <w:rPr>
              <w:lang w:val="en-US" w:eastAsia="en-US"/>
            </w:rPr>
            <w:t>D</w:t>
          </w:r>
          <w:r>
            <w:rPr/>
            <w:t>.1.</w:t>
          </w:r>
          <w:r>
            <w:rPr>
              <w:lang w:val="en-US" w:eastAsia="en-US"/>
            </w:rPr>
            <w:t>2</w:t>
          </w:r>
          <w:r>
            <w:rPr>
              <w:rFonts w:eastAsia="Times New Roman" w:cs="Calibri" w:ascii="Calibri" w:hAnsi="Calibri"/>
              <w:sz w:val="22"/>
              <w:szCs w:val="22"/>
              <w:lang w:val="en-US" w:eastAsia="en-US"/>
            </w:rPr>
            <w:tab/>
          </w:r>
          <w:r>
            <w:rPr>
              <w:lang w:val="en-US" w:eastAsia="en-US"/>
            </w:rPr>
            <w:t>Type flag 2</w:t>
          </w:r>
          <w:r>
            <w:rPr/>
            <w:t xml:space="preserve"> mapping</w:t>
            <w:tab/>
          </w:r>
          <w:hyperlink w:anchor="__RefHeading___Toc517801184">
            <w:r>
              <w:rPr>
                <w:rStyle w:val="IndexLink"/>
              </w:rPr>
              <w:t>86</w:t>
            </w:r>
          </w:hyperlink>
        </w:p>
        <w:p>
          <w:pPr>
            <w:pStyle w:val="Contents4"/>
            <w:rPr>
              <w:rFonts w:ascii="Calibri" w:hAnsi="Calibri" w:eastAsia="Times New Roman" w:cs="Calibri"/>
              <w:sz w:val="22"/>
              <w:szCs w:val="22"/>
              <w:lang w:val="en-US" w:eastAsia="en-US"/>
            </w:rPr>
          </w:pPr>
          <w:r>
            <w:rPr/>
            <w:t>4.6</w:t>
          </w:r>
          <w:r>
            <w:rPr>
              <w:lang w:val="en-US" w:eastAsia="en-US"/>
            </w:rPr>
            <w:t>D</w:t>
          </w:r>
          <w:r>
            <w:rPr/>
            <w:t>.1.</w:t>
          </w:r>
          <w:r>
            <w:rPr>
              <w:lang w:val="en-US" w:eastAsia="en-US"/>
            </w:rPr>
            <w:t>3</w:t>
          </w:r>
          <w:r>
            <w:rPr>
              <w:rFonts w:eastAsia="Times New Roman" w:cs="Calibri" w:ascii="Calibri" w:hAnsi="Calibri"/>
              <w:sz w:val="22"/>
              <w:szCs w:val="22"/>
              <w:lang w:val="en-US" w:eastAsia="en-US"/>
            </w:rPr>
            <w:tab/>
          </w:r>
          <w:r>
            <w:rPr/>
            <w:t>Channelisation code set information mapping</w:t>
            <w:tab/>
          </w:r>
          <w:hyperlink w:anchor="__RefHeading___Toc517801185">
            <w:r>
              <w:rPr>
                <w:rStyle w:val="IndexLink"/>
              </w:rPr>
              <w:t>86</w:t>
            </w:r>
          </w:hyperlink>
        </w:p>
        <w:p>
          <w:pPr>
            <w:pStyle w:val="Contents4"/>
            <w:rPr>
              <w:rFonts w:ascii="Calibri" w:hAnsi="Calibri" w:eastAsia="Times New Roman" w:cs="Calibri"/>
              <w:sz w:val="22"/>
              <w:szCs w:val="22"/>
              <w:lang w:val="en-US" w:eastAsia="en-US"/>
            </w:rPr>
          </w:pPr>
          <w:r>
            <w:rPr/>
            <w:t>4.6</w:t>
          </w:r>
          <w:r>
            <w:rPr>
              <w:lang w:val="en-US" w:eastAsia="en-US"/>
            </w:rPr>
            <w:t>D</w:t>
          </w:r>
          <w:r>
            <w:rPr/>
            <w:t>.1.</w:t>
          </w:r>
          <w:r>
            <w:rPr>
              <w:lang w:val="en-US" w:eastAsia="en-US"/>
            </w:rPr>
            <w:t>4</w:t>
          </w:r>
          <w:r>
            <w:rPr>
              <w:rFonts w:eastAsia="Times New Roman" w:cs="Calibri" w:ascii="Calibri" w:hAnsi="Calibri"/>
              <w:sz w:val="22"/>
              <w:szCs w:val="22"/>
              <w:lang w:val="en-US" w:eastAsia="en-US"/>
            </w:rPr>
            <w:tab/>
          </w:r>
          <w:r>
            <w:rPr/>
            <w:t>Timeslot information mapping</w:t>
            <w:tab/>
          </w:r>
          <w:hyperlink w:anchor="__RefHeading___Toc517801186">
            <w:r>
              <w:rPr>
                <w:rStyle w:val="IndexLink"/>
              </w:rPr>
              <w:t>87</w:t>
            </w:r>
          </w:hyperlink>
        </w:p>
        <w:p>
          <w:pPr>
            <w:pStyle w:val="Contents4"/>
            <w:rPr>
              <w:rFonts w:ascii="Calibri" w:hAnsi="Calibri" w:eastAsia="Times New Roman" w:cs="Calibri"/>
              <w:sz w:val="22"/>
              <w:szCs w:val="22"/>
              <w:lang w:val="en-US" w:eastAsia="en-US"/>
            </w:rPr>
          </w:pPr>
          <w:r>
            <w:rPr/>
            <w:t>4.6</w:t>
          </w:r>
          <w:r>
            <w:rPr>
              <w:lang w:val="en-US" w:eastAsia="en-US"/>
            </w:rPr>
            <w:t>D</w:t>
          </w:r>
          <w:r>
            <w:rPr/>
            <w:t>.1.</w:t>
          </w:r>
          <w:r>
            <w:rPr>
              <w:lang w:val="en-US" w:eastAsia="en-US"/>
            </w:rPr>
            <w:t>5</w:t>
          </w:r>
          <w:r>
            <w:rPr>
              <w:rFonts w:eastAsia="Times New Roman" w:cs="Calibri" w:ascii="Calibri" w:hAnsi="Calibri"/>
              <w:sz w:val="22"/>
              <w:szCs w:val="22"/>
              <w:lang w:val="en-US" w:eastAsia="en-US"/>
            </w:rPr>
            <w:tab/>
          </w:r>
          <w:r>
            <w:rPr/>
            <w:t>Modulation scheme information mapping</w:t>
            <w:tab/>
          </w:r>
          <w:hyperlink w:anchor="__RefHeading___Toc517801187">
            <w:r>
              <w:rPr>
                <w:rStyle w:val="IndexLink"/>
              </w:rPr>
              <w:t>87</w:t>
            </w:r>
          </w:hyperlink>
        </w:p>
        <w:p>
          <w:pPr>
            <w:pStyle w:val="Contents4"/>
            <w:rPr>
              <w:rFonts w:ascii="Calibri" w:hAnsi="Calibri" w:eastAsia="Times New Roman" w:cs="Calibri"/>
              <w:sz w:val="22"/>
              <w:szCs w:val="22"/>
              <w:lang w:val="en-US" w:eastAsia="en-US"/>
            </w:rPr>
          </w:pPr>
          <w:r>
            <w:rPr/>
            <w:t>4.6</w:t>
          </w:r>
          <w:r>
            <w:rPr>
              <w:lang w:val="en-US" w:eastAsia="en-US"/>
            </w:rPr>
            <w:t>D</w:t>
          </w:r>
          <w:r>
            <w:rPr/>
            <w:t>.1.</w:t>
          </w:r>
          <w:r>
            <w:rPr>
              <w:lang w:val="en-US" w:eastAsia="en-US"/>
            </w:rPr>
            <w:t>6</w:t>
          </w:r>
          <w:r>
            <w:rPr>
              <w:rFonts w:eastAsia="Times New Roman" w:cs="Calibri" w:ascii="Calibri" w:hAnsi="Calibri"/>
              <w:sz w:val="22"/>
              <w:szCs w:val="22"/>
              <w:lang w:val="en-US" w:eastAsia="en-US"/>
            </w:rPr>
            <w:tab/>
          </w:r>
          <w:r>
            <w:rPr/>
            <w:t>Transport block size index mapping</w:t>
            <w:tab/>
          </w:r>
          <w:hyperlink w:anchor="__RefHeading___Toc517801188">
            <w:r>
              <w:rPr>
                <w:rStyle w:val="IndexLink"/>
              </w:rPr>
              <w:t>87</w:t>
            </w:r>
          </w:hyperlink>
        </w:p>
        <w:p>
          <w:pPr>
            <w:pStyle w:val="Contents4"/>
            <w:rPr>
              <w:rFonts w:ascii="Calibri" w:hAnsi="Calibri" w:eastAsia="Times New Roman" w:cs="Calibri"/>
              <w:sz w:val="22"/>
              <w:szCs w:val="22"/>
              <w:lang w:val="en-US" w:eastAsia="en-US"/>
            </w:rPr>
          </w:pPr>
          <w:r>
            <w:rPr/>
            <w:t>4.6</w:t>
          </w:r>
          <w:r>
            <w:rPr>
              <w:lang w:val="en-US" w:eastAsia="en-US"/>
            </w:rPr>
            <w:t>D</w:t>
          </w:r>
          <w:r>
            <w:rPr/>
            <w:t>.1.7</w:t>
          </w:r>
          <w:r>
            <w:rPr>
              <w:rFonts w:eastAsia="Times New Roman" w:cs="Calibri" w:ascii="Calibri" w:hAnsi="Calibri"/>
              <w:sz w:val="22"/>
              <w:szCs w:val="22"/>
              <w:lang w:val="en-US" w:eastAsia="en-US"/>
            </w:rPr>
            <w:tab/>
          </w:r>
          <w:r>
            <w:rPr/>
            <w:t>HARQ process identifier mapping</w:t>
            <w:tab/>
          </w:r>
          <w:hyperlink w:anchor="__RefHeading___Toc517801189">
            <w:r>
              <w:rPr>
                <w:rStyle w:val="IndexLink"/>
              </w:rPr>
              <w:t>87</w:t>
            </w:r>
          </w:hyperlink>
        </w:p>
        <w:p>
          <w:pPr>
            <w:pStyle w:val="Contents4"/>
            <w:rPr>
              <w:rFonts w:ascii="Calibri" w:hAnsi="Calibri" w:eastAsia="Times New Roman" w:cs="Calibri"/>
              <w:sz w:val="22"/>
              <w:szCs w:val="22"/>
              <w:lang w:val="en-US" w:eastAsia="en-US"/>
            </w:rPr>
          </w:pPr>
          <w:r>
            <w:rPr/>
            <w:t>4.6</w:t>
          </w:r>
          <w:r>
            <w:rPr>
              <w:lang w:val="en-US" w:eastAsia="en-US"/>
            </w:rPr>
            <w:t>D</w:t>
          </w:r>
          <w:r>
            <w:rPr/>
            <w:t>.1.</w:t>
          </w:r>
          <w:r>
            <w:rPr>
              <w:lang w:val="en-US" w:eastAsia="en-US"/>
            </w:rPr>
            <w:t>8</w:t>
          </w:r>
          <w:r>
            <w:rPr>
              <w:rFonts w:eastAsia="Times New Roman" w:cs="Calibri" w:ascii="Calibri" w:hAnsi="Calibri"/>
              <w:sz w:val="22"/>
              <w:szCs w:val="22"/>
              <w:lang w:val="en-US" w:eastAsia="en-US"/>
            </w:rPr>
            <w:tab/>
          </w:r>
          <w:r>
            <w:rPr>
              <w:lang w:val="en-US" w:eastAsia="en-US"/>
            </w:rPr>
            <w:t>Redundancy version information</w:t>
          </w:r>
          <w:r>
            <w:rPr/>
            <w:t xml:space="preserve"> mapping</w:t>
            <w:tab/>
          </w:r>
          <w:hyperlink w:anchor="__RefHeading___Toc517801190">
            <w:r>
              <w:rPr>
                <w:rStyle w:val="IndexLink"/>
              </w:rPr>
              <w:t>87</w:t>
            </w:r>
          </w:hyperlink>
        </w:p>
        <w:p>
          <w:pPr>
            <w:pStyle w:val="Contents4"/>
            <w:rPr>
              <w:rFonts w:ascii="Calibri" w:hAnsi="Calibri" w:eastAsia="Times New Roman" w:cs="Calibri"/>
              <w:sz w:val="22"/>
              <w:szCs w:val="22"/>
              <w:lang w:val="en-US" w:eastAsia="en-US"/>
            </w:rPr>
          </w:pPr>
          <w:r>
            <w:rPr/>
            <w:t>4.6</w:t>
          </w:r>
          <w:r>
            <w:rPr>
              <w:lang w:val="en-US" w:eastAsia="en-US"/>
            </w:rPr>
            <w:t>D</w:t>
          </w:r>
          <w:r>
            <w:rPr/>
            <w:t>.1.</w:t>
          </w:r>
          <w:r>
            <w:rPr>
              <w:lang w:val="en-US" w:eastAsia="en-US"/>
            </w:rPr>
            <w:t>9</w:t>
          </w:r>
          <w:r>
            <w:rPr>
              <w:rFonts w:eastAsia="Times New Roman" w:cs="Calibri" w:ascii="Calibri" w:hAnsi="Calibri"/>
              <w:sz w:val="22"/>
              <w:szCs w:val="22"/>
              <w:lang w:val="en-US" w:eastAsia="en-US"/>
            </w:rPr>
            <w:tab/>
          </w:r>
          <w:r>
            <w:rPr/>
            <w:t>HS-SCCH cyclic sequence number</w:t>
            <w:tab/>
          </w:r>
          <w:hyperlink w:anchor="__RefHeading___Toc517801191">
            <w:r>
              <w:rPr>
                <w:rStyle w:val="IndexLink"/>
              </w:rPr>
              <w:t>87</w:t>
            </w:r>
          </w:hyperlink>
        </w:p>
        <w:p>
          <w:pPr>
            <w:pStyle w:val="Contents4"/>
            <w:rPr>
              <w:rFonts w:ascii="Calibri" w:hAnsi="Calibri" w:eastAsia="Times New Roman" w:cs="Calibri"/>
              <w:sz w:val="22"/>
              <w:szCs w:val="22"/>
              <w:lang w:val="en-US" w:eastAsia="en-US"/>
            </w:rPr>
          </w:pPr>
          <w:r>
            <w:rPr/>
            <w:t>4.6</w:t>
          </w:r>
          <w:r>
            <w:rPr>
              <w:lang w:val="en-US" w:eastAsia="en-US"/>
            </w:rPr>
            <w:t>D</w:t>
          </w:r>
          <w:r>
            <w:rPr/>
            <w:t>.1.</w:t>
          </w:r>
          <w:r>
            <w:rPr>
              <w:lang w:val="en-US" w:eastAsia="en-US"/>
            </w:rPr>
            <w:t>10</w:t>
          </w:r>
          <w:r>
            <w:rPr>
              <w:rFonts w:eastAsia="Times New Roman" w:cs="Calibri" w:ascii="Calibri" w:hAnsi="Calibri"/>
              <w:sz w:val="22"/>
              <w:szCs w:val="22"/>
              <w:lang w:val="en-US" w:eastAsia="en-US"/>
            </w:rPr>
            <w:tab/>
          </w:r>
          <w:r>
            <w:rPr/>
            <w:t>UE identity</w:t>
            <w:tab/>
          </w:r>
          <w:hyperlink w:anchor="__RefHeading___Toc517801192">
            <w:r>
              <w:rPr>
                <w:rStyle w:val="IndexLink"/>
              </w:rPr>
              <w:t>88</w:t>
            </w:r>
          </w:hyperlink>
        </w:p>
        <w:p>
          <w:pPr>
            <w:pStyle w:val="Contents4"/>
            <w:rPr>
              <w:rFonts w:ascii="Calibri" w:hAnsi="Calibri" w:eastAsia="Times New Roman" w:cs="Calibri"/>
              <w:sz w:val="22"/>
              <w:szCs w:val="22"/>
              <w:lang w:val="en-US" w:eastAsia="en-US"/>
            </w:rPr>
          </w:pPr>
          <w:r>
            <w:rPr/>
            <w:t>4.6</w:t>
          </w:r>
          <w:r>
            <w:rPr>
              <w:lang w:val="en-US" w:eastAsia="en-US"/>
            </w:rPr>
            <w:t>D</w:t>
          </w:r>
          <w:r>
            <w:rPr/>
            <w:t>.1.</w:t>
          </w:r>
          <w:r>
            <w:rPr>
              <w:lang w:val="en-US" w:eastAsia="en-US"/>
            </w:rPr>
            <w:t>11</w:t>
          </w:r>
          <w:r>
            <w:rPr>
              <w:rFonts w:eastAsia="Times New Roman" w:cs="Calibri" w:ascii="Calibri" w:hAnsi="Calibri"/>
              <w:sz w:val="22"/>
              <w:szCs w:val="22"/>
              <w:lang w:val="en-US" w:eastAsia="en-US"/>
            </w:rPr>
            <w:tab/>
          </w:r>
          <w:r>
            <w:rPr>
              <w:lang w:val="en-US" w:eastAsia="en-US"/>
            </w:rPr>
            <w:t>Midamble allocation scheme flag</w:t>
          </w:r>
          <w:r>
            <w:rPr/>
            <w:tab/>
          </w:r>
          <w:hyperlink w:anchor="__RefHeading___Toc517801193">
            <w:r>
              <w:rPr>
                <w:rStyle w:val="IndexLink"/>
              </w:rPr>
              <w:t>88</w:t>
            </w:r>
          </w:hyperlink>
        </w:p>
        <w:p>
          <w:pPr>
            <w:pStyle w:val="Contents3"/>
            <w:rPr>
              <w:rFonts w:ascii="Calibri" w:hAnsi="Calibri" w:eastAsia="Times New Roman" w:cs="Calibri"/>
              <w:sz w:val="22"/>
              <w:szCs w:val="22"/>
              <w:lang w:val="en-US" w:eastAsia="en-US"/>
            </w:rPr>
          </w:pPr>
          <w:r>
            <w:rPr/>
            <w:t>4.6</w:t>
          </w:r>
          <w:r>
            <w:rPr>
              <w:lang w:val="en-US" w:eastAsia="en-US"/>
            </w:rPr>
            <w:t>D</w:t>
          </w:r>
          <w:r>
            <w:rPr/>
            <w:t>.2</w:t>
          </w:r>
          <w:r>
            <w:rPr>
              <w:rFonts w:eastAsia="Times New Roman" w:cs="Calibri" w:ascii="Calibri" w:hAnsi="Calibri"/>
              <w:sz w:val="22"/>
              <w:szCs w:val="22"/>
              <w:lang w:val="en-US" w:eastAsia="en-US"/>
            </w:rPr>
            <w:tab/>
          </w:r>
          <w:r>
            <w:rPr/>
            <w:t xml:space="preserve">Multiplexing of HS-SCCH </w:t>
          </w:r>
          <w:r>
            <w:rPr>
              <w:lang w:val="en-US" w:eastAsia="en-US"/>
            </w:rPr>
            <w:t xml:space="preserve">type 4 </w:t>
          </w:r>
          <w:r>
            <w:rPr/>
            <w:t>information</w:t>
            <w:tab/>
          </w:r>
          <w:hyperlink w:anchor="__RefHeading___Toc517801194">
            <w:r>
              <w:rPr>
                <w:rStyle w:val="IndexLink"/>
              </w:rPr>
              <w:t>88</w:t>
            </w:r>
          </w:hyperlink>
        </w:p>
        <w:p>
          <w:pPr>
            <w:pStyle w:val="Contents3"/>
            <w:rPr>
              <w:rFonts w:ascii="Calibri" w:hAnsi="Calibri" w:eastAsia="Times New Roman" w:cs="Calibri"/>
              <w:sz w:val="22"/>
              <w:szCs w:val="22"/>
              <w:lang w:val="en-US" w:eastAsia="en-US"/>
            </w:rPr>
          </w:pPr>
          <w:r>
            <w:rPr/>
            <w:t>4.6</w:t>
          </w:r>
          <w:r>
            <w:rPr>
              <w:lang w:val="en-US" w:eastAsia="en-US"/>
            </w:rPr>
            <w:t>D</w:t>
          </w:r>
          <w:r>
            <w:rPr/>
            <w:t>.3</w:t>
          </w:r>
          <w:r>
            <w:rPr>
              <w:rFonts w:eastAsia="Times New Roman" w:cs="Calibri" w:ascii="Calibri" w:hAnsi="Calibri"/>
              <w:sz w:val="22"/>
              <w:szCs w:val="22"/>
              <w:lang w:val="en-US" w:eastAsia="en-US"/>
            </w:rPr>
            <w:tab/>
          </w:r>
          <w:r>
            <w:rPr/>
            <w:t>CRC attachment for HS-SCCH</w:t>
          </w:r>
          <w:r>
            <w:rPr>
              <w:lang w:val="en-US" w:eastAsia="en-US"/>
            </w:rPr>
            <w:t xml:space="preserve"> type 4</w:t>
          </w:r>
          <w:r>
            <w:rPr/>
            <w:tab/>
          </w:r>
          <w:hyperlink w:anchor="__RefHeading___Toc517801195">
            <w:r>
              <w:rPr>
                <w:rStyle w:val="IndexLink"/>
              </w:rPr>
              <w:t>88</w:t>
            </w:r>
          </w:hyperlink>
        </w:p>
        <w:p>
          <w:pPr>
            <w:pStyle w:val="Contents3"/>
            <w:rPr>
              <w:rFonts w:ascii="Calibri" w:hAnsi="Calibri" w:eastAsia="Times New Roman" w:cs="Calibri"/>
              <w:sz w:val="22"/>
              <w:szCs w:val="22"/>
              <w:lang w:val="en-US" w:eastAsia="en-US"/>
            </w:rPr>
          </w:pPr>
          <w:r>
            <w:rPr/>
            <w:t>4.6</w:t>
          </w:r>
          <w:r>
            <w:rPr>
              <w:lang w:val="en-US" w:eastAsia="en-US"/>
            </w:rPr>
            <w:t>D</w:t>
          </w:r>
          <w:r>
            <w:rPr/>
            <w:t>.4</w:t>
          </w:r>
          <w:r>
            <w:rPr>
              <w:rFonts w:eastAsia="Times New Roman" w:cs="Calibri" w:ascii="Calibri" w:hAnsi="Calibri"/>
              <w:sz w:val="22"/>
              <w:szCs w:val="22"/>
              <w:lang w:val="en-US" w:eastAsia="en-US"/>
            </w:rPr>
            <w:tab/>
          </w:r>
          <w:r>
            <w:rPr/>
            <w:t>Channel coding for HS-SCCH</w:t>
          </w:r>
          <w:r>
            <w:rPr>
              <w:lang w:val="en-US" w:eastAsia="en-US"/>
            </w:rPr>
            <w:t xml:space="preserve"> type 4</w:t>
          </w:r>
          <w:r>
            <w:rPr/>
            <w:tab/>
          </w:r>
          <w:hyperlink w:anchor="__RefHeading___Toc517801196">
            <w:r>
              <w:rPr>
                <w:rStyle w:val="IndexLink"/>
              </w:rPr>
              <w:t>88</w:t>
            </w:r>
          </w:hyperlink>
        </w:p>
        <w:p>
          <w:pPr>
            <w:pStyle w:val="Contents3"/>
            <w:rPr>
              <w:rFonts w:ascii="Calibri" w:hAnsi="Calibri" w:eastAsia="Times New Roman" w:cs="Calibri"/>
              <w:sz w:val="22"/>
              <w:szCs w:val="22"/>
              <w:lang w:val="en-US" w:eastAsia="en-US"/>
            </w:rPr>
          </w:pPr>
          <w:r>
            <w:rPr/>
            <w:t>4.6</w:t>
          </w:r>
          <w:r>
            <w:rPr>
              <w:lang w:val="en-US" w:eastAsia="en-US"/>
            </w:rPr>
            <w:t>D</w:t>
          </w:r>
          <w:r>
            <w:rPr/>
            <w:t>.5</w:t>
          </w:r>
          <w:r>
            <w:rPr>
              <w:rFonts w:eastAsia="Times New Roman" w:cs="Calibri" w:ascii="Calibri" w:hAnsi="Calibri"/>
              <w:sz w:val="22"/>
              <w:szCs w:val="22"/>
              <w:lang w:val="en-US" w:eastAsia="en-US"/>
            </w:rPr>
            <w:tab/>
          </w:r>
          <w:r>
            <w:rPr/>
            <w:t>Rate matching for HS-SCCH</w:t>
          </w:r>
          <w:r>
            <w:rPr>
              <w:lang w:val="en-US" w:eastAsia="en-US"/>
            </w:rPr>
            <w:t xml:space="preserve"> type 4</w:t>
          </w:r>
          <w:r>
            <w:rPr/>
            <w:tab/>
          </w:r>
          <w:hyperlink w:anchor="__RefHeading___Toc517801197">
            <w:r>
              <w:rPr>
                <w:rStyle w:val="IndexLink"/>
              </w:rPr>
              <w:t>88</w:t>
            </w:r>
          </w:hyperlink>
        </w:p>
        <w:p>
          <w:pPr>
            <w:pStyle w:val="Contents3"/>
            <w:rPr>
              <w:rFonts w:ascii="Calibri" w:hAnsi="Calibri" w:eastAsia="Times New Roman" w:cs="Calibri"/>
              <w:sz w:val="22"/>
              <w:szCs w:val="22"/>
              <w:lang w:val="en-US" w:eastAsia="en-US"/>
            </w:rPr>
          </w:pPr>
          <w:r>
            <w:rPr/>
            <w:t>4.6</w:t>
          </w:r>
          <w:r>
            <w:rPr>
              <w:lang w:val="en-US" w:eastAsia="en-US"/>
            </w:rPr>
            <w:t>D</w:t>
          </w:r>
          <w:r>
            <w:rPr/>
            <w:t>.6</w:t>
          </w:r>
          <w:r>
            <w:rPr>
              <w:rFonts w:eastAsia="Times New Roman" w:cs="Calibri" w:ascii="Calibri" w:hAnsi="Calibri"/>
              <w:sz w:val="22"/>
              <w:szCs w:val="22"/>
              <w:lang w:val="en-US" w:eastAsia="en-US"/>
            </w:rPr>
            <w:tab/>
          </w:r>
          <w:r>
            <w:rPr/>
            <w:t>Interleaving for HS-SCCH</w:t>
          </w:r>
          <w:r>
            <w:rPr>
              <w:lang w:val="en-US" w:eastAsia="en-US"/>
            </w:rPr>
            <w:t xml:space="preserve"> type 4</w:t>
          </w:r>
          <w:r>
            <w:rPr/>
            <w:tab/>
          </w:r>
          <w:hyperlink w:anchor="__RefHeading___Toc517801198">
            <w:r>
              <w:rPr>
                <w:rStyle w:val="IndexLink"/>
              </w:rPr>
              <w:t>89</w:t>
            </w:r>
          </w:hyperlink>
        </w:p>
        <w:p>
          <w:pPr>
            <w:pStyle w:val="Contents3"/>
            <w:rPr>
              <w:rFonts w:ascii="Calibri" w:hAnsi="Calibri" w:eastAsia="Times New Roman" w:cs="Calibri"/>
              <w:sz w:val="22"/>
              <w:szCs w:val="22"/>
              <w:lang w:val="en-US" w:eastAsia="en-US"/>
            </w:rPr>
          </w:pPr>
          <w:r>
            <w:rPr/>
            <w:t>4.6</w:t>
          </w:r>
          <w:r>
            <w:rPr>
              <w:lang w:val="en-US" w:eastAsia="en-US"/>
            </w:rPr>
            <w:t>D</w:t>
          </w:r>
          <w:r>
            <w:rPr/>
            <w:t>.7</w:t>
          </w:r>
          <w:r>
            <w:rPr>
              <w:rFonts w:eastAsia="Times New Roman" w:cs="Calibri" w:ascii="Calibri" w:hAnsi="Calibri"/>
              <w:sz w:val="22"/>
              <w:szCs w:val="22"/>
              <w:lang w:val="en-US" w:eastAsia="en-US"/>
            </w:rPr>
            <w:tab/>
          </w:r>
          <w:r>
            <w:rPr/>
            <w:t>Physical Channel Segmentation for HS-SCCH</w:t>
          </w:r>
          <w:r>
            <w:rPr>
              <w:lang w:val="en-US" w:eastAsia="en-US"/>
            </w:rPr>
            <w:t xml:space="preserve"> type 4</w:t>
          </w:r>
          <w:r>
            <w:rPr/>
            <w:tab/>
          </w:r>
          <w:hyperlink w:anchor="__RefHeading___Toc517801199">
            <w:r>
              <w:rPr>
                <w:rStyle w:val="IndexLink"/>
              </w:rPr>
              <w:t>89</w:t>
            </w:r>
          </w:hyperlink>
        </w:p>
        <w:p>
          <w:pPr>
            <w:pStyle w:val="Contents3"/>
            <w:rPr>
              <w:rFonts w:ascii="Calibri" w:hAnsi="Calibri" w:eastAsia="Times New Roman" w:cs="Calibri"/>
              <w:sz w:val="22"/>
              <w:szCs w:val="22"/>
              <w:lang w:val="en-US" w:eastAsia="en-US"/>
            </w:rPr>
          </w:pPr>
          <w:r>
            <w:rPr/>
            <w:t>4.6</w:t>
          </w:r>
          <w:r>
            <w:rPr>
              <w:lang w:val="en-US" w:eastAsia="en-US"/>
            </w:rPr>
            <w:t>D</w:t>
          </w:r>
          <w:r>
            <w:rPr/>
            <w:t>.8</w:t>
          </w:r>
          <w:r>
            <w:rPr>
              <w:rFonts w:eastAsia="Times New Roman" w:cs="Calibri" w:ascii="Calibri" w:hAnsi="Calibri"/>
              <w:sz w:val="22"/>
              <w:szCs w:val="22"/>
              <w:lang w:val="en-US" w:eastAsia="en-US"/>
            </w:rPr>
            <w:tab/>
          </w:r>
          <w:r>
            <w:rPr/>
            <w:t>Physical channel mapping for HS-SCCH</w:t>
          </w:r>
          <w:r>
            <w:rPr>
              <w:lang w:val="en-US" w:eastAsia="en-US"/>
            </w:rPr>
            <w:t xml:space="preserve"> type 4</w:t>
          </w:r>
          <w:r>
            <w:rPr/>
            <w:tab/>
          </w:r>
          <w:hyperlink w:anchor="__RefHeading___Toc517801200">
            <w:r>
              <w:rPr>
                <w:rStyle w:val="IndexLink"/>
              </w:rPr>
              <w:t>89</w:t>
            </w:r>
          </w:hyperlink>
        </w:p>
        <w:p>
          <w:pPr>
            <w:pStyle w:val="Contents2"/>
            <w:rPr>
              <w:rFonts w:ascii="Calibri" w:hAnsi="Calibri" w:eastAsia="Times New Roman" w:cs="Calibri"/>
              <w:sz w:val="22"/>
              <w:szCs w:val="22"/>
              <w:lang w:val="en-US" w:eastAsia="en-US"/>
            </w:rPr>
          </w:pPr>
          <w:r>
            <w:rPr/>
            <w:t>4.6</w:t>
          </w:r>
          <w:r>
            <w:rPr>
              <w:lang w:val="en-US" w:eastAsia="en-US"/>
            </w:rPr>
            <w:t>E</w:t>
          </w:r>
          <w:r>
            <w:rPr>
              <w:rFonts w:eastAsia="Times New Roman" w:cs="Calibri" w:ascii="Calibri" w:hAnsi="Calibri"/>
              <w:sz w:val="22"/>
              <w:szCs w:val="22"/>
              <w:lang w:val="en-US" w:eastAsia="en-US"/>
            </w:rPr>
            <w:tab/>
          </w:r>
          <w:r>
            <w:rPr/>
            <w:t>Coding/Multiplexing for HS-SCCH</w:t>
          </w:r>
          <w:r>
            <w:rPr>
              <w:lang w:val="en-US" w:eastAsia="en-US"/>
            </w:rPr>
            <w:t xml:space="preserve"> type 5 (1.28 Mcps TDD only)</w:t>
          </w:r>
          <w:r>
            <w:rPr/>
            <w:tab/>
          </w:r>
          <w:hyperlink w:anchor="__RefHeading___Toc517801201">
            <w:r>
              <w:rPr>
                <w:rStyle w:val="IndexLink"/>
              </w:rPr>
              <w:t>89</w:t>
            </w:r>
          </w:hyperlink>
        </w:p>
        <w:p>
          <w:pPr>
            <w:pStyle w:val="Contents3"/>
            <w:rPr>
              <w:rFonts w:ascii="Calibri" w:hAnsi="Calibri" w:eastAsia="Times New Roman" w:cs="Calibri"/>
              <w:sz w:val="22"/>
              <w:szCs w:val="22"/>
              <w:lang w:val="en-US" w:eastAsia="en-US"/>
            </w:rPr>
          </w:pPr>
          <w:r>
            <w:rPr/>
            <w:t>4.6</w:t>
          </w:r>
          <w:r>
            <w:rPr>
              <w:lang w:val="en-US" w:eastAsia="en-US"/>
            </w:rPr>
            <w:t>E</w:t>
          </w:r>
          <w:r>
            <w:rPr/>
            <w:t>.1</w:t>
          </w:r>
          <w:r>
            <w:rPr>
              <w:rFonts w:eastAsia="Times New Roman" w:cs="Calibri" w:ascii="Calibri" w:hAnsi="Calibri"/>
              <w:sz w:val="22"/>
              <w:szCs w:val="22"/>
              <w:lang w:val="en-US" w:eastAsia="en-US"/>
            </w:rPr>
            <w:tab/>
          </w:r>
          <w:r>
            <w:rPr/>
            <w:t xml:space="preserve">HS-SCCH </w:t>
          </w:r>
          <w:r>
            <w:rPr>
              <w:lang w:val="en-US" w:eastAsia="en-US"/>
            </w:rPr>
            <w:t xml:space="preserve">type 5 </w:t>
          </w:r>
          <w:r>
            <w:rPr/>
            <w:t>information field mapping</w:t>
            <w:tab/>
          </w:r>
          <w:hyperlink w:anchor="__RefHeading___Toc517801202">
            <w:r>
              <w:rPr>
                <w:rStyle w:val="IndexLink"/>
              </w:rPr>
              <w:t>90</w:t>
            </w:r>
          </w:hyperlink>
        </w:p>
        <w:p>
          <w:pPr>
            <w:pStyle w:val="Contents4"/>
            <w:rPr>
              <w:rFonts w:ascii="Calibri" w:hAnsi="Calibri" w:eastAsia="Times New Roman" w:cs="Calibri"/>
              <w:sz w:val="22"/>
              <w:szCs w:val="22"/>
              <w:lang w:val="en-US" w:eastAsia="en-US"/>
            </w:rPr>
          </w:pPr>
          <w:r>
            <w:rPr/>
            <w:t>4.6</w:t>
          </w:r>
          <w:r>
            <w:rPr>
              <w:lang w:val="en-US" w:eastAsia="en-US"/>
            </w:rPr>
            <w:t>E</w:t>
          </w:r>
          <w:r>
            <w:rPr/>
            <w:t>.1.1</w:t>
          </w:r>
          <w:r>
            <w:rPr>
              <w:rFonts w:eastAsia="Times New Roman" w:cs="Calibri" w:ascii="Calibri" w:hAnsi="Calibri"/>
              <w:sz w:val="22"/>
              <w:szCs w:val="22"/>
              <w:lang w:val="en-US" w:eastAsia="en-US"/>
            </w:rPr>
            <w:tab/>
          </w:r>
          <w:r>
            <w:rPr>
              <w:lang w:val="en-US" w:eastAsia="en-US"/>
            </w:rPr>
            <w:t>Type flag 1</w:t>
          </w:r>
          <w:r>
            <w:rPr/>
            <w:t xml:space="preserve"> mapping</w:t>
            <w:tab/>
          </w:r>
          <w:hyperlink w:anchor="__RefHeading___Toc517801203">
            <w:r>
              <w:rPr>
                <w:rStyle w:val="IndexLink"/>
              </w:rPr>
              <w:t>90</w:t>
            </w:r>
          </w:hyperlink>
        </w:p>
        <w:p>
          <w:pPr>
            <w:pStyle w:val="Contents4"/>
            <w:rPr>
              <w:rFonts w:ascii="Calibri" w:hAnsi="Calibri" w:eastAsia="Times New Roman" w:cs="Calibri"/>
              <w:sz w:val="22"/>
              <w:szCs w:val="22"/>
              <w:lang w:val="en-US" w:eastAsia="en-US"/>
            </w:rPr>
          </w:pPr>
          <w:r>
            <w:rPr/>
            <w:t>4.6</w:t>
          </w:r>
          <w:r>
            <w:rPr>
              <w:lang w:val="en-US" w:eastAsia="en-US"/>
            </w:rPr>
            <w:t>E</w:t>
          </w:r>
          <w:r>
            <w:rPr/>
            <w:t>.1.</w:t>
          </w:r>
          <w:r>
            <w:rPr>
              <w:lang w:val="en-US" w:eastAsia="en-US"/>
            </w:rPr>
            <w:t>2</w:t>
          </w:r>
          <w:r>
            <w:rPr>
              <w:rFonts w:eastAsia="Times New Roman" w:cs="Calibri" w:ascii="Calibri" w:hAnsi="Calibri"/>
              <w:sz w:val="22"/>
              <w:szCs w:val="22"/>
              <w:lang w:val="en-US" w:eastAsia="en-US"/>
            </w:rPr>
            <w:tab/>
          </w:r>
          <w:r>
            <w:rPr>
              <w:lang w:val="en-US" w:eastAsia="en-US"/>
            </w:rPr>
            <w:t>Type flag 2</w:t>
          </w:r>
          <w:r>
            <w:rPr/>
            <w:t xml:space="preserve"> mapping</w:t>
            <w:tab/>
          </w:r>
          <w:hyperlink w:anchor="__RefHeading___Toc517801204">
            <w:r>
              <w:rPr>
                <w:rStyle w:val="IndexLink"/>
              </w:rPr>
              <w:t>90</w:t>
            </w:r>
          </w:hyperlink>
        </w:p>
        <w:p>
          <w:pPr>
            <w:pStyle w:val="Contents4"/>
            <w:rPr>
              <w:rFonts w:ascii="Calibri" w:hAnsi="Calibri" w:eastAsia="Times New Roman" w:cs="Calibri"/>
              <w:sz w:val="22"/>
              <w:szCs w:val="22"/>
              <w:lang w:val="en-US" w:eastAsia="en-US"/>
            </w:rPr>
          </w:pPr>
          <w:r>
            <w:rPr/>
            <w:t>4.6</w:t>
          </w:r>
          <w:r>
            <w:rPr>
              <w:lang w:val="en-US" w:eastAsia="en-US"/>
            </w:rPr>
            <w:t>E</w:t>
          </w:r>
          <w:r>
            <w:rPr/>
            <w:t>.1.</w:t>
          </w:r>
          <w:r>
            <w:rPr>
              <w:lang w:val="en-US" w:eastAsia="en-US"/>
            </w:rPr>
            <w:t>3</w:t>
          </w:r>
          <w:r>
            <w:rPr>
              <w:rFonts w:eastAsia="Times New Roman" w:cs="Calibri" w:ascii="Calibri" w:hAnsi="Calibri"/>
              <w:sz w:val="22"/>
              <w:szCs w:val="22"/>
              <w:lang w:val="en-US" w:eastAsia="en-US"/>
            </w:rPr>
            <w:tab/>
          </w:r>
          <w:r>
            <w:rPr/>
            <w:t>Timeslot information mapping</w:t>
            <w:tab/>
          </w:r>
          <w:hyperlink w:anchor="__RefHeading___Toc517801205">
            <w:r>
              <w:rPr>
                <w:rStyle w:val="IndexLink"/>
              </w:rPr>
              <w:t>90</w:t>
            </w:r>
          </w:hyperlink>
        </w:p>
        <w:p>
          <w:pPr>
            <w:pStyle w:val="Contents4"/>
            <w:rPr>
              <w:rFonts w:ascii="Calibri" w:hAnsi="Calibri" w:eastAsia="Times New Roman" w:cs="Calibri"/>
              <w:sz w:val="22"/>
              <w:szCs w:val="22"/>
              <w:lang w:val="en-US" w:eastAsia="en-US"/>
            </w:rPr>
          </w:pPr>
          <w:r>
            <w:rPr/>
            <w:t>4.6</w:t>
          </w:r>
          <w:r>
            <w:rPr>
              <w:lang w:val="en-US" w:eastAsia="en-US"/>
            </w:rPr>
            <w:t>E</w:t>
          </w:r>
          <w:r>
            <w:rPr/>
            <w:t>.1.</w:t>
          </w:r>
          <w:r>
            <w:rPr>
              <w:lang w:val="en-US" w:eastAsia="en-US"/>
            </w:rPr>
            <w:t>4</w:t>
          </w:r>
          <w:r>
            <w:rPr>
              <w:rFonts w:eastAsia="Times New Roman" w:cs="Calibri" w:ascii="Calibri" w:hAnsi="Calibri"/>
              <w:sz w:val="22"/>
              <w:szCs w:val="22"/>
              <w:lang w:val="en-US" w:eastAsia="en-US"/>
            </w:rPr>
            <w:tab/>
          </w:r>
          <w:r>
            <w:rPr/>
            <w:t>Modulation scheme information mapping</w:t>
            <w:tab/>
          </w:r>
          <w:hyperlink w:anchor="__RefHeading___Toc517801206">
            <w:r>
              <w:rPr>
                <w:rStyle w:val="IndexLink"/>
              </w:rPr>
              <w:t>90</w:t>
            </w:r>
          </w:hyperlink>
        </w:p>
        <w:p>
          <w:pPr>
            <w:pStyle w:val="Contents4"/>
            <w:rPr>
              <w:rFonts w:ascii="Calibri" w:hAnsi="Calibri" w:eastAsia="Times New Roman" w:cs="Calibri"/>
              <w:sz w:val="22"/>
              <w:szCs w:val="22"/>
              <w:lang w:val="en-US" w:eastAsia="en-US"/>
            </w:rPr>
          </w:pPr>
          <w:r>
            <w:rPr/>
            <w:t>4.6</w:t>
          </w:r>
          <w:r>
            <w:rPr>
              <w:lang w:val="en-US" w:eastAsia="en-US"/>
            </w:rPr>
            <w:t>E</w:t>
          </w:r>
          <w:r>
            <w:rPr/>
            <w:t>.1.</w:t>
          </w:r>
          <w:r>
            <w:rPr>
              <w:lang w:val="en-US" w:eastAsia="en-US"/>
            </w:rPr>
            <w:t>5</w:t>
          </w:r>
          <w:r>
            <w:rPr>
              <w:rFonts w:eastAsia="Times New Roman" w:cs="Calibri" w:ascii="Calibri" w:hAnsi="Calibri"/>
              <w:sz w:val="22"/>
              <w:szCs w:val="22"/>
              <w:lang w:val="en-US" w:eastAsia="en-US"/>
            </w:rPr>
            <w:tab/>
          </w:r>
          <w:r>
            <w:rPr/>
            <w:t xml:space="preserve">Transport block size </w:t>
          </w:r>
          <w:r>
            <w:rPr>
              <w:lang w:val="en-US" w:eastAsia="en-US"/>
            </w:rPr>
            <w:t xml:space="preserve">offset information </w:t>
          </w:r>
          <w:r>
            <w:rPr/>
            <w:t>mapping</w:t>
            <w:tab/>
          </w:r>
          <w:hyperlink w:anchor="__RefHeading___Toc517801207">
            <w:r>
              <w:rPr>
                <w:rStyle w:val="IndexLink"/>
              </w:rPr>
              <w:t>91</w:t>
            </w:r>
          </w:hyperlink>
        </w:p>
        <w:p>
          <w:pPr>
            <w:pStyle w:val="Contents4"/>
            <w:rPr>
              <w:rFonts w:ascii="Calibri" w:hAnsi="Calibri" w:eastAsia="Times New Roman" w:cs="Calibri"/>
              <w:sz w:val="22"/>
              <w:szCs w:val="22"/>
              <w:lang w:val="en-US" w:eastAsia="en-US"/>
            </w:rPr>
          </w:pPr>
          <w:r>
            <w:rPr/>
            <w:t>4.6</w:t>
          </w:r>
          <w:r>
            <w:rPr>
              <w:lang w:val="en-US" w:eastAsia="en-US"/>
            </w:rPr>
            <w:t>E</w:t>
          </w:r>
          <w:r>
            <w:rPr/>
            <w:t>.1.</w:t>
          </w:r>
          <w:r>
            <w:rPr>
              <w:lang w:val="en-US" w:eastAsia="en-US"/>
            </w:rPr>
            <w:t>6</w:t>
          </w:r>
          <w:r>
            <w:rPr>
              <w:rFonts w:eastAsia="Times New Roman" w:cs="Calibri" w:ascii="Calibri" w:hAnsi="Calibri"/>
              <w:sz w:val="22"/>
              <w:szCs w:val="22"/>
              <w:lang w:val="en-US" w:eastAsia="en-US"/>
            </w:rPr>
            <w:tab/>
          </w:r>
          <w:r>
            <w:rPr/>
            <w:t>Transport block size index mapping</w:t>
            <w:tab/>
          </w:r>
          <w:hyperlink w:anchor="__RefHeading___Toc517801208">
            <w:r>
              <w:rPr>
                <w:rStyle w:val="IndexLink"/>
              </w:rPr>
              <w:t>91</w:t>
            </w:r>
          </w:hyperlink>
        </w:p>
        <w:p>
          <w:pPr>
            <w:pStyle w:val="Contents4"/>
            <w:rPr>
              <w:rFonts w:ascii="Calibri" w:hAnsi="Calibri" w:eastAsia="Times New Roman" w:cs="Calibri"/>
              <w:sz w:val="22"/>
              <w:szCs w:val="22"/>
              <w:lang w:val="en-US" w:eastAsia="en-US"/>
            </w:rPr>
          </w:pPr>
          <w:r>
            <w:rPr/>
            <w:t>4.6</w:t>
          </w:r>
          <w:r>
            <w:rPr>
              <w:lang w:val="en-US" w:eastAsia="en-US"/>
            </w:rPr>
            <w:t>E</w:t>
          </w:r>
          <w:r>
            <w:rPr/>
            <w:t>.1.7</w:t>
          </w:r>
          <w:r>
            <w:rPr>
              <w:rFonts w:eastAsia="Times New Roman" w:cs="Calibri" w:ascii="Calibri" w:hAnsi="Calibri"/>
              <w:sz w:val="22"/>
              <w:szCs w:val="22"/>
              <w:lang w:val="en-US" w:eastAsia="en-US"/>
            </w:rPr>
            <w:tab/>
          </w:r>
          <w:r>
            <w:rPr/>
            <w:t>HARQ process identifier mapping</w:t>
            <w:tab/>
          </w:r>
          <w:hyperlink w:anchor="__RefHeading___Toc517801209">
            <w:r>
              <w:rPr>
                <w:rStyle w:val="IndexLink"/>
              </w:rPr>
              <w:t>91</w:t>
            </w:r>
          </w:hyperlink>
        </w:p>
        <w:p>
          <w:pPr>
            <w:pStyle w:val="Contents4"/>
            <w:rPr>
              <w:rFonts w:ascii="Calibri" w:hAnsi="Calibri" w:eastAsia="Times New Roman" w:cs="Calibri"/>
              <w:sz w:val="22"/>
              <w:szCs w:val="22"/>
              <w:lang w:val="en-US" w:eastAsia="en-US"/>
            </w:rPr>
          </w:pPr>
          <w:r>
            <w:rPr/>
            <w:t>4.6</w:t>
          </w:r>
          <w:r>
            <w:rPr>
              <w:lang w:val="en-US" w:eastAsia="en-US"/>
            </w:rPr>
            <w:t>E</w:t>
          </w:r>
          <w:r>
            <w:rPr/>
            <w:t>.1.</w:t>
          </w:r>
          <w:r>
            <w:rPr>
              <w:lang w:val="en-US" w:eastAsia="en-US"/>
            </w:rPr>
            <w:t>8</w:t>
          </w:r>
          <w:r>
            <w:rPr>
              <w:rFonts w:eastAsia="Times New Roman" w:cs="Calibri" w:ascii="Calibri" w:hAnsi="Calibri"/>
              <w:sz w:val="22"/>
              <w:szCs w:val="22"/>
              <w:lang w:val="en-US" w:eastAsia="en-US"/>
            </w:rPr>
            <w:tab/>
          </w:r>
          <w:r>
            <w:rPr>
              <w:lang w:val="en-US" w:eastAsia="en-US"/>
            </w:rPr>
            <w:t>Redundancy version information</w:t>
          </w:r>
          <w:r>
            <w:rPr/>
            <w:t xml:space="preserve"> mapping</w:t>
            <w:tab/>
          </w:r>
          <w:hyperlink w:anchor="__RefHeading___Toc517801210">
            <w:r>
              <w:rPr>
                <w:rStyle w:val="IndexLink"/>
              </w:rPr>
              <w:t>91</w:t>
            </w:r>
          </w:hyperlink>
        </w:p>
        <w:p>
          <w:pPr>
            <w:pStyle w:val="Contents4"/>
            <w:rPr>
              <w:rFonts w:ascii="Calibri" w:hAnsi="Calibri" w:eastAsia="Times New Roman" w:cs="Calibri"/>
              <w:sz w:val="22"/>
              <w:szCs w:val="22"/>
              <w:lang w:val="en-US" w:eastAsia="en-US"/>
            </w:rPr>
          </w:pPr>
          <w:r>
            <w:rPr/>
            <w:t>4.6</w:t>
          </w:r>
          <w:r>
            <w:rPr>
              <w:lang w:val="en-US" w:eastAsia="en-US"/>
            </w:rPr>
            <w:t>E</w:t>
          </w:r>
          <w:r>
            <w:rPr/>
            <w:t>.1.</w:t>
          </w:r>
          <w:r>
            <w:rPr>
              <w:lang w:val="en-US" w:eastAsia="en-US"/>
            </w:rPr>
            <w:t>9</w:t>
          </w:r>
          <w:r>
            <w:rPr>
              <w:rFonts w:eastAsia="Times New Roman" w:cs="Calibri" w:ascii="Calibri" w:hAnsi="Calibri"/>
              <w:sz w:val="22"/>
              <w:szCs w:val="22"/>
              <w:lang w:val="en-US" w:eastAsia="en-US"/>
            </w:rPr>
            <w:tab/>
          </w:r>
          <w:r>
            <w:rPr/>
            <w:t>HS-SCCH cyclic sequence number</w:t>
            <w:tab/>
          </w:r>
          <w:hyperlink w:anchor="__RefHeading___Toc517801211">
            <w:r>
              <w:rPr>
                <w:rStyle w:val="IndexLink"/>
              </w:rPr>
              <w:t>91</w:t>
            </w:r>
          </w:hyperlink>
        </w:p>
        <w:p>
          <w:pPr>
            <w:pStyle w:val="Contents4"/>
            <w:rPr>
              <w:rFonts w:ascii="Calibri" w:hAnsi="Calibri" w:eastAsia="Times New Roman" w:cs="Calibri"/>
              <w:sz w:val="22"/>
              <w:szCs w:val="22"/>
              <w:lang w:val="en-US" w:eastAsia="en-US"/>
            </w:rPr>
          </w:pPr>
          <w:r>
            <w:rPr/>
            <w:t>4.6</w:t>
          </w:r>
          <w:r>
            <w:rPr>
              <w:lang w:val="en-US" w:eastAsia="en-US"/>
            </w:rPr>
            <w:t>E</w:t>
          </w:r>
          <w:r>
            <w:rPr/>
            <w:t>.1.</w:t>
          </w:r>
          <w:r>
            <w:rPr>
              <w:lang w:val="en-US" w:eastAsia="en-US"/>
            </w:rPr>
            <w:t>10</w:t>
          </w:r>
          <w:r>
            <w:rPr>
              <w:rFonts w:eastAsia="Times New Roman" w:cs="Calibri" w:ascii="Calibri" w:hAnsi="Calibri"/>
              <w:sz w:val="22"/>
              <w:szCs w:val="22"/>
              <w:lang w:val="en-US" w:eastAsia="en-US"/>
            </w:rPr>
            <w:tab/>
          </w:r>
          <w:r>
            <w:rPr/>
            <w:t>UE identity</w:t>
            <w:tab/>
          </w:r>
          <w:hyperlink w:anchor="__RefHeading___Toc517801212">
            <w:r>
              <w:rPr>
                <w:rStyle w:val="IndexLink"/>
              </w:rPr>
              <w:t>91</w:t>
            </w:r>
          </w:hyperlink>
        </w:p>
        <w:p>
          <w:pPr>
            <w:pStyle w:val="Contents3"/>
            <w:rPr>
              <w:rFonts w:ascii="Calibri" w:hAnsi="Calibri" w:eastAsia="Times New Roman" w:cs="Calibri"/>
              <w:sz w:val="22"/>
              <w:szCs w:val="22"/>
              <w:lang w:val="en-US" w:eastAsia="en-US"/>
            </w:rPr>
          </w:pPr>
          <w:r>
            <w:rPr/>
            <w:t>4.6</w:t>
          </w:r>
          <w:r>
            <w:rPr>
              <w:lang w:val="en-US" w:eastAsia="en-US"/>
            </w:rPr>
            <w:t>E</w:t>
          </w:r>
          <w:r>
            <w:rPr/>
            <w:t>.2</w:t>
          </w:r>
          <w:r>
            <w:rPr>
              <w:rFonts w:eastAsia="Times New Roman" w:cs="Calibri" w:ascii="Calibri" w:hAnsi="Calibri"/>
              <w:sz w:val="22"/>
              <w:szCs w:val="22"/>
              <w:lang w:val="en-US" w:eastAsia="en-US"/>
            </w:rPr>
            <w:tab/>
          </w:r>
          <w:r>
            <w:rPr/>
            <w:t xml:space="preserve">Multiplexing of HS-SCCH </w:t>
          </w:r>
          <w:r>
            <w:rPr>
              <w:lang w:val="en-US" w:eastAsia="en-US"/>
            </w:rPr>
            <w:t xml:space="preserve">type 5 </w:t>
          </w:r>
          <w:r>
            <w:rPr/>
            <w:t>information</w:t>
            <w:tab/>
          </w:r>
          <w:hyperlink w:anchor="__RefHeading___Toc517801213">
            <w:r>
              <w:rPr>
                <w:rStyle w:val="IndexLink"/>
              </w:rPr>
              <w:t>91</w:t>
            </w:r>
          </w:hyperlink>
        </w:p>
        <w:p>
          <w:pPr>
            <w:pStyle w:val="Contents3"/>
            <w:rPr>
              <w:rFonts w:ascii="Calibri" w:hAnsi="Calibri" w:eastAsia="Times New Roman" w:cs="Calibri"/>
              <w:sz w:val="22"/>
              <w:szCs w:val="22"/>
              <w:lang w:val="en-US" w:eastAsia="en-US"/>
            </w:rPr>
          </w:pPr>
          <w:r>
            <w:rPr/>
            <w:t>4.6</w:t>
          </w:r>
          <w:r>
            <w:rPr>
              <w:lang w:val="en-US" w:eastAsia="en-US"/>
            </w:rPr>
            <w:t>E</w:t>
          </w:r>
          <w:r>
            <w:rPr/>
            <w:t>.3</w:t>
          </w:r>
          <w:r>
            <w:rPr>
              <w:rFonts w:eastAsia="Times New Roman" w:cs="Calibri" w:ascii="Calibri" w:hAnsi="Calibri"/>
              <w:sz w:val="22"/>
              <w:szCs w:val="22"/>
              <w:lang w:val="en-US" w:eastAsia="en-US"/>
            </w:rPr>
            <w:tab/>
          </w:r>
          <w:r>
            <w:rPr/>
            <w:t>CRC attachment for HS-SCCH</w:t>
          </w:r>
          <w:r>
            <w:rPr>
              <w:lang w:val="en-US" w:eastAsia="en-US"/>
            </w:rPr>
            <w:t xml:space="preserve"> type 5</w:t>
          </w:r>
          <w:r>
            <w:rPr/>
            <w:tab/>
          </w:r>
          <w:hyperlink w:anchor="__RefHeading___Toc517801214">
            <w:r>
              <w:rPr>
                <w:rStyle w:val="IndexLink"/>
              </w:rPr>
              <w:t>92</w:t>
            </w:r>
          </w:hyperlink>
        </w:p>
        <w:p>
          <w:pPr>
            <w:pStyle w:val="Contents3"/>
            <w:rPr>
              <w:rFonts w:ascii="Calibri" w:hAnsi="Calibri" w:eastAsia="Times New Roman" w:cs="Calibri"/>
              <w:sz w:val="22"/>
              <w:szCs w:val="22"/>
              <w:lang w:val="en-US" w:eastAsia="en-US"/>
            </w:rPr>
          </w:pPr>
          <w:r>
            <w:rPr/>
            <w:t>4.6</w:t>
          </w:r>
          <w:r>
            <w:rPr>
              <w:lang w:val="en-US" w:eastAsia="en-US"/>
            </w:rPr>
            <w:t>E</w:t>
          </w:r>
          <w:r>
            <w:rPr/>
            <w:t>.4</w:t>
          </w:r>
          <w:r>
            <w:rPr>
              <w:rFonts w:eastAsia="Times New Roman" w:cs="Calibri" w:ascii="Calibri" w:hAnsi="Calibri"/>
              <w:sz w:val="22"/>
              <w:szCs w:val="22"/>
              <w:lang w:val="en-US" w:eastAsia="en-US"/>
            </w:rPr>
            <w:tab/>
          </w:r>
          <w:r>
            <w:rPr/>
            <w:t>Channel coding for HS-SCCH</w:t>
          </w:r>
          <w:r>
            <w:rPr>
              <w:lang w:val="en-US" w:eastAsia="en-US"/>
            </w:rPr>
            <w:t xml:space="preserve"> type 5</w:t>
          </w:r>
          <w:r>
            <w:rPr/>
            <w:tab/>
          </w:r>
          <w:hyperlink w:anchor="__RefHeading___Toc517801215">
            <w:r>
              <w:rPr>
                <w:rStyle w:val="IndexLink"/>
              </w:rPr>
              <w:t>92</w:t>
            </w:r>
          </w:hyperlink>
        </w:p>
        <w:p>
          <w:pPr>
            <w:pStyle w:val="Contents3"/>
            <w:rPr>
              <w:rFonts w:ascii="Calibri" w:hAnsi="Calibri" w:eastAsia="Times New Roman" w:cs="Calibri"/>
              <w:sz w:val="22"/>
              <w:szCs w:val="22"/>
              <w:lang w:val="en-US" w:eastAsia="en-US"/>
            </w:rPr>
          </w:pPr>
          <w:r>
            <w:rPr/>
            <w:t>4.6</w:t>
          </w:r>
          <w:r>
            <w:rPr>
              <w:lang w:val="en-US" w:eastAsia="en-US"/>
            </w:rPr>
            <w:t>E</w:t>
          </w:r>
          <w:r>
            <w:rPr/>
            <w:t>.5</w:t>
          </w:r>
          <w:r>
            <w:rPr>
              <w:rFonts w:eastAsia="Times New Roman" w:cs="Calibri" w:ascii="Calibri" w:hAnsi="Calibri"/>
              <w:sz w:val="22"/>
              <w:szCs w:val="22"/>
              <w:lang w:val="en-US" w:eastAsia="en-US"/>
            </w:rPr>
            <w:tab/>
          </w:r>
          <w:r>
            <w:rPr/>
            <w:t>Rate matching for HS-SCCH</w:t>
          </w:r>
          <w:r>
            <w:rPr>
              <w:lang w:val="en-US" w:eastAsia="en-US"/>
            </w:rPr>
            <w:t xml:space="preserve"> type 5</w:t>
          </w:r>
          <w:r>
            <w:rPr/>
            <w:tab/>
          </w:r>
          <w:hyperlink w:anchor="__RefHeading___Toc517801216">
            <w:r>
              <w:rPr>
                <w:rStyle w:val="IndexLink"/>
              </w:rPr>
              <w:t>92</w:t>
            </w:r>
          </w:hyperlink>
        </w:p>
        <w:p>
          <w:pPr>
            <w:pStyle w:val="Contents3"/>
            <w:rPr>
              <w:rFonts w:ascii="Calibri" w:hAnsi="Calibri" w:eastAsia="Times New Roman" w:cs="Calibri"/>
              <w:sz w:val="22"/>
              <w:szCs w:val="22"/>
              <w:lang w:val="en-US" w:eastAsia="en-US"/>
            </w:rPr>
          </w:pPr>
          <w:r>
            <w:rPr/>
            <w:t>4.6</w:t>
          </w:r>
          <w:r>
            <w:rPr>
              <w:lang w:val="en-US" w:eastAsia="en-US"/>
            </w:rPr>
            <w:t>E</w:t>
          </w:r>
          <w:r>
            <w:rPr/>
            <w:t>.6</w:t>
          </w:r>
          <w:r>
            <w:rPr>
              <w:rFonts w:eastAsia="Times New Roman" w:cs="Calibri" w:ascii="Calibri" w:hAnsi="Calibri"/>
              <w:sz w:val="22"/>
              <w:szCs w:val="22"/>
              <w:lang w:val="en-US" w:eastAsia="en-US"/>
            </w:rPr>
            <w:tab/>
          </w:r>
          <w:r>
            <w:rPr/>
            <w:t>Interleaving for HS-SCCH</w:t>
          </w:r>
          <w:r>
            <w:rPr>
              <w:lang w:val="en-US" w:eastAsia="en-US"/>
            </w:rPr>
            <w:t xml:space="preserve"> type 5</w:t>
          </w:r>
          <w:r>
            <w:rPr/>
            <w:tab/>
          </w:r>
          <w:hyperlink w:anchor="__RefHeading___Toc517801217">
            <w:r>
              <w:rPr>
                <w:rStyle w:val="IndexLink"/>
              </w:rPr>
              <w:t>92</w:t>
            </w:r>
          </w:hyperlink>
        </w:p>
        <w:p>
          <w:pPr>
            <w:pStyle w:val="Contents3"/>
            <w:rPr>
              <w:rFonts w:ascii="Calibri" w:hAnsi="Calibri" w:eastAsia="Times New Roman" w:cs="Calibri"/>
              <w:sz w:val="22"/>
              <w:szCs w:val="22"/>
              <w:lang w:val="en-US" w:eastAsia="en-US"/>
            </w:rPr>
          </w:pPr>
          <w:r>
            <w:rPr/>
            <w:t>4.6</w:t>
          </w:r>
          <w:r>
            <w:rPr>
              <w:lang w:val="en-US" w:eastAsia="en-US"/>
            </w:rPr>
            <w:t>E</w:t>
          </w:r>
          <w:r>
            <w:rPr/>
            <w:t>.7</w:t>
          </w:r>
          <w:r>
            <w:rPr>
              <w:rFonts w:eastAsia="Times New Roman" w:cs="Calibri" w:ascii="Calibri" w:hAnsi="Calibri"/>
              <w:sz w:val="22"/>
              <w:szCs w:val="22"/>
              <w:lang w:val="en-US" w:eastAsia="en-US"/>
            </w:rPr>
            <w:tab/>
          </w:r>
          <w:r>
            <w:rPr/>
            <w:t>Physical Channel Segmentation for HS-SCCH</w:t>
          </w:r>
          <w:r>
            <w:rPr>
              <w:lang w:val="en-US" w:eastAsia="en-US"/>
            </w:rPr>
            <w:t xml:space="preserve"> type 5</w:t>
          </w:r>
          <w:r>
            <w:rPr/>
            <w:tab/>
          </w:r>
          <w:hyperlink w:anchor="__RefHeading___Toc517801218">
            <w:r>
              <w:rPr>
                <w:rStyle w:val="IndexLink"/>
              </w:rPr>
              <w:t>92</w:t>
            </w:r>
          </w:hyperlink>
        </w:p>
        <w:p>
          <w:pPr>
            <w:pStyle w:val="Contents3"/>
            <w:rPr>
              <w:rFonts w:ascii="Calibri" w:hAnsi="Calibri" w:eastAsia="Times New Roman" w:cs="Calibri"/>
              <w:sz w:val="22"/>
              <w:szCs w:val="22"/>
              <w:lang w:val="en-US" w:eastAsia="en-US"/>
            </w:rPr>
          </w:pPr>
          <w:r>
            <w:rPr/>
            <w:t>4.6</w:t>
          </w:r>
          <w:r>
            <w:rPr>
              <w:lang w:val="en-US" w:eastAsia="en-US"/>
            </w:rPr>
            <w:t>E</w:t>
          </w:r>
          <w:r>
            <w:rPr/>
            <w:t>.8</w:t>
          </w:r>
          <w:r>
            <w:rPr>
              <w:rFonts w:eastAsia="Times New Roman" w:cs="Calibri" w:ascii="Calibri" w:hAnsi="Calibri"/>
              <w:sz w:val="22"/>
              <w:szCs w:val="22"/>
              <w:lang w:val="en-US" w:eastAsia="en-US"/>
            </w:rPr>
            <w:tab/>
          </w:r>
          <w:r>
            <w:rPr/>
            <w:t>Physical channel mapping for HS-SCCH</w:t>
          </w:r>
          <w:r>
            <w:rPr>
              <w:lang w:val="en-US" w:eastAsia="en-US"/>
            </w:rPr>
            <w:t xml:space="preserve"> type 5</w:t>
          </w:r>
          <w:r>
            <w:rPr/>
            <w:tab/>
          </w:r>
          <w:hyperlink w:anchor="__RefHeading___Toc517801219">
            <w:r>
              <w:rPr>
                <w:rStyle w:val="IndexLink"/>
              </w:rPr>
              <w:t>92</w:t>
            </w:r>
          </w:hyperlink>
        </w:p>
        <w:p>
          <w:pPr>
            <w:pStyle w:val="Contents2"/>
            <w:rPr>
              <w:rFonts w:ascii="Calibri" w:hAnsi="Calibri" w:eastAsia="Times New Roman" w:cs="Calibri"/>
              <w:sz w:val="22"/>
              <w:szCs w:val="22"/>
              <w:lang w:val="en-US" w:eastAsia="en-US"/>
            </w:rPr>
          </w:pPr>
          <w:r>
            <w:rPr/>
            <w:t>4.6</w:t>
          </w:r>
          <w:r>
            <w:rPr>
              <w:lang w:val="en-US" w:eastAsia="en-US"/>
            </w:rPr>
            <w:t>F</w:t>
          </w:r>
          <w:r>
            <w:rPr>
              <w:rFonts w:eastAsia="Times New Roman" w:cs="Calibri" w:ascii="Calibri" w:hAnsi="Calibri"/>
              <w:sz w:val="22"/>
              <w:szCs w:val="22"/>
              <w:lang w:val="en-US" w:eastAsia="en-US"/>
            </w:rPr>
            <w:tab/>
          </w:r>
          <w:r>
            <w:rPr/>
            <w:t>Coding/Multiplexing for HS-SCCH</w:t>
          </w:r>
          <w:r>
            <w:rPr>
              <w:lang w:val="en-US" w:eastAsia="en-US"/>
            </w:rPr>
            <w:t xml:space="preserve"> type 6 (1.28 Mcps TDD only)</w:t>
          </w:r>
          <w:r>
            <w:rPr/>
            <w:tab/>
          </w:r>
          <w:hyperlink w:anchor="__RefHeading___Toc517801220">
            <w:r>
              <w:rPr>
                <w:rStyle w:val="IndexLink"/>
              </w:rPr>
              <w:t>92</w:t>
            </w:r>
          </w:hyperlink>
        </w:p>
        <w:p>
          <w:pPr>
            <w:pStyle w:val="Contents3"/>
            <w:rPr>
              <w:rFonts w:ascii="Calibri" w:hAnsi="Calibri" w:eastAsia="Times New Roman" w:cs="Calibri"/>
              <w:sz w:val="22"/>
              <w:szCs w:val="22"/>
              <w:lang w:val="en-US" w:eastAsia="en-US"/>
            </w:rPr>
          </w:pPr>
          <w:r>
            <w:rPr/>
            <w:t>4.6</w:t>
          </w:r>
          <w:r>
            <w:rPr>
              <w:lang w:val="en-US" w:eastAsia="en-US"/>
            </w:rPr>
            <w:t>F</w:t>
          </w:r>
          <w:r>
            <w:rPr/>
            <w:t>.1</w:t>
          </w:r>
          <w:r>
            <w:rPr>
              <w:rFonts w:eastAsia="Times New Roman" w:cs="Calibri" w:ascii="Calibri" w:hAnsi="Calibri"/>
              <w:sz w:val="22"/>
              <w:szCs w:val="22"/>
              <w:lang w:val="en-US" w:eastAsia="en-US"/>
            </w:rPr>
            <w:tab/>
          </w:r>
          <w:r>
            <w:rPr/>
            <w:t xml:space="preserve">HS-SCCH </w:t>
          </w:r>
          <w:r>
            <w:rPr>
              <w:lang w:val="en-US" w:eastAsia="en-US"/>
            </w:rPr>
            <w:t xml:space="preserve">type 6 </w:t>
          </w:r>
          <w:r>
            <w:rPr/>
            <w:t>information field mapping</w:t>
            <w:tab/>
          </w:r>
          <w:hyperlink w:anchor="__RefHeading___Toc517801221">
            <w:r>
              <w:rPr>
                <w:rStyle w:val="IndexLink"/>
              </w:rPr>
              <w:t>94</w:t>
            </w:r>
          </w:hyperlink>
        </w:p>
        <w:p>
          <w:pPr>
            <w:pStyle w:val="Contents4"/>
            <w:rPr>
              <w:rFonts w:ascii="Calibri" w:hAnsi="Calibri" w:eastAsia="Times New Roman" w:cs="Calibri"/>
              <w:sz w:val="22"/>
              <w:szCs w:val="22"/>
              <w:lang w:val="en-US" w:eastAsia="en-US"/>
            </w:rPr>
          </w:pPr>
          <w:r>
            <w:rPr/>
            <w:t>4.6</w:t>
          </w:r>
          <w:r>
            <w:rPr>
              <w:lang w:val="en-US" w:eastAsia="en-US"/>
            </w:rPr>
            <w:t>F</w:t>
          </w:r>
          <w:r>
            <w:rPr/>
            <w:t>.1.1</w:t>
          </w:r>
          <w:r>
            <w:rPr>
              <w:rFonts w:eastAsia="Times New Roman" w:cs="Calibri" w:ascii="Calibri" w:hAnsi="Calibri"/>
              <w:sz w:val="22"/>
              <w:szCs w:val="22"/>
              <w:lang w:val="en-US" w:eastAsia="en-US"/>
            </w:rPr>
            <w:tab/>
          </w:r>
          <w:r>
            <w:rPr>
              <w:lang w:val="en-US" w:eastAsia="en-US"/>
            </w:rPr>
            <w:t xml:space="preserve">Type flag </w:t>
          </w:r>
          <w:r>
            <w:rPr/>
            <w:t>mapping</w:t>
            <w:tab/>
          </w:r>
          <w:hyperlink w:anchor="__RefHeading___Toc517801222">
            <w:r>
              <w:rPr>
                <w:rStyle w:val="IndexLink"/>
              </w:rPr>
              <w:t>94</w:t>
            </w:r>
          </w:hyperlink>
        </w:p>
        <w:p>
          <w:pPr>
            <w:pStyle w:val="Contents4"/>
            <w:rPr>
              <w:rFonts w:ascii="Calibri" w:hAnsi="Calibri" w:eastAsia="Times New Roman" w:cs="Calibri"/>
              <w:sz w:val="22"/>
              <w:szCs w:val="22"/>
              <w:lang w:val="en-US" w:eastAsia="en-US"/>
            </w:rPr>
          </w:pPr>
          <w:r>
            <w:rPr/>
            <w:t>4.6</w:t>
          </w:r>
          <w:r>
            <w:rPr>
              <w:lang w:val="en-US" w:eastAsia="en-US"/>
            </w:rPr>
            <w:t>F</w:t>
          </w:r>
          <w:r>
            <w:rPr/>
            <w:t>.1.</w:t>
          </w:r>
          <w:r>
            <w:rPr>
              <w:lang w:val="en-US" w:eastAsia="en-US"/>
            </w:rPr>
            <w:t>2</w:t>
          </w:r>
          <w:r>
            <w:rPr>
              <w:rFonts w:eastAsia="Times New Roman" w:cs="Calibri" w:ascii="Calibri" w:hAnsi="Calibri"/>
              <w:sz w:val="22"/>
              <w:szCs w:val="22"/>
              <w:lang w:val="en-US" w:eastAsia="en-US"/>
            </w:rPr>
            <w:tab/>
          </w:r>
          <w:r>
            <w:rPr/>
            <w:t>Channelisation code set information mapping</w:t>
            <w:tab/>
          </w:r>
          <w:hyperlink w:anchor="__RefHeading___Toc517801223">
            <w:r>
              <w:rPr>
                <w:rStyle w:val="IndexLink"/>
              </w:rPr>
              <w:t>94</w:t>
            </w:r>
          </w:hyperlink>
        </w:p>
        <w:p>
          <w:pPr>
            <w:pStyle w:val="Contents4"/>
            <w:rPr>
              <w:rFonts w:ascii="Calibri" w:hAnsi="Calibri" w:eastAsia="Times New Roman" w:cs="Calibri"/>
              <w:sz w:val="22"/>
              <w:szCs w:val="22"/>
              <w:lang w:val="en-US" w:eastAsia="en-US"/>
            </w:rPr>
          </w:pPr>
          <w:r>
            <w:rPr/>
            <w:t>4.6</w:t>
          </w:r>
          <w:r>
            <w:rPr>
              <w:lang w:val="en-US" w:eastAsia="en-US"/>
            </w:rPr>
            <w:t>F</w:t>
          </w:r>
          <w:r>
            <w:rPr/>
            <w:t>.1.</w:t>
          </w:r>
          <w:r>
            <w:rPr>
              <w:lang w:val="en-US" w:eastAsia="en-US"/>
            </w:rPr>
            <w:t>3</w:t>
          </w:r>
          <w:r>
            <w:rPr>
              <w:rFonts w:eastAsia="Times New Roman" w:cs="Calibri" w:ascii="Calibri" w:hAnsi="Calibri"/>
              <w:sz w:val="22"/>
              <w:szCs w:val="22"/>
              <w:lang w:val="en-US" w:eastAsia="en-US"/>
            </w:rPr>
            <w:tab/>
          </w:r>
          <w:r>
            <w:rPr/>
            <w:t>Timeslot information mapping</w:t>
            <w:tab/>
          </w:r>
          <w:hyperlink w:anchor="__RefHeading___Toc517801224">
            <w:r>
              <w:rPr>
                <w:rStyle w:val="IndexLink"/>
              </w:rPr>
              <w:t>94</w:t>
            </w:r>
          </w:hyperlink>
        </w:p>
        <w:p>
          <w:pPr>
            <w:pStyle w:val="Contents4"/>
            <w:rPr>
              <w:rFonts w:ascii="Calibri" w:hAnsi="Calibri" w:eastAsia="Times New Roman" w:cs="Calibri"/>
              <w:sz w:val="22"/>
              <w:szCs w:val="22"/>
              <w:lang w:val="en-US" w:eastAsia="en-US"/>
            </w:rPr>
          </w:pPr>
          <w:r>
            <w:rPr/>
            <w:t>4.6</w:t>
          </w:r>
          <w:r>
            <w:rPr>
              <w:lang w:val="en-US" w:eastAsia="en-US"/>
            </w:rPr>
            <w:t>F</w:t>
          </w:r>
          <w:r>
            <w:rPr/>
            <w:t>.1.</w:t>
          </w:r>
          <w:r>
            <w:rPr>
              <w:lang w:val="en-US" w:eastAsia="en-US"/>
            </w:rPr>
            <w:t>4</w:t>
          </w:r>
          <w:r>
            <w:rPr>
              <w:rFonts w:eastAsia="Times New Roman" w:cs="Calibri" w:ascii="Calibri" w:hAnsi="Calibri"/>
              <w:sz w:val="22"/>
              <w:szCs w:val="22"/>
              <w:lang w:val="en-US" w:eastAsia="en-US"/>
            </w:rPr>
            <w:tab/>
          </w:r>
          <w:r>
            <w:rPr/>
            <w:t>Modulation scheme information mapping</w:t>
            <w:tab/>
          </w:r>
          <w:hyperlink w:anchor="__RefHeading___Toc517801225">
            <w:r>
              <w:rPr>
                <w:rStyle w:val="IndexLink"/>
              </w:rPr>
              <w:t>94</w:t>
            </w:r>
          </w:hyperlink>
        </w:p>
        <w:p>
          <w:pPr>
            <w:pStyle w:val="Contents4"/>
            <w:rPr>
              <w:rFonts w:ascii="Calibri" w:hAnsi="Calibri" w:eastAsia="Times New Roman" w:cs="Calibri"/>
              <w:sz w:val="22"/>
              <w:szCs w:val="22"/>
              <w:lang w:val="en-US" w:eastAsia="en-US"/>
            </w:rPr>
          </w:pPr>
          <w:r>
            <w:rPr/>
            <w:t>4.6</w:t>
          </w:r>
          <w:r>
            <w:rPr>
              <w:lang w:val="en-US" w:eastAsia="en-US"/>
            </w:rPr>
            <w:t>F</w:t>
          </w:r>
          <w:r>
            <w:rPr/>
            <w:t>.1.</w:t>
          </w:r>
          <w:r>
            <w:rPr>
              <w:lang w:val="en-US" w:eastAsia="en-US"/>
            </w:rPr>
            <w:t>5</w:t>
          </w:r>
          <w:r>
            <w:rPr>
              <w:rFonts w:eastAsia="Times New Roman" w:cs="Calibri" w:ascii="Calibri" w:hAnsi="Calibri"/>
              <w:sz w:val="22"/>
              <w:szCs w:val="22"/>
              <w:lang w:val="en-US" w:eastAsia="en-US"/>
            </w:rPr>
            <w:tab/>
          </w:r>
          <w:r>
            <w:rPr>
              <w:lang w:val="en-US" w:eastAsia="en-US"/>
            </w:rPr>
            <w:t xml:space="preserve">Resource repetition pattern index </w:t>
          </w:r>
          <w:r>
            <w:rPr/>
            <w:t>mapping</w:t>
            <w:tab/>
          </w:r>
          <w:hyperlink w:anchor="__RefHeading___Toc517801226">
            <w:r>
              <w:rPr>
                <w:rStyle w:val="IndexLink"/>
              </w:rPr>
              <w:t>94</w:t>
            </w:r>
          </w:hyperlink>
        </w:p>
        <w:p>
          <w:pPr>
            <w:pStyle w:val="Contents4"/>
            <w:rPr>
              <w:rFonts w:ascii="Calibri" w:hAnsi="Calibri" w:eastAsia="Times New Roman" w:cs="Calibri"/>
              <w:sz w:val="22"/>
              <w:szCs w:val="22"/>
              <w:lang w:val="en-US" w:eastAsia="en-US"/>
            </w:rPr>
          </w:pPr>
          <w:r>
            <w:rPr/>
            <w:t>4.6</w:t>
          </w:r>
          <w:r>
            <w:rPr>
              <w:lang w:val="en-US" w:eastAsia="en-US"/>
            </w:rPr>
            <w:t>F</w:t>
          </w:r>
          <w:r>
            <w:rPr/>
            <w:t>.1.</w:t>
          </w:r>
          <w:r>
            <w:rPr>
              <w:lang w:val="en-US" w:eastAsia="en-US"/>
            </w:rPr>
            <w:t>6</w:t>
          </w:r>
          <w:r>
            <w:rPr>
              <w:rFonts w:eastAsia="Times New Roman" w:cs="Calibri" w:ascii="Calibri" w:hAnsi="Calibri"/>
              <w:sz w:val="22"/>
              <w:szCs w:val="22"/>
              <w:lang w:val="en-US" w:eastAsia="en-US"/>
            </w:rPr>
            <w:tab/>
          </w:r>
          <w:r>
            <w:rPr/>
            <w:t>Transport block size index mapping</w:t>
            <w:tab/>
          </w:r>
          <w:hyperlink w:anchor="__RefHeading___Toc517801227">
            <w:r>
              <w:rPr>
                <w:rStyle w:val="IndexLink"/>
              </w:rPr>
              <w:t>95</w:t>
            </w:r>
          </w:hyperlink>
        </w:p>
        <w:p>
          <w:pPr>
            <w:pStyle w:val="Contents4"/>
            <w:rPr>
              <w:rFonts w:ascii="Calibri" w:hAnsi="Calibri" w:eastAsia="Times New Roman" w:cs="Calibri"/>
              <w:sz w:val="22"/>
              <w:szCs w:val="22"/>
              <w:lang w:val="en-US" w:eastAsia="en-US"/>
            </w:rPr>
          </w:pPr>
          <w:r>
            <w:rPr/>
            <w:t>4.6</w:t>
          </w:r>
          <w:r>
            <w:rPr>
              <w:lang w:val="en-US" w:eastAsia="en-US"/>
            </w:rPr>
            <w:t>F</w:t>
          </w:r>
          <w:r>
            <w:rPr/>
            <w:t>.1.</w:t>
          </w:r>
          <w:r>
            <w:rPr>
              <w:lang w:val="en-US" w:eastAsia="en-US"/>
            </w:rPr>
            <w:t>7</w:t>
          </w:r>
          <w:r>
            <w:rPr>
              <w:rFonts w:eastAsia="Times New Roman" w:cs="Calibri" w:ascii="Calibri" w:hAnsi="Calibri"/>
              <w:sz w:val="22"/>
              <w:szCs w:val="22"/>
              <w:lang w:val="en-US" w:eastAsia="en-US"/>
            </w:rPr>
            <w:tab/>
          </w:r>
          <w:r>
            <w:rPr>
              <w:lang w:val="en-US" w:eastAsia="en-US"/>
            </w:rPr>
            <w:t>HS-SICH indicator</w:t>
          </w:r>
          <w:r>
            <w:rPr/>
            <w:t xml:space="preserve"> mapping</w:t>
            <w:tab/>
          </w:r>
          <w:hyperlink w:anchor="__RefHeading___Toc517801228">
            <w:r>
              <w:rPr>
                <w:rStyle w:val="IndexLink"/>
              </w:rPr>
              <w:t>95</w:t>
            </w:r>
          </w:hyperlink>
        </w:p>
        <w:p>
          <w:pPr>
            <w:pStyle w:val="Contents4"/>
            <w:rPr>
              <w:rFonts w:ascii="Calibri" w:hAnsi="Calibri" w:eastAsia="Times New Roman" w:cs="Calibri"/>
              <w:sz w:val="22"/>
              <w:szCs w:val="22"/>
              <w:lang w:val="en-US" w:eastAsia="en-US"/>
            </w:rPr>
          </w:pPr>
          <w:r>
            <w:rPr/>
            <w:t>4.6</w:t>
          </w:r>
          <w:r>
            <w:rPr>
              <w:lang w:val="en-US" w:eastAsia="en-US"/>
            </w:rPr>
            <w:t>F</w:t>
          </w:r>
          <w:r>
            <w:rPr/>
            <w:t>.1.</w:t>
          </w:r>
          <w:r>
            <w:rPr>
              <w:lang w:val="en-US" w:eastAsia="en-US"/>
            </w:rPr>
            <w:t>8</w:t>
          </w:r>
          <w:r>
            <w:rPr>
              <w:rFonts w:eastAsia="Times New Roman" w:cs="Calibri" w:ascii="Calibri" w:hAnsi="Calibri"/>
              <w:sz w:val="22"/>
              <w:szCs w:val="22"/>
              <w:lang w:val="en-US" w:eastAsia="en-US"/>
            </w:rPr>
            <w:tab/>
          </w:r>
          <w:r>
            <w:rPr/>
            <w:t>HS-SCCH cyclic sequence number</w:t>
            <w:tab/>
          </w:r>
          <w:hyperlink w:anchor="__RefHeading___Toc517801229">
            <w:r>
              <w:rPr>
                <w:rStyle w:val="IndexLink"/>
              </w:rPr>
              <w:t>95</w:t>
            </w:r>
          </w:hyperlink>
        </w:p>
        <w:p>
          <w:pPr>
            <w:pStyle w:val="Contents4"/>
            <w:rPr>
              <w:rFonts w:ascii="Calibri" w:hAnsi="Calibri" w:eastAsia="Times New Roman" w:cs="Calibri"/>
              <w:sz w:val="22"/>
              <w:szCs w:val="22"/>
              <w:lang w:val="en-US" w:eastAsia="en-US"/>
            </w:rPr>
          </w:pPr>
          <w:r>
            <w:rPr/>
            <w:t>4.6</w:t>
          </w:r>
          <w:r>
            <w:rPr>
              <w:lang w:val="en-US" w:eastAsia="en-US"/>
            </w:rPr>
            <w:t>F</w:t>
          </w:r>
          <w:r>
            <w:rPr/>
            <w:t>.1.</w:t>
          </w:r>
          <w:r>
            <w:rPr>
              <w:lang w:val="en-US" w:eastAsia="en-US"/>
            </w:rPr>
            <w:t>9</w:t>
          </w:r>
          <w:r>
            <w:rPr>
              <w:rFonts w:eastAsia="Times New Roman" w:cs="Calibri" w:ascii="Calibri" w:hAnsi="Calibri"/>
              <w:sz w:val="22"/>
              <w:szCs w:val="22"/>
              <w:lang w:val="en-US" w:eastAsia="en-US"/>
            </w:rPr>
            <w:tab/>
          </w:r>
          <w:r>
            <w:rPr/>
            <w:t>UE identity</w:t>
            <w:tab/>
          </w:r>
          <w:hyperlink w:anchor="__RefHeading___Toc517801230">
            <w:r>
              <w:rPr>
                <w:rStyle w:val="IndexLink"/>
              </w:rPr>
              <w:t>95</w:t>
            </w:r>
          </w:hyperlink>
        </w:p>
        <w:p>
          <w:pPr>
            <w:pStyle w:val="Contents3"/>
            <w:rPr>
              <w:rFonts w:ascii="Calibri" w:hAnsi="Calibri" w:eastAsia="Times New Roman" w:cs="Calibri"/>
              <w:sz w:val="22"/>
              <w:szCs w:val="22"/>
              <w:lang w:val="en-US" w:eastAsia="en-US"/>
            </w:rPr>
          </w:pPr>
          <w:r>
            <w:rPr/>
            <w:t>4.6</w:t>
          </w:r>
          <w:r>
            <w:rPr>
              <w:lang w:val="en-US" w:eastAsia="en-US"/>
            </w:rPr>
            <w:t>F</w:t>
          </w:r>
          <w:r>
            <w:rPr/>
            <w:t>.2</w:t>
          </w:r>
          <w:r>
            <w:rPr>
              <w:rFonts w:eastAsia="Times New Roman" w:cs="Calibri" w:ascii="Calibri" w:hAnsi="Calibri"/>
              <w:sz w:val="22"/>
              <w:szCs w:val="22"/>
              <w:lang w:val="en-US" w:eastAsia="en-US"/>
            </w:rPr>
            <w:tab/>
          </w:r>
          <w:r>
            <w:rPr/>
            <w:t xml:space="preserve">Multiplexing of HS-SCCH </w:t>
          </w:r>
          <w:r>
            <w:rPr>
              <w:lang w:val="en-US" w:eastAsia="en-US"/>
            </w:rPr>
            <w:t xml:space="preserve">type 6 </w:t>
          </w:r>
          <w:r>
            <w:rPr/>
            <w:t>information</w:t>
            <w:tab/>
          </w:r>
          <w:hyperlink w:anchor="__RefHeading___Toc517801231">
            <w:r>
              <w:rPr>
                <w:rStyle w:val="IndexLink"/>
              </w:rPr>
              <w:t>95</w:t>
            </w:r>
          </w:hyperlink>
        </w:p>
        <w:p>
          <w:pPr>
            <w:pStyle w:val="Contents3"/>
            <w:rPr>
              <w:rFonts w:ascii="Calibri" w:hAnsi="Calibri" w:eastAsia="Times New Roman" w:cs="Calibri"/>
              <w:sz w:val="22"/>
              <w:szCs w:val="22"/>
              <w:lang w:val="en-US" w:eastAsia="en-US"/>
            </w:rPr>
          </w:pPr>
          <w:r>
            <w:rPr/>
            <w:t>4.6</w:t>
          </w:r>
          <w:r>
            <w:rPr>
              <w:lang w:val="en-US" w:eastAsia="en-US"/>
            </w:rPr>
            <w:t>F</w:t>
          </w:r>
          <w:r>
            <w:rPr/>
            <w:t>.3</w:t>
          </w:r>
          <w:r>
            <w:rPr>
              <w:rFonts w:eastAsia="Times New Roman" w:cs="Calibri" w:ascii="Calibri" w:hAnsi="Calibri"/>
              <w:sz w:val="22"/>
              <w:szCs w:val="22"/>
              <w:lang w:val="en-US" w:eastAsia="en-US"/>
            </w:rPr>
            <w:tab/>
          </w:r>
          <w:r>
            <w:rPr/>
            <w:t>CRC attachment for HS-SCCH</w:t>
          </w:r>
          <w:r>
            <w:rPr>
              <w:lang w:val="en-US" w:eastAsia="en-US"/>
            </w:rPr>
            <w:t xml:space="preserve"> type 6</w:t>
          </w:r>
          <w:r>
            <w:rPr/>
            <w:tab/>
          </w:r>
          <w:hyperlink w:anchor="__RefHeading___Toc517801232">
            <w:r>
              <w:rPr>
                <w:rStyle w:val="IndexLink"/>
              </w:rPr>
              <w:t>95</w:t>
            </w:r>
          </w:hyperlink>
        </w:p>
        <w:p>
          <w:pPr>
            <w:pStyle w:val="Contents3"/>
            <w:rPr>
              <w:rFonts w:ascii="Calibri" w:hAnsi="Calibri" w:eastAsia="Times New Roman" w:cs="Calibri"/>
              <w:sz w:val="22"/>
              <w:szCs w:val="22"/>
              <w:lang w:val="en-US" w:eastAsia="en-US"/>
            </w:rPr>
          </w:pPr>
          <w:r>
            <w:rPr/>
            <w:t>4.6</w:t>
          </w:r>
          <w:r>
            <w:rPr>
              <w:lang w:val="en-US" w:eastAsia="en-US"/>
            </w:rPr>
            <w:t>F</w:t>
          </w:r>
          <w:r>
            <w:rPr/>
            <w:t>.4</w:t>
          </w:r>
          <w:r>
            <w:rPr>
              <w:rFonts w:eastAsia="Times New Roman" w:cs="Calibri" w:ascii="Calibri" w:hAnsi="Calibri"/>
              <w:sz w:val="22"/>
              <w:szCs w:val="22"/>
              <w:lang w:val="en-US" w:eastAsia="en-US"/>
            </w:rPr>
            <w:tab/>
          </w:r>
          <w:r>
            <w:rPr/>
            <w:t>Channel coding for HS-SCCH</w:t>
          </w:r>
          <w:r>
            <w:rPr>
              <w:lang w:val="en-US" w:eastAsia="en-US"/>
            </w:rPr>
            <w:t xml:space="preserve"> type 6</w:t>
          </w:r>
          <w:r>
            <w:rPr/>
            <w:tab/>
          </w:r>
          <w:hyperlink w:anchor="__RefHeading___Toc517801233">
            <w:r>
              <w:rPr>
                <w:rStyle w:val="IndexLink"/>
              </w:rPr>
              <w:t>95</w:t>
            </w:r>
          </w:hyperlink>
        </w:p>
        <w:p>
          <w:pPr>
            <w:pStyle w:val="Contents3"/>
            <w:rPr>
              <w:rFonts w:ascii="Calibri" w:hAnsi="Calibri" w:eastAsia="Times New Roman" w:cs="Calibri"/>
              <w:sz w:val="22"/>
              <w:szCs w:val="22"/>
              <w:lang w:val="en-US" w:eastAsia="en-US"/>
            </w:rPr>
          </w:pPr>
          <w:r>
            <w:rPr/>
            <w:t>4.6</w:t>
          </w:r>
          <w:r>
            <w:rPr>
              <w:lang w:val="en-US" w:eastAsia="en-US"/>
            </w:rPr>
            <w:t>F</w:t>
          </w:r>
          <w:r>
            <w:rPr/>
            <w:t>.5</w:t>
          </w:r>
          <w:r>
            <w:rPr>
              <w:rFonts w:eastAsia="Times New Roman" w:cs="Calibri" w:ascii="Calibri" w:hAnsi="Calibri"/>
              <w:sz w:val="22"/>
              <w:szCs w:val="22"/>
              <w:lang w:val="en-US" w:eastAsia="en-US"/>
            </w:rPr>
            <w:tab/>
          </w:r>
          <w:r>
            <w:rPr/>
            <w:t>Rate matching for HS-SCCH</w:t>
          </w:r>
          <w:r>
            <w:rPr>
              <w:lang w:val="en-US" w:eastAsia="en-US"/>
            </w:rPr>
            <w:t xml:space="preserve"> type 6</w:t>
          </w:r>
          <w:r>
            <w:rPr/>
            <w:tab/>
          </w:r>
          <w:hyperlink w:anchor="__RefHeading___Toc517801234">
            <w:r>
              <w:rPr>
                <w:rStyle w:val="IndexLink"/>
              </w:rPr>
              <w:t>96</w:t>
            </w:r>
          </w:hyperlink>
        </w:p>
        <w:p>
          <w:pPr>
            <w:pStyle w:val="Contents3"/>
            <w:rPr>
              <w:rFonts w:ascii="Calibri" w:hAnsi="Calibri" w:eastAsia="Times New Roman" w:cs="Calibri"/>
              <w:sz w:val="22"/>
              <w:szCs w:val="22"/>
              <w:lang w:val="en-US" w:eastAsia="en-US"/>
            </w:rPr>
          </w:pPr>
          <w:r>
            <w:rPr/>
            <w:t>4.6</w:t>
          </w:r>
          <w:r>
            <w:rPr>
              <w:lang w:val="en-US" w:eastAsia="en-US"/>
            </w:rPr>
            <w:t>F</w:t>
          </w:r>
          <w:r>
            <w:rPr/>
            <w:t>.6</w:t>
          </w:r>
          <w:r>
            <w:rPr>
              <w:rFonts w:eastAsia="Times New Roman" w:cs="Calibri" w:ascii="Calibri" w:hAnsi="Calibri"/>
              <w:sz w:val="22"/>
              <w:szCs w:val="22"/>
              <w:lang w:val="en-US" w:eastAsia="en-US"/>
            </w:rPr>
            <w:tab/>
          </w:r>
          <w:r>
            <w:rPr/>
            <w:t>Interleaving for HS-SCCH</w:t>
          </w:r>
          <w:r>
            <w:rPr>
              <w:lang w:val="en-US" w:eastAsia="en-US"/>
            </w:rPr>
            <w:t xml:space="preserve"> type 6</w:t>
          </w:r>
          <w:r>
            <w:rPr/>
            <w:tab/>
          </w:r>
          <w:hyperlink w:anchor="__RefHeading___Toc517801235">
            <w:r>
              <w:rPr>
                <w:rStyle w:val="IndexLink"/>
              </w:rPr>
              <w:t>96</w:t>
            </w:r>
          </w:hyperlink>
        </w:p>
        <w:p>
          <w:pPr>
            <w:pStyle w:val="Contents3"/>
            <w:rPr>
              <w:rFonts w:ascii="Calibri" w:hAnsi="Calibri" w:eastAsia="Times New Roman" w:cs="Calibri"/>
              <w:sz w:val="22"/>
              <w:szCs w:val="22"/>
              <w:lang w:val="en-US" w:eastAsia="en-US"/>
            </w:rPr>
          </w:pPr>
          <w:r>
            <w:rPr/>
            <w:t>4.6</w:t>
          </w:r>
          <w:r>
            <w:rPr>
              <w:lang w:val="en-US" w:eastAsia="en-US"/>
            </w:rPr>
            <w:t>F</w:t>
          </w:r>
          <w:r>
            <w:rPr/>
            <w:t>.7</w:t>
          </w:r>
          <w:r>
            <w:rPr>
              <w:rFonts w:eastAsia="Times New Roman" w:cs="Calibri" w:ascii="Calibri" w:hAnsi="Calibri"/>
              <w:sz w:val="22"/>
              <w:szCs w:val="22"/>
              <w:lang w:val="en-US" w:eastAsia="en-US"/>
            </w:rPr>
            <w:tab/>
          </w:r>
          <w:r>
            <w:rPr/>
            <w:t>Physical Channel Segmentation for HS-SCCH</w:t>
          </w:r>
          <w:r>
            <w:rPr>
              <w:lang w:val="en-US" w:eastAsia="en-US"/>
            </w:rPr>
            <w:t xml:space="preserve"> type 6</w:t>
          </w:r>
          <w:r>
            <w:rPr/>
            <w:tab/>
          </w:r>
          <w:hyperlink w:anchor="__RefHeading___Toc517801236">
            <w:r>
              <w:rPr>
                <w:rStyle w:val="IndexLink"/>
              </w:rPr>
              <w:t>96</w:t>
            </w:r>
          </w:hyperlink>
        </w:p>
        <w:p>
          <w:pPr>
            <w:pStyle w:val="Contents3"/>
            <w:rPr>
              <w:rFonts w:ascii="Calibri" w:hAnsi="Calibri" w:eastAsia="Times New Roman" w:cs="Calibri"/>
              <w:sz w:val="22"/>
              <w:szCs w:val="22"/>
              <w:lang w:val="en-US" w:eastAsia="en-US"/>
            </w:rPr>
          </w:pPr>
          <w:r>
            <w:rPr/>
            <w:t>4.6</w:t>
          </w:r>
          <w:r>
            <w:rPr>
              <w:lang w:val="en-US" w:eastAsia="en-US"/>
            </w:rPr>
            <w:t>F</w:t>
          </w:r>
          <w:r>
            <w:rPr/>
            <w:t>.8</w:t>
          </w:r>
          <w:r>
            <w:rPr>
              <w:rFonts w:eastAsia="Times New Roman" w:cs="Calibri" w:ascii="Calibri" w:hAnsi="Calibri"/>
              <w:sz w:val="22"/>
              <w:szCs w:val="22"/>
              <w:lang w:val="en-US" w:eastAsia="en-US"/>
            </w:rPr>
            <w:tab/>
          </w:r>
          <w:r>
            <w:rPr/>
            <w:t>Physical channel mapping for HS-SCCH</w:t>
          </w:r>
          <w:r>
            <w:rPr>
              <w:lang w:val="en-US" w:eastAsia="en-US"/>
            </w:rPr>
            <w:t xml:space="preserve"> type 6</w:t>
          </w:r>
          <w:r>
            <w:rPr/>
            <w:tab/>
          </w:r>
          <w:hyperlink w:anchor="__RefHeading___Toc517801237">
            <w:r>
              <w:rPr>
                <w:rStyle w:val="IndexLink"/>
              </w:rPr>
              <w:t>96</w:t>
            </w:r>
          </w:hyperlink>
        </w:p>
        <w:p>
          <w:pPr>
            <w:pStyle w:val="Contents2"/>
            <w:rPr>
              <w:rFonts w:ascii="Calibri" w:hAnsi="Calibri" w:eastAsia="Times New Roman" w:cs="Calibri"/>
              <w:sz w:val="22"/>
              <w:szCs w:val="22"/>
              <w:lang w:val="en-US" w:eastAsia="en-US"/>
            </w:rPr>
          </w:pPr>
          <w:r>
            <w:rPr/>
            <w:t>4.6</w:t>
          </w:r>
          <w:r>
            <w:rPr>
              <w:lang w:val="en-US" w:eastAsia="en-US"/>
            </w:rPr>
            <w:t>G</w:t>
          </w:r>
          <w:r>
            <w:rPr>
              <w:rFonts w:eastAsia="Times New Roman" w:cs="Calibri" w:ascii="Calibri" w:hAnsi="Calibri"/>
              <w:sz w:val="22"/>
              <w:szCs w:val="22"/>
              <w:lang w:val="en-US" w:eastAsia="en-US"/>
            </w:rPr>
            <w:tab/>
          </w:r>
          <w:r>
            <w:rPr/>
            <w:t>Coding/Multiplexing for HS-SCCH</w:t>
          </w:r>
          <w:r>
            <w:rPr>
              <w:lang w:val="en-US" w:eastAsia="en-US"/>
            </w:rPr>
            <w:t xml:space="preserve"> type 7 (1.28 Mcps TDD only)</w:t>
          </w:r>
          <w:r>
            <w:rPr/>
            <w:tab/>
          </w:r>
          <w:hyperlink w:anchor="__RefHeading___Toc517801238">
            <w:r>
              <w:rPr>
                <w:rStyle w:val="IndexLink"/>
              </w:rPr>
              <w:t>96</w:t>
            </w:r>
          </w:hyperlink>
        </w:p>
        <w:p>
          <w:pPr>
            <w:pStyle w:val="Contents3"/>
            <w:rPr>
              <w:rFonts w:ascii="Calibri" w:hAnsi="Calibri" w:eastAsia="Times New Roman" w:cs="Calibri"/>
              <w:sz w:val="22"/>
              <w:szCs w:val="22"/>
              <w:lang w:val="en-US" w:eastAsia="en-US"/>
            </w:rPr>
          </w:pPr>
          <w:r>
            <w:rPr/>
            <w:t>4.6</w:t>
          </w:r>
          <w:r>
            <w:rPr>
              <w:lang w:val="en-US" w:eastAsia="en-US"/>
            </w:rPr>
            <w:t>G</w:t>
          </w:r>
          <w:r>
            <w:rPr/>
            <w:t>.1</w:t>
          </w:r>
          <w:r>
            <w:rPr>
              <w:rFonts w:eastAsia="Times New Roman" w:cs="Calibri" w:ascii="Calibri" w:hAnsi="Calibri"/>
              <w:sz w:val="22"/>
              <w:szCs w:val="22"/>
              <w:lang w:val="en-US" w:eastAsia="en-US"/>
            </w:rPr>
            <w:tab/>
          </w:r>
          <w:r>
            <w:rPr/>
            <w:t xml:space="preserve">HS-SCCH </w:t>
          </w:r>
          <w:r>
            <w:rPr>
              <w:lang w:val="en-US" w:eastAsia="en-US"/>
            </w:rPr>
            <w:t xml:space="preserve">type 7 </w:t>
          </w:r>
          <w:r>
            <w:rPr/>
            <w:t>information field mapping</w:t>
            <w:tab/>
          </w:r>
          <w:hyperlink w:anchor="__RefHeading___Toc517801239">
            <w:r>
              <w:rPr>
                <w:rStyle w:val="IndexLink"/>
              </w:rPr>
              <w:t>97</w:t>
            </w:r>
          </w:hyperlink>
        </w:p>
        <w:p>
          <w:pPr>
            <w:pStyle w:val="Contents4"/>
            <w:rPr>
              <w:rFonts w:ascii="Calibri" w:hAnsi="Calibri" w:eastAsia="Times New Roman" w:cs="Calibri"/>
              <w:sz w:val="22"/>
              <w:szCs w:val="22"/>
              <w:lang w:val="en-US" w:eastAsia="en-US"/>
            </w:rPr>
          </w:pPr>
          <w:r>
            <w:rPr/>
            <w:t>4.6</w:t>
          </w:r>
          <w:r>
            <w:rPr>
              <w:lang w:val="en-US" w:eastAsia="en-US"/>
            </w:rPr>
            <w:t>G</w:t>
          </w:r>
          <w:r>
            <w:rPr/>
            <w:t>.1.1</w:t>
          </w:r>
          <w:r>
            <w:rPr>
              <w:rFonts w:eastAsia="Times New Roman" w:cs="Calibri" w:ascii="Calibri" w:hAnsi="Calibri"/>
              <w:sz w:val="22"/>
              <w:szCs w:val="22"/>
              <w:lang w:val="en-US" w:eastAsia="en-US"/>
            </w:rPr>
            <w:tab/>
          </w:r>
          <w:r>
            <w:rPr>
              <w:lang w:val="en-US" w:eastAsia="en-US"/>
            </w:rPr>
            <w:t>Type flag</w:t>
          </w:r>
          <w:r>
            <w:rPr/>
            <w:t xml:space="preserve"> mapping</w:t>
            <w:tab/>
          </w:r>
          <w:hyperlink w:anchor="__RefHeading___Toc517801240">
            <w:r>
              <w:rPr>
                <w:rStyle w:val="IndexLink"/>
              </w:rPr>
              <w:t>97</w:t>
            </w:r>
          </w:hyperlink>
        </w:p>
        <w:p>
          <w:pPr>
            <w:pStyle w:val="Contents4"/>
            <w:rPr>
              <w:rFonts w:ascii="Calibri" w:hAnsi="Calibri" w:eastAsia="Times New Roman" w:cs="Calibri"/>
              <w:sz w:val="22"/>
              <w:szCs w:val="22"/>
              <w:lang w:val="en-US" w:eastAsia="en-US"/>
            </w:rPr>
          </w:pPr>
          <w:r>
            <w:rPr/>
            <w:t>4.6</w:t>
          </w:r>
          <w:r>
            <w:rPr>
              <w:lang w:val="en-US" w:eastAsia="en-US"/>
            </w:rPr>
            <w:t>G</w:t>
          </w:r>
          <w:r>
            <w:rPr/>
            <w:t>.1.</w:t>
          </w:r>
          <w:r>
            <w:rPr>
              <w:lang w:val="en-US" w:eastAsia="en-US"/>
            </w:rPr>
            <w:t>2</w:t>
          </w:r>
          <w:r>
            <w:rPr>
              <w:rFonts w:eastAsia="Times New Roman" w:cs="Calibri" w:ascii="Calibri" w:hAnsi="Calibri"/>
              <w:sz w:val="22"/>
              <w:szCs w:val="22"/>
              <w:lang w:val="en-US" w:eastAsia="en-US"/>
            </w:rPr>
            <w:tab/>
          </w:r>
          <w:r>
            <w:rPr/>
            <w:t>Channelisation code set information mapping</w:t>
            <w:tab/>
          </w:r>
          <w:hyperlink w:anchor="__RefHeading___Toc517801241">
            <w:r>
              <w:rPr>
                <w:rStyle w:val="IndexLink"/>
              </w:rPr>
              <w:t>97</w:t>
            </w:r>
          </w:hyperlink>
        </w:p>
        <w:p>
          <w:pPr>
            <w:pStyle w:val="Contents4"/>
            <w:rPr>
              <w:rFonts w:ascii="Calibri" w:hAnsi="Calibri" w:eastAsia="Times New Roman" w:cs="Calibri"/>
              <w:sz w:val="22"/>
              <w:szCs w:val="22"/>
              <w:lang w:val="en-US" w:eastAsia="en-US"/>
            </w:rPr>
          </w:pPr>
          <w:r>
            <w:rPr/>
            <w:t>4.6</w:t>
          </w:r>
          <w:r>
            <w:rPr>
              <w:lang w:val="en-US" w:eastAsia="en-US"/>
            </w:rPr>
            <w:t>G</w:t>
          </w:r>
          <w:r>
            <w:rPr/>
            <w:t>.1.</w:t>
          </w:r>
          <w:r>
            <w:rPr>
              <w:lang w:val="en-US" w:eastAsia="en-US"/>
            </w:rPr>
            <w:t>3</w:t>
          </w:r>
          <w:r>
            <w:rPr>
              <w:rFonts w:eastAsia="Times New Roman" w:cs="Calibri" w:ascii="Calibri" w:hAnsi="Calibri"/>
              <w:sz w:val="22"/>
              <w:szCs w:val="22"/>
              <w:lang w:val="en-US" w:eastAsia="en-US"/>
            </w:rPr>
            <w:tab/>
          </w:r>
          <w:r>
            <w:rPr/>
            <w:t>Timeslot information mapping</w:t>
            <w:tab/>
          </w:r>
          <w:hyperlink w:anchor="__RefHeading___Toc517801242">
            <w:r>
              <w:rPr>
                <w:rStyle w:val="IndexLink"/>
              </w:rPr>
              <w:t>97</w:t>
            </w:r>
          </w:hyperlink>
        </w:p>
        <w:p>
          <w:pPr>
            <w:pStyle w:val="Contents4"/>
            <w:rPr>
              <w:rFonts w:ascii="Calibri" w:hAnsi="Calibri" w:eastAsia="Times New Roman" w:cs="Calibri"/>
              <w:sz w:val="22"/>
              <w:szCs w:val="22"/>
              <w:lang w:val="en-US" w:eastAsia="en-US"/>
            </w:rPr>
          </w:pPr>
          <w:r>
            <w:rPr/>
            <w:t>4.6</w:t>
          </w:r>
          <w:r>
            <w:rPr>
              <w:lang w:val="en-US" w:eastAsia="en-US"/>
            </w:rPr>
            <w:t>G</w:t>
          </w:r>
          <w:r>
            <w:rPr/>
            <w:t>.1.</w:t>
          </w:r>
          <w:r>
            <w:rPr>
              <w:lang w:val="en-US" w:eastAsia="en-US"/>
            </w:rPr>
            <w:t>4</w:t>
          </w:r>
          <w:r>
            <w:rPr>
              <w:rFonts w:eastAsia="Times New Roman" w:cs="Calibri" w:ascii="Calibri" w:hAnsi="Calibri"/>
              <w:sz w:val="22"/>
              <w:szCs w:val="22"/>
              <w:lang w:val="en-US" w:eastAsia="en-US"/>
            </w:rPr>
            <w:tab/>
          </w:r>
          <w:r>
            <w:rPr/>
            <w:t>Modulation scheme information mapping</w:t>
            <w:tab/>
          </w:r>
          <w:hyperlink w:anchor="__RefHeading___Toc517801243">
            <w:r>
              <w:rPr>
                <w:rStyle w:val="IndexLink"/>
              </w:rPr>
              <w:t>97</w:t>
            </w:r>
          </w:hyperlink>
        </w:p>
        <w:p>
          <w:pPr>
            <w:pStyle w:val="Contents4"/>
            <w:rPr>
              <w:rFonts w:ascii="Calibri" w:hAnsi="Calibri" w:eastAsia="Times New Roman" w:cs="Calibri"/>
              <w:sz w:val="22"/>
              <w:szCs w:val="22"/>
              <w:lang w:val="en-US" w:eastAsia="en-US"/>
            </w:rPr>
          </w:pPr>
          <w:r>
            <w:rPr/>
            <w:t>4.6</w:t>
          </w:r>
          <w:r>
            <w:rPr>
              <w:lang w:val="en-US" w:eastAsia="en-US"/>
            </w:rPr>
            <w:t>G</w:t>
          </w:r>
          <w:r>
            <w:rPr/>
            <w:t>.1.</w:t>
          </w:r>
          <w:r>
            <w:rPr>
              <w:lang w:val="en-US" w:eastAsia="en-US"/>
            </w:rPr>
            <w:t>5</w:t>
          </w:r>
          <w:r>
            <w:rPr>
              <w:rFonts w:eastAsia="Times New Roman" w:cs="Calibri" w:ascii="Calibri" w:hAnsi="Calibri"/>
              <w:sz w:val="22"/>
              <w:szCs w:val="22"/>
              <w:lang w:val="en-US" w:eastAsia="en-US"/>
            </w:rPr>
            <w:tab/>
          </w:r>
          <w:r>
            <w:rPr>
              <w:lang w:val="en-US" w:eastAsia="en-US"/>
            </w:rPr>
            <w:t xml:space="preserve">Resource repetition pattern index </w:t>
          </w:r>
          <w:r>
            <w:rPr/>
            <w:t>mapping</w:t>
            <w:tab/>
          </w:r>
          <w:hyperlink w:anchor="__RefHeading___Toc517801244">
            <w:r>
              <w:rPr>
                <w:rStyle w:val="IndexLink"/>
              </w:rPr>
              <w:t>98</w:t>
            </w:r>
          </w:hyperlink>
        </w:p>
        <w:p>
          <w:pPr>
            <w:pStyle w:val="Contents4"/>
            <w:rPr>
              <w:rFonts w:ascii="Calibri" w:hAnsi="Calibri" w:eastAsia="Times New Roman" w:cs="Calibri"/>
              <w:sz w:val="22"/>
              <w:szCs w:val="22"/>
              <w:lang w:val="en-US" w:eastAsia="en-US"/>
            </w:rPr>
          </w:pPr>
          <w:r>
            <w:rPr/>
            <w:t>4.6</w:t>
          </w:r>
          <w:r>
            <w:rPr>
              <w:lang w:val="en-US" w:eastAsia="en-US"/>
            </w:rPr>
            <w:t>G</w:t>
          </w:r>
          <w:r>
            <w:rPr/>
            <w:t>.1.</w:t>
          </w:r>
          <w:r>
            <w:rPr>
              <w:lang w:val="en-US" w:eastAsia="en-US"/>
            </w:rPr>
            <w:t>6</w:t>
          </w:r>
          <w:r>
            <w:rPr>
              <w:rFonts w:eastAsia="Times New Roman" w:cs="Calibri" w:ascii="Calibri" w:hAnsi="Calibri"/>
              <w:sz w:val="22"/>
              <w:szCs w:val="22"/>
              <w:lang w:val="en-US" w:eastAsia="en-US"/>
            </w:rPr>
            <w:tab/>
          </w:r>
          <w:r>
            <w:rPr/>
            <w:t>Transport block size index mapping</w:t>
            <w:tab/>
          </w:r>
          <w:hyperlink w:anchor="__RefHeading___Toc517801245">
            <w:r>
              <w:rPr>
                <w:rStyle w:val="IndexLink"/>
              </w:rPr>
              <w:t>98</w:t>
            </w:r>
          </w:hyperlink>
        </w:p>
        <w:p>
          <w:pPr>
            <w:pStyle w:val="Contents4"/>
            <w:rPr>
              <w:rFonts w:ascii="Calibri" w:hAnsi="Calibri" w:eastAsia="Times New Roman" w:cs="Calibri"/>
              <w:sz w:val="22"/>
              <w:szCs w:val="22"/>
              <w:lang w:val="en-US" w:eastAsia="en-US"/>
            </w:rPr>
          </w:pPr>
          <w:r>
            <w:rPr/>
            <w:t>4.6</w:t>
          </w:r>
          <w:r>
            <w:rPr>
              <w:lang w:val="en-US" w:eastAsia="en-US"/>
            </w:rPr>
            <w:t>G</w:t>
          </w:r>
          <w:r>
            <w:rPr/>
            <w:t>.1.</w:t>
          </w:r>
          <w:r>
            <w:rPr>
              <w:lang w:val="en-US" w:eastAsia="en-US"/>
            </w:rPr>
            <w:t>7</w:t>
          </w:r>
          <w:r>
            <w:rPr>
              <w:rFonts w:eastAsia="Times New Roman" w:cs="Calibri" w:ascii="Calibri" w:hAnsi="Calibri"/>
              <w:sz w:val="22"/>
              <w:szCs w:val="22"/>
              <w:lang w:val="en-US" w:eastAsia="en-US"/>
            </w:rPr>
            <w:tab/>
          </w:r>
          <w:r>
            <w:rPr>
              <w:lang w:val="en-US" w:eastAsia="en-US"/>
            </w:rPr>
            <w:t>Redundancy version information</w:t>
          </w:r>
          <w:r>
            <w:rPr/>
            <w:t xml:space="preserve"> mapping</w:t>
            <w:tab/>
          </w:r>
          <w:hyperlink w:anchor="__RefHeading___Toc517801246">
            <w:r>
              <w:rPr>
                <w:rStyle w:val="IndexLink"/>
              </w:rPr>
              <w:t>98</w:t>
            </w:r>
          </w:hyperlink>
        </w:p>
        <w:p>
          <w:pPr>
            <w:pStyle w:val="Contents4"/>
            <w:rPr>
              <w:rFonts w:ascii="Calibri" w:hAnsi="Calibri" w:eastAsia="Times New Roman" w:cs="Calibri"/>
              <w:sz w:val="22"/>
              <w:szCs w:val="22"/>
              <w:lang w:val="en-US" w:eastAsia="en-US"/>
            </w:rPr>
          </w:pPr>
          <w:r>
            <w:rPr/>
            <w:t>4.6</w:t>
          </w:r>
          <w:r>
            <w:rPr>
              <w:lang w:val="en-US" w:eastAsia="en-US"/>
            </w:rPr>
            <w:t>G</w:t>
          </w:r>
          <w:r>
            <w:rPr/>
            <w:t>.1.</w:t>
          </w:r>
          <w:r>
            <w:rPr>
              <w:lang w:val="en-US" w:eastAsia="en-US"/>
            </w:rPr>
            <w:t>8</w:t>
          </w:r>
          <w:r>
            <w:rPr>
              <w:rFonts w:eastAsia="Times New Roman" w:cs="Calibri" w:ascii="Calibri" w:hAnsi="Calibri"/>
              <w:sz w:val="22"/>
              <w:szCs w:val="22"/>
              <w:lang w:val="en-US" w:eastAsia="en-US"/>
            </w:rPr>
            <w:tab/>
          </w:r>
          <w:r>
            <w:rPr>
              <w:lang w:val="en-US" w:eastAsia="en-US"/>
            </w:rPr>
            <w:t xml:space="preserve">Pointer to the previous transmission </w:t>
          </w:r>
          <w:r>
            <w:rPr/>
            <w:t>mapping</w:t>
            <w:tab/>
          </w:r>
          <w:hyperlink w:anchor="__RefHeading___Toc517801247">
            <w:r>
              <w:rPr>
                <w:rStyle w:val="IndexLink"/>
              </w:rPr>
              <w:t>98</w:t>
            </w:r>
          </w:hyperlink>
        </w:p>
        <w:p>
          <w:pPr>
            <w:pStyle w:val="Contents4"/>
            <w:rPr>
              <w:rFonts w:ascii="Calibri" w:hAnsi="Calibri" w:eastAsia="Times New Roman" w:cs="Calibri"/>
              <w:sz w:val="22"/>
              <w:szCs w:val="22"/>
              <w:lang w:val="en-US" w:eastAsia="en-US"/>
            </w:rPr>
          </w:pPr>
          <w:r>
            <w:rPr/>
            <w:t>4.6</w:t>
          </w:r>
          <w:r>
            <w:rPr>
              <w:lang w:val="en-US" w:eastAsia="en-US"/>
            </w:rPr>
            <w:t>G</w:t>
          </w:r>
          <w:r>
            <w:rPr/>
            <w:t>.1.</w:t>
          </w:r>
          <w:r>
            <w:rPr>
              <w:lang w:val="en-US" w:eastAsia="en-US"/>
            </w:rPr>
            <w:t>9</w:t>
          </w:r>
          <w:r>
            <w:rPr>
              <w:rFonts w:eastAsia="Times New Roman" w:cs="Calibri" w:ascii="Calibri" w:hAnsi="Calibri"/>
              <w:sz w:val="22"/>
              <w:szCs w:val="22"/>
              <w:lang w:val="en-US" w:eastAsia="en-US"/>
            </w:rPr>
            <w:tab/>
          </w:r>
          <w:r>
            <w:rPr/>
            <w:t>HS-SCCH cyclic sequence number</w:t>
            <w:tab/>
          </w:r>
          <w:hyperlink w:anchor="__RefHeading___Toc517801248">
            <w:r>
              <w:rPr>
                <w:rStyle w:val="IndexLink"/>
              </w:rPr>
              <w:t>98</w:t>
            </w:r>
          </w:hyperlink>
        </w:p>
        <w:p>
          <w:pPr>
            <w:pStyle w:val="Contents4"/>
            <w:rPr>
              <w:rFonts w:ascii="Calibri" w:hAnsi="Calibri" w:eastAsia="Times New Roman" w:cs="Calibri"/>
              <w:sz w:val="22"/>
              <w:szCs w:val="22"/>
              <w:lang w:val="en-US" w:eastAsia="en-US"/>
            </w:rPr>
          </w:pPr>
          <w:r>
            <w:rPr/>
            <w:t>4.6</w:t>
          </w:r>
          <w:r>
            <w:rPr>
              <w:lang w:val="en-US" w:eastAsia="en-US"/>
            </w:rPr>
            <w:t>G</w:t>
          </w:r>
          <w:r>
            <w:rPr/>
            <w:t>.1.</w:t>
          </w:r>
          <w:r>
            <w:rPr>
              <w:lang w:val="en-US" w:eastAsia="en-US"/>
            </w:rPr>
            <w:t>10</w:t>
          </w:r>
          <w:r>
            <w:rPr>
              <w:rFonts w:eastAsia="Times New Roman" w:cs="Calibri" w:ascii="Calibri" w:hAnsi="Calibri"/>
              <w:sz w:val="22"/>
              <w:szCs w:val="22"/>
              <w:lang w:val="en-US" w:eastAsia="en-US"/>
            </w:rPr>
            <w:tab/>
          </w:r>
          <w:r>
            <w:rPr/>
            <w:t>UE identity</w:t>
            <w:tab/>
          </w:r>
          <w:hyperlink w:anchor="__RefHeading___Toc517801249">
            <w:r>
              <w:rPr>
                <w:rStyle w:val="IndexLink"/>
              </w:rPr>
              <w:t>98</w:t>
            </w:r>
          </w:hyperlink>
        </w:p>
        <w:p>
          <w:pPr>
            <w:pStyle w:val="Contents3"/>
            <w:rPr>
              <w:rFonts w:ascii="Calibri" w:hAnsi="Calibri" w:eastAsia="Times New Roman" w:cs="Calibri"/>
              <w:sz w:val="22"/>
              <w:szCs w:val="22"/>
              <w:lang w:val="en-US" w:eastAsia="en-US"/>
            </w:rPr>
          </w:pPr>
          <w:r>
            <w:rPr/>
            <w:t>4.6</w:t>
          </w:r>
          <w:r>
            <w:rPr>
              <w:lang w:val="en-US" w:eastAsia="en-US"/>
            </w:rPr>
            <w:t>G</w:t>
          </w:r>
          <w:r>
            <w:rPr/>
            <w:t>.2</w:t>
          </w:r>
          <w:r>
            <w:rPr>
              <w:rFonts w:eastAsia="Times New Roman" w:cs="Calibri" w:ascii="Calibri" w:hAnsi="Calibri"/>
              <w:sz w:val="22"/>
              <w:szCs w:val="22"/>
              <w:lang w:val="en-US" w:eastAsia="en-US"/>
            </w:rPr>
            <w:tab/>
          </w:r>
          <w:r>
            <w:rPr/>
            <w:t xml:space="preserve">Multiplexing of HS-SCCH </w:t>
          </w:r>
          <w:r>
            <w:rPr>
              <w:lang w:val="en-US" w:eastAsia="en-US"/>
            </w:rPr>
            <w:t xml:space="preserve">type 7 </w:t>
          </w:r>
          <w:r>
            <w:rPr/>
            <w:t>information</w:t>
            <w:tab/>
          </w:r>
          <w:hyperlink w:anchor="__RefHeading___Toc517801250">
            <w:r>
              <w:rPr>
                <w:rStyle w:val="IndexLink"/>
              </w:rPr>
              <w:t>98</w:t>
            </w:r>
          </w:hyperlink>
        </w:p>
        <w:p>
          <w:pPr>
            <w:pStyle w:val="Contents3"/>
            <w:rPr>
              <w:rFonts w:ascii="Calibri" w:hAnsi="Calibri" w:eastAsia="Times New Roman" w:cs="Calibri"/>
              <w:sz w:val="22"/>
              <w:szCs w:val="22"/>
              <w:lang w:val="en-US" w:eastAsia="en-US"/>
            </w:rPr>
          </w:pPr>
          <w:r>
            <w:rPr/>
            <w:t>4.6</w:t>
          </w:r>
          <w:r>
            <w:rPr>
              <w:lang w:val="en-US" w:eastAsia="en-US"/>
            </w:rPr>
            <w:t>G</w:t>
          </w:r>
          <w:r>
            <w:rPr/>
            <w:t>.3</w:t>
          </w:r>
          <w:r>
            <w:rPr>
              <w:rFonts w:eastAsia="Times New Roman" w:cs="Calibri" w:ascii="Calibri" w:hAnsi="Calibri"/>
              <w:sz w:val="22"/>
              <w:szCs w:val="22"/>
              <w:lang w:val="en-US" w:eastAsia="en-US"/>
            </w:rPr>
            <w:tab/>
          </w:r>
          <w:r>
            <w:rPr/>
            <w:t>CRC attachment for HS-SCCH</w:t>
          </w:r>
          <w:r>
            <w:rPr>
              <w:lang w:val="en-US" w:eastAsia="en-US"/>
            </w:rPr>
            <w:t xml:space="preserve"> type 7</w:t>
          </w:r>
          <w:r>
            <w:rPr/>
            <w:tab/>
          </w:r>
          <w:hyperlink w:anchor="__RefHeading___Toc517801251">
            <w:r>
              <w:rPr>
                <w:rStyle w:val="IndexLink"/>
              </w:rPr>
              <w:t>98</w:t>
            </w:r>
          </w:hyperlink>
        </w:p>
        <w:p>
          <w:pPr>
            <w:pStyle w:val="Contents3"/>
            <w:rPr>
              <w:rFonts w:ascii="Calibri" w:hAnsi="Calibri" w:eastAsia="Times New Roman" w:cs="Calibri"/>
              <w:sz w:val="22"/>
              <w:szCs w:val="22"/>
              <w:lang w:val="en-US" w:eastAsia="en-US"/>
            </w:rPr>
          </w:pPr>
          <w:r>
            <w:rPr/>
            <w:t>4.6</w:t>
          </w:r>
          <w:r>
            <w:rPr>
              <w:lang w:val="en-US" w:eastAsia="en-US"/>
            </w:rPr>
            <w:t>G</w:t>
          </w:r>
          <w:r>
            <w:rPr/>
            <w:t>.4</w:t>
          </w:r>
          <w:r>
            <w:rPr>
              <w:rFonts w:eastAsia="Times New Roman" w:cs="Calibri" w:ascii="Calibri" w:hAnsi="Calibri"/>
              <w:sz w:val="22"/>
              <w:szCs w:val="22"/>
              <w:lang w:val="en-US" w:eastAsia="en-US"/>
            </w:rPr>
            <w:tab/>
          </w:r>
          <w:r>
            <w:rPr/>
            <w:t>Channel coding for HS-SCCH</w:t>
          </w:r>
          <w:r>
            <w:rPr>
              <w:lang w:val="en-US" w:eastAsia="en-US"/>
            </w:rPr>
            <w:t xml:space="preserve"> type 7</w:t>
          </w:r>
          <w:r>
            <w:rPr/>
            <w:tab/>
          </w:r>
          <w:hyperlink w:anchor="__RefHeading___Toc517801252">
            <w:r>
              <w:rPr>
                <w:rStyle w:val="IndexLink"/>
              </w:rPr>
              <w:t>99</w:t>
            </w:r>
          </w:hyperlink>
        </w:p>
        <w:p>
          <w:pPr>
            <w:pStyle w:val="Contents3"/>
            <w:rPr>
              <w:rFonts w:ascii="Calibri" w:hAnsi="Calibri" w:eastAsia="Times New Roman" w:cs="Calibri"/>
              <w:sz w:val="22"/>
              <w:szCs w:val="22"/>
              <w:lang w:val="en-US" w:eastAsia="en-US"/>
            </w:rPr>
          </w:pPr>
          <w:r>
            <w:rPr/>
            <w:t>4.6</w:t>
          </w:r>
          <w:r>
            <w:rPr>
              <w:lang w:val="en-US" w:eastAsia="en-US"/>
            </w:rPr>
            <w:t>G</w:t>
          </w:r>
          <w:r>
            <w:rPr/>
            <w:t>.5</w:t>
          </w:r>
          <w:r>
            <w:rPr>
              <w:rFonts w:eastAsia="Times New Roman" w:cs="Calibri" w:ascii="Calibri" w:hAnsi="Calibri"/>
              <w:sz w:val="22"/>
              <w:szCs w:val="22"/>
              <w:lang w:val="en-US" w:eastAsia="en-US"/>
            </w:rPr>
            <w:tab/>
          </w:r>
          <w:r>
            <w:rPr/>
            <w:t>Rate matching for HS-SCCH</w:t>
          </w:r>
          <w:r>
            <w:rPr>
              <w:lang w:val="en-US" w:eastAsia="en-US"/>
            </w:rPr>
            <w:t xml:space="preserve"> type 7</w:t>
          </w:r>
          <w:r>
            <w:rPr/>
            <w:tab/>
          </w:r>
          <w:hyperlink w:anchor="__RefHeading___Toc517801253">
            <w:r>
              <w:rPr>
                <w:rStyle w:val="IndexLink"/>
              </w:rPr>
              <w:t>99</w:t>
            </w:r>
          </w:hyperlink>
        </w:p>
        <w:p>
          <w:pPr>
            <w:pStyle w:val="Contents3"/>
            <w:rPr>
              <w:rFonts w:ascii="Calibri" w:hAnsi="Calibri" w:eastAsia="Times New Roman" w:cs="Calibri"/>
              <w:sz w:val="22"/>
              <w:szCs w:val="22"/>
              <w:lang w:val="en-US" w:eastAsia="en-US"/>
            </w:rPr>
          </w:pPr>
          <w:r>
            <w:rPr/>
            <w:t>4.6</w:t>
          </w:r>
          <w:r>
            <w:rPr>
              <w:lang w:val="en-US" w:eastAsia="en-US"/>
            </w:rPr>
            <w:t>G</w:t>
          </w:r>
          <w:r>
            <w:rPr/>
            <w:t>.6</w:t>
          </w:r>
          <w:r>
            <w:rPr>
              <w:rFonts w:eastAsia="Times New Roman" w:cs="Calibri" w:ascii="Calibri" w:hAnsi="Calibri"/>
              <w:sz w:val="22"/>
              <w:szCs w:val="22"/>
              <w:lang w:val="en-US" w:eastAsia="en-US"/>
            </w:rPr>
            <w:tab/>
          </w:r>
          <w:r>
            <w:rPr/>
            <w:t>Interleaving for HS-SCCH</w:t>
          </w:r>
          <w:r>
            <w:rPr>
              <w:lang w:val="en-US" w:eastAsia="en-US"/>
            </w:rPr>
            <w:t xml:space="preserve"> type 7</w:t>
          </w:r>
          <w:r>
            <w:rPr/>
            <w:tab/>
          </w:r>
          <w:hyperlink w:anchor="__RefHeading___Toc517801254">
            <w:r>
              <w:rPr>
                <w:rStyle w:val="IndexLink"/>
              </w:rPr>
              <w:t>99</w:t>
            </w:r>
          </w:hyperlink>
        </w:p>
        <w:p>
          <w:pPr>
            <w:pStyle w:val="Contents3"/>
            <w:rPr>
              <w:rFonts w:ascii="Calibri" w:hAnsi="Calibri" w:eastAsia="Times New Roman" w:cs="Calibri"/>
              <w:sz w:val="22"/>
              <w:szCs w:val="22"/>
              <w:lang w:val="en-US" w:eastAsia="en-US"/>
            </w:rPr>
          </w:pPr>
          <w:r>
            <w:rPr/>
            <w:t>4.6</w:t>
          </w:r>
          <w:r>
            <w:rPr>
              <w:lang w:val="en-US" w:eastAsia="en-US"/>
            </w:rPr>
            <w:t>G</w:t>
          </w:r>
          <w:r>
            <w:rPr/>
            <w:t>.7</w:t>
          </w:r>
          <w:r>
            <w:rPr>
              <w:rFonts w:eastAsia="Times New Roman" w:cs="Calibri" w:ascii="Calibri" w:hAnsi="Calibri"/>
              <w:sz w:val="22"/>
              <w:szCs w:val="22"/>
              <w:lang w:val="en-US" w:eastAsia="en-US"/>
            </w:rPr>
            <w:tab/>
          </w:r>
          <w:r>
            <w:rPr/>
            <w:t>Physical Channel Segmentation for HS-SCCH</w:t>
          </w:r>
          <w:r>
            <w:rPr>
              <w:lang w:val="en-US" w:eastAsia="en-US"/>
            </w:rPr>
            <w:t xml:space="preserve"> type 7</w:t>
          </w:r>
          <w:r>
            <w:rPr/>
            <w:tab/>
          </w:r>
          <w:hyperlink w:anchor="__RefHeading___Toc517801255">
            <w:r>
              <w:rPr>
                <w:rStyle w:val="IndexLink"/>
              </w:rPr>
              <w:t>99</w:t>
            </w:r>
          </w:hyperlink>
        </w:p>
        <w:p>
          <w:pPr>
            <w:pStyle w:val="Contents3"/>
            <w:rPr>
              <w:rFonts w:ascii="Calibri" w:hAnsi="Calibri" w:eastAsia="Times New Roman" w:cs="Calibri"/>
              <w:sz w:val="22"/>
              <w:szCs w:val="22"/>
              <w:lang w:val="en-US" w:eastAsia="en-US"/>
            </w:rPr>
          </w:pPr>
          <w:r>
            <w:rPr/>
            <w:t>4.6</w:t>
          </w:r>
          <w:r>
            <w:rPr>
              <w:lang w:val="en-US" w:eastAsia="en-US"/>
            </w:rPr>
            <w:t>G</w:t>
          </w:r>
          <w:r>
            <w:rPr/>
            <w:t>.8</w:t>
          </w:r>
          <w:r>
            <w:rPr>
              <w:rFonts w:eastAsia="Times New Roman" w:cs="Calibri" w:ascii="Calibri" w:hAnsi="Calibri"/>
              <w:sz w:val="22"/>
              <w:szCs w:val="22"/>
              <w:lang w:val="en-US" w:eastAsia="en-US"/>
            </w:rPr>
            <w:tab/>
          </w:r>
          <w:r>
            <w:rPr/>
            <w:t>Physical channel mapping for HS-SCCH</w:t>
          </w:r>
          <w:r>
            <w:rPr>
              <w:lang w:val="en-US" w:eastAsia="en-US"/>
            </w:rPr>
            <w:t xml:space="preserve"> type 7</w:t>
          </w:r>
          <w:r>
            <w:rPr/>
            <w:tab/>
          </w:r>
          <w:hyperlink w:anchor="__RefHeading___Toc517801256">
            <w:r>
              <w:rPr>
                <w:rStyle w:val="IndexLink"/>
              </w:rPr>
              <w:t>99</w:t>
            </w:r>
          </w:hyperlink>
        </w:p>
        <w:p>
          <w:pPr>
            <w:pStyle w:val="Contents2"/>
            <w:rPr>
              <w:rFonts w:ascii="Calibri" w:hAnsi="Calibri" w:eastAsia="Times New Roman" w:cs="Calibri"/>
              <w:sz w:val="22"/>
              <w:szCs w:val="22"/>
              <w:lang w:val="en-US" w:eastAsia="en-US"/>
            </w:rPr>
          </w:pPr>
          <w:r>
            <w:rPr/>
            <w:t>4.6</w:t>
          </w:r>
          <w:r>
            <w:rPr>
              <w:lang w:val="en-US" w:eastAsia="en-US"/>
            </w:rPr>
            <w:t>H</w:t>
          </w:r>
          <w:r>
            <w:rPr>
              <w:rFonts w:eastAsia="Times New Roman" w:cs="Calibri" w:ascii="Calibri" w:hAnsi="Calibri"/>
              <w:sz w:val="22"/>
              <w:szCs w:val="22"/>
              <w:lang w:val="en-US" w:eastAsia="en-US"/>
            </w:rPr>
            <w:tab/>
          </w:r>
          <w:r>
            <w:rPr/>
            <w:t>Coding/Multiplexing for HS-SCCH</w:t>
          </w:r>
          <w:r>
            <w:rPr>
              <w:lang w:val="en-US" w:eastAsia="en-US"/>
            </w:rPr>
            <w:t xml:space="preserve"> type 8 (1.28 Mcps TDD only)</w:t>
          </w:r>
          <w:r>
            <w:rPr/>
            <w:tab/>
          </w:r>
          <w:hyperlink w:anchor="__RefHeading___Toc517801257">
            <w:r>
              <w:rPr>
                <w:rStyle w:val="IndexLink"/>
              </w:rPr>
              <w:t>99</w:t>
            </w:r>
          </w:hyperlink>
        </w:p>
        <w:p>
          <w:pPr>
            <w:pStyle w:val="Contents3"/>
            <w:rPr>
              <w:rFonts w:ascii="Calibri" w:hAnsi="Calibri" w:eastAsia="Times New Roman" w:cs="Calibri"/>
              <w:sz w:val="22"/>
              <w:szCs w:val="22"/>
              <w:lang w:val="en-US" w:eastAsia="en-US"/>
            </w:rPr>
          </w:pPr>
          <w:r>
            <w:rPr/>
            <w:t>4.6</w:t>
          </w:r>
          <w:r>
            <w:rPr>
              <w:lang w:val="en-US" w:eastAsia="en-US"/>
            </w:rPr>
            <w:t>H</w:t>
          </w:r>
          <w:r>
            <w:rPr/>
            <w:t>.1</w:t>
          </w:r>
          <w:r>
            <w:rPr>
              <w:rFonts w:eastAsia="Times New Roman" w:cs="Calibri" w:ascii="Calibri" w:hAnsi="Calibri"/>
              <w:sz w:val="22"/>
              <w:szCs w:val="22"/>
              <w:lang w:val="en-US" w:eastAsia="en-US"/>
            </w:rPr>
            <w:tab/>
          </w:r>
          <w:r>
            <w:rPr/>
            <w:t xml:space="preserve">HS-SCCH </w:t>
          </w:r>
          <w:r>
            <w:rPr>
              <w:lang w:val="en-US" w:eastAsia="en-US"/>
            </w:rPr>
            <w:t xml:space="preserve">type 8 </w:t>
          </w:r>
          <w:r>
            <w:rPr/>
            <w:t>information field mapping</w:t>
            <w:tab/>
          </w:r>
          <w:hyperlink w:anchor="__RefHeading___Toc517801258">
            <w:r>
              <w:rPr>
                <w:rStyle w:val="IndexLink"/>
              </w:rPr>
              <w:t>100</w:t>
            </w:r>
          </w:hyperlink>
        </w:p>
        <w:p>
          <w:pPr>
            <w:pStyle w:val="Contents4"/>
            <w:rPr>
              <w:rFonts w:ascii="Calibri" w:hAnsi="Calibri" w:eastAsia="Times New Roman" w:cs="Calibri"/>
              <w:sz w:val="22"/>
              <w:szCs w:val="22"/>
              <w:lang w:val="en-US" w:eastAsia="en-US"/>
            </w:rPr>
          </w:pPr>
          <w:r>
            <w:rPr/>
            <w:t>4.6</w:t>
          </w:r>
          <w:r>
            <w:rPr>
              <w:lang w:val="en-US" w:eastAsia="en-US"/>
            </w:rPr>
            <w:t>H</w:t>
          </w:r>
          <w:r>
            <w:rPr/>
            <w:t>.1.</w:t>
          </w:r>
          <w:r>
            <w:rPr>
              <w:lang w:val="en-US" w:eastAsia="en-US"/>
            </w:rPr>
            <w:t>1</w:t>
          </w:r>
          <w:r>
            <w:rPr>
              <w:rFonts w:eastAsia="Times New Roman" w:cs="Calibri" w:ascii="Calibri" w:hAnsi="Calibri"/>
              <w:sz w:val="22"/>
              <w:szCs w:val="22"/>
              <w:lang w:val="en-US" w:eastAsia="en-US"/>
            </w:rPr>
            <w:tab/>
          </w:r>
          <w:r>
            <w:rPr/>
            <w:t>Channelisation code set information mapping</w:t>
            <w:tab/>
          </w:r>
          <w:hyperlink w:anchor="__RefHeading___Toc517801259">
            <w:r>
              <w:rPr>
                <w:rStyle w:val="IndexLink"/>
              </w:rPr>
              <w:t>100</w:t>
            </w:r>
          </w:hyperlink>
        </w:p>
        <w:p>
          <w:pPr>
            <w:pStyle w:val="Contents4"/>
            <w:rPr>
              <w:rFonts w:ascii="Calibri" w:hAnsi="Calibri" w:eastAsia="Times New Roman" w:cs="Calibri"/>
              <w:sz w:val="22"/>
              <w:szCs w:val="22"/>
              <w:lang w:val="en-US" w:eastAsia="en-US"/>
            </w:rPr>
          </w:pPr>
          <w:r>
            <w:rPr/>
            <w:t>4.6</w:t>
          </w:r>
          <w:r>
            <w:rPr>
              <w:lang w:val="en-US" w:eastAsia="en-US"/>
            </w:rPr>
            <w:t>H</w:t>
          </w:r>
          <w:r>
            <w:rPr/>
            <w:t>.1.</w:t>
          </w:r>
          <w:r>
            <w:rPr>
              <w:lang w:val="en-US" w:eastAsia="en-US"/>
            </w:rPr>
            <w:t>2</w:t>
          </w:r>
          <w:r>
            <w:rPr>
              <w:rFonts w:eastAsia="Times New Roman" w:cs="Calibri" w:ascii="Calibri" w:hAnsi="Calibri"/>
              <w:sz w:val="22"/>
              <w:szCs w:val="22"/>
              <w:lang w:val="en-US" w:eastAsia="en-US"/>
            </w:rPr>
            <w:tab/>
          </w:r>
          <w:r>
            <w:rPr/>
            <w:t>Transport block size index mapping</w:t>
            <w:tab/>
          </w:r>
          <w:hyperlink w:anchor="__RefHeading___Toc517801260">
            <w:r>
              <w:rPr>
                <w:rStyle w:val="IndexLink"/>
              </w:rPr>
              <w:t>101</w:t>
            </w:r>
          </w:hyperlink>
        </w:p>
        <w:p>
          <w:pPr>
            <w:pStyle w:val="Contents4"/>
            <w:rPr>
              <w:rFonts w:ascii="Calibri" w:hAnsi="Calibri" w:eastAsia="Times New Roman" w:cs="Calibri"/>
              <w:sz w:val="22"/>
              <w:szCs w:val="22"/>
              <w:lang w:val="en-US" w:eastAsia="en-US"/>
            </w:rPr>
          </w:pPr>
          <w:r>
            <w:rPr/>
            <w:t>4.6</w:t>
          </w:r>
          <w:r>
            <w:rPr>
              <w:lang w:val="en-US" w:eastAsia="en-US"/>
            </w:rPr>
            <w:t>H</w:t>
          </w:r>
          <w:r>
            <w:rPr/>
            <w:t>.1.</w:t>
          </w:r>
          <w:r>
            <w:rPr>
              <w:lang w:val="en-US" w:eastAsia="en-US"/>
            </w:rPr>
            <w:t>3</w:t>
          </w:r>
          <w:r>
            <w:rPr>
              <w:rFonts w:eastAsia="Times New Roman" w:cs="Calibri" w:ascii="Calibri" w:hAnsi="Calibri"/>
              <w:sz w:val="22"/>
              <w:szCs w:val="22"/>
              <w:lang w:val="en-US" w:eastAsia="en-US"/>
            </w:rPr>
            <w:tab/>
          </w:r>
          <w:r>
            <w:rPr/>
            <w:t>Modulation scheme information mapping</w:t>
            <w:tab/>
          </w:r>
          <w:hyperlink w:anchor="__RefHeading___Toc517801261">
            <w:r>
              <w:rPr>
                <w:rStyle w:val="IndexLink"/>
              </w:rPr>
              <w:t>102</w:t>
            </w:r>
          </w:hyperlink>
        </w:p>
        <w:p>
          <w:pPr>
            <w:pStyle w:val="Contents4"/>
            <w:rPr>
              <w:rFonts w:ascii="Calibri" w:hAnsi="Calibri" w:eastAsia="Times New Roman" w:cs="Calibri"/>
              <w:sz w:val="22"/>
              <w:szCs w:val="22"/>
              <w:lang w:val="en-US" w:eastAsia="en-US"/>
            </w:rPr>
          </w:pPr>
          <w:r>
            <w:rPr/>
            <w:t>4.6</w:t>
          </w:r>
          <w:r>
            <w:rPr>
              <w:lang w:val="en-US" w:eastAsia="en-US"/>
            </w:rPr>
            <w:t>H</w:t>
          </w:r>
          <w:r>
            <w:rPr/>
            <w:t>.1.</w:t>
          </w:r>
          <w:r>
            <w:rPr>
              <w:lang w:val="en-US" w:eastAsia="en-US"/>
            </w:rPr>
            <w:t>4</w:t>
          </w:r>
          <w:r>
            <w:rPr>
              <w:rFonts w:eastAsia="Times New Roman" w:cs="Calibri" w:ascii="Calibri" w:hAnsi="Calibri"/>
              <w:sz w:val="22"/>
              <w:szCs w:val="22"/>
              <w:lang w:val="en-US" w:eastAsia="en-US"/>
            </w:rPr>
            <w:tab/>
          </w:r>
          <w:r>
            <w:rPr/>
            <w:t>Timeslot information mapping</w:t>
            <w:tab/>
          </w:r>
          <w:hyperlink w:anchor="__RefHeading___Toc517801262">
            <w:r>
              <w:rPr>
                <w:rStyle w:val="IndexLink"/>
              </w:rPr>
              <w:t>102</w:t>
            </w:r>
          </w:hyperlink>
        </w:p>
        <w:p>
          <w:pPr>
            <w:pStyle w:val="Contents4"/>
            <w:rPr>
              <w:rFonts w:ascii="Calibri" w:hAnsi="Calibri" w:eastAsia="Times New Roman" w:cs="Calibri"/>
              <w:sz w:val="22"/>
              <w:szCs w:val="22"/>
              <w:lang w:val="en-US" w:eastAsia="en-US"/>
            </w:rPr>
          </w:pPr>
          <w:r>
            <w:rPr/>
            <w:t>4.6</w:t>
          </w:r>
          <w:r>
            <w:rPr>
              <w:lang w:val="en-US" w:eastAsia="en-US"/>
            </w:rPr>
            <w:t>H</w:t>
          </w:r>
          <w:r>
            <w:rPr/>
            <w:t>.1.</w:t>
          </w:r>
          <w:r>
            <w:rPr>
              <w:lang w:val="en-US" w:eastAsia="en-US"/>
            </w:rPr>
            <w:t>5</w:t>
          </w:r>
          <w:r>
            <w:rPr>
              <w:rFonts w:eastAsia="Times New Roman" w:cs="Calibri" w:ascii="Calibri" w:hAnsi="Calibri"/>
              <w:sz w:val="22"/>
              <w:szCs w:val="22"/>
              <w:lang w:val="en-US" w:eastAsia="en-US"/>
            </w:rPr>
            <w:tab/>
          </w:r>
          <w:r>
            <w:rPr>
              <w:lang w:val="en-US" w:eastAsia="en-US"/>
            </w:rPr>
            <w:t>Redundancy version information</w:t>
          </w:r>
          <w:r>
            <w:rPr/>
            <w:t xml:space="preserve"> mapping</w:t>
            <w:tab/>
          </w:r>
          <w:hyperlink w:anchor="__RefHeading___Toc517801263">
            <w:r>
              <w:rPr>
                <w:rStyle w:val="IndexLink"/>
              </w:rPr>
              <w:t>102</w:t>
            </w:r>
          </w:hyperlink>
        </w:p>
        <w:p>
          <w:pPr>
            <w:pStyle w:val="Contents4"/>
            <w:rPr>
              <w:rFonts w:ascii="Calibri" w:hAnsi="Calibri" w:eastAsia="Times New Roman" w:cs="Calibri"/>
              <w:sz w:val="22"/>
              <w:szCs w:val="22"/>
              <w:lang w:val="en-US" w:eastAsia="en-US"/>
            </w:rPr>
          </w:pPr>
          <w:r>
            <w:rPr/>
            <w:t>4.6</w:t>
          </w:r>
          <w:r>
            <w:rPr>
              <w:lang w:val="en-US" w:eastAsia="en-US"/>
            </w:rPr>
            <w:t>H</w:t>
          </w:r>
          <w:r>
            <w:rPr/>
            <w:t>.1.</w:t>
          </w:r>
          <w:r>
            <w:rPr>
              <w:lang w:val="en-US" w:eastAsia="en-US"/>
            </w:rPr>
            <w:t>6</w:t>
          </w:r>
          <w:r>
            <w:rPr>
              <w:rFonts w:eastAsia="Times New Roman" w:cs="Calibri" w:ascii="Calibri" w:hAnsi="Calibri"/>
              <w:sz w:val="22"/>
              <w:szCs w:val="22"/>
              <w:lang w:val="en-US" w:eastAsia="en-US"/>
            </w:rPr>
            <w:tab/>
          </w:r>
          <w:r>
            <w:rPr>
              <w:lang w:val="en-US" w:eastAsia="en-US"/>
            </w:rPr>
            <w:t>Type flag</w:t>
          </w:r>
          <w:r>
            <w:rPr/>
            <w:t xml:space="preserve"> mapping</w:t>
            <w:tab/>
          </w:r>
          <w:hyperlink w:anchor="__RefHeading___Toc517801264">
            <w:r>
              <w:rPr>
                <w:rStyle w:val="IndexLink"/>
              </w:rPr>
              <w:t>102</w:t>
            </w:r>
          </w:hyperlink>
        </w:p>
        <w:p>
          <w:pPr>
            <w:pStyle w:val="Contents4"/>
            <w:rPr>
              <w:rFonts w:ascii="Calibri" w:hAnsi="Calibri" w:eastAsia="Times New Roman" w:cs="Calibri"/>
              <w:sz w:val="22"/>
              <w:szCs w:val="22"/>
              <w:lang w:val="en-US" w:eastAsia="en-US"/>
            </w:rPr>
          </w:pPr>
          <w:r>
            <w:rPr/>
            <w:t>4.6</w:t>
          </w:r>
          <w:r>
            <w:rPr>
              <w:lang w:val="en-US" w:eastAsia="en-US"/>
            </w:rPr>
            <w:t>H</w:t>
          </w:r>
          <w:r>
            <w:rPr/>
            <w:t>.1.</w:t>
          </w:r>
          <w:r>
            <w:rPr>
              <w:lang w:val="en-US" w:eastAsia="en-US"/>
            </w:rPr>
            <w:t>7</w:t>
          </w:r>
          <w:r>
            <w:rPr>
              <w:rFonts w:eastAsia="Times New Roman" w:cs="Calibri" w:ascii="Calibri" w:hAnsi="Calibri"/>
              <w:sz w:val="22"/>
              <w:szCs w:val="22"/>
              <w:lang w:val="en-US" w:eastAsia="en-US"/>
            </w:rPr>
            <w:tab/>
          </w:r>
          <w:r>
            <w:rPr>
              <w:lang w:val="en-US" w:eastAsia="en-US"/>
            </w:rPr>
            <w:t>Field flag</w:t>
          </w:r>
          <w:r>
            <w:rPr/>
            <w:t xml:space="preserve"> mapping</w:t>
            <w:tab/>
          </w:r>
          <w:hyperlink w:anchor="__RefHeading___Toc517801265">
            <w:r>
              <w:rPr>
                <w:rStyle w:val="IndexLink"/>
              </w:rPr>
              <w:t>102</w:t>
            </w:r>
          </w:hyperlink>
        </w:p>
        <w:p>
          <w:pPr>
            <w:pStyle w:val="Contents4"/>
            <w:rPr>
              <w:rFonts w:ascii="Calibri" w:hAnsi="Calibri" w:eastAsia="Times New Roman" w:cs="Calibri"/>
              <w:sz w:val="22"/>
              <w:szCs w:val="22"/>
              <w:lang w:val="en-US" w:eastAsia="en-US"/>
            </w:rPr>
          </w:pPr>
          <w:r>
            <w:rPr/>
            <w:t>4.</w:t>
          </w:r>
          <w:r>
            <w:rPr>
              <w:lang w:val="en-US" w:eastAsia="en-US"/>
            </w:rPr>
            <w:t>6H</w:t>
          </w:r>
          <w:r>
            <w:rPr/>
            <w:t>.1.</w:t>
          </w:r>
          <w:r>
            <w:rPr>
              <w:lang w:val="en-US" w:eastAsia="en-US"/>
            </w:rPr>
            <w:t>8</w:t>
          </w:r>
          <w:r>
            <w:rPr>
              <w:rFonts w:eastAsia="Times New Roman" w:cs="Calibri" w:ascii="Calibri" w:hAnsi="Calibri"/>
              <w:sz w:val="22"/>
              <w:szCs w:val="22"/>
              <w:lang w:val="en-US" w:eastAsia="en-US"/>
            </w:rPr>
            <w:tab/>
          </w:r>
          <w:r>
            <w:rPr>
              <w:lang w:val="en-US" w:eastAsia="en-US"/>
            </w:rPr>
            <w:t>Special Information mapping</w:t>
          </w:r>
          <w:r>
            <w:rPr/>
            <w:tab/>
          </w:r>
          <w:hyperlink w:anchor="__RefHeading___Toc517801266">
            <w:r>
              <w:rPr>
                <w:rStyle w:val="IndexLink"/>
              </w:rPr>
              <w:t>102</w:t>
            </w:r>
          </w:hyperlink>
        </w:p>
        <w:p>
          <w:pPr>
            <w:pStyle w:val="Contents4"/>
            <w:rPr>
              <w:rFonts w:ascii="Calibri" w:hAnsi="Calibri" w:eastAsia="Times New Roman" w:cs="Calibri"/>
              <w:sz w:val="22"/>
              <w:szCs w:val="22"/>
              <w:lang w:val="en-US" w:eastAsia="en-US"/>
            </w:rPr>
          </w:pPr>
          <w:r>
            <w:rPr/>
            <w:t>4.6</w:t>
          </w:r>
          <w:r>
            <w:rPr>
              <w:lang w:val="en-US" w:eastAsia="en-US"/>
            </w:rPr>
            <w:t>H</w:t>
          </w:r>
          <w:r>
            <w:rPr/>
            <w:t>.1.</w:t>
          </w:r>
          <w:r>
            <w:rPr>
              <w:lang w:val="en-US" w:eastAsia="en-US"/>
            </w:rPr>
            <w:t>9</w:t>
          </w:r>
          <w:r>
            <w:rPr>
              <w:rFonts w:eastAsia="Times New Roman" w:cs="Calibri" w:ascii="Calibri" w:hAnsi="Calibri"/>
              <w:sz w:val="22"/>
              <w:szCs w:val="22"/>
              <w:lang w:val="en-US" w:eastAsia="en-US"/>
            </w:rPr>
            <w:tab/>
          </w:r>
          <w:r>
            <w:rPr/>
            <w:t>HARQ process identifier mapping</w:t>
            <w:tab/>
          </w:r>
          <w:hyperlink w:anchor="__RefHeading___Toc517801267">
            <w:r>
              <w:rPr>
                <w:rStyle w:val="IndexLink"/>
              </w:rPr>
              <w:t>102</w:t>
            </w:r>
          </w:hyperlink>
        </w:p>
        <w:p>
          <w:pPr>
            <w:pStyle w:val="Contents4"/>
            <w:rPr>
              <w:rFonts w:ascii="Calibri" w:hAnsi="Calibri" w:eastAsia="Times New Roman" w:cs="Calibri"/>
              <w:sz w:val="22"/>
              <w:szCs w:val="22"/>
              <w:lang w:val="en-US" w:eastAsia="en-US"/>
            </w:rPr>
          </w:pPr>
          <w:r>
            <w:rPr/>
            <w:t>4.6</w:t>
          </w:r>
          <w:r>
            <w:rPr>
              <w:lang w:val="en-US" w:eastAsia="en-US"/>
            </w:rPr>
            <w:t>H</w:t>
          </w:r>
          <w:r>
            <w:rPr/>
            <w:t>.1.</w:t>
          </w:r>
          <w:r>
            <w:rPr>
              <w:lang w:val="en-US" w:eastAsia="en-US"/>
            </w:rPr>
            <w:t>10</w:t>
          </w:r>
          <w:r>
            <w:rPr>
              <w:rFonts w:eastAsia="Times New Roman" w:cs="Calibri" w:ascii="Calibri" w:hAnsi="Calibri"/>
              <w:sz w:val="22"/>
              <w:szCs w:val="22"/>
              <w:lang w:val="en-US" w:eastAsia="en-US"/>
            </w:rPr>
            <w:tab/>
          </w:r>
          <w:r>
            <w:rPr/>
            <w:t>HS-SCCH cyclic sequence number</w:t>
            <w:tab/>
          </w:r>
          <w:hyperlink w:anchor="__RefHeading___Toc517801268">
            <w:r>
              <w:rPr>
                <w:rStyle w:val="IndexLink"/>
              </w:rPr>
              <w:t>102</w:t>
            </w:r>
          </w:hyperlink>
        </w:p>
        <w:p>
          <w:pPr>
            <w:pStyle w:val="Contents4"/>
            <w:rPr>
              <w:rFonts w:ascii="Calibri" w:hAnsi="Calibri" w:eastAsia="Times New Roman" w:cs="Calibri"/>
              <w:sz w:val="22"/>
              <w:szCs w:val="22"/>
              <w:lang w:val="en-US" w:eastAsia="en-US"/>
            </w:rPr>
          </w:pPr>
          <w:r>
            <w:rPr/>
            <w:t>4.6</w:t>
          </w:r>
          <w:r>
            <w:rPr>
              <w:lang w:val="en-US" w:eastAsia="en-US"/>
            </w:rPr>
            <w:t>H</w:t>
          </w:r>
          <w:r>
            <w:rPr/>
            <w:t>.1.</w:t>
          </w:r>
          <w:r>
            <w:rPr>
              <w:lang w:val="en-US" w:eastAsia="en-US"/>
            </w:rPr>
            <w:t>11</w:t>
          </w:r>
          <w:r>
            <w:rPr>
              <w:rFonts w:eastAsia="Times New Roman" w:cs="Calibri" w:ascii="Calibri" w:hAnsi="Calibri"/>
              <w:sz w:val="22"/>
              <w:szCs w:val="22"/>
              <w:lang w:val="en-US" w:eastAsia="en-US"/>
            </w:rPr>
            <w:tab/>
          </w:r>
          <w:r>
            <w:rPr/>
            <w:t>UE identity</w:t>
            <w:tab/>
          </w:r>
          <w:hyperlink w:anchor="__RefHeading___Toc517801269">
            <w:r>
              <w:rPr>
                <w:rStyle w:val="IndexLink"/>
              </w:rPr>
              <w:t>102</w:t>
            </w:r>
          </w:hyperlink>
        </w:p>
        <w:p>
          <w:pPr>
            <w:pStyle w:val="Contents3"/>
            <w:rPr>
              <w:rFonts w:ascii="Calibri" w:hAnsi="Calibri" w:eastAsia="Times New Roman" w:cs="Calibri"/>
              <w:sz w:val="22"/>
              <w:szCs w:val="22"/>
              <w:lang w:val="en-US" w:eastAsia="en-US"/>
            </w:rPr>
          </w:pPr>
          <w:r>
            <w:rPr/>
            <w:t>4.6</w:t>
          </w:r>
          <w:r>
            <w:rPr>
              <w:lang w:val="en-US" w:eastAsia="en-US"/>
            </w:rPr>
            <w:t>H</w:t>
          </w:r>
          <w:r>
            <w:rPr/>
            <w:t>.2</w:t>
          </w:r>
          <w:r>
            <w:rPr>
              <w:rFonts w:eastAsia="Times New Roman" w:cs="Calibri" w:ascii="Calibri" w:hAnsi="Calibri"/>
              <w:sz w:val="22"/>
              <w:szCs w:val="22"/>
              <w:lang w:val="en-US" w:eastAsia="en-US"/>
            </w:rPr>
            <w:tab/>
          </w:r>
          <w:r>
            <w:rPr/>
            <w:t xml:space="preserve">Multiplexing of HS-SCCH </w:t>
          </w:r>
          <w:r>
            <w:rPr>
              <w:lang w:val="en-US" w:eastAsia="en-US"/>
            </w:rPr>
            <w:t xml:space="preserve">type 8 </w:t>
          </w:r>
          <w:r>
            <w:rPr/>
            <w:t>information</w:t>
            <w:tab/>
          </w:r>
          <w:hyperlink w:anchor="__RefHeading___Toc517801270">
            <w:r>
              <w:rPr>
                <w:rStyle w:val="IndexLink"/>
              </w:rPr>
              <w:t>102</w:t>
            </w:r>
          </w:hyperlink>
        </w:p>
        <w:p>
          <w:pPr>
            <w:pStyle w:val="Contents3"/>
            <w:rPr>
              <w:rFonts w:ascii="Calibri" w:hAnsi="Calibri" w:eastAsia="Times New Roman" w:cs="Calibri"/>
              <w:sz w:val="22"/>
              <w:szCs w:val="22"/>
              <w:lang w:val="en-US" w:eastAsia="en-US"/>
            </w:rPr>
          </w:pPr>
          <w:r>
            <w:rPr/>
            <w:t>4.6</w:t>
          </w:r>
          <w:r>
            <w:rPr>
              <w:lang w:val="en-US" w:eastAsia="en-US"/>
            </w:rPr>
            <w:t>H</w:t>
          </w:r>
          <w:r>
            <w:rPr/>
            <w:t>.3</w:t>
          </w:r>
          <w:r>
            <w:rPr>
              <w:rFonts w:eastAsia="Times New Roman" w:cs="Calibri" w:ascii="Calibri" w:hAnsi="Calibri"/>
              <w:sz w:val="22"/>
              <w:szCs w:val="22"/>
              <w:lang w:val="en-US" w:eastAsia="en-US"/>
            </w:rPr>
            <w:tab/>
          </w:r>
          <w:r>
            <w:rPr/>
            <w:t>CRC attachment for HS-SCCH</w:t>
          </w:r>
          <w:r>
            <w:rPr>
              <w:lang w:val="en-US" w:eastAsia="en-US"/>
            </w:rPr>
            <w:t xml:space="preserve"> type 8</w:t>
          </w:r>
          <w:r>
            <w:rPr/>
            <w:tab/>
          </w:r>
          <w:hyperlink w:anchor="__RefHeading___Toc517801271">
            <w:r>
              <w:rPr>
                <w:rStyle w:val="IndexLink"/>
              </w:rPr>
              <w:t>103</w:t>
            </w:r>
          </w:hyperlink>
        </w:p>
        <w:p>
          <w:pPr>
            <w:pStyle w:val="Contents3"/>
            <w:rPr>
              <w:rFonts w:ascii="Calibri" w:hAnsi="Calibri" w:eastAsia="Times New Roman" w:cs="Calibri"/>
              <w:sz w:val="22"/>
              <w:szCs w:val="22"/>
              <w:lang w:val="en-US" w:eastAsia="en-US"/>
            </w:rPr>
          </w:pPr>
          <w:r>
            <w:rPr/>
            <w:t>4.6</w:t>
          </w:r>
          <w:r>
            <w:rPr>
              <w:lang w:val="en-US" w:eastAsia="en-US"/>
            </w:rPr>
            <w:t>H</w:t>
          </w:r>
          <w:r>
            <w:rPr/>
            <w:t>.4</w:t>
          </w:r>
          <w:r>
            <w:rPr>
              <w:rFonts w:eastAsia="Times New Roman" w:cs="Calibri" w:ascii="Calibri" w:hAnsi="Calibri"/>
              <w:sz w:val="22"/>
              <w:szCs w:val="22"/>
              <w:lang w:val="en-US" w:eastAsia="en-US"/>
            </w:rPr>
            <w:tab/>
          </w:r>
          <w:r>
            <w:rPr/>
            <w:t>Channel coding for HS-SCCH</w:t>
          </w:r>
          <w:r>
            <w:rPr>
              <w:lang w:val="en-US" w:eastAsia="en-US"/>
            </w:rPr>
            <w:t xml:space="preserve"> type 8</w:t>
          </w:r>
          <w:r>
            <w:rPr/>
            <w:tab/>
          </w:r>
          <w:hyperlink w:anchor="__RefHeading___Toc517801272">
            <w:r>
              <w:rPr>
                <w:rStyle w:val="IndexLink"/>
              </w:rPr>
              <w:t>103</w:t>
            </w:r>
          </w:hyperlink>
        </w:p>
        <w:p>
          <w:pPr>
            <w:pStyle w:val="Contents3"/>
            <w:rPr>
              <w:rFonts w:ascii="Calibri" w:hAnsi="Calibri" w:eastAsia="Times New Roman" w:cs="Calibri"/>
              <w:sz w:val="22"/>
              <w:szCs w:val="22"/>
              <w:lang w:val="en-US" w:eastAsia="en-US"/>
            </w:rPr>
          </w:pPr>
          <w:r>
            <w:rPr/>
            <w:t>4.6</w:t>
          </w:r>
          <w:r>
            <w:rPr>
              <w:lang w:val="en-US" w:eastAsia="en-US"/>
            </w:rPr>
            <w:t>H</w:t>
          </w:r>
          <w:r>
            <w:rPr/>
            <w:t>.5</w:t>
          </w:r>
          <w:r>
            <w:rPr>
              <w:rFonts w:eastAsia="Times New Roman" w:cs="Calibri" w:ascii="Calibri" w:hAnsi="Calibri"/>
              <w:sz w:val="22"/>
              <w:szCs w:val="22"/>
              <w:lang w:val="en-US" w:eastAsia="en-US"/>
            </w:rPr>
            <w:tab/>
          </w:r>
          <w:r>
            <w:rPr/>
            <w:t>Rate matching for HS-SCCH</w:t>
          </w:r>
          <w:r>
            <w:rPr>
              <w:lang w:val="en-US" w:eastAsia="en-US"/>
            </w:rPr>
            <w:t xml:space="preserve"> type 8</w:t>
          </w:r>
          <w:r>
            <w:rPr/>
            <w:tab/>
          </w:r>
          <w:hyperlink w:anchor="__RefHeading___Toc517801273">
            <w:r>
              <w:rPr>
                <w:rStyle w:val="IndexLink"/>
              </w:rPr>
              <w:t>103</w:t>
            </w:r>
          </w:hyperlink>
        </w:p>
        <w:p>
          <w:pPr>
            <w:pStyle w:val="Contents3"/>
            <w:rPr>
              <w:rFonts w:ascii="Calibri" w:hAnsi="Calibri" w:eastAsia="Times New Roman" w:cs="Calibri"/>
              <w:sz w:val="22"/>
              <w:szCs w:val="22"/>
              <w:lang w:val="en-US" w:eastAsia="en-US"/>
            </w:rPr>
          </w:pPr>
          <w:r>
            <w:rPr/>
            <w:t>4.6</w:t>
          </w:r>
          <w:r>
            <w:rPr>
              <w:lang w:val="en-US" w:eastAsia="en-US"/>
            </w:rPr>
            <w:t>H</w:t>
          </w:r>
          <w:r>
            <w:rPr/>
            <w:t>.6</w:t>
          </w:r>
          <w:r>
            <w:rPr>
              <w:rFonts w:eastAsia="Times New Roman" w:cs="Calibri" w:ascii="Calibri" w:hAnsi="Calibri"/>
              <w:sz w:val="22"/>
              <w:szCs w:val="22"/>
              <w:lang w:val="en-US" w:eastAsia="en-US"/>
            </w:rPr>
            <w:tab/>
          </w:r>
          <w:r>
            <w:rPr/>
            <w:t>Interleaving for HS-SCCH</w:t>
          </w:r>
          <w:r>
            <w:rPr>
              <w:lang w:val="en-US" w:eastAsia="en-US"/>
            </w:rPr>
            <w:t xml:space="preserve"> type 8</w:t>
          </w:r>
          <w:r>
            <w:rPr/>
            <w:tab/>
          </w:r>
          <w:hyperlink w:anchor="__RefHeading___Toc517801274">
            <w:r>
              <w:rPr>
                <w:rStyle w:val="IndexLink"/>
              </w:rPr>
              <w:t>103</w:t>
            </w:r>
          </w:hyperlink>
        </w:p>
        <w:p>
          <w:pPr>
            <w:pStyle w:val="Contents3"/>
            <w:rPr>
              <w:rFonts w:ascii="Calibri" w:hAnsi="Calibri" w:eastAsia="Times New Roman" w:cs="Calibri"/>
              <w:sz w:val="22"/>
              <w:szCs w:val="22"/>
              <w:lang w:val="en-US" w:eastAsia="en-US"/>
            </w:rPr>
          </w:pPr>
          <w:r>
            <w:rPr/>
            <w:t>4.6</w:t>
          </w:r>
          <w:r>
            <w:rPr>
              <w:lang w:val="en-US" w:eastAsia="en-US"/>
            </w:rPr>
            <w:t>H</w:t>
          </w:r>
          <w:r>
            <w:rPr/>
            <w:t>.7</w:t>
          </w:r>
          <w:r>
            <w:rPr>
              <w:rFonts w:eastAsia="Times New Roman" w:cs="Calibri" w:ascii="Calibri" w:hAnsi="Calibri"/>
              <w:sz w:val="22"/>
              <w:szCs w:val="22"/>
              <w:lang w:val="en-US" w:eastAsia="en-US"/>
            </w:rPr>
            <w:tab/>
          </w:r>
          <w:r>
            <w:rPr/>
            <w:t>Physical Channel Segmentation for HS-SCCH</w:t>
          </w:r>
          <w:r>
            <w:rPr>
              <w:lang w:val="en-US" w:eastAsia="en-US"/>
            </w:rPr>
            <w:t xml:space="preserve"> type 8</w:t>
          </w:r>
          <w:r>
            <w:rPr/>
            <w:tab/>
          </w:r>
          <w:hyperlink w:anchor="__RefHeading___Toc517801275">
            <w:r>
              <w:rPr>
                <w:rStyle w:val="IndexLink"/>
              </w:rPr>
              <w:t>103</w:t>
            </w:r>
          </w:hyperlink>
        </w:p>
        <w:p>
          <w:pPr>
            <w:pStyle w:val="Contents3"/>
            <w:rPr>
              <w:rFonts w:ascii="Calibri" w:hAnsi="Calibri" w:eastAsia="Times New Roman" w:cs="Calibri"/>
              <w:sz w:val="22"/>
              <w:szCs w:val="22"/>
              <w:lang w:val="en-US" w:eastAsia="en-US"/>
            </w:rPr>
          </w:pPr>
          <w:r>
            <w:rPr/>
            <w:t>4.6</w:t>
          </w:r>
          <w:r>
            <w:rPr>
              <w:lang w:val="en-US" w:eastAsia="en-US"/>
            </w:rPr>
            <w:t>H</w:t>
          </w:r>
          <w:r>
            <w:rPr/>
            <w:t>.8</w:t>
          </w:r>
          <w:r>
            <w:rPr>
              <w:rFonts w:eastAsia="Times New Roman" w:cs="Calibri" w:ascii="Calibri" w:hAnsi="Calibri"/>
              <w:sz w:val="22"/>
              <w:szCs w:val="22"/>
              <w:lang w:val="en-US" w:eastAsia="en-US"/>
            </w:rPr>
            <w:tab/>
          </w:r>
          <w:r>
            <w:rPr/>
            <w:t>Physical channel mapping for HS-SCCH</w:t>
          </w:r>
          <w:r>
            <w:rPr>
              <w:lang w:val="en-US" w:eastAsia="en-US"/>
            </w:rPr>
            <w:t xml:space="preserve"> type 8</w:t>
          </w:r>
          <w:r>
            <w:rPr/>
            <w:tab/>
          </w:r>
          <w:hyperlink w:anchor="__RefHeading___Toc517801276">
            <w:r>
              <w:rPr>
                <w:rStyle w:val="IndexLink"/>
              </w:rPr>
              <w:t>103</w:t>
            </w:r>
          </w:hyperlink>
        </w:p>
        <w:p>
          <w:pPr>
            <w:pStyle w:val="Contents2"/>
            <w:rPr>
              <w:rFonts w:ascii="Calibri" w:hAnsi="Calibri" w:eastAsia="Times New Roman" w:cs="Calibri"/>
              <w:sz w:val="22"/>
              <w:szCs w:val="22"/>
              <w:lang w:val="en-US" w:eastAsia="en-US"/>
            </w:rPr>
          </w:pPr>
          <w:r>
            <w:rPr/>
            <w:t>4.6</w:t>
          </w:r>
          <w:r>
            <w:rPr>
              <w:lang w:val="en-US" w:eastAsia="en-US"/>
            </w:rPr>
            <w:t>I</w:t>
          </w:r>
          <w:r>
            <w:rPr>
              <w:rFonts w:eastAsia="Times New Roman" w:cs="Calibri" w:ascii="Calibri" w:hAnsi="Calibri"/>
              <w:sz w:val="22"/>
              <w:szCs w:val="22"/>
              <w:lang w:val="en-US" w:eastAsia="en-US"/>
            </w:rPr>
            <w:tab/>
          </w:r>
          <w:r>
            <w:rPr/>
            <w:t>Coding/Multiplexing for HS-SCCH</w:t>
          </w:r>
          <w:r>
            <w:rPr>
              <w:lang w:val="en-US" w:eastAsia="en-US"/>
            </w:rPr>
            <w:t xml:space="preserve"> type 9 (1.28 Mcps TDD only)</w:t>
          </w:r>
          <w:r>
            <w:rPr/>
            <w:tab/>
          </w:r>
          <w:hyperlink w:anchor="__RefHeading___Toc517801277">
            <w:r>
              <w:rPr>
                <w:rStyle w:val="IndexLink"/>
              </w:rPr>
              <w:t>104</w:t>
            </w:r>
          </w:hyperlink>
        </w:p>
        <w:p>
          <w:pPr>
            <w:pStyle w:val="Contents3"/>
            <w:rPr>
              <w:rFonts w:ascii="Calibri" w:hAnsi="Calibri" w:eastAsia="Times New Roman" w:cs="Calibri"/>
              <w:sz w:val="22"/>
              <w:szCs w:val="22"/>
              <w:lang w:val="en-US" w:eastAsia="en-US"/>
            </w:rPr>
          </w:pPr>
          <w:r>
            <w:rPr/>
            <w:t>4.6</w:t>
          </w:r>
          <w:r>
            <w:rPr>
              <w:lang w:val="en-US" w:eastAsia="en-US"/>
            </w:rPr>
            <w:t>I</w:t>
          </w:r>
          <w:r>
            <w:rPr/>
            <w:t>.1</w:t>
          </w:r>
          <w:r>
            <w:rPr>
              <w:rFonts w:eastAsia="Times New Roman" w:cs="Calibri" w:ascii="Calibri" w:hAnsi="Calibri"/>
              <w:sz w:val="22"/>
              <w:szCs w:val="22"/>
              <w:lang w:val="en-US" w:eastAsia="en-US"/>
            </w:rPr>
            <w:tab/>
          </w:r>
          <w:r>
            <w:rPr/>
            <w:t xml:space="preserve">HS-SCCH </w:t>
          </w:r>
          <w:r>
            <w:rPr>
              <w:lang w:val="en-US" w:eastAsia="en-US"/>
            </w:rPr>
            <w:t xml:space="preserve">type 9 </w:t>
          </w:r>
          <w:r>
            <w:rPr/>
            <w:t>information field mapping</w:t>
            <w:tab/>
          </w:r>
          <w:hyperlink w:anchor="__RefHeading___Toc517801278">
            <w:r>
              <w:rPr>
                <w:rStyle w:val="IndexLink"/>
              </w:rPr>
              <w:t>105</w:t>
            </w:r>
          </w:hyperlink>
        </w:p>
        <w:p>
          <w:pPr>
            <w:pStyle w:val="Contents4"/>
            <w:rPr>
              <w:rFonts w:ascii="Calibri" w:hAnsi="Calibri" w:eastAsia="Times New Roman" w:cs="Calibri"/>
              <w:sz w:val="22"/>
              <w:szCs w:val="22"/>
              <w:lang w:val="en-US" w:eastAsia="en-US"/>
            </w:rPr>
          </w:pPr>
          <w:r>
            <w:rPr/>
            <w:t>4.6</w:t>
          </w:r>
          <w:r>
            <w:rPr>
              <w:lang w:val="en-US" w:eastAsia="en-US"/>
            </w:rPr>
            <w:t>I</w:t>
          </w:r>
          <w:r>
            <w:rPr/>
            <w:t>.1.</w:t>
          </w:r>
          <w:r>
            <w:rPr>
              <w:lang w:val="en-US" w:eastAsia="en-US"/>
            </w:rPr>
            <w:t>1</w:t>
          </w:r>
          <w:r>
            <w:rPr>
              <w:rFonts w:eastAsia="Times New Roman" w:cs="Calibri" w:ascii="Calibri" w:hAnsi="Calibri"/>
              <w:sz w:val="22"/>
              <w:szCs w:val="22"/>
              <w:lang w:val="en-US" w:eastAsia="en-US"/>
            </w:rPr>
            <w:tab/>
          </w:r>
          <w:r>
            <w:rPr/>
            <w:t>Channelisation code set information mapping</w:t>
            <w:tab/>
          </w:r>
          <w:hyperlink w:anchor="__RefHeading___Toc517801279">
            <w:r>
              <w:rPr>
                <w:rStyle w:val="IndexLink"/>
              </w:rPr>
              <w:t>105</w:t>
            </w:r>
          </w:hyperlink>
        </w:p>
        <w:p>
          <w:pPr>
            <w:pStyle w:val="Contents4"/>
            <w:rPr>
              <w:rFonts w:ascii="Calibri" w:hAnsi="Calibri" w:eastAsia="Times New Roman" w:cs="Calibri"/>
              <w:sz w:val="22"/>
              <w:szCs w:val="22"/>
              <w:lang w:val="en-US" w:eastAsia="en-US"/>
            </w:rPr>
          </w:pPr>
          <w:r>
            <w:rPr/>
            <w:t>4.6</w:t>
          </w:r>
          <w:r>
            <w:rPr>
              <w:lang w:val="en-US" w:eastAsia="en-US"/>
            </w:rPr>
            <w:t>I</w:t>
          </w:r>
          <w:r>
            <w:rPr/>
            <w:t>.1.</w:t>
          </w:r>
          <w:r>
            <w:rPr>
              <w:lang w:val="en-US" w:eastAsia="en-US"/>
            </w:rPr>
            <w:t>2</w:t>
          </w:r>
          <w:r>
            <w:rPr>
              <w:rFonts w:eastAsia="Times New Roman" w:cs="Calibri" w:ascii="Calibri" w:hAnsi="Calibri"/>
              <w:sz w:val="22"/>
              <w:szCs w:val="22"/>
              <w:lang w:val="en-US" w:eastAsia="en-US"/>
            </w:rPr>
            <w:tab/>
          </w:r>
          <w:r>
            <w:rPr/>
            <w:t xml:space="preserve">Transport block size </w:t>
          </w:r>
          <w:r>
            <w:rPr>
              <w:lang w:val="en-US" w:eastAsia="en-US"/>
            </w:rPr>
            <w:t xml:space="preserve">offset information </w:t>
          </w:r>
          <w:r>
            <w:rPr/>
            <w:t>mapping</w:t>
            <w:tab/>
          </w:r>
          <w:hyperlink w:anchor="__RefHeading___Toc517801280">
            <w:r>
              <w:rPr>
                <w:rStyle w:val="IndexLink"/>
              </w:rPr>
              <w:t>106</w:t>
            </w:r>
          </w:hyperlink>
        </w:p>
        <w:p>
          <w:pPr>
            <w:pStyle w:val="Contents4"/>
            <w:rPr>
              <w:rFonts w:ascii="Calibri" w:hAnsi="Calibri" w:eastAsia="Times New Roman" w:cs="Calibri"/>
              <w:sz w:val="22"/>
              <w:szCs w:val="22"/>
              <w:lang w:val="en-US" w:eastAsia="en-US"/>
            </w:rPr>
          </w:pPr>
          <w:r>
            <w:rPr/>
            <w:t>4.6</w:t>
          </w:r>
          <w:r>
            <w:rPr>
              <w:lang w:val="en-US" w:eastAsia="en-US"/>
            </w:rPr>
            <w:t>I</w:t>
          </w:r>
          <w:r>
            <w:rPr/>
            <w:t>.1.</w:t>
          </w:r>
          <w:r>
            <w:rPr>
              <w:lang w:val="en-US" w:eastAsia="en-US"/>
            </w:rPr>
            <w:t>3</w:t>
          </w:r>
          <w:r>
            <w:rPr>
              <w:rFonts w:eastAsia="Times New Roman" w:cs="Calibri" w:ascii="Calibri" w:hAnsi="Calibri"/>
              <w:sz w:val="22"/>
              <w:szCs w:val="22"/>
              <w:lang w:val="en-US" w:eastAsia="en-US"/>
            </w:rPr>
            <w:tab/>
          </w:r>
          <w:r>
            <w:rPr/>
            <w:t>Modulation scheme information mapping</w:t>
            <w:tab/>
          </w:r>
          <w:hyperlink w:anchor="__RefHeading___Toc517801281">
            <w:r>
              <w:rPr>
                <w:rStyle w:val="IndexLink"/>
              </w:rPr>
              <w:t>106</w:t>
            </w:r>
          </w:hyperlink>
        </w:p>
        <w:p>
          <w:pPr>
            <w:pStyle w:val="Contents4"/>
            <w:rPr>
              <w:rFonts w:ascii="Calibri" w:hAnsi="Calibri" w:eastAsia="Times New Roman" w:cs="Calibri"/>
              <w:sz w:val="22"/>
              <w:szCs w:val="22"/>
              <w:lang w:val="en-US" w:eastAsia="en-US"/>
            </w:rPr>
          </w:pPr>
          <w:r>
            <w:rPr/>
            <w:t>4.6</w:t>
          </w:r>
          <w:r>
            <w:rPr>
              <w:lang w:val="en-US" w:eastAsia="en-US"/>
            </w:rPr>
            <w:t>I</w:t>
          </w:r>
          <w:r>
            <w:rPr/>
            <w:t>.1.</w:t>
          </w:r>
          <w:r>
            <w:rPr>
              <w:lang w:val="en-US" w:eastAsia="en-US"/>
            </w:rPr>
            <w:t>4</w:t>
          </w:r>
          <w:r>
            <w:rPr>
              <w:rFonts w:eastAsia="Times New Roman" w:cs="Calibri" w:ascii="Calibri" w:hAnsi="Calibri"/>
              <w:sz w:val="22"/>
              <w:szCs w:val="22"/>
              <w:lang w:val="en-US" w:eastAsia="en-US"/>
            </w:rPr>
            <w:tab/>
          </w:r>
          <w:r>
            <w:rPr/>
            <w:t>Timeslot information mapping</w:t>
            <w:tab/>
          </w:r>
          <w:hyperlink w:anchor="__RefHeading___Toc517801282">
            <w:r>
              <w:rPr>
                <w:rStyle w:val="IndexLink"/>
              </w:rPr>
              <w:t>106</w:t>
            </w:r>
          </w:hyperlink>
        </w:p>
        <w:p>
          <w:pPr>
            <w:pStyle w:val="Contents4"/>
            <w:rPr>
              <w:rFonts w:ascii="Calibri" w:hAnsi="Calibri" w:eastAsia="Times New Roman" w:cs="Calibri"/>
              <w:sz w:val="22"/>
              <w:szCs w:val="22"/>
              <w:lang w:val="en-US" w:eastAsia="en-US"/>
            </w:rPr>
          </w:pPr>
          <w:r>
            <w:rPr/>
            <w:t>4.6</w:t>
          </w:r>
          <w:r>
            <w:rPr>
              <w:lang w:val="en-US" w:eastAsia="en-US"/>
            </w:rPr>
            <w:t>I</w:t>
          </w:r>
          <w:r>
            <w:rPr/>
            <w:t>.1.</w:t>
          </w:r>
          <w:r>
            <w:rPr>
              <w:lang w:val="en-US" w:eastAsia="en-US"/>
            </w:rPr>
            <w:t>5</w:t>
          </w:r>
          <w:r>
            <w:rPr>
              <w:rFonts w:eastAsia="Times New Roman" w:cs="Calibri" w:ascii="Calibri" w:hAnsi="Calibri"/>
              <w:sz w:val="22"/>
              <w:szCs w:val="22"/>
              <w:lang w:val="en-US" w:eastAsia="en-US"/>
            </w:rPr>
            <w:tab/>
          </w:r>
          <w:r>
            <w:rPr>
              <w:lang w:val="en-US" w:eastAsia="en-US"/>
            </w:rPr>
            <w:t>Redundancy version information</w:t>
          </w:r>
          <w:r>
            <w:rPr/>
            <w:t xml:space="preserve"> mapping</w:t>
            <w:tab/>
          </w:r>
          <w:hyperlink w:anchor="__RefHeading___Toc517801283">
            <w:r>
              <w:rPr>
                <w:rStyle w:val="IndexLink"/>
              </w:rPr>
              <w:t>106</w:t>
            </w:r>
          </w:hyperlink>
        </w:p>
        <w:p>
          <w:pPr>
            <w:pStyle w:val="Contents4"/>
            <w:rPr>
              <w:rFonts w:ascii="Calibri" w:hAnsi="Calibri" w:eastAsia="Times New Roman" w:cs="Calibri"/>
              <w:sz w:val="22"/>
              <w:szCs w:val="22"/>
              <w:lang w:val="en-US" w:eastAsia="en-US"/>
            </w:rPr>
          </w:pPr>
          <w:r>
            <w:rPr/>
            <w:t>4.6</w:t>
          </w:r>
          <w:r>
            <w:rPr>
              <w:lang w:val="en-US" w:eastAsia="en-US"/>
            </w:rPr>
            <w:t>I</w:t>
          </w:r>
          <w:r>
            <w:rPr/>
            <w:t>.1.</w:t>
          </w:r>
          <w:r>
            <w:rPr>
              <w:lang w:val="en-US" w:eastAsia="en-US"/>
            </w:rPr>
            <w:t>6</w:t>
          </w:r>
          <w:r>
            <w:rPr>
              <w:rFonts w:eastAsia="Times New Roman" w:cs="Calibri" w:ascii="Calibri" w:hAnsi="Calibri"/>
              <w:sz w:val="22"/>
              <w:szCs w:val="22"/>
              <w:lang w:val="en-US" w:eastAsia="en-US"/>
            </w:rPr>
            <w:tab/>
          </w:r>
          <w:r>
            <w:rPr/>
            <w:t>HARQ process identifier mapping</w:t>
            <w:tab/>
          </w:r>
          <w:hyperlink w:anchor="__RefHeading___Toc517801284">
            <w:r>
              <w:rPr>
                <w:rStyle w:val="IndexLink"/>
              </w:rPr>
              <w:t>106</w:t>
            </w:r>
          </w:hyperlink>
        </w:p>
        <w:p>
          <w:pPr>
            <w:pStyle w:val="Contents4"/>
            <w:rPr>
              <w:rFonts w:ascii="Calibri" w:hAnsi="Calibri" w:eastAsia="Times New Roman" w:cs="Calibri"/>
              <w:sz w:val="22"/>
              <w:szCs w:val="22"/>
              <w:lang w:val="en-US" w:eastAsia="en-US"/>
            </w:rPr>
          </w:pPr>
          <w:r>
            <w:rPr/>
            <w:t>4.6</w:t>
          </w:r>
          <w:r>
            <w:rPr>
              <w:lang w:val="en-US" w:eastAsia="en-US"/>
            </w:rPr>
            <w:t>I</w:t>
          </w:r>
          <w:r>
            <w:rPr/>
            <w:t>.1.</w:t>
          </w:r>
          <w:r>
            <w:rPr>
              <w:lang w:val="en-US" w:eastAsia="en-US"/>
            </w:rPr>
            <w:t>9</w:t>
          </w:r>
          <w:r>
            <w:rPr>
              <w:rFonts w:eastAsia="Times New Roman" w:cs="Calibri" w:ascii="Calibri" w:hAnsi="Calibri"/>
              <w:sz w:val="22"/>
              <w:szCs w:val="22"/>
              <w:lang w:val="en-US" w:eastAsia="en-US"/>
            </w:rPr>
            <w:tab/>
          </w:r>
          <w:r>
            <w:rPr/>
            <w:t>HS-SCCH cyclic sequence number</w:t>
            <w:tab/>
          </w:r>
          <w:hyperlink w:anchor="__RefHeading___Toc517801285">
            <w:r>
              <w:rPr>
                <w:rStyle w:val="IndexLink"/>
              </w:rPr>
              <w:t>106</w:t>
            </w:r>
          </w:hyperlink>
        </w:p>
        <w:p>
          <w:pPr>
            <w:pStyle w:val="Contents4"/>
            <w:rPr>
              <w:rFonts w:ascii="Calibri" w:hAnsi="Calibri" w:eastAsia="Times New Roman" w:cs="Calibri"/>
              <w:sz w:val="22"/>
              <w:szCs w:val="22"/>
              <w:lang w:val="en-US" w:eastAsia="en-US"/>
            </w:rPr>
          </w:pPr>
          <w:r>
            <w:rPr/>
            <w:t>4.6</w:t>
          </w:r>
          <w:r>
            <w:rPr>
              <w:lang w:val="en-US" w:eastAsia="en-US"/>
            </w:rPr>
            <w:t>I</w:t>
          </w:r>
          <w:r>
            <w:rPr/>
            <w:t>.1.</w:t>
          </w:r>
          <w:r>
            <w:rPr>
              <w:lang w:val="en-US" w:eastAsia="en-US"/>
            </w:rPr>
            <w:t>10</w:t>
          </w:r>
          <w:r>
            <w:rPr>
              <w:rFonts w:eastAsia="Times New Roman" w:cs="Calibri" w:ascii="Calibri" w:hAnsi="Calibri"/>
              <w:sz w:val="22"/>
              <w:szCs w:val="22"/>
              <w:lang w:val="en-US" w:eastAsia="en-US"/>
            </w:rPr>
            <w:tab/>
          </w:r>
          <w:r>
            <w:rPr/>
            <w:t>UE identity</w:t>
            <w:tab/>
          </w:r>
          <w:hyperlink w:anchor="__RefHeading___Toc517801286">
            <w:r>
              <w:rPr>
                <w:rStyle w:val="IndexLink"/>
              </w:rPr>
              <w:t>106</w:t>
            </w:r>
          </w:hyperlink>
        </w:p>
        <w:p>
          <w:pPr>
            <w:pStyle w:val="Contents3"/>
            <w:rPr>
              <w:rFonts w:ascii="Calibri" w:hAnsi="Calibri" w:eastAsia="Times New Roman" w:cs="Calibri"/>
              <w:sz w:val="22"/>
              <w:szCs w:val="22"/>
              <w:lang w:val="en-US" w:eastAsia="en-US"/>
            </w:rPr>
          </w:pPr>
          <w:r>
            <w:rPr/>
            <w:t>4.6</w:t>
          </w:r>
          <w:r>
            <w:rPr>
              <w:lang w:val="en-US" w:eastAsia="en-US"/>
            </w:rPr>
            <w:t>I</w:t>
          </w:r>
          <w:r>
            <w:rPr/>
            <w:t>.2</w:t>
          </w:r>
          <w:r>
            <w:rPr>
              <w:rFonts w:eastAsia="Times New Roman" w:cs="Calibri" w:ascii="Calibri" w:hAnsi="Calibri"/>
              <w:sz w:val="22"/>
              <w:szCs w:val="22"/>
              <w:lang w:val="en-US" w:eastAsia="en-US"/>
            </w:rPr>
            <w:tab/>
          </w:r>
          <w:r>
            <w:rPr/>
            <w:t xml:space="preserve">Multiplexing of HS-SCCH </w:t>
          </w:r>
          <w:r>
            <w:rPr>
              <w:lang w:val="en-US" w:eastAsia="en-US"/>
            </w:rPr>
            <w:t xml:space="preserve">type 9 </w:t>
          </w:r>
          <w:r>
            <w:rPr/>
            <w:t>information</w:t>
            <w:tab/>
          </w:r>
          <w:hyperlink w:anchor="__RefHeading___Toc517801287">
            <w:r>
              <w:rPr>
                <w:rStyle w:val="IndexLink"/>
              </w:rPr>
              <w:t>106</w:t>
            </w:r>
          </w:hyperlink>
        </w:p>
        <w:p>
          <w:pPr>
            <w:pStyle w:val="Contents3"/>
            <w:rPr>
              <w:rFonts w:ascii="Calibri" w:hAnsi="Calibri" w:eastAsia="Times New Roman" w:cs="Calibri"/>
              <w:sz w:val="22"/>
              <w:szCs w:val="22"/>
              <w:lang w:val="en-US" w:eastAsia="en-US"/>
            </w:rPr>
          </w:pPr>
          <w:r>
            <w:rPr/>
            <w:t>4.6</w:t>
          </w:r>
          <w:r>
            <w:rPr>
              <w:lang w:val="en-US" w:eastAsia="en-US"/>
            </w:rPr>
            <w:t>I</w:t>
          </w:r>
          <w:r>
            <w:rPr/>
            <w:t>.3</w:t>
          </w:r>
          <w:r>
            <w:rPr>
              <w:rFonts w:eastAsia="Times New Roman" w:cs="Calibri" w:ascii="Calibri" w:hAnsi="Calibri"/>
              <w:sz w:val="22"/>
              <w:szCs w:val="22"/>
              <w:lang w:val="en-US" w:eastAsia="en-US"/>
            </w:rPr>
            <w:tab/>
          </w:r>
          <w:r>
            <w:rPr/>
            <w:t>CRC attachment for HS-SCCH</w:t>
          </w:r>
          <w:r>
            <w:rPr>
              <w:lang w:val="en-US" w:eastAsia="en-US"/>
            </w:rPr>
            <w:t xml:space="preserve"> type 9</w:t>
          </w:r>
          <w:r>
            <w:rPr/>
            <w:tab/>
          </w:r>
          <w:hyperlink w:anchor="__RefHeading___Toc517801288">
            <w:r>
              <w:rPr>
                <w:rStyle w:val="IndexLink"/>
              </w:rPr>
              <w:t>107</w:t>
            </w:r>
          </w:hyperlink>
        </w:p>
        <w:p>
          <w:pPr>
            <w:pStyle w:val="Contents3"/>
            <w:rPr>
              <w:rFonts w:ascii="Calibri" w:hAnsi="Calibri" w:eastAsia="Times New Roman" w:cs="Calibri"/>
              <w:sz w:val="22"/>
              <w:szCs w:val="22"/>
              <w:lang w:val="en-US" w:eastAsia="en-US"/>
            </w:rPr>
          </w:pPr>
          <w:r>
            <w:rPr/>
            <w:t>4.6</w:t>
          </w:r>
          <w:r>
            <w:rPr>
              <w:lang w:val="en-US" w:eastAsia="en-US"/>
            </w:rPr>
            <w:t>I</w:t>
          </w:r>
          <w:r>
            <w:rPr/>
            <w:t>.4</w:t>
          </w:r>
          <w:r>
            <w:rPr>
              <w:rFonts w:eastAsia="Times New Roman" w:cs="Calibri" w:ascii="Calibri" w:hAnsi="Calibri"/>
              <w:sz w:val="22"/>
              <w:szCs w:val="22"/>
              <w:lang w:val="en-US" w:eastAsia="en-US"/>
            </w:rPr>
            <w:tab/>
          </w:r>
          <w:r>
            <w:rPr/>
            <w:t>Channel coding for HS-SCCH</w:t>
          </w:r>
          <w:r>
            <w:rPr>
              <w:lang w:val="en-US" w:eastAsia="en-US"/>
            </w:rPr>
            <w:t xml:space="preserve"> type 9</w:t>
          </w:r>
          <w:r>
            <w:rPr/>
            <w:tab/>
          </w:r>
          <w:hyperlink w:anchor="__RefHeading___Toc517801289">
            <w:r>
              <w:rPr>
                <w:rStyle w:val="IndexLink"/>
              </w:rPr>
              <w:t>107</w:t>
            </w:r>
          </w:hyperlink>
        </w:p>
        <w:p>
          <w:pPr>
            <w:pStyle w:val="Contents3"/>
            <w:rPr>
              <w:rFonts w:ascii="Calibri" w:hAnsi="Calibri" w:eastAsia="Times New Roman" w:cs="Calibri"/>
              <w:sz w:val="22"/>
              <w:szCs w:val="22"/>
              <w:lang w:val="en-US" w:eastAsia="en-US"/>
            </w:rPr>
          </w:pPr>
          <w:r>
            <w:rPr/>
            <w:t>4.6</w:t>
          </w:r>
          <w:r>
            <w:rPr>
              <w:lang w:val="en-US" w:eastAsia="en-US"/>
            </w:rPr>
            <w:t>I</w:t>
          </w:r>
          <w:r>
            <w:rPr/>
            <w:t>.5</w:t>
          </w:r>
          <w:r>
            <w:rPr>
              <w:rFonts w:eastAsia="Times New Roman" w:cs="Calibri" w:ascii="Calibri" w:hAnsi="Calibri"/>
              <w:sz w:val="22"/>
              <w:szCs w:val="22"/>
              <w:lang w:val="en-US" w:eastAsia="en-US"/>
            </w:rPr>
            <w:tab/>
          </w:r>
          <w:r>
            <w:rPr/>
            <w:t>Rate matching for HS-SCCH</w:t>
          </w:r>
          <w:r>
            <w:rPr>
              <w:lang w:val="en-US" w:eastAsia="en-US"/>
            </w:rPr>
            <w:t xml:space="preserve"> type 9</w:t>
          </w:r>
          <w:r>
            <w:rPr/>
            <w:tab/>
          </w:r>
          <w:hyperlink w:anchor="__RefHeading___Toc517801290">
            <w:r>
              <w:rPr>
                <w:rStyle w:val="IndexLink"/>
              </w:rPr>
              <w:t>107</w:t>
            </w:r>
          </w:hyperlink>
        </w:p>
        <w:p>
          <w:pPr>
            <w:pStyle w:val="Contents3"/>
            <w:rPr>
              <w:rFonts w:ascii="Calibri" w:hAnsi="Calibri" w:eastAsia="Times New Roman" w:cs="Calibri"/>
              <w:sz w:val="22"/>
              <w:szCs w:val="22"/>
              <w:lang w:val="en-US" w:eastAsia="en-US"/>
            </w:rPr>
          </w:pPr>
          <w:r>
            <w:rPr/>
            <w:t>4.6</w:t>
          </w:r>
          <w:r>
            <w:rPr>
              <w:lang w:val="en-US" w:eastAsia="en-US"/>
            </w:rPr>
            <w:t>I</w:t>
          </w:r>
          <w:r>
            <w:rPr/>
            <w:t>.6</w:t>
          </w:r>
          <w:r>
            <w:rPr>
              <w:rFonts w:eastAsia="Times New Roman" w:cs="Calibri" w:ascii="Calibri" w:hAnsi="Calibri"/>
              <w:sz w:val="22"/>
              <w:szCs w:val="22"/>
              <w:lang w:val="en-US" w:eastAsia="en-US"/>
            </w:rPr>
            <w:tab/>
          </w:r>
          <w:r>
            <w:rPr/>
            <w:t>Interleaving for HS-SCCH</w:t>
          </w:r>
          <w:r>
            <w:rPr>
              <w:lang w:val="en-US" w:eastAsia="en-US"/>
            </w:rPr>
            <w:t xml:space="preserve"> type 9</w:t>
          </w:r>
          <w:r>
            <w:rPr/>
            <w:tab/>
          </w:r>
          <w:hyperlink w:anchor="__RefHeading___Toc517801291">
            <w:r>
              <w:rPr>
                <w:rStyle w:val="IndexLink"/>
              </w:rPr>
              <w:t>107</w:t>
            </w:r>
          </w:hyperlink>
        </w:p>
        <w:p>
          <w:pPr>
            <w:pStyle w:val="Contents3"/>
            <w:rPr>
              <w:rFonts w:ascii="Calibri" w:hAnsi="Calibri" w:eastAsia="Times New Roman" w:cs="Calibri"/>
              <w:sz w:val="22"/>
              <w:szCs w:val="22"/>
              <w:lang w:val="en-US" w:eastAsia="en-US"/>
            </w:rPr>
          </w:pPr>
          <w:r>
            <w:rPr/>
            <w:t>4.6</w:t>
          </w:r>
          <w:r>
            <w:rPr>
              <w:lang w:val="en-US" w:eastAsia="en-US"/>
            </w:rPr>
            <w:t>I</w:t>
          </w:r>
          <w:r>
            <w:rPr/>
            <w:t>.7</w:t>
          </w:r>
          <w:r>
            <w:rPr>
              <w:rFonts w:eastAsia="Times New Roman" w:cs="Calibri" w:ascii="Calibri" w:hAnsi="Calibri"/>
              <w:sz w:val="22"/>
              <w:szCs w:val="22"/>
              <w:lang w:val="en-US" w:eastAsia="en-US"/>
            </w:rPr>
            <w:tab/>
          </w:r>
          <w:r>
            <w:rPr/>
            <w:t>Physical Channel Segmentation for HS-SCCH</w:t>
          </w:r>
          <w:r>
            <w:rPr>
              <w:lang w:val="en-US" w:eastAsia="en-US"/>
            </w:rPr>
            <w:t xml:space="preserve"> type 9</w:t>
          </w:r>
          <w:r>
            <w:rPr/>
            <w:tab/>
          </w:r>
          <w:hyperlink w:anchor="__RefHeading___Toc517801292">
            <w:r>
              <w:rPr>
                <w:rStyle w:val="IndexLink"/>
              </w:rPr>
              <w:t>107</w:t>
            </w:r>
          </w:hyperlink>
        </w:p>
        <w:p>
          <w:pPr>
            <w:pStyle w:val="Contents3"/>
            <w:rPr>
              <w:rFonts w:ascii="Calibri" w:hAnsi="Calibri" w:eastAsia="Times New Roman" w:cs="Calibri"/>
              <w:sz w:val="22"/>
              <w:szCs w:val="22"/>
              <w:lang w:val="en-US" w:eastAsia="en-US"/>
            </w:rPr>
          </w:pPr>
          <w:r>
            <w:rPr/>
            <w:t>4.6</w:t>
          </w:r>
          <w:r>
            <w:rPr>
              <w:lang w:val="en-US" w:eastAsia="en-US"/>
            </w:rPr>
            <w:t>I</w:t>
          </w:r>
          <w:r>
            <w:rPr/>
            <w:t>.8</w:t>
          </w:r>
          <w:r>
            <w:rPr>
              <w:rFonts w:eastAsia="Times New Roman" w:cs="Calibri" w:ascii="Calibri" w:hAnsi="Calibri"/>
              <w:sz w:val="22"/>
              <w:szCs w:val="22"/>
              <w:lang w:val="en-US" w:eastAsia="en-US"/>
            </w:rPr>
            <w:tab/>
          </w:r>
          <w:r>
            <w:rPr/>
            <w:t>Physical channel mapping for HS-SCCH</w:t>
          </w:r>
          <w:r>
            <w:rPr>
              <w:lang w:val="en-US" w:eastAsia="en-US"/>
            </w:rPr>
            <w:t xml:space="preserve"> type 9</w:t>
          </w:r>
          <w:r>
            <w:rPr/>
            <w:tab/>
          </w:r>
          <w:hyperlink w:anchor="__RefHeading___Toc517801293">
            <w:r>
              <w:rPr>
                <w:rStyle w:val="IndexLink"/>
              </w:rPr>
              <w:t>107</w:t>
            </w:r>
          </w:hyperlink>
        </w:p>
        <w:p>
          <w:pPr>
            <w:pStyle w:val="Contents2"/>
            <w:rPr>
              <w:rFonts w:ascii="Calibri" w:hAnsi="Calibri" w:eastAsia="Times New Roman" w:cs="Calibri"/>
              <w:sz w:val="22"/>
              <w:szCs w:val="22"/>
              <w:lang w:val="en-US" w:eastAsia="en-US"/>
            </w:rPr>
          </w:pPr>
          <w:r>
            <w:rPr/>
            <w:t>4.6</w:t>
          </w:r>
          <w:r>
            <w:rPr>
              <w:lang w:val="en-US" w:eastAsia="en-US"/>
            </w:rPr>
            <w:t>J</w:t>
          </w:r>
          <w:r>
            <w:rPr>
              <w:rFonts w:eastAsia="Times New Roman" w:cs="Calibri" w:ascii="Calibri" w:hAnsi="Calibri"/>
              <w:sz w:val="22"/>
              <w:szCs w:val="22"/>
              <w:lang w:val="en-US" w:eastAsia="en-US"/>
            </w:rPr>
            <w:tab/>
          </w:r>
          <w:r>
            <w:rPr/>
            <w:t>Coding/Multiplexing for HS-SCCH</w:t>
          </w:r>
          <w:r>
            <w:rPr>
              <w:lang w:val="en-US" w:eastAsia="en-US"/>
            </w:rPr>
            <w:t xml:space="preserve"> orders type B (1.28Mcps TDD only)</w:t>
          </w:r>
          <w:r>
            <w:rPr/>
            <w:tab/>
          </w:r>
          <w:hyperlink w:anchor="__RefHeading___Toc517801294">
            <w:r>
              <w:rPr>
                <w:rStyle w:val="IndexLink"/>
              </w:rPr>
              <w:t>107</w:t>
            </w:r>
          </w:hyperlink>
        </w:p>
        <w:p>
          <w:pPr>
            <w:pStyle w:val="Contents3"/>
            <w:rPr>
              <w:rFonts w:ascii="Calibri" w:hAnsi="Calibri" w:eastAsia="Times New Roman" w:cs="Calibri"/>
              <w:sz w:val="22"/>
              <w:szCs w:val="22"/>
              <w:lang w:val="en-US" w:eastAsia="en-US"/>
            </w:rPr>
          </w:pPr>
          <w:r>
            <w:rPr/>
            <w:t>4.6</w:t>
          </w:r>
          <w:r>
            <w:rPr>
              <w:lang w:val="en-US" w:eastAsia="en-US"/>
            </w:rPr>
            <w:t>J</w:t>
          </w:r>
          <w:r>
            <w:rPr/>
            <w:t>.1</w:t>
          </w:r>
          <w:r>
            <w:rPr>
              <w:rFonts w:eastAsia="Times New Roman" w:cs="Calibri" w:ascii="Calibri" w:hAnsi="Calibri"/>
              <w:sz w:val="22"/>
              <w:szCs w:val="22"/>
              <w:lang w:val="en-US" w:eastAsia="en-US"/>
            </w:rPr>
            <w:tab/>
          </w:r>
          <w:r>
            <w:rPr/>
            <w:t xml:space="preserve">HS-SCCH </w:t>
          </w:r>
          <w:r>
            <w:rPr>
              <w:lang w:val="en-US" w:eastAsia="en-US"/>
            </w:rPr>
            <w:t xml:space="preserve">orders type B </w:t>
          </w:r>
          <w:r>
            <w:rPr/>
            <w:t>information field mapping</w:t>
            <w:tab/>
          </w:r>
          <w:hyperlink w:anchor="__RefHeading___Toc517801295">
            <w:r>
              <w:rPr>
                <w:rStyle w:val="IndexLink"/>
              </w:rPr>
              <w:t>108</w:t>
            </w:r>
          </w:hyperlink>
        </w:p>
        <w:p>
          <w:pPr>
            <w:pStyle w:val="Contents4"/>
            <w:rPr>
              <w:rFonts w:ascii="Calibri" w:hAnsi="Calibri" w:eastAsia="Times New Roman" w:cs="Calibri"/>
              <w:sz w:val="22"/>
              <w:szCs w:val="22"/>
              <w:lang w:val="en-US" w:eastAsia="en-US"/>
            </w:rPr>
          </w:pPr>
          <w:r>
            <w:rPr/>
            <w:t>4.6</w:t>
          </w:r>
          <w:r>
            <w:rPr>
              <w:lang w:val="en-US" w:eastAsia="en-US"/>
            </w:rPr>
            <w:t>J.</w:t>
          </w:r>
          <w:r>
            <w:rPr/>
            <w:t>1</w:t>
          </w:r>
          <w:r>
            <w:rPr>
              <w:lang w:val="en-US" w:eastAsia="en-US"/>
            </w:rPr>
            <w:t>.1</w:t>
          </w:r>
          <w:r>
            <w:rPr>
              <w:rFonts w:eastAsia="Times New Roman" w:cs="Calibri" w:ascii="Calibri" w:hAnsi="Calibri"/>
              <w:sz w:val="22"/>
              <w:szCs w:val="22"/>
              <w:lang w:val="en-US" w:eastAsia="en-US"/>
            </w:rPr>
            <w:tab/>
          </w:r>
          <w:r>
            <w:rPr/>
            <w:t>Order type mapping</w:t>
            <w:tab/>
          </w:r>
          <w:hyperlink w:anchor="__RefHeading___Toc517801296">
            <w:r>
              <w:rPr>
                <w:rStyle w:val="IndexLink"/>
              </w:rPr>
              <w:t>108</w:t>
            </w:r>
          </w:hyperlink>
        </w:p>
        <w:p>
          <w:pPr>
            <w:pStyle w:val="Contents4"/>
            <w:rPr>
              <w:rFonts w:ascii="Calibri" w:hAnsi="Calibri" w:eastAsia="Times New Roman" w:cs="Calibri"/>
              <w:sz w:val="22"/>
              <w:szCs w:val="22"/>
              <w:lang w:val="en-US" w:eastAsia="en-US"/>
            </w:rPr>
          </w:pPr>
          <w:r>
            <w:rPr/>
            <w:t>4.6</w:t>
          </w:r>
          <w:r>
            <w:rPr>
              <w:lang w:val="en-US" w:eastAsia="en-US"/>
            </w:rPr>
            <w:t>J</w:t>
          </w:r>
          <w:r>
            <w:rPr/>
            <w:t>.</w:t>
          </w:r>
          <w:r>
            <w:rPr>
              <w:lang w:val="en-US" w:eastAsia="en-US"/>
            </w:rPr>
            <w:t>1</w:t>
          </w:r>
          <w:r>
            <w:rPr/>
            <w:t>.</w:t>
          </w:r>
          <w:r>
            <w:rPr>
              <w:lang w:val="en-US" w:eastAsia="en-US"/>
            </w:rPr>
            <w:t>2</w:t>
          </w:r>
          <w:r>
            <w:rPr>
              <w:rFonts w:eastAsia="Times New Roman" w:cs="Calibri" w:ascii="Calibri" w:hAnsi="Calibri"/>
              <w:sz w:val="22"/>
              <w:szCs w:val="22"/>
              <w:lang w:val="en-US" w:eastAsia="en-US"/>
            </w:rPr>
            <w:tab/>
          </w:r>
          <w:r>
            <w:rPr/>
            <w:t>UE identity mapping</w:t>
            <w:tab/>
          </w:r>
          <w:hyperlink w:anchor="__RefHeading___Toc517801297">
            <w:r>
              <w:rPr>
                <w:rStyle w:val="IndexLink"/>
              </w:rPr>
              <w:t>108</w:t>
            </w:r>
          </w:hyperlink>
        </w:p>
        <w:p>
          <w:pPr>
            <w:pStyle w:val="Contents2"/>
            <w:rPr>
              <w:rFonts w:ascii="Calibri" w:hAnsi="Calibri" w:eastAsia="Times New Roman" w:cs="Calibri"/>
              <w:sz w:val="22"/>
              <w:szCs w:val="22"/>
              <w:lang w:val="en-US" w:eastAsia="en-US"/>
            </w:rPr>
          </w:pPr>
          <w:r>
            <w:rPr/>
            <w:t>4.7</w:t>
          </w:r>
          <w:r>
            <w:rPr>
              <w:rFonts w:eastAsia="Times New Roman" w:cs="Calibri" w:ascii="Calibri" w:hAnsi="Calibri"/>
              <w:sz w:val="22"/>
              <w:szCs w:val="22"/>
              <w:lang w:val="en-US" w:eastAsia="en-US"/>
            </w:rPr>
            <w:tab/>
          </w:r>
          <w:r>
            <w:rPr/>
            <w:t>Coding for HS-SICH</w:t>
            <w:tab/>
          </w:r>
          <w:hyperlink w:anchor="__RefHeading___Toc517801298">
            <w:r>
              <w:rPr>
                <w:rStyle w:val="IndexLink"/>
              </w:rPr>
              <w:t>108</w:t>
            </w:r>
          </w:hyperlink>
        </w:p>
        <w:p>
          <w:pPr>
            <w:pStyle w:val="Contents3"/>
            <w:rPr>
              <w:rFonts w:ascii="Calibri" w:hAnsi="Calibri" w:eastAsia="Times New Roman" w:cs="Calibri"/>
              <w:sz w:val="22"/>
              <w:szCs w:val="22"/>
              <w:lang w:val="en-US" w:eastAsia="en-US"/>
            </w:rPr>
          </w:pPr>
          <w:r>
            <w:rPr/>
            <w:t>4.7.1</w:t>
          </w:r>
          <w:r>
            <w:rPr>
              <w:rFonts w:eastAsia="Times New Roman" w:cs="Calibri" w:ascii="Calibri" w:hAnsi="Calibri"/>
              <w:sz w:val="22"/>
              <w:szCs w:val="22"/>
              <w:lang w:val="en-US" w:eastAsia="en-US"/>
            </w:rPr>
            <w:tab/>
          </w:r>
          <w:r>
            <w:rPr/>
            <w:t>HS-SICH information field mapping</w:t>
            <w:tab/>
          </w:r>
          <w:hyperlink w:anchor="__RefHeading___Toc517801299">
            <w:r>
              <w:rPr>
                <w:rStyle w:val="IndexLink"/>
              </w:rPr>
              <w:t>109</w:t>
            </w:r>
          </w:hyperlink>
        </w:p>
        <w:p>
          <w:pPr>
            <w:pStyle w:val="Contents4"/>
            <w:rPr>
              <w:rFonts w:ascii="Calibri" w:hAnsi="Calibri" w:eastAsia="Times New Roman" w:cs="Calibri"/>
              <w:sz w:val="22"/>
              <w:szCs w:val="22"/>
              <w:lang w:val="en-US" w:eastAsia="en-US"/>
            </w:rPr>
          </w:pPr>
          <w:r>
            <w:rPr/>
            <w:t>4.7.1.1</w:t>
          </w:r>
          <w:r>
            <w:rPr>
              <w:rFonts w:eastAsia="Times New Roman" w:cs="Calibri" w:ascii="Calibri" w:hAnsi="Calibri"/>
              <w:sz w:val="22"/>
              <w:szCs w:val="22"/>
              <w:lang w:val="en-US" w:eastAsia="en-US"/>
            </w:rPr>
            <w:tab/>
          </w:r>
          <w:r>
            <w:rPr/>
            <w:t>RMF information mapping</w:t>
            <w:tab/>
          </w:r>
          <w:hyperlink w:anchor="__RefHeading___Toc517801300">
            <w:r>
              <w:rPr>
                <w:rStyle w:val="IndexLink"/>
              </w:rPr>
              <w:t>109</w:t>
            </w:r>
          </w:hyperlink>
        </w:p>
        <w:p>
          <w:pPr>
            <w:pStyle w:val="Contents4"/>
            <w:rPr>
              <w:rFonts w:ascii="Calibri" w:hAnsi="Calibri" w:eastAsia="Times New Roman" w:cs="Calibri"/>
              <w:sz w:val="22"/>
              <w:szCs w:val="22"/>
              <w:lang w:val="en-US" w:eastAsia="en-US"/>
            </w:rPr>
          </w:pPr>
          <w:r>
            <w:rPr/>
            <w:t>4.7.1.2</w:t>
          </w:r>
          <w:r>
            <w:rPr>
              <w:rFonts w:eastAsia="Times New Roman" w:cs="Calibri" w:ascii="Calibri" w:hAnsi="Calibri"/>
              <w:sz w:val="22"/>
              <w:szCs w:val="22"/>
              <w:lang w:val="en-US" w:eastAsia="en-US"/>
            </w:rPr>
            <w:tab/>
          </w:r>
          <w:r>
            <w:rPr/>
            <w:t>RTBS information mapping</w:t>
            <w:tab/>
          </w:r>
          <w:hyperlink w:anchor="__RefHeading___Toc517801301">
            <w:r>
              <w:rPr>
                <w:rStyle w:val="IndexLink"/>
              </w:rPr>
              <w:t>109</w:t>
            </w:r>
          </w:hyperlink>
        </w:p>
        <w:p>
          <w:pPr>
            <w:pStyle w:val="Contents4"/>
            <w:rPr>
              <w:rFonts w:ascii="Calibri" w:hAnsi="Calibri" w:eastAsia="Times New Roman" w:cs="Calibri"/>
              <w:sz w:val="22"/>
              <w:szCs w:val="22"/>
              <w:lang w:val="en-US" w:eastAsia="en-US"/>
            </w:rPr>
          </w:pPr>
          <w:r>
            <w:rPr/>
            <w:t>4.7.1.3</w:t>
          </w:r>
          <w:r>
            <w:rPr>
              <w:rFonts w:eastAsia="Times New Roman" w:cs="Calibri" w:ascii="Calibri" w:hAnsi="Calibri"/>
              <w:sz w:val="22"/>
              <w:szCs w:val="22"/>
              <w:lang w:val="en-US" w:eastAsia="en-US"/>
            </w:rPr>
            <w:tab/>
          </w:r>
          <w:r>
            <w:rPr/>
            <w:t>ACK/NACK information mapping</w:t>
            <w:tab/>
          </w:r>
          <w:hyperlink w:anchor="__RefHeading___Toc517801302">
            <w:r>
              <w:rPr>
                <w:rStyle w:val="IndexLink"/>
              </w:rPr>
              <w:t>109</w:t>
            </w:r>
          </w:hyperlink>
        </w:p>
        <w:p>
          <w:pPr>
            <w:pStyle w:val="Contents3"/>
            <w:rPr>
              <w:rFonts w:ascii="Calibri" w:hAnsi="Calibri" w:eastAsia="Times New Roman" w:cs="Calibri"/>
              <w:sz w:val="22"/>
              <w:szCs w:val="22"/>
              <w:lang w:val="en-US" w:eastAsia="en-US"/>
            </w:rPr>
          </w:pPr>
          <w:r>
            <w:rPr/>
            <w:t>4.7.2</w:t>
          </w:r>
          <w:r>
            <w:rPr>
              <w:rFonts w:eastAsia="Times New Roman" w:cs="Calibri" w:ascii="Calibri" w:hAnsi="Calibri"/>
              <w:sz w:val="22"/>
              <w:szCs w:val="22"/>
              <w:lang w:val="en-US" w:eastAsia="en-US"/>
            </w:rPr>
            <w:tab/>
          </w:r>
          <w:r>
            <w:rPr/>
            <w:t>Coding for HS-SICH</w:t>
            <w:tab/>
          </w:r>
          <w:hyperlink w:anchor="__RefHeading___Toc517801303">
            <w:r>
              <w:rPr>
                <w:rStyle w:val="IndexLink"/>
              </w:rPr>
              <w:t>110</w:t>
            </w:r>
          </w:hyperlink>
        </w:p>
        <w:p>
          <w:pPr>
            <w:pStyle w:val="Contents4"/>
            <w:rPr>
              <w:rFonts w:ascii="Calibri" w:hAnsi="Calibri" w:eastAsia="Times New Roman" w:cs="Calibri"/>
              <w:sz w:val="22"/>
              <w:szCs w:val="22"/>
              <w:lang w:val="en-US" w:eastAsia="en-US"/>
            </w:rPr>
          </w:pPr>
          <w:r>
            <w:rPr/>
            <w:t>4.7.2.1</w:t>
          </w:r>
          <w:r>
            <w:rPr>
              <w:rFonts w:eastAsia="Times New Roman" w:cs="Calibri" w:ascii="Calibri" w:hAnsi="Calibri"/>
              <w:sz w:val="22"/>
              <w:szCs w:val="22"/>
              <w:lang w:val="en-US" w:eastAsia="en-US"/>
            </w:rPr>
            <w:tab/>
          </w:r>
          <w:r>
            <w:rPr>
              <w:lang w:val="en-US" w:eastAsia="en-US"/>
            </w:rPr>
            <w:t xml:space="preserve">Field </w:t>
          </w:r>
          <w:r>
            <w:rPr/>
            <w:t>Coding of ACK/NACK</w:t>
            <w:tab/>
          </w:r>
          <w:hyperlink w:anchor="__RefHeading___Toc517801304">
            <w:r>
              <w:rPr>
                <w:rStyle w:val="IndexLink"/>
              </w:rPr>
              <w:t>110</w:t>
            </w:r>
          </w:hyperlink>
        </w:p>
        <w:p>
          <w:pPr>
            <w:pStyle w:val="Contents4"/>
            <w:rPr>
              <w:rFonts w:ascii="Calibri" w:hAnsi="Calibri" w:eastAsia="Times New Roman" w:cs="Calibri"/>
              <w:sz w:val="22"/>
              <w:szCs w:val="22"/>
              <w:lang w:val="en-US" w:eastAsia="en-US"/>
            </w:rPr>
          </w:pPr>
          <w:r>
            <w:rPr/>
            <w:t>4.7.2.2</w:t>
          </w:r>
          <w:r>
            <w:rPr>
              <w:rFonts w:eastAsia="Times New Roman" w:cs="Calibri" w:ascii="Calibri" w:hAnsi="Calibri"/>
              <w:sz w:val="22"/>
              <w:szCs w:val="22"/>
              <w:lang w:val="en-US" w:eastAsia="en-US"/>
            </w:rPr>
            <w:tab/>
          </w:r>
          <w:r>
            <w:rPr/>
            <w:t>Field Coding of CQI</w:t>
            <w:tab/>
          </w:r>
          <w:hyperlink w:anchor="__RefHeading___Toc517801305">
            <w:r>
              <w:rPr>
                <w:rStyle w:val="IndexLink"/>
              </w:rPr>
              <w:t>110</w:t>
            </w:r>
          </w:hyperlink>
        </w:p>
        <w:p>
          <w:pPr>
            <w:pStyle w:val="Contents5"/>
            <w:rPr>
              <w:rFonts w:ascii="Calibri" w:hAnsi="Calibri" w:eastAsia="Times New Roman" w:cs="Calibri"/>
              <w:sz w:val="22"/>
              <w:szCs w:val="22"/>
              <w:lang w:val="en-US" w:eastAsia="en-US"/>
            </w:rPr>
          </w:pPr>
          <w:r>
            <w:rPr/>
            <w:t>4.7.2.2.1</w:t>
          </w:r>
          <w:r>
            <w:rPr>
              <w:rFonts w:eastAsia="Times New Roman" w:cs="Calibri" w:ascii="Calibri" w:hAnsi="Calibri"/>
              <w:sz w:val="22"/>
              <w:szCs w:val="22"/>
              <w:lang w:val="en-US" w:eastAsia="en-US"/>
            </w:rPr>
            <w:tab/>
          </w:r>
          <w:r>
            <w:rPr>
              <w:lang w:val="en-US" w:eastAsia="en-US"/>
            </w:rPr>
            <w:t xml:space="preserve">Field </w:t>
          </w:r>
          <w:r>
            <w:rPr/>
            <w:t>Coding of CQI for 1.28 Mcps TDD</w:t>
            <w:tab/>
          </w:r>
          <w:hyperlink w:anchor="__RefHeading___Toc517801306">
            <w:r>
              <w:rPr>
                <w:rStyle w:val="IndexLink"/>
              </w:rPr>
              <w:t>110</w:t>
            </w:r>
          </w:hyperlink>
        </w:p>
        <w:p>
          <w:pPr>
            <w:pStyle w:val="Contents5"/>
            <w:rPr>
              <w:rFonts w:ascii="Calibri" w:hAnsi="Calibri" w:eastAsia="Times New Roman" w:cs="Calibri"/>
              <w:sz w:val="22"/>
              <w:szCs w:val="22"/>
              <w:lang w:val="en-US" w:eastAsia="en-US"/>
            </w:rPr>
          </w:pPr>
          <w:r>
            <w:rPr/>
            <w:t>4.7.2.2.2</w:t>
          </w:r>
          <w:r>
            <w:rPr>
              <w:rFonts w:eastAsia="Times New Roman" w:cs="Calibri" w:ascii="Calibri" w:hAnsi="Calibri"/>
              <w:sz w:val="22"/>
              <w:szCs w:val="22"/>
              <w:lang w:val="en-US" w:eastAsia="en-US"/>
            </w:rPr>
            <w:tab/>
          </w:r>
          <w:r>
            <w:rPr>
              <w:lang w:val="en-US" w:eastAsia="en-US"/>
            </w:rPr>
            <w:t xml:space="preserve">Field </w:t>
          </w:r>
          <w:r>
            <w:rPr/>
            <w:t>Coding of CQI for 3.84 Mcps TDD and 7.68Mcps TDD</w:t>
            <w:tab/>
          </w:r>
          <w:hyperlink w:anchor="__RefHeading___Toc517801307">
            <w:r>
              <w:rPr>
                <w:rStyle w:val="IndexLink"/>
              </w:rPr>
              <w:t>111</w:t>
            </w:r>
          </w:hyperlink>
        </w:p>
        <w:p>
          <w:pPr>
            <w:pStyle w:val="Contents3"/>
            <w:rPr>
              <w:rFonts w:ascii="Calibri" w:hAnsi="Calibri" w:eastAsia="Times New Roman" w:cs="Calibri"/>
              <w:sz w:val="22"/>
              <w:szCs w:val="22"/>
              <w:lang w:val="en-US" w:eastAsia="en-US"/>
            </w:rPr>
          </w:pPr>
          <w:r>
            <w:rPr/>
            <w:t>4.7.3</w:t>
          </w:r>
          <w:r>
            <w:rPr>
              <w:rFonts w:eastAsia="Times New Roman" w:cs="Calibri" w:ascii="Calibri" w:hAnsi="Calibri"/>
              <w:sz w:val="22"/>
              <w:szCs w:val="22"/>
              <w:lang w:val="en-US" w:eastAsia="en-US"/>
            </w:rPr>
            <w:tab/>
          </w:r>
          <w:r>
            <w:rPr/>
            <w:t>Multiplexing of HS-SICH information fields</w:t>
            <w:tab/>
          </w:r>
          <w:hyperlink w:anchor="__RefHeading___Toc517801308">
            <w:r>
              <w:rPr>
                <w:rStyle w:val="IndexLink"/>
              </w:rPr>
              <w:t>111</w:t>
            </w:r>
          </w:hyperlink>
        </w:p>
        <w:p>
          <w:pPr>
            <w:pStyle w:val="Contents3"/>
            <w:rPr>
              <w:rFonts w:ascii="Calibri" w:hAnsi="Calibri" w:eastAsia="Times New Roman" w:cs="Calibri"/>
              <w:sz w:val="22"/>
              <w:szCs w:val="22"/>
              <w:lang w:val="en-US" w:eastAsia="en-US"/>
            </w:rPr>
          </w:pPr>
          <w:r>
            <w:rPr/>
            <w:t>4.7.4</w:t>
          </w:r>
          <w:r>
            <w:rPr>
              <w:rFonts w:eastAsia="Times New Roman" w:cs="Calibri" w:ascii="Calibri" w:hAnsi="Calibri"/>
              <w:sz w:val="22"/>
              <w:szCs w:val="22"/>
              <w:lang w:val="en-US" w:eastAsia="en-US"/>
            </w:rPr>
            <w:tab/>
          </w:r>
          <w:r>
            <w:rPr/>
            <w:t>Interleaver for HS-SICH</w:t>
            <w:tab/>
          </w:r>
          <w:hyperlink w:anchor="__RefHeading___Toc517801309">
            <w:r>
              <w:rPr>
                <w:rStyle w:val="IndexLink"/>
              </w:rPr>
              <w:t>111</w:t>
            </w:r>
          </w:hyperlink>
        </w:p>
        <w:p>
          <w:pPr>
            <w:pStyle w:val="Contents3"/>
            <w:rPr>
              <w:rFonts w:ascii="Calibri" w:hAnsi="Calibri" w:eastAsia="Times New Roman" w:cs="Calibri"/>
              <w:sz w:val="22"/>
              <w:szCs w:val="22"/>
              <w:lang w:val="en-US" w:eastAsia="en-US"/>
            </w:rPr>
          </w:pPr>
          <w:r>
            <w:rPr/>
            <w:t>4.7.5</w:t>
          </w:r>
          <w:r>
            <w:rPr>
              <w:rFonts w:eastAsia="Times New Roman" w:cs="Calibri" w:ascii="Calibri" w:hAnsi="Calibri"/>
              <w:sz w:val="22"/>
              <w:szCs w:val="22"/>
              <w:lang w:val="en-US" w:eastAsia="en-US"/>
            </w:rPr>
            <w:tab/>
          </w:r>
          <w:r>
            <w:rPr/>
            <w:t>Physical channel mapping for HS-SICH</w:t>
            <w:tab/>
          </w:r>
          <w:hyperlink w:anchor="__RefHeading___Toc517801310">
            <w:r>
              <w:rPr>
                <w:rStyle w:val="IndexLink"/>
              </w:rPr>
              <w:t>111</w:t>
            </w:r>
          </w:hyperlink>
        </w:p>
        <w:p>
          <w:pPr>
            <w:pStyle w:val="Contents2"/>
            <w:rPr>
              <w:rFonts w:ascii="Calibri" w:hAnsi="Calibri" w:eastAsia="Times New Roman" w:cs="Calibri"/>
              <w:sz w:val="22"/>
              <w:szCs w:val="22"/>
              <w:lang w:val="en-US" w:eastAsia="en-US"/>
            </w:rPr>
          </w:pPr>
          <w:r>
            <w:rPr/>
            <w:t>4.7A</w:t>
          </w:r>
          <w:r>
            <w:rPr>
              <w:rFonts w:eastAsia="Times New Roman" w:cs="Calibri" w:ascii="Calibri" w:hAnsi="Calibri"/>
              <w:sz w:val="22"/>
              <w:szCs w:val="22"/>
              <w:lang w:val="en-US" w:eastAsia="en-US"/>
            </w:rPr>
            <w:tab/>
          </w:r>
          <w:r>
            <w:rPr/>
            <w:t>Coding for HS-SICH</w:t>
          </w:r>
          <w:r>
            <w:rPr>
              <w:lang w:val="en-US" w:eastAsia="en-US"/>
            </w:rPr>
            <w:t xml:space="preserve"> type 2 (1.28 Mcps TDD only)</w:t>
          </w:r>
          <w:r>
            <w:rPr/>
            <w:tab/>
          </w:r>
          <w:hyperlink w:anchor="__RefHeading___Toc517801311">
            <w:r>
              <w:rPr>
                <w:rStyle w:val="IndexLink"/>
              </w:rPr>
              <w:t>111</w:t>
            </w:r>
          </w:hyperlink>
        </w:p>
        <w:p>
          <w:pPr>
            <w:pStyle w:val="Contents3"/>
            <w:rPr>
              <w:rFonts w:ascii="Calibri" w:hAnsi="Calibri" w:eastAsia="Times New Roman" w:cs="Calibri"/>
              <w:sz w:val="22"/>
              <w:szCs w:val="22"/>
              <w:lang w:val="en-US" w:eastAsia="en-US"/>
            </w:rPr>
          </w:pPr>
          <w:r>
            <w:rPr/>
            <w:t>4.7</w:t>
          </w:r>
          <w:r>
            <w:rPr>
              <w:lang w:val="en-US" w:eastAsia="en-US"/>
            </w:rPr>
            <w:t>A</w:t>
          </w:r>
          <w:r>
            <w:rPr/>
            <w:t>.1</w:t>
          </w:r>
          <w:r>
            <w:rPr>
              <w:rFonts w:eastAsia="Times New Roman" w:cs="Calibri" w:ascii="Calibri" w:hAnsi="Calibri"/>
              <w:sz w:val="22"/>
              <w:szCs w:val="22"/>
              <w:lang w:val="en-US" w:eastAsia="en-US"/>
            </w:rPr>
            <w:tab/>
          </w:r>
          <w:r>
            <w:rPr/>
            <w:t xml:space="preserve">HS-SICH </w:t>
          </w:r>
          <w:r>
            <w:rPr>
              <w:lang w:val="en-US" w:eastAsia="en-US"/>
            </w:rPr>
            <w:t xml:space="preserve">type 2 </w:t>
          </w:r>
          <w:r>
            <w:rPr/>
            <w:t>information field mapping</w:t>
            <w:tab/>
          </w:r>
          <w:hyperlink w:anchor="__RefHeading___Toc517801312">
            <w:r>
              <w:rPr>
                <w:rStyle w:val="IndexLink"/>
              </w:rPr>
              <w:t>112</w:t>
            </w:r>
          </w:hyperlink>
        </w:p>
        <w:p>
          <w:pPr>
            <w:pStyle w:val="Contents4"/>
            <w:rPr>
              <w:rFonts w:ascii="Calibri" w:hAnsi="Calibri" w:eastAsia="Times New Roman" w:cs="Calibri"/>
              <w:sz w:val="22"/>
              <w:szCs w:val="22"/>
              <w:lang w:val="en-US" w:eastAsia="en-US"/>
            </w:rPr>
          </w:pPr>
          <w:r>
            <w:rPr/>
            <w:t>4.7</w:t>
          </w:r>
          <w:r>
            <w:rPr>
              <w:lang w:val="en-US" w:eastAsia="en-US"/>
            </w:rPr>
            <w:t>A</w:t>
          </w:r>
          <w:r>
            <w:rPr/>
            <w:t>.1.1</w:t>
          </w:r>
          <w:r>
            <w:rPr>
              <w:rFonts w:eastAsia="Times New Roman" w:cs="Calibri" w:ascii="Calibri" w:hAnsi="Calibri"/>
              <w:sz w:val="22"/>
              <w:szCs w:val="22"/>
              <w:lang w:val="en-US" w:eastAsia="en-US"/>
            </w:rPr>
            <w:tab/>
          </w:r>
          <w:r>
            <w:rPr/>
            <w:t>RMF information mapping</w:t>
            <w:tab/>
          </w:r>
          <w:hyperlink w:anchor="__RefHeading___Toc517801313">
            <w:r>
              <w:rPr>
                <w:rStyle w:val="IndexLink"/>
              </w:rPr>
              <w:t>112</w:t>
            </w:r>
          </w:hyperlink>
        </w:p>
        <w:p>
          <w:pPr>
            <w:pStyle w:val="Contents4"/>
            <w:rPr>
              <w:rFonts w:ascii="Calibri" w:hAnsi="Calibri" w:eastAsia="Times New Roman" w:cs="Calibri"/>
              <w:sz w:val="22"/>
              <w:szCs w:val="22"/>
              <w:lang w:val="en-US" w:eastAsia="en-US"/>
            </w:rPr>
          </w:pPr>
          <w:r>
            <w:rPr/>
            <w:t>4.7</w:t>
          </w:r>
          <w:r>
            <w:rPr>
              <w:lang w:val="en-US" w:eastAsia="en-US"/>
            </w:rPr>
            <w:t>A</w:t>
          </w:r>
          <w:r>
            <w:rPr/>
            <w:t>.1.2</w:t>
          </w:r>
          <w:r>
            <w:rPr>
              <w:rFonts w:eastAsia="Times New Roman" w:cs="Calibri" w:ascii="Calibri" w:hAnsi="Calibri"/>
              <w:sz w:val="22"/>
              <w:szCs w:val="22"/>
              <w:lang w:val="en-US" w:eastAsia="en-US"/>
            </w:rPr>
            <w:tab/>
          </w:r>
          <w:r>
            <w:rPr/>
            <w:t>RTBS information mapping</w:t>
            <w:tab/>
          </w:r>
          <w:hyperlink w:anchor="__RefHeading___Toc517801314">
            <w:r>
              <w:rPr>
                <w:rStyle w:val="IndexLink"/>
              </w:rPr>
              <w:t>112</w:t>
            </w:r>
          </w:hyperlink>
        </w:p>
        <w:p>
          <w:pPr>
            <w:pStyle w:val="Contents4"/>
            <w:rPr>
              <w:rFonts w:ascii="Calibri" w:hAnsi="Calibri" w:eastAsia="Times New Roman" w:cs="Calibri"/>
              <w:sz w:val="22"/>
              <w:szCs w:val="22"/>
              <w:lang w:val="en-US" w:eastAsia="en-US"/>
            </w:rPr>
          </w:pPr>
          <w:r>
            <w:rPr/>
            <w:t>4.7</w:t>
          </w:r>
          <w:r>
            <w:rPr>
              <w:lang w:val="en-US" w:eastAsia="en-US"/>
            </w:rPr>
            <w:t>A</w:t>
          </w:r>
          <w:r>
            <w:rPr/>
            <w:t>.1.3</w:t>
          </w:r>
          <w:r>
            <w:rPr>
              <w:rFonts w:eastAsia="Times New Roman" w:cs="Calibri" w:ascii="Calibri" w:hAnsi="Calibri"/>
              <w:sz w:val="22"/>
              <w:szCs w:val="22"/>
              <w:lang w:val="en-US" w:eastAsia="en-US"/>
            </w:rPr>
            <w:tab/>
          </w:r>
          <w:r>
            <w:rPr/>
            <w:t>ACK/NACK information mapping</w:t>
            <w:tab/>
          </w:r>
          <w:hyperlink w:anchor="__RefHeading___Toc517801315">
            <w:r>
              <w:rPr>
                <w:rStyle w:val="IndexLink"/>
              </w:rPr>
              <w:t>113</w:t>
            </w:r>
          </w:hyperlink>
        </w:p>
        <w:p>
          <w:pPr>
            <w:pStyle w:val="Contents3"/>
            <w:rPr>
              <w:rFonts w:ascii="Calibri" w:hAnsi="Calibri" w:eastAsia="Times New Roman" w:cs="Calibri"/>
              <w:sz w:val="22"/>
              <w:szCs w:val="22"/>
              <w:lang w:val="en-US" w:eastAsia="en-US"/>
            </w:rPr>
          </w:pPr>
          <w:r>
            <w:rPr/>
            <w:t>4.7</w:t>
          </w:r>
          <w:r>
            <w:rPr>
              <w:lang w:val="en-US" w:eastAsia="en-US"/>
            </w:rPr>
            <w:t>A</w:t>
          </w:r>
          <w:r>
            <w:rPr/>
            <w:t>.2</w:t>
          </w:r>
          <w:r>
            <w:rPr>
              <w:rFonts w:eastAsia="Times New Roman" w:cs="Calibri" w:ascii="Calibri" w:hAnsi="Calibri"/>
              <w:sz w:val="22"/>
              <w:szCs w:val="22"/>
              <w:lang w:val="en-US" w:eastAsia="en-US"/>
            </w:rPr>
            <w:tab/>
          </w:r>
          <w:r>
            <w:rPr/>
            <w:t>Coding for HS-SICH</w:t>
          </w:r>
          <w:r>
            <w:rPr>
              <w:lang w:val="en-US" w:eastAsia="en-US"/>
            </w:rPr>
            <w:t xml:space="preserve"> type 2</w:t>
          </w:r>
          <w:r>
            <w:rPr/>
            <w:tab/>
          </w:r>
          <w:hyperlink w:anchor="__RefHeading___Toc517801316">
            <w:r>
              <w:rPr>
                <w:rStyle w:val="IndexLink"/>
              </w:rPr>
              <w:t>113</w:t>
            </w:r>
          </w:hyperlink>
        </w:p>
        <w:p>
          <w:pPr>
            <w:pStyle w:val="Contents4"/>
            <w:rPr>
              <w:rFonts w:ascii="Calibri" w:hAnsi="Calibri" w:eastAsia="Times New Roman" w:cs="Calibri"/>
              <w:sz w:val="22"/>
              <w:szCs w:val="22"/>
              <w:lang w:val="en-US" w:eastAsia="en-US"/>
            </w:rPr>
          </w:pPr>
          <w:r>
            <w:rPr/>
            <w:t>4.7A.2.1</w:t>
          </w:r>
          <w:r>
            <w:rPr>
              <w:rFonts w:eastAsia="Times New Roman" w:cs="Calibri" w:ascii="Calibri" w:hAnsi="Calibri"/>
              <w:sz w:val="22"/>
              <w:szCs w:val="22"/>
              <w:lang w:val="en-US" w:eastAsia="en-US"/>
            </w:rPr>
            <w:tab/>
          </w:r>
          <w:r>
            <w:rPr>
              <w:lang w:val="en-US" w:eastAsia="en-US"/>
            </w:rPr>
            <w:t xml:space="preserve">Field </w:t>
          </w:r>
          <w:r>
            <w:rPr/>
            <w:t>Coding of ACK/NACK</w:t>
            <w:tab/>
          </w:r>
          <w:hyperlink w:anchor="__RefHeading___Toc517801317">
            <w:r>
              <w:rPr>
                <w:rStyle w:val="IndexLink"/>
              </w:rPr>
              <w:t>113</w:t>
            </w:r>
          </w:hyperlink>
        </w:p>
        <w:p>
          <w:pPr>
            <w:pStyle w:val="Contents4"/>
            <w:rPr>
              <w:rFonts w:ascii="Calibri" w:hAnsi="Calibri" w:eastAsia="Times New Roman" w:cs="Calibri"/>
              <w:sz w:val="22"/>
              <w:szCs w:val="22"/>
              <w:lang w:val="en-US" w:eastAsia="en-US"/>
            </w:rPr>
          </w:pPr>
          <w:r>
            <w:rPr/>
            <w:t>4.7A.2.2</w:t>
          </w:r>
          <w:r>
            <w:rPr>
              <w:rFonts w:eastAsia="Times New Roman" w:cs="Calibri" w:ascii="Calibri" w:hAnsi="Calibri"/>
              <w:sz w:val="22"/>
              <w:szCs w:val="22"/>
              <w:lang w:val="en-US" w:eastAsia="en-US"/>
            </w:rPr>
            <w:tab/>
          </w:r>
          <w:r>
            <w:rPr/>
            <w:t>Field Coding of CQI</w:t>
            <w:tab/>
          </w:r>
          <w:hyperlink w:anchor="__RefHeading___Toc517801318">
            <w:r>
              <w:rPr>
                <w:rStyle w:val="IndexLink"/>
              </w:rPr>
              <w:t>113</w:t>
            </w:r>
          </w:hyperlink>
        </w:p>
        <w:p>
          <w:pPr>
            <w:pStyle w:val="Contents3"/>
            <w:rPr>
              <w:rFonts w:ascii="Calibri" w:hAnsi="Calibri" w:eastAsia="Times New Roman" w:cs="Calibri"/>
              <w:sz w:val="22"/>
              <w:szCs w:val="22"/>
              <w:lang w:val="en-US" w:eastAsia="en-US"/>
            </w:rPr>
          </w:pPr>
          <w:r>
            <w:rPr/>
            <w:t>4.7</w:t>
          </w:r>
          <w:r>
            <w:rPr>
              <w:lang w:val="en-US" w:eastAsia="en-US"/>
            </w:rPr>
            <w:t>A</w:t>
          </w:r>
          <w:r>
            <w:rPr/>
            <w:t>.3</w:t>
          </w:r>
          <w:r>
            <w:rPr>
              <w:rFonts w:eastAsia="Times New Roman" w:cs="Calibri" w:ascii="Calibri" w:hAnsi="Calibri"/>
              <w:sz w:val="22"/>
              <w:szCs w:val="22"/>
              <w:lang w:val="en-US" w:eastAsia="en-US"/>
            </w:rPr>
            <w:tab/>
          </w:r>
          <w:r>
            <w:rPr/>
            <w:t xml:space="preserve">Multiplexing of HS-SICH </w:t>
          </w:r>
          <w:r>
            <w:rPr>
              <w:lang w:val="en-US" w:eastAsia="en-US"/>
            </w:rPr>
            <w:t xml:space="preserve">type 2 </w:t>
          </w:r>
          <w:r>
            <w:rPr/>
            <w:t>information fields</w:t>
            <w:tab/>
          </w:r>
          <w:hyperlink w:anchor="__RefHeading___Toc517801319">
            <w:r>
              <w:rPr>
                <w:rStyle w:val="IndexLink"/>
              </w:rPr>
              <w:t>113</w:t>
            </w:r>
          </w:hyperlink>
        </w:p>
        <w:p>
          <w:pPr>
            <w:pStyle w:val="Contents3"/>
            <w:rPr>
              <w:rFonts w:ascii="Calibri" w:hAnsi="Calibri" w:eastAsia="Times New Roman" w:cs="Calibri"/>
              <w:sz w:val="22"/>
              <w:szCs w:val="22"/>
              <w:lang w:val="en-US" w:eastAsia="en-US"/>
            </w:rPr>
          </w:pPr>
          <w:r>
            <w:rPr/>
            <w:t>4.7</w:t>
          </w:r>
          <w:r>
            <w:rPr>
              <w:lang w:val="en-US" w:eastAsia="en-US"/>
            </w:rPr>
            <w:t>A</w:t>
          </w:r>
          <w:r>
            <w:rPr/>
            <w:t>.4</w:t>
          </w:r>
          <w:r>
            <w:rPr>
              <w:rFonts w:eastAsia="Times New Roman" w:cs="Calibri" w:ascii="Calibri" w:hAnsi="Calibri"/>
              <w:sz w:val="22"/>
              <w:szCs w:val="22"/>
              <w:lang w:val="en-US" w:eastAsia="en-US"/>
            </w:rPr>
            <w:tab/>
          </w:r>
          <w:r>
            <w:rPr/>
            <w:t>Interleaver for HS-SICH</w:t>
          </w:r>
          <w:r>
            <w:rPr>
              <w:lang w:val="en-US" w:eastAsia="en-US"/>
            </w:rPr>
            <w:t xml:space="preserve"> type 2</w:t>
          </w:r>
          <w:r>
            <w:rPr/>
            <w:tab/>
          </w:r>
          <w:hyperlink w:anchor="__RefHeading___Toc517801320">
            <w:r>
              <w:rPr>
                <w:rStyle w:val="IndexLink"/>
              </w:rPr>
              <w:t>114</w:t>
            </w:r>
          </w:hyperlink>
        </w:p>
        <w:p>
          <w:pPr>
            <w:pStyle w:val="Contents3"/>
            <w:rPr>
              <w:rFonts w:ascii="Calibri" w:hAnsi="Calibri" w:eastAsia="Times New Roman" w:cs="Calibri"/>
              <w:sz w:val="22"/>
              <w:szCs w:val="22"/>
              <w:lang w:val="en-US" w:eastAsia="en-US"/>
            </w:rPr>
          </w:pPr>
          <w:r>
            <w:rPr/>
            <w:t>4.7</w:t>
          </w:r>
          <w:r>
            <w:rPr>
              <w:lang w:val="en-US" w:eastAsia="en-US"/>
            </w:rPr>
            <w:t>A</w:t>
          </w:r>
          <w:r>
            <w:rPr/>
            <w:t>.5</w:t>
          </w:r>
          <w:r>
            <w:rPr>
              <w:rFonts w:eastAsia="Times New Roman" w:cs="Calibri" w:ascii="Calibri" w:hAnsi="Calibri"/>
              <w:sz w:val="22"/>
              <w:szCs w:val="22"/>
              <w:lang w:val="en-US" w:eastAsia="en-US"/>
            </w:rPr>
            <w:tab/>
          </w:r>
          <w:r>
            <w:rPr/>
            <w:t>Physical channel mapping for HS-SICH</w:t>
          </w:r>
          <w:r>
            <w:rPr>
              <w:lang w:val="en-US" w:eastAsia="en-US"/>
            </w:rPr>
            <w:t xml:space="preserve"> type 2</w:t>
          </w:r>
          <w:r>
            <w:rPr/>
            <w:tab/>
          </w:r>
          <w:hyperlink w:anchor="__RefHeading___Toc517801321">
            <w:r>
              <w:rPr>
                <w:rStyle w:val="IndexLink"/>
              </w:rPr>
              <w:t>114</w:t>
            </w:r>
          </w:hyperlink>
        </w:p>
        <w:p>
          <w:pPr>
            <w:pStyle w:val="Contents2"/>
            <w:rPr>
              <w:rFonts w:ascii="Calibri" w:hAnsi="Calibri" w:eastAsia="Times New Roman" w:cs="Calibri"/>
              <w:sz w:val="22"/>
              <w:szCs w:val="22"/>
              <w:lang w:val="en-US" w:eastAsia="en-US"/>
            </w:rPr>
          </w:pPr>
          <w:r>
            <w:rPr/>
            <w:t>4.8</w:t>
          </w:r>
          <w:r>
            <w:rPr>
              <w:rFonts w:eastAsia="Times New Roman" w:cs="Calibri" w:ascii="Calibri" w:hAnsi="Calibri"/>
              <w:sz w:val="22"/>
              <w:szCs w:val="22"/>
              <w:lang w:val="en-US" w:eastAsia="en-US"/>
            </w:rPr>
            <w:tab/>
          </w:r>
          <w:r>
            <w:rPr/>
            <w:t>Coding for E</w:t>
            <w:noBreakHyphen/>
            <w:t>DCH</w:t>
            <w:tab/>
          </w:r>
          <w:hyperlink w:anchor="__RefHeading___Toc517801322">
            <w:r>
              <w:rPr>
                <w:rStyle w:val="IndexLink"/>
              </w:rPr>
              <w:t>114</w:t>
            </w:r>
          </w:hyperlink>
        </w:p>
        <w:p>
          <w:pPr>
            <w:pStyle w:val="Contents3"/>
            <w:rPr>
              <w:rFonts w:ascii="Calibri" w:hAnsi="Calibri" w:eastAsia="Times New Roman" w:cs="Calibri"/>
              <w:sz w:val="22"/>
              <w:szCs w:val="22"/>
              <w:lang w:val="en-US" w:eastAsia="en-US"/>
            </w:rPr>
          </w:pPr>
          <w:r>
            <w:rPr/>
            <w:t>4.8.1</w:t>
          </w:r>
          <w:r>
            <w:rPr>
              <w:rFonts w:eastAsia="Times New Roman" w:cs="Calibri" w:ascii="Calibri" w:hAnsi="Calibri"/>
              <w:sz w:val="22"/>
              <w:szCs w:val="22"/>
              <w:lang w:val="en-US" w:eastAsia="en-US"/>
            </w:rPr>
            <w:tab/>
          </w:r>
          <w:r>
            <w:rPr>
              <w:lang w:val="en-US" w:eastAsia="en-US"/>
            </w:rPr>
            <w:t>CRC attachment for E-DCH</w:t>
          </w:r>
          <w:r>
            <w:rPr/>
            <w:tab/>
          </w:r>
          <w:hyperlink w:anchor="__RefHeading___Toc517801323">
            <w:r>
              <w:rPr>
                <w:rStyle w:val="IndexLink"/>
              </w:rPr>
              <w:t>115</w:t>
            </w:r>
          </w:hyperlink>
        </w:p>
        <w:p>
          <w:pPr>
            <w:pStyle w:val="Contents3"/>
            <w:rPr>
              <w:rFonts w:ascii="Calibri" w:hAnsi="Calibri" w:eastAsia="Times New Roman" w:cs="Calibri"/>
              <w:sz w:val="22"/>
              <w:szCs w:val="22"/>
              <w:lang w:val="en-US" w:eastAsia="en-US"/>
            </w:rPr>
          </w:pPr>
          <w:r>
            <w:rPr/>
            <w:t>4.8.2</w:t>
          </w:r>
          <w:r>
            <w:rPr>
              <w:rFonts w:eastAsia="Times New Roman" w:cs="Calibri" w:ascii="Calibri" w:hAnsi="Calibri"/>
              <w:sz w:val="22"/>
              <w:szCs w:val="22"/>
            </w:rPr>
            <w:tab/>
          </w:r>
          <w:r>
            <w:rPr>
              <w:lang w:val="en-US" w:eastAsia="en-US"/>
            </w:rPr>
            <w:t>Code block segmentation for E-DCH</w:t>
          </w:r>
          <w:r>
            <w:rPr/>
            <w:tab/>
          </w:r>
          <w:hyperlink w:anchor="__RefHeading___Toc517801324">
            <w:r>
              <w:rPr>
                <w:rStyle w:val="IndexLink"/>
              </w:rPr>
              <w:t>115</w:t>
            </w:r>
          </w:hyperlink>
        </w:p>
        <w:p>
          <w:pPr>
            <w:pStyle w:val="Contents3"/>
            <w:rPr>
              <w:rFonts w:ascii="Calibri" w:hAnsi="Calibri" w:eastAsia="Times New Roman" w:cs="Calibri"/>
              <w:sz w:val="22"/>
              <w:szCs w:val="22"/>
              <w:lang w:val="en-US" w:eastAsia="en-US"/>
            </w:rPr>
          </w:pPr>
          <w:r>
            <w:rPr/>
            <w:t>4.8.3</w:t>
          </w:r>
          <w:r>
            <w:rPr>
              <w:rFonts w:eastAsia="Times New Roman" w:cs="Calibri" w:ascii="Calibri" w:hAnsi="Calibri"/>
              <w:sz w:val="22"/>
              <w:szCs w:val="22"/>
              <w:lang w:val="en-US" w:eastAsia="en-US"/>
            </w:rPr>
            <w:tab/>
          </w:r>
          <w:r>
            <w:rPr>
              <w:lang w:val="en-US" w:eastAsia="en-US"/>
            </w:rPr>
            <w:t>Channel coding for E-DCH</w:t>
          </w:r>
          <w:r>
            <w:rPr/>
            <w:tab/>
          </w:r>
          <w:hyperlink w:anchor="__RefHeading___Toc517801325">
            <w:r>
              <w:rPr>
                <w:rStyle w:val="IndexLink"/>
              </w:rPr>
              <w:t>116</w:t>
            </w:r>
          </w:hyperlink>
        </w:p>
        <w:p>
          <w:pPr>
            <w:pStyle w:val="Contents3"/>
            <w:rPr>
              <w:rFonts w:ascii="Calibri" w:hAnsi="Calibri" w:eastAsia="Times New Roman" w:cs="Calibri"/>
              <w:sz w:val="22"/>
              <w:szCs w:val="22"/>
              <w:lang w:val="en-US" w:eastAsia="en-US"/>
            </w:rPr>
          </w:pPr>
          <w:r>
            <w:rPr/>
            <w:t>4.8.4</w:t>
          </w:r>
          <w:r>
            <w:rPr>
              <w:rFonts w:eastAsia="Times New Roman" w:cs="Calibri" w:ascii="Calibri" w:hAnsi="Calibri"/>
              <w:sz w:val="22"/>
              <w:szCs w:val="22"/>
              <w:lang w:val="en-US" w:eastAsia="en-US"/>
            </w:rPr>
            <w:tab/>
          </w:r>
          <w:r>
            <w:rPr>
              <w:lang w:val="en-US" w:eastAsia="en-US"/>
            </w:rPr>
            <w:t>Physical layer HARQ functionality and rate matching for E-DCH</w:t>
          </w:r>
          <w:r>
            <w:rPr/>
            <w:tab/>
          </w:r>
          <w:hyperlink w:anchor="__RefHeading___Toc517801326">
            <w:r>
              <w:rPr>
                <w:rStyle w:val="IndexLink"/>
              </w:rPr>
              <w:t>116</w:t>
            </w:r>
          </w:hyperlink>
        </w:p>
        <w:p>
          <w:pPr>
            <w:pStyle w:val="Contents4"/>
            <w:rPr>
              <w:rFonts w:ascii="Calibri" w:hAnsi="Calibri" w:eastAsia="Times New Roman" w:cs="Calibri"/>
              <w:sz w:val="22"/>
              <w:szCs w:val="22"/>
              <w:lang w:val="en-US" w:eastAsia="en-US"/>
            </w:rPr>
          </w:pPr>
          <w:r>
            <w:rPr/>
            <w:t>4.8.4.1</w:t>
          </w:r>
          <w:r>
            <w:rPr>
              <w:rFonts w:eastAsia="Times New Roman" w:cs="Calibri" w:ascii="Calibri" w:hAnsi="Calibri"/>
              <w:sz w:val="22"/>
              <w:szCs w:val="22"/>
              <w:lang w:val="en-US" w:eastAsia="en-US"/>
            </w:rPr>
            <w:tab/>
          </w:r>
          <w:r>
            <w:rPr/>
            <w:t>Determination of SF, modulation and number of physical channels</w:t>
            <w:tab/>
          </w:r>
          <w:hyperlink w:anchor="__RefHeading___Toc517801327">
            <w:r>
              <w:rPr>
                <w:rStyle w:val="IndexLink"/>
              </w:rPr>
              <w:t>116</w:t>
            </w:r>
          </w:hyperlink>
        </w:p>
        <w:p>
          <w:pPr>
            <w:pStyle w:val="Contents4"/>
            <w:rPr>
              <w:rFonts w:ascii="Calibri" w:hAnsi="Calibri" w:eastAsia="Times New Roman" w:cs="Calibri"/>
              <w:sz w:val="22"/>
              <w:szCs w:val="22"/>
              <w:lang w:val="en-US" w:eastAsia="en-US"/>
            </w:rPr>
          </w:pPr>
          <w:r>
            <w:rPr/>
            <w:t>4.8.4.2</w:t>
          </w:r>
          <w:r>
            <w:rPr>
              <w:rFonts w:eastAsia="Times New Roman" w:cs="Calibri" w:ascii="Calibri" w:hAnsi="Calibri"/>
              <w:sz w:val="22"/>
              <w:szCs w:val="22"/>
              <w:lang w:val="en-US" w:eastAsia="en-US"/>
            </w:rPr>
            <w:tab/>
          </w:r>
          <w:r>
            <w:rPr>
              <w:lang w:val="en-US" w:eastAsia="en-US"/>
            </w:rPr>
            <w:t>HARQ bit separation</w:t>
          </w:r>
          <w:r>
            <w:rPr/>
            <w:tab/>
          </w:r>
          <w:hyperlink w:anchor="__RefHeading___Toc517801328">
            <w:r>
              <w:rPr>
                <w:rStyle w:val="IndexLink"/>
              </w:rPr>
              <w:t>116</w:t>
            </w:r>
          </w:hyperlink>
        </w:p>
        <w:p>
          <w:pPr>
            <w:pStyle w:val="Contents4"/>
            <w:rPr>
              <w:rFonts w:ascii="Calibri" w:hAnsi="Calibri" w:eastAsia="Times New Roman" w:cs="Calibri"/>
              <w:sz w:val="22"/>
              <w:szCs w:val="22"/>
              <w:lang w:val="en-US" w:eastAsia="en-US"/>
            </w:rPr>
          </w:pPr>
          <w:r>
            <w:rPr/>
            <w:t>4.8.4.3</w:t>
          </w:r>
          <w:r>
            <w:rPr>
              <w:rFonts w:eastAsia="Times New Roman" w:cs="Calibri" w:ascii="Calibri" w:hAnsi="Calibri"/>
              <w:sz w:val="22"/>
              <w:szCs w:val="22"/>
              <w:lang w:val="en-US" w:eastAsia="en-US"/>
            </w:rPr>
            <w:tab/>
          </w:r>
          <w:r>
            <w:rPr>
              <w:lang w:val="en-US" w:eastAsia="en-US"/>
            </w:rPr>
            <w:t>HARQ Rate Matching Stage</w:t>
          </w:r>
          <w:r>
            <w:rPr/>
            <w:tab/>
          </w:r>
          <w:hyperlink w:anchor="__RefHeading___Toc517801329">
            <w:r>
              <w:rPr>
                <w:rStyle w:val="IndexLink"/>
              </w:rPr>
              <w:t>116</w:t>
            </w:r>
          </w:hyperlink>
        </w:p>
        <w:p>
          <w:pPr>
            <w:pStyle w:val="Contents4"/>
            <w:rPr>
              <w:rFonts w:ascii="Calibri" w:hAnsi="Calibri" w:eastAsia="Times New Roman" w:cs="Calibri"/>
              <w:sz w:val="22"/>
              <w:szCs w:val="22"/>
              <w:lang w:val="en-US" w:eastAsia="en-US"/>
            </w:rPr>
          </w:pPr>
          <w:r>
            <w:rPr/>
            <w:t>4.8.4.4</w:t>
          </w:r>
          <w:r>
            <w:rPr>
              <w:rFonts w:eastAsia="Times New Roman" w:cs="Calibri" w:ascii="Calibri" w:hAnsi="Calibri"/>
              <w:sz w:val="22"/>
              <w:szCs w:val="22"/>
              <w:lang w:val="en-US" w:eastAsia="en-US"/>
            </w:rPr>
            <w:tab/>
          </w:r>
          <w:r>
            <w:rPr>
              <w:lang w:val="en-US" w:eastAsia="en-US"/>
            </w:rPr>
            <w:t>HARQ bit collection</w:t>
          </w:r>
          <w:r>
            <w:rPr/>
            <w:tab/>
          </w:r>
          <w:hyperlink w:anchor="__RefHeading___Toc517801330">
            <w:r>
              <w:rPr>
                <w:rStyle w:val="IndexLink"/>
              </w:rPr>
              <w:t>117</w:t>
            </w:r>
          </w:hyperlink>
        </w:p>
        <w:p>
          <w:pPr>
            <w:pStyle w:val="Contents3"/>
            <w:rPr>
              <w:rFonts w:ascii="Calibri" w:hAnsi="Calibri" w:eastAsia="Times New Roman" w:cs="Calibri"/>
              <w:sz w:val="22"/>
              <w:szCs w:val="22"/>
              <w:lang w:val="en-US" w:eastAsia="en-US"/>
            </w:rPr>
          </w:pPr>
          <w:r>
            <w:rPr/>
            <w:t>4.8.5</w:t>
          </w:r>
          <w:r>
            <w:rPr>
              <w:rFonts w:eastAsia="Times New Roman" w:cs="Calibri" w:ascii="Calibri" w:hAnsi="Calibri"/>
              <w:sz w:val="22"/>
              <w:szCs w:val="22"/>
              <w:lang w:val="en-US" w:eastAsia="en-US"/>
            </w:rPr>
            <w:tab/>
          </w:r>
          <w:r>
            <w:rPr/>
            <w:t>Bit scrambling</w:t>
            <w:tab/>
          </w:r>
          <w:hyperlink w:anchor="__RefHeading___Toc517801331">
            <w:r>
              <w:rPr>
                <w:rStyle w:val="IndexLink"/>
              </w:rPr>
              <w:t>117</w:t>
            </w:r>
          </w:hyperlink>
        </w:p>
        <w:p>
          <w:pPr>
            <w:pStyle w:val="Contents3"/>
            <w:rPr>
              <w:rFonts w:ascii="Calibri" w:hAnsi="Calibri" w:eastAsia="Times New Roman" w:cs="Calibri"/>
              <w:sz w:val="22"/>
              <w:szCs w:val="22"/>
              <w:lang w:val="en-US" w:eastAsia="en-US"/>
            </w:rPr>
          </w:pPr>
          <w:r>
            <w:rPr/>
            <w:t>4.8.6</w:t>
          </w:r>
          <w:r>
            <w:rPr>
              <w:rFonts w:eastAsia="Times New Roman" w:cs="Calibri" w:ascii="Calibri" w:hAnsi="Calibri"/>
              <w:sz w:val="22"/>
              <w:szCs w:val="22"/>
              <w:lang w:val="en-US" w:eastAsia="en-US"/>
            </w:rPr>
            <w:tab/>
          </w:r>
          <w:r>
            <w:rPr/>
            <w:t>Interleaving for E-DCH</w:t>
            <w:tab/>
          </w:r>
          <w:hyperlink w:anchor="__RefHeading___Toc517801332">
            <w:r>
              <w:rPr>
                <w:rStyle w:val="IndexLink"/>
              </w:rPr>
              <w:t>117</w:t>
            </w:r>
          </w:hyperlink>
        </w:p>
        <w:p>
          <w:pPr>
            <w:pStyle w:val="Contents3"/>
            <w:rPr>
              <w:rFonts w:ascii="Calibri" w:hAnsi="Calibri" w:eastAsia="Times New Roman" w:cs="Calibri"/>
              <w:sz w:val="22"/>
              <w:szCs w:val="22"/>
              <w:lang w:val="en-US" w:eastAsia="en-US"/>
            </w:rPr>
          </w:pPr>
          <w:r>
            <w:rPr/>
            <w:t>4.8.7</w:t>
          </w:r>
          <w:r>
            <w:rPr>
              <w:rFonts w:eastAsia="Times New Roman" w:cs="Calibri" w:ascii="Calibri" w:hAnsi="Calibri"/>
              <w:sz w:val="22"/>
              <w:szCs w:val="22"/>
              <w:lang w:val="en-US" w:eastAsia="en-US"/>
            </w:rPr>
            <w:tab/>
          </w:r>
          <w:r>
            <w:rPr/>
            <w:t>Constellation re-arrangement for 16 QAM</w:t>
            <w:tab/>
          </w:r>
          <w:hyperlink w:anchor="__RefHeading___Toc517801333">
            <w:r>
              <w:rPr>
                <w:rStyle w:val="IndexLink"/>
              </w:rPr>
              <w:t>117</w:t>
            </w:r>
          </w:hyperlink>
        </w:p>
        <w:p>
          <w:pPr>
            <w:pStyle w:val="Contents3"/>
            <w:rPr>
              <w:rFonts w:ascii="Calibri" w:hAnsi="Calibri" w:eastAsia="Times New Roman" w:cs="Calibri"/>
              <w:sz w:val="22"/>
              <w:szCs w:val="22"/>
              <w:lang w:val="en-US" w:eastAsia="en-US"/>
            </w:rPr>
          </w:pPr>
          <w:r>
            <w:rPr/>
            <w:t>4.8.8</w:t>
          </w:r>
          <w:r>
            <w:rPr>
              <w:rFonts w:eastAsia="Times New Roman" w:cs="Calibri" w:ascii="Calibri" w:hAnsi="Calibri"/>
              <w:sz w:val="22"/>
              <w:szCs w:val="22"/>
              <w:lang w:val="en-US" w:eastAsia="en-US"/>
            </w:rPr>
            <w:tab/>
          </w:r>
          <w:r>
            <w:rPr/>
            <w:t>Physical channel mapping for E-DCH</w:t>
            <w:tab/>
          </w:r>
          <w:hyperlink w:anchor="__RefHeading___Toc517801334">
            <w:r>
              <w:rPr>
                <w:rStyle w:val="IndexLink"/>
              </w:rPr>
              <w:t>117</w:t>
            </w:r>
          </w:hyperlink>
        </w:p>
        <w:p>
          <w:pPr>
            <w:pStyle w:val="Contents2"/>
            <w:rPr>
              <w:rFonts w:ascii="Calibri" w:hAnsi="Calibri" w:eastAsia="Times New Roman" w:cs="Calibri"/>
              <w:sz w:val="22"/>
              <w:szCs w:val="22"/>
              <w:lang w:val="en-US" w:eastAsia="en-US"/>
            </w:rPr>
          </w:pPr>
          <w:r>
            <w:rPr/>
            <w:t>4.9</w:t>
          </w:r>
          <w:r>
            <w:rPr>
              <w:rFonts w:eastAsia="Times New Roman" w:cs="Calibri" w:ascii="Calibri" w:hAnsi="Calibri"/>
              <w:sz w:val="22"/>
              <w:szCs w:val="22"/>
            </w:rPr>
            <w:tab/>
          </w:r>
          <w:r>
            <w:rPr>
              <w:lang w:val="nb-NO" w:eastAsia="en-US"/>
            </w:rPr>
            <w:t>Coding for E</w:t>
            <w:noBreakHyphen/>
            <w:t>UCCH</w:t>
          </w:r>
          <w:r>
            <w:rPr/>
            <w:tab/>
          </w:r>
          <w:hyperlink w:anchor="__RefHeading___Toc517801335">
            <w:r>
              <w:rPr>
                <w:rStyle w:val="IndexLink"/>
              </w:rPr>
              <w:t>118</w:t>
            </w:r>
          </w:hyperlink>
        </w:p>
        <w:p>
          <w:pPr>
            <w:pStyle w:val="Contents3"/>
            <w:rPr>
              <w:rFonts w:ascii="Calibri" w:hAnsi="Calibri" w:eastAsia="Times New Roman" w:cs="Calibri"/>
              <w:sz w:val="22"/>
              <w:szCs w:val="22"/>
              <w:lang w:val="en-US" w:eastAsia="en-US"/>
            </w:rPr>
          </w:pPr>
          <w:r>
            <w:rPr/>
            <w:t>4.9.1</w:t>
          </w:r>
          <w:r>
            <w:rPr>
              <w:rFonts w:eastAsia="Times New Roman" w:cs="Calibri" w:ascii="Calibri" w:hAnsi="Calibri"/>
              <w:sz w:val="22"/>
              <w:szCs w:val="22"/>
              <w:lang w:val="en-US" w:eastAsia="en-US"/>
            </w:rPr>
            <w:tab/>
          </w:r>
          <w:r>
            <w:rPr>
              <w:lang w:val="en-US" w:eastAsia="en-US"/>
            </w:rPr>
            <w:t>Coding for E-UCCH for the 3.84Mcps and 7.68Mcps TDD options</w:t>
          </w:r>
          <w:r>
            <w:rPr/>
            <w:tab/>
          </w:r>
          <w:hyperlink w:anchor="__RefHeading___Toc517801336">
            <w:r>
              <w:rPr>
                <w:rStyle w:val="IndexLink"/>
              </w:rPr>
              <w:t>118</w:t>
            </w:r>
          </w:hyperlink>
        </w:p>
        <w:p>
          <w:pPr>
            <w:pStyle w:val="Contents4"/>
            <w:rPr>
              <w:rFonts w:ascii="Calibri" w:hAnsi="Calibri" w:eastAsia="Times New Roman" w:cs="Calibri"/>
              <w:sz w:val="22"/>
              <w:szCs w:val="22"/>
              <w:lang w:val="en-US" w:eastAsia="en-US"/>
            </w:rPr>
          </w:pPr>
          <w:r>
            <w:rPr/>
            <w:t>4.9.1.1</w:t>
          </w:r>
          <w:r>
            <w:rPr>
              <w:rFonts w:eastAsia="Times New Roman" w:cs="Calibri" w:ascii="Calibri" w:hAnsi="Calibri"/>
              <w:sz w:val="22"/>
              <w:szCs w:val="22"/>
              <w:lang w:val="en-US" w:eastAsia="en-US"/>
            </w:rPr>
            <w:tab/>
          </w:r>
          <w:r>
            <w:rPr/>
            <w:t>Overview</w:t>
            <w:tab/>
          </w:r>
          <w:hyperlink w:anchor="__RefHeading___Toc517801337">
            <w:r>
              <w:rPr>
                <w:rStyle w:val="IndexLink"/>
              </w:rPr>
              <w:t>118</w:t>
            </w:r>
          </w:hyperlink>
        </w:p>
        <w:p>
          <w:pPr>
            <w:pStyle w:val="Contents4"/>
            <w:rPr>
              <w:rFonts w:ascii="Calibri" w:hAnsi="Calibri" w:eastAsia="Times New Roman" w:cs="Calibri"/>
              <w:sz w:val="22"/>
              <w:szCs w:val="22"/>
              <w:lang w:val="en-US" w:eastAsia="en-US"/>
            </w:rPr>
          </w:pPr>
          <w:r>
            <w:rPr/>
            <w:t>4.9.1.2</w:t>
          </w:r>
          <w:r>
            <w:rPr>
              <w:rFonts w:eastAsia="Times New Roman" w:cs="Calibri" w:ascii="Calibri" w:hAnsi="Calibri"/>
              <w:sz w:val="22"/>
              <w:szCs w:val="22"/>
              <w:lang w:val="en-US" w:eastAsia="en-US"/>
            </w:rPr>
            <w:tab/>
          </w:r>
          <w:r>
            <w:rPr/>
            <w:t>E</w:t>
            <w:noBreakHyphen/>
            <w:t>UCCH part 1</w:t>
            <w:tab/>
          </w:r>
          <w:hyperlink w:anchor="__RefHeading___Toc517801338">
            <w:r>
              <w:rPr>
                <w:rStyle w:val="IndexLink"/>
              </w:rPr>
              <w:t>119</w:t>
            </w:r>
          </w:hyperlink>
        </w:p>
        <w:p>
          <w:pPr>
            <w:pStyle w:val="Contents5"/>
            <w:rPr>
              <w:rFonts w:ascii="Calibri" w:hAnsi="Calibri" w:eastAsia="Times New Roman" w:cs="Calibri"/>
              <w:sz w:val="22"/>
              <w:szCs w:val="22"/>
              <w:lang w:val="en-US" w:eastAsia="en-US"/>
            </w:rPr>
          </w:pPr>
          <w:r>
            <w:rPr/>
            <w:t>4.9.1.2.1</w:t>
          </w:r>
          <w:r>
            <w:rPr>
              <w:rFonts w:eastAsia="Times New Roman" w:cs="Calibri" w:ascii="Calibri" w:hAnsi="Calibri"/>
              <w:sz w:val="22"/>
              <w:szCs w:val="22"/>
              <w:lang w:val="en-US" w:eastAsia="en-US"/>
            </w:rPr>
            <w:tab/>
          </w:r>
          <w:r>
            <w:rPr/>
            <w:t>Information field mapping of E</w:t>
            <w:noBreakHyphen/>
            <w:t>TFCI</w:t>
            <w:tab/>
          </w:r>
          <w:hyperlink w:anchor="__RefHeading___Toc517801339">
            <w:r>
              <w:rPr>
                <w:rStyle w:val="IndexLink"/>
              </w:rPr>
              <w:t>119</w:t>
            </w:r>
          </w:hyperlink>
        </w:p>
        <w:p>
          <w:pPr>
            <w:pStyle w:val="Contents5"/>
            <w:rPr>
              <w:rFonts w:ascii="Calibri" w:hAnsi="Calibri" w:eastAsia="Times New Roman" w:cs="Calibri"/>
              <w:sz w:val="22"/>
              <w:szCs w:val="22"/>
              <w:lang w:val="en-US" w:eastAsia="en-US"/>
            </w:rPr>
          </w:pPr>
          <w:r>
            <w:rPr/>
            <w:t>4.9.1.2.2</w:t>
          </w:r>
          <w:r>
            <w:rPr>
              <w:rFonts w:eastAsia="Times New Roman" w:cs="Calibri" w:ascii="Calibri" w:hAnsi="Calibri"/>
              <w:sz w:val="22"/>
              <w:szCs w:val="22"/>
              <w:lang w:val="en-US" w:eastAsia="en-US"/>
            </w:rPr>
            <w:tab/>
          </w:r>
          <w:r>
            <w:rPr/>
            <w:t>Channel coding for E-UCCH part 1</w:t>
            <w:tab/>
          </w:r>
          <w:hyperlink w:anchor="__RefHeading___Toc517801340">
            <w:r>
              <w:rPr>
                <w:rStyle w:val="IndexLink"/>
              </w:rPr>
              <w:t>119</w:t>
            </w:r>
          </w:hyperlink>
        </w:p>
        <w:p>
          <w:pPr>
            <w:pStyle w:val="Contents5"/>
            <w:rPr>
              <w:rFonts w:ascii="Calibri" w:hAnsi="Calibri" w:eastAsia="Times New Roman" w:cs="Calibri"/>
              <w:sz w:val="22"/>
              <w:szCs w:val="22"/>
              <w:lang w:val="en-US" w:eastAsia="en-US"/>
            </w:rPr>
          </w:pPr>
          <w:r>
            <w:rPr/>
            <w:t>4.9.1.2.3</w:t>
          </w:r>
          <w:r>
            <w:rPr>
              <w:rFonts w:eastAsia="Times New Roman" w:cs="Calibri" w:ascii="Calibri" w:hAnsi="Calibri"/>
              <w:sz w:val="22"/>
              <w:szCs w:val="22"/>
              <w:lang w:val="en-US" w:eastAsia="en-US"/>
            </w:rPr>
            <w:tab/>
          </w:r>
          <w:r>
            <w:rPr/>
            <w:t>Physical channel mapping for E</w:t>
            <w:noBreakHyphen/>
            <w:t>UCCH part 1</w:t>
            <w:tab/>
          </w:r>
          <w:hyperlink w:anchor="__RefHeading___Toc517801341">
            <w:r>
              <w:rPr>
                <w:rStyle w:val="IndexLink"/>
              </w:rPr>
              <w:t>119</w:t>
            </w:r>
          </w:hyperlink>
        </w:p>
        <w:p>
          <w:pPr>
            <w:pStyle w:val="Contents4"/>
            <w:rPr>
              <w:rFonts w:ascii="Calibri" w:hAnsi="Calibri" w:eastAsia="Times New Roman" w:cs="Calibri"/>
              <w:sz w:val="22"/>
              <w:szCs w:val="22"/>
              <w:lang w:val="en-US" w:eastAsia="en-US"/>
            </w:rPr>
          </w:pPr>
          <w:r>
            <w:rPr/>
            <w:t>4.9.1.3</w:t>
          </w:r>
          <w:r>
            <w:rPr>
              <w:rFonts w:eastAsia="Times New Roman" w:cs="Calibri" w:ascii="Calibri" w:hAnsi="Calibri"/>
              <w:sz w:val="22"/>
              <w:szCs w:val="22"/>
              <w:lang w:val="en-US" w:eastAsia="en-US"/>
            </w:rPr>
            <w:tab/>
          </w:r>
          <w:r>
            <w:rPr/>
            <w:t>E</w:t>
            <w:noBreakHyphen/>
            <w:t>UCCH part 2</w:t>
            <w:tab/>
          </w:r>
          <w:hyperlink w:anchor="__RefHeading___Toc517801342">
            <w:r>
              <w:rPr>
                <w:rStyle w:val="IndexLink"/>
              </w:rPr>
              <w:t>119</w:t>
            </w:r>
          </w:hyperlink>
        </w:p>
        <w:p>
          <w:pPr>
            <w:pStyle w:val="Contents5"/>
            <w:rPr>
              <w:rFonts w:ascii="Calibri" w:hAnsi="Calibri" w:eastAsia="Times New Roman" w:cs="Calibri"/>
              <w:sz w:val="22"/>
              <w:szCs w:val="22"/>
              <w:lang w:val="en-US" w:eastAsia="en-US"/>
            </w:rPr>
          </w:pPr>
          <w:r>
            <w:rPr/>
            <w:t>4.9.1.3.1</w:t>
          </w:r>
          <w:r>
            <w:rPr>
              <w:rFonts w:eastAsia="Times New Roman" w:cs="Calibri" w:ascii="Calibri" w:hAnsi="Calibri"/>
              <w:sz w:val="22"/>
              <w:szCs w:val="22"/>
              <w:lang w:val="en-US" w:eastAsia="en-US"/>
            </w:rPr>
            <w:tab/>
          </w:r>
          <w:r>
            <w:rPr/>
            <w:t>Information field mapping of retransmission sequence number</w:t>
            <w:tab/>
          </w:r>
          <w:hyperlink w:anchor="__RefHeading___Toc517801343">
            <w:r>
              <w:rPr>
                <w:rStyle w:val="IndexLink"/>
              </w:rPr>
              <w:t>119</w:t>
            </w:r>
          </w:hyperlink>
        </w:p>
        <w:p>
          <w:pPr>
            <w:pStyle w:val="Contents5"/>
            <w:rPr>
              <w:rFonts w:ascii="Calibri" w:hAnsi="Calibri" w:eastAsia="Times New Roman" w:cs="Calibri"/>
              <w:sz w:val="22"/>
              <w:szCs w:val="22"/>
              <w:lang w:val="en-US" w:eastAsia="en-US"/>
            </w:rPr>
          </w:pPr>
          <w:r>
            <w:rPr/>
            <w:t>4.9.1.3.2</w:t>
          </w:r>
          <w:r>
            <w:rPr>
              <w:rFonts w:eastAsia="Times New Roman" w:cs="Calibri" w:ascii="Calibri" w:hAnsi="Calibri"/>
              <w:sz w:val="22"/>
              <w:szCs w:val="22"/>
              <w:lang w:val="en-US" w:eastAsia="en-US"/>
            </w:rPr>
            <w:tab/>
          </w:r>
          <w:r>
            <w:rPr/>
            <w:t>Information field mapping of HARQ process ID</w:t>
            <w:tab/>
          </w:r>
          <w:hyperlink w:anchor="__RefHeading___Toc517801344">
            <w:r>
              <w:rPr>
                <w:rStyle w:val="IndexLink"/>
              </w:rPr>
              <w:t>119</w:t>
            </w:r>
          </w:hyperlink>
        </w:p>
        <w:p>
          <w:pPr>
            <w:pStyle w:val="Contents5"/>
            <w:rPr>
              <w:rFonts w:ascii="Calibri" w:hAnsi="Calibri" w:eastAsia="Times New Roman" w:cs="Calibri"/>
              <w:sz w:val="22"/>
              <w:szCs w:val="22"/>
              <w:lang w:val="en-US" w:eastAsia="en-US"/>
            </w:rPr>
          </w:pPr>
          <w:r>
            <w:rPr/>
            <w:t>4.9.1.3.3</w:t>
          </w:r>
          <w:r>
            <w:rPr>
              <w:rFonts w:eastAsia="Times New Roman" w:cs="Calibri" w:ascii="Calibri" w:hAnsi="Calibri"/>
              <w:sz w:val="22"/>
              <w:szCs w:val="22"/>
              <w:lang w:val="en-US" w:eastAsia="en-US"/>
            </w:rPr>
            <w:tab/>
          </w:r>
          <w:r>
            <w:rPr/>
            <w:t>Multiplexing of E</w:t>
            <w:noBreakHyphen/>
            <w:t>UCCH part 2 information</w:t>
            <w:tab/>
          </w:r>
          <w:hyperlink w:anchor="__RefHeading___Toc517801345">
            <w:r>
              <w:rPr>
                <w:rStyle w:val="IndexLink"/>
              </w:rPr>
              <w:t>120</w:t>
            </w:r>
          </w:hyperlink>
        </w:p>
        <w:p>
          <w:pPr>
            <w:pStyle w:val="Contents5"/>
            <w:rPr>
              <w:rFonts w:ascii="Calibri" w:hAnsi="Calibri" w:eastAsia="Times New Roman" w:cs="Calibri"/>
              <w:sz w:val="22"/>
              <w:szCs w:val="22"/>
              <w:lang w:val="en-US" w:eastAsia="en-US"/>
            </w:rPr>
          </w:pPr>
          <w:r>
            <w:rPr/>
            <w:t>4.9.1.3.4</w:t>
          </w:r>
          <w:r>
            <w:rPr>
              <w:rFonts w:eastAsia="Times New Roman" w:cs="Calibri" w:ascii="Calibri" w:hAnsi="Calibri"/>
              <w:sz w:val="22"/>
              <w:szCs w:val="22"/>
              <w:lang w:val="en-US" w:eastAsia="en-US"/>
            </w:rPr>
            <w:tab/>
          </w:r>
          <w:r>
            <w:rPr/>
            <w:t>Channel coding for E-UCCH part 2</w:t>
            <w:tab/>
          </w:r>
          <w:hyperlink w:anchor="__RefHeading___Toc517801346">
            <w:r>
              <w:rPr>
                <w:rStyle w:val="IndexLink"/>
              </w:rPr>
              <w:t>120</w:t>
            </w:r>
          </w:hyperlink>
        </w:p>
        <w:p>
          <w:pPr>
            <w:pStyle w:val="Contents5"/>
            <w:rPr>
              <w:rFonts w:ascii="Calibri" w:hAnsi="Calibri" w:eastAsia="Times New Roman" w:cs="Calibri"/>
              <w:sz w:val="22"/>
              <w:szCs w:val="22"/>
              <w:lang w:val="en-US" w:eastAsia="en-US"/>
            </w:rPr>
          </w:pPr>
          <w:r>
            <w:rPr/>
            <w:t>4.9.1.3.5</w:t>
          </w:r>
          <w:r>
            <w:rPr>
              <w:rFonts w:eastAsia="Times New Roman" w:cs="Calibri" w:ascii="Calibri" w:hAnsi="Calibri"/>
              <w:sz w:val="22"/>
              <w:szCs w:val="22"/>
              <w:lang w:val="en-US" w:eastAsia="en-US"/>
            </w:rPr>
            <w:tab/>
          </w:r>
          <w:r>
            <w:rPr/>
            <w:t>Physical channel mapping for E</w:t>
            <w:noBreakHyphen/>
            <w:t>UCCH part 2</w:t>
            <w:tab/>
          </w:r>
          <w:hyperlink w:anchor="__RefHeading___Toc517801347">
            <w:r>
              <w:rPr>
                <w:rStyle w:val="IndexLink"/>
              </w:rPr>
              <w:t>120</w:t>
            </w:r>
          </w:hyperlink>
        </w:p>
        <w:p>
          <w:pPr>
            <w:pStyle w:val="Contents3"/>
            <w:rPr>
              <w:rFonts w:ascii="Calibri" w:hAnsi="Calibri" w:eastAsia="Times New Roman" w:cs="Calibri"/>
              <w:sz w:val="22"/>
              <w:szCs w:val="22"/>
              <w:lang w:val="en-US" w:eastAsia="en-US"/>
            </w:rPr>
          </w:pPr>
          <w:r>
            <w:rPr/>
            <w:t>4.9.2</w:t>
          </w:r>
          <w:r>
            <w:rPr>
              <w:rFonts w:eastAsia="Times New Roman" w:cs="Calibri" w:ascii="Calibri" w:hAnsi="Calibri"/>
              <w:sz w:val="22"/>
              <w:szCs w:val="22"/>
              <w:lang w:val="en-US" w:eastAsia="en-US"/>
            </w:rPr>
            <w:tab/>
          </w:r>
          <w:r>
            <w:rPr>
              <w:lang w:val="en-US" w:eastAsia="en-US"/>
            </w:rPr>
            <w:t>Coding for E-UCCH for the 1.28Mcps TDD option</w:t>
          </w:r>
          <w:r>
            <w:rPr/>
            <w:tab/>
          </w:r>
          <w:hyperlink w:anchor="__RefHeading___Toc517801348">
            <w:r>
              <w:rPr>
                <w:rStyle w:val="IndexLink"/>
              </w:rPr>
              <w:t>120</w:t>
            </w:r>
          </w:hyperlink>
        </w:p>
        <w:p>
          <w:pPr>
            <w:pStyle w:val="Contents4"/>
            <w:rPr>
              <w:rFonts w:ascii="Calibri" w:hAnsi="Calibri" w:eastAsia="Times New Roman" w:cs="Calibri"/>
              <w:sz w:val="22"/>
              <w:szCs w:val="22"/>
              <w:lang w:val="en-US" w:eastAsia="en-US"/>
            </w:rPr>
          </w:pPr>
          <w:r>
            <w:rPr/>
            <w:t>4.9.2.1</w:t>
          </w:r>
          <w:r>
            <w:rPr>
              <w:rFonts w:eastAsia="Times New Roman" w:cs="Calibri" w:ascii="Calibri" w:hAnsi="Calibri"/>
              <w:sz w:val="22"/>
              <w:szCs w:val="22"/>
              <w:lang w:val="en-US" w:eastAsia="en-US"/>
            </w:rPr>
            <w:tab/>
          </w:r>
          <w:r>
            <w:rPr>
              <w:lang w:val="en-US" w:eastAsia="en-US"/>
            </w:rPr>
            <w:t>E-UCCH information field mapping</w:t>
          </w:r>
          <w:r>
            <w:rPr/>
            <w:tab/>
          </w:r>
          <w:hyperlink w:anchor="__RefHeading___Toc517801349">
            <w:r>
              <w:rPr>
                <w:rStyle w:val="IndexLink"/>
              </w:rPr>
              <w:t>121</w:t>
            </w:r>
          </w:hyperlink>
        </w:p>
        <w:p>
          <w:pPr>
            <w:pStyle w:val="Contents5"/>
            <w:rPr>
              <w:rFonts w:ascii="Calibri" w:hAnsi="Calibri" w:eastAsia="Times New Roman" w:cs="Calibri"/>
              <w:sz w:val="22"/>
              <w:szCs w:val="22"/>
              <w:lang w:val="en-US" w:eastAsia="en-US"/>
            </w:rPr>
          </w:pPr>
          <w:r>
            <w:rPr/>
            <w:t>4.9.2.1.1</w:t>
          </w:r>
          <w:r>
            <w:rPr>
              <w:rFonts w:eastAsia="Times New Roman" w:cs="Calibri" w:ascii="Calibri" w:hAnsi="Calibri"/>
              <w:sz w:val="22"/>
              <w:szCs w:val="22"/>
              <w:lang w:val="en-US" w:eastAsia="en-US"/>
            </w:rPr>
            <w:tab/>
          </w:r>
          <w:r>
            <w:rPr>
              <w:lang w:val="en-US" w:eastAsia="en-US"/>
            </w:rPr>
            <w:t>Information field mapping of E-TFCI</w:t>
          </w:r>
          <w:r>
            <w:rPr/>
            <w:tab/>
          </w:r>
          <w:hyperlink w:anchor="__RefHeading___Toc517801350">
            <w:r>
              <w:rPr>
                <w:rStyle w:val="IndexLink"/>
              </w:rPr>
              <w:t>121</w:t>
            </w:r>
          </w:hyperlink>
        </w:p>
        <w:p>
          <w:pPr>
            <w:pStyle w:val="Contents5"/>
            <w:rPr>
              <w:rFonts w:ascii="Calibri" w:hAnsi="Calibri" w:eastAsia="Times New Roman" w:cs="Calibri"/>
              <w:sz w:val="22"/>
              <w:szCs w:val="22"/>
              <w:lang w:val="en-US" w:eastAsia="en-US"/>
            </w:rPr>
          </w:pPr>
          <w:r>
            <w:rPr/>
            <w:t>4.9.2.1.2</w:t>
          </w:r>
          <w:r>
            <w:rPr>
              <w:rFonts w:eastAsia="Times New Roman" w:cs="Calibri" w:ascii="Calibri" w:hAnsi="Calibri"/>
              <w:sz w:val="22"/>
              <w:szCs w:val="22"/>
              <w:lang w:val="en-US" w:eastAsia="en-US"/>
            </w:rPr>
            <w:tab/>
          </w:r>
          <w:r>
            <w:rPr>
              <w:lang w:val="en-US" w:eastAsia="en-US"/>
            </w:rPr>
            <w:t>RSN information mapping</w:t>
          </w:r>
          <w:r>
            <w:rPr/>
            <w:tab/>
          </w:r>
          <w:hyperlink w:anchor="__RefHeading___Toc517801351">
            <w:r>
              <w:rPr>
                <w:rStyle w:val="IndexLink"/>
              </w:rPr>
              <w:t>121</w:t>
            </w:r>
          </w:hyperlink>
        </w:p>
        <w:p>
          <w:pPr>
            <w:pStyle w:val="Contents5"/>
            <w:rPr>
              <w:rFonts w:ascii="Calibri" w:hAnsi="Calibri" w:eastAsia="Times New Roman" w:cs="Calibri"/>
              <w:sz w:val="22"/>
              <w:szCs w:val="22"/>
              <w:lang w:val="en-US" w:eastAsia="en-US"/>
            </w:rPr>
          </w:pPr>
          <w:r>
            <w:rPr/>
            <w:t>4.9.2.1.3</w:t>
          </w:r>
          <w:r>
            <w:rPr>
              <w:rFonts w:eastAsia="Times New Roman" w:cs="Calibri" w:ascii="Calibri" w:hAnsi="Calibri"/>
              <w:sz w:val="22"/>
              <w:szCs w:val="22"/>
              <w:lang w:val="en-US" w:eastAsia="en-US"/>
            </w:rPr>
            <w:tab/>
          </w:r>
          <w:r>
            <w:rPr>
              <w:lang w:val="en-US" w:eastAsia="en-US"/>
            </w:rPr>
            <w:t>HARQ information mapping</w:t>
          </w:r>
          <w:r>
            <w:rPr/>
            <w:tab/>
          </w:r>
          <w:hyperlink w:anchor="__RefHeading___Toc517801352">
            <w:r>
              <w:rPr>
                <w:rStyle w:val="IndexLink"/>
              </w:rPr>
              <w:t>122</w:t>
            </w:r>
          </w:hyperlink>
        </w:p>
        <w:p>
          <w:pPr>
            <w:pStyle w:val="Contents4"/>
            <w:rPr>
              <w:rFonts w:ascii="Calibri" w:hAnsi="Calibri" w:eastAsia="Times New Roman" w:cs="Calibri"/>
              <w:sz w:val="22"/>
              <w:szCs w:val="22"/>
              <w:lang w:val="en-US" w:eastAsia="en-US"/>
            </w:rPr>
          </w:pPr>
          <w:r>
            <w:rPr/>
            <w:t>4.9.2.2</w:t>
          </w:r>
          <w:r>
            <w:rPr>
              <w:rFonts w:eastAsia="Times New Roman" w:cs="Calibri" w:ascii="Calibri" w:hAnsi="Calibri"/>
              <w:sz w:val="22"/>
              <w:szCs w:val="22"/>
              <w:lang w:val="en-US" w:eastAsia="en-US"/>
            </w:rPr>
            <w:tab/>
          </w:r>
          <w:r>
            <w:rPr>
              <w:lang w:val="en-US" w:eastAsia="en-US"/>
            </w:rPr>
            <w:t>Multiplexing for E-UCCH</w:t>
          </w:r>
          <w:r>
            <w:rPr/>
            <w:tab/>
          </w:r>
          <w:hyperlink w:anchor="__RefHeading___Toc517801353">
            <w:r>
              <w:rPr>
                <w:rStyle w:val="IndexLink"/>
              </w:rPr>
              <w:t>122</w:t>
            </w:r>
          </w:hyperlink>
        </w:p>
        <w:p>
          <w:pPr>
            <w:pStyle w:val="Contents4"/>
            <w:rPr>
              <w:rFonts w:ascii="Calibri" w:hAnsi="Calibri" w:eastAsia="Times New Roman" w:cs="Calibri"/>
              <w:sz w:val="22"/>
              <w:szCs w:val="22"/>
              <w:lang w:val="en-US" w:eastAsia="en-US"/>
            </w:rPr>
          </w:pPr>
          <w:r>
            <w:rPr/>
            <w:t>4.9.2.3</w:t>
          </w:r>
          <w:r>
            <w:rPr>
              <w:rFonts w:eastAsia="Times New Roman" w:cs="Calibri" w:ascii="Calibri" w:hAnsi="Calibri"/>
              <w:sz w:val="22"/>
              <w:szCs w:val="22"/>
              <w:lang w:val="en-US" w:eastAsia="en-US"/>
            </w:rPr>
            <w:tab/>
          </w:r>
          <w:r>
            <w:rPr>
              <w:lang w:val="en-US" w:eastAsia="en-US"/>
            </w:rPr>
            <w:t>Coding for E-UCCH</w:t>
          </w:r>
          <w:r>
            <w:rPr/>
            <w:tab/>
          </w:r>
          <w:hyperlink w:anchor="__RefHeading___Toc517801354">
            <w:r>
              <w:rPr>
                <w:rStyle w:val="IndexLink"/>
              </w:rPr>
              <w:t>122</w:t>
            </w:r>
          </w:hyperlink>
        </w:p>
        <w:p>
          <w:pPr>
            <w:pStyle w:val="Contents4"/>
            <w:rPr>
              <w:rFonts w:ascii="Calibri" w:hAnsi="Calibri" w:eastAsia="Times New Roman" w:cs="Calibri"/>
              <w:sz w:val="22"/>
              <w:szCs w:val="22"/>
              <w:lang w:val="en-US" w:eastAsia="en-US"/>
            </w:rPr>
          </w:pPr>
          <w:r>
            <w:rPr/>
            <w:t>4.9.2.4</w:t>
          </w:r>
          <w:r>
            <w:rPr>
              <w:rFonts w:eastAsia="Times New Roman" w:cs="Calibri" w:ascii="Calibri" w:hAnsi="Calibri"/>
              <w:sz w:val="22"/>
              <w:szCs w:val="22"/>
              <w:lang w:val="en-US" w:eastAsia="en-US"/>
            </w:rPr>
            <w:tab/>
          </w:r>
          <w:r>
            <w:rPr>
              <w:lang w:val="en-US" w:eastAsia="en-US"/>
            </w:rPr>
            <w:t>Physical channel mapping for E-UCCH</w:t>
          </w:r>
          <w:r>
            <w:rPr/>
            <w:tab/>
          </w:r>
          <w:hyperlink w:anchor="__RefHeading___Toc517801355">
            <w:r>
              <w:rPr>
                <w:rStyle w:val="IndexLink"/>
              </w:rPr>
              <w:t>123</w:t>
            </w:r>
          </w:hyperlink>
        </w:p>
        <w:p>
          <w:pPr>
            <w:pStyle w:val="Contents2"/>
            <w:rPr>
              <w:rFonts w:ascii="Calibri" w:hAnsi="Calibri" w:eastAsia="Times New Roman" w:cs="Calibri"/>
              <w:sz w:val="22"/>
              <w:szCs w:val="22"/>
              <w:lang w:val="en-US" w:eastAsia="en-US"/>
            </w:rPr>
          </w:pPr>
          <w:r>
            <w:rPr/>
            <w:t>4.10</w:t>
          </w:r>
          <w:r>
            <w:rPr>
              <w:rFonts w:eastAsia="Times New Roman" w:cs="Calibri" w:ascii="Calibri" w:hAnsi="Calibri"/>
              <w:sz w:val="22"/>
              <w:szCs w:val="22"/>
              <w:lang w:val="en-US" w:eastAsia="en-US"/>
            </w:rPr>
            <w:tab/>
          </w:r>
          <w:r>
            <w:rPr/>
            <w:t>Coding for E-AGCH</w:t>
            <w:tab/>
          </w:r>
          <w:hyperlink w:anchor="__RefHeading___Toc517801356">
            <w:r>
              <w:rPr>
                <w:rStyle w:val="IndexLink"/>
              </w:rPr>
              <w:t>123</w:t>
            </w:r>
          </w:hyperlink>
        </w:p>
        <w:p>
          <w:pPr>
            <w:pStyle w:val="Contents3"/>
            <w:rPr>
              <w:rFonts w:ascii="Calibri" w:hAnsi="Calibri" w:eastAsia="Times New Roman" w:cs="Calibri"/>
              <w:sz w:val="22"/>
              <w:szCs w:val="22"/>
              <w:lang w:val="en-US" w:eastAsia="en-US"/>
            </w:rPr>
          </w:pPr>
          <w:r>
            <w:rPr/>
            <w:t>4.10.1</w:t>
          </w:r>
          <w:r>
            <w:rPr>
              <w:rFonts w:eastAsia="Times New Roman" w:cs="Calibri" w:ascii="Calibri" w:hAnsi="Calibri"/>
              <w:sz w:val="22"/>
              <w:szCs w:val="22"/>
              <w:lang w:val="en-US" w:eastAsia="en-US"/>
            </w:rPr>
            <w:tab/>
          </w:r>
          <w:r>
            <w:rPr/>
            <w:t>Information Field Mapping</w:t>
            <w:tab/>
          </w:r>
          <w:hyperlink w:anchor="__RefHeading___Toc517801357">
            <w:r>
              <w:rPr>
                <w:rStyle w:val="IndexLink"/>
              </w:rPr>
              <w:t>124</w:t>
            </w:r>
          </w:hyperlink>
        </w:p>
        <w:p>
          <w:pPr>
            <w:pStyle w:val="Contents4"/>
            <w:rPr>
              <w:rFonts w:ascii="Calibri" w:hAnsi="Calibri" w:eastAsia="Times New Roman" w:cs="Calibri"/>
              <w:sz w:val="22"/>
              <w:szCs w:val="22"/>
              <w:lang w:val="en-US" w:eastAsia="en-US"/>
            </w:rPr>
          </w:pPr>
          <w:r>
            <w:rPr/>
            <w:t>4.10.1.1</w:t>
          </w:r>
          <w:r>
            <w:rPr>
              <w:rFonts w:eastAsia="Times New Roman" w:cs="Calibri" w:ascii="Calibri" w:hAnsi="Calibri"/>
              <w:sz w:val="22"/>
              <w:szCs w:val="22"/>
              <w:lang w:val="en-US" w:eastAsia="en-US"/>
            </w:rPr>
            <w:tab/>
          </w:r>
          <w:r>
            <w:rPr/>
            <w:t>Mapping of the Absolute Grant (Power) Value</w:t>
            <w:tab/>
          </w:r>
          <w:hyperlink w:anchor="__RefHeading___Toc517801358">
            <w:r>
              <w:rPr>
                <w:rStyle w:val="IndexLink"/>
              </w:rPr>
              <w:t>124</w:t>
            </w:r>
          </w:hyperlink>
        </w:p>
        <w:p>
          <w:pPr>
            <w:pStyle w:val="Contents4"/>
            <w:rPr>
              <w:rFonts w:ascii="Calibri" w:hAnsi="Calibri" w:eastAsia="Times New Roman" w:cs="Calibri"/>
              <w:sz w:val="22"/>
              <w:szCs w:val="22"/>
              <w:lang w:val="en-US" w:eastAsia="en-US"/>
            </w:rPr>
          </w:pPr>
          <w:r>
            <w:rPr/>
            <w:t>4.10.1.2</w:t>
          </w:r>
          <w:r>
            <w:rPr>
              <w:rFonts w:eastAsia="Times New Roman" w:cs="Calibri" w:ascii="Calibri" w:hAnsi="Calibri"/>
              <w:sz w:val="22"/>
              <w:szCs w:val="22"/>
              <w:lang w:val="en-US" w:eastAsia="en-US"/>
            </w:rPr>
            <w:tab/>
          </w:r>
          <w:r>
            <w:rPr/>
            <w:t>Mapping of the Code Resource Related Information</w:t>
            <w:tab/>
          </w:r>
          <w:hyperlink w:anchor="__RefHeading___Toc517801359">
            <w:r>
              <w:rPr>
                <w:rStyle w:val="IndexLink"/>
              </w:rPr>
              <w:t>126</w:t>
            </w:r>
          </w:hyperlink>
        </w:p>
        <w:p>
          <w:pPr>
            <w:pStyle w:val="Contents4"/>
            <w:rPr>
              <w:rFonts w:ascii="Calibri" w:hAnsi="Calibri" w:eastAsia="Times New Roman" w:cs="Calibri"/>
              <w:sz w:val="22"/>
              <w:szCs w:val="22"/>
              <w:lang w:val="en-US" w:eastAsia="en-US"/>
            </w:rPr>
          </w:pPr>
          <w:r>
            <w:rPr/>
            <w:t>4.10.1.3</w:t>
          </w:r>
          <w:r>
            <w:rPr>
              <w:rFonts w:eastAsia="Times New Roman" w:cs="Calibri" w:ascii="Calibri" w:hAnsi="Calibri"/>
              <w:sz w:val="22"/>
              <w:szCs w:val="22"/>
              <w:lang w:val="en-US" w:eastAsia="en-US"/>
            </w:rPr>
            <w:tab/>
          </w:r>
          <w:r>
            <w:rPr/>
            <w:t>Mapping of the Timeslot Resource Related Information</w:t>
            <w:tab/>
          </w:r>
          <w:hyperlink w:anchor="__RefHeading___Toc517801360">
            <w:r>
              <w:rPr>
                <w:rStyle w:val="IndexLink"/>
              </w:rPr>
              <w:t>127</w:t>
            </w:r>
          </w:hyperlink>
        </w:p>
        <w:p>
          <w:pPr>
            <w:pStyle w:val="Contents4"/>
            <w:rPr>
              <w:rFonts w:ascii="Calibri" w:hAnsi="Calibri" w:eastAsia="Times New Roman" w:cs="Calibri"/>
              <w:sz w:val="22"/>
              <w:szCs w:val="22"/>
              <w:lang w:val="en-US" w:eastAsia="en-US"/>
            </w:rPr>
          </w:pPr>
          <w:r>
            <w:rPr/>
            <w:t>4.10.1.4</w:t>
          </w:r>
          <w:r>
            <w:rPr>
              <w:rFonts w:eastAsia="Times New Roman" w:cs="Calibri" w:ascii="Calibri" w:hAnsi="Calibri"/>
              <w:sz w:val="22"/>
              <w:szCs w:val="22"/>
              <w:lang w:val="en-US" w:eastAsia="en-US"/>
            </w:rPr>
            <w:tab/>
          </w:r>
          <w:r>
            <w:rPr/>
            <w:t>Mapping of the E-AGCH Cyclic Sequence Number (ECSN)</w:t>
            <w:tab/>
          </w:r>
          <w:hyperlink w:anchor="__RefHeading___Toc517801361">
            <w:r>
              <w:rPr>
                <w:rStyle w:val="IndexLink"/>
              </w:rPr>
              <w:t>127</w:t>
            </w:r>
          </w:hyperlink>
        </w:p>
        <w:p>
          <w:pPr>
            <w:pStyle w:val="Contents4"/>
            <w:rPr>
              <w:rFonts w:ascii="Calibri" w:hAnsi="Calibri" w:eastAsia="Times New Roman" w:cs="Calibri"/>
              <w:sz w:val="22"/>
              <w:szCs w:val="22"/>
              <w:lang w:val="en-US" w:eastAsia="en-US"/>
            </w:rPr>
          </w:pPr>
          <w:r>
            <w:rPr/>
            <w:t>4.10.1.5</w:t>
          </w:r>
          <w:r>
            <w:rPr>
              <w:rFonts w:eastAsia="Times New Roman" w:cs="Calibri" w:ascii="Calibri" w:hAnsi="Calibri"/>
              <w:sz w:val="22"/>
              <w:szCs w:val="22"/>
              <w:lang w:val="en-US" w:eastAsia="en-US"/>
            </w:rPr>
            <w:tab/>
          </w:r>
          <w:r>
            <w:rPr/>
            <w:t>Mapping of the Resource Duration Indicator</w:t>
            <w:tab/>
          </w:r>
          <w:hyperlink w:anchor="__RefHeading___Toc517801362">
            <w:r>
              <w:rPr>
                <w:rStyle w:val="IndexLink"/>
              </w:rPr>
              <w:t>127</w:t>
            </w:r>
          </w:hyperlink>
        </w:p>
        <w:p>
          <w:pPr>
            <w:pStyle w:val="Contents4"/>
            <w:rPr>
              <w:rFonts w:ascii="Calibri" w:hAnsi="Calibri" w:eastAsia="Times New Roman" w:cs="Calibri"/>
              <w:sz w:val="22"/>
              <w:szCs w:val="22"/>
              <w:lang w:val="en-US" w:eastAsia="en-US"/>
            </w:rPr>
          </w:pPr>
          <w:r>
            <w:rPr/>
            <w:t>4.10.1.6</w:t>
          </w:r>
          <w:r>
            <w:rPr>
              <w:rFonts w:eastAsia="Times New Roman" w:cs="Calibri" w:ascii="Calibri" w:hAnsi="Calibri"/>
              <w:sz w:val="22"/>
              <w:szCs w:val="22"/>
              <w:lang w:val="en-US" w:eastAsia="en-US"/>
            </w:rPr>
            <w:tab/>
          </w:r>
          <w:r>
            <w:rPr>
              <w:lang w:val="en-US" w:eastAsia="en-US"/>
            </w:rPr>
            <w:t>Mapping of the E-HICH Indicator (1.28Mcps option only)</w:t>
          </w:r>
          <w:r>
            <w:rPr/>
            <w:tab/>
          </w:r>
          <w:hyperlink w:anchor="__RefHeading___Toc517801363">
            <w:r>
              <w:rPr>
                <w:rStyle w:val="IndexLink"/>
              </w:rPr>
              <w:t>128</w:t>
            </w:r>
          </w:hyperlink>
        </w:p>
        <w:p>
          <w:pPr>
            <w:pStyle w:val="Contents4"/>
            <w:rPr>
              <w:rFonts w:ascii="Calibri" w:hAnsi="Calibri" w:eastAsia="Times New Roman" w:cs="Calibri"/>
              <w:sz w:val="22"/>
              <w:szCs w:val="22"/>
              <w:lang w:val="en-US" w:eastAsia="en-US"/>
            </w:rPr>
          </w:pPr>
          <w:r>
            <w:rPr/>
            <w:t>4.10.1.7</w:t>
          </w:r>
          <w:r>
            <w:rPr>
              <w:rFonts w:eastAsia="Times New Roman" w:cs="Calibri" w:ascii="Calibri" w:hAnsi="Calibri"/>
              <w:sz w:val="22"/>
              <w:szCs w:val="22"/>
              <w:lang w:val="en-US" w:eastAsia="en-US"/>
            </w:rPr>
            <w:tab/>
          </w:r>
          <w:r>
            <w:rPr>
              <w:lang w:val="en-US" w:eastAsia="en-US"/>
            </w:rPr>
            <w:t>Mapping of the E-UCCH Number Indicator (1.28Mcps option only)</w:t>
          </w:r>
          <w:r>
            <w:rPr/>
            <w:tab/>
          </w:r>
          <w:hyperlink w:anchor="__RefHeading___Toc517801364">
            <w:r>
              <w:rPr>
                <w:rStyle w:val="IndexLink"/>
              </w:rPr>
              <w:t>128</w:t>
            </w:r>
          </w:hyperlink>
        </w:p>
        <w:p>
          <w:pPr>
            <w:pStyle w:val="Contents3"/>
            <w:rPr>
              <w:rFonts w:ascii="Calibri" w:hAnsi="Calibri" w:eastAsia="Times New Roman" w:cs="Calibri"/>
              <w:sz w:val="22"/>
              <w:szCs w:val="22"/>
              <w:lang w:val="en-US" w:eastAsia="en-US"/>
            </w:rPr>
          </w:pPr>
          <w:r>
            <w:rPr/>
            <w:t>4.10.2</w:t>
          </w:r>
          <w:r>
            <w:rPr>
              <w:rFonts w:eastAsia="Times New Roman" w:cs="Calibri" w:ascii="Calibri" w:hAnsi="Calibri"/>
              <w:sz w:val="22"/>
              <w:szCs w:val="22"/>
              <w:lang w:val="en-US" w:eastAsia="en-US"/>
            </w:rPr>
            <w:tab/>
          </w:r>
          <w:r>
            <w:rPr/>
            <w:t>Field Multiplexing</w:t>
            <w:tab/>
          </w:r>
          <w:hyperlink w:anchor="__RefHeading___Toc517801365">
            <w:r>
              <w:rPr>
                <w:rStyle w:val="IndexLink"/>
              </w:rPr>
              <w:t>128</w:t>
            </w:r>
          </w:hyperlink>
        </w:p>
        <w:p>
          <w:pPr>
            <w:pStyle w:val="Contents3"/>
            <w:rPr>
              <w:rFonts w:ascii="Calibri" w:hAnsi="Calibri" w:eastAsia="Times New Roman" w:cs="Calibri"/>
              <w:sz w:val="22"/>
              <w:szCs w:val="22"/>
              <w:lang w:val="en-US" w:eastAsia="en-US"/>
            </w:rPr>
          </w:pPr>
          <w:r>
            <w:rPr/>
            <w:t>4.10.3</w:t>
          </w:r>
          <w:r>
            <w:rPr>
              <w:rFonts w:eastAsia="Times New Roman" w:cs="Calibri" w:ascii="Calibri" w:hAnsi="Calibri"/>
              <w:sz w:val="22"/>
              <w:szCs w:val="22"/>
              <w:lang w:val="en-US" w:eastAsia="en-US"/>
            </w:rPr>
            <w:tab/>
          </w:r>
          <w:r>
            <w:rPr/>
            <w:t>CRC attachment</w:t>
            <w:tab/>
          </w:r>
          <w:hyperlink w:anchor="__RefHeading___Toc517801366">
            <w:r>
              <w:rPr>
                <w:rStyle w:val="IndexLink"/>
              </w:rPr>
              <w:t>129</w:t>
            </w:r>
          </w:hyperlink>
        </w:p>
        <w:p>
          <w:pPr>
            <w:pStyle w:val="Contents3"/>
            <w:rPr>
              <w:rFonts w:ascii="Calibri" w:hAnsi="Calibri" w:eastAsia="Times New Roman" w:cs="Calibri"/>
              <w:sz w:val="22"/>
              <w:szCs w:val="22"/>
              <w:lang w:val="en-US" w:eastAsia="en-US"/>
            </w:rPr>
          </w:pPr>
          <w:r>
            <w:rPr/>
            <w:t>4.10.4</w:t>
          </w:r>
          <w:r>
            <w:rPr>
              <w:rFonts w:eastAsia="Times New Roman" w:cs="Calibri" w:ascii="Calibri" w:hAnsi="Calibri"/>
              <w:sz w:val="22"/>
              <w:szCs w:val="22"/>
              <w:lang w:val="en-US" w:eastAsia="en-US"/>
            </w:rPr>
            <w:tab/>
          </w:r>
          <w:r>
            <w:rPr/>
            <w:t>Channel Coding</w:t>
            <w:tab/>
          </w:r>
          <w:hyperlink w:anchor="__RefHeading___Toc517801367">
            <w:r>
              <w:rPr>
                <w:rStyle w:val="IndexLink"/>
              </w:rPr>
              <w:t>129</w:t>
            </w:r>
          </w:hyperlink>
        </w:p>
        <w:p>
          <w:pPr>
            <w:pStyle w:val="Contents3"/>
            <w:rPr>
              <w:rFonts w:ascii="Calibri" w:hAnsi="Calibri" w:eastAsia="Times New Roman" w:cs="Calibri"/>
              <w:sz w:val="22"/>
              <w:szCs w:val="22"/>
              <w:lang w:val="en-US" w:eastAsia="en-US"/>
            </w:rPr>
          </w:pPr>
          <w:r>
            <w:rPr/>
            <w:t>4.10.5</w:t>
          </w:r>
          <w:r>
            <w:rPr>
              <w:rFonts w:eastAsia="Times New Roman" w:cs="Calibri" w:ascii="Calibri" w:hAnsi="Calibri"/>
              <w:sz w:val="22"/>
              <w:szCs w:val="22"/>
              <w:lang w:val="en-US" w:eastAsia="en-US"/>
            </w:rPr>
            <w:tab/>
          </w:r>
          <w:r>
            <w:rPr/>
            <w:t>Rate Matching</w:t>
            <w:tab/>
          </w:r>
          <w:hyperlink w:anchor="__RefHeading___Toc517801368">
            <w:r>
              <w:rPr>
                <w:rStyle w:val="IndexLink"/>
              </w:rPr>
              <w:t>129</w:t>
            </w:r>
          </w:hyperlink>
        </w:p>
        <w:p>
          <w:pPr>
            <w:pStyle w:val="Contents3"/>
            <w:rPr>
              <w:rFonts w:ascii="Calibri" w:hAnsi="Calibri" w:eastAsia="Times New Roman" w:cs="Calibri"/>
              <w:sz w:val="22"/>
              <w:szCs w:val="22"/>
              <w:lang w:val="en-US" w:eastAsia="en-US"/>
            </w:rPr>
          </w:pPr>
          <w:r>
            <w:rPr/>
            <w:t>4.10.6</w:t>
          </w:r>
          <w:r>
            <w:rPr>
              <w:rFonts w:eastAsia="Times New Roman" w:cs="Calibri" w:ascii="Calibri" w:hAnsi="Calibri"/>
              <w:sz w:val="22"/>
              <w:szCs w:val="22"/>
              <w:lang w:val="en-US" w:eastAsia="en-US"/>
            </w:rPr>
            <w:tab/>
          </w:r>
          <w:r>
            <w:rPr/>
            <w:t>Interleaving</w:t>
            <w:tab/>
          </w:r>
          <w:hyperlink w:anchor="__RefHeading___Toc517801369">
            <w:r>
              <w:rPr>
                <w:rStyle w:val="IndexLink"/>
              </w:rPr>
              <w:t>129</w:t>
            </w:r>
          </w:hyperlink>
        </w:p>
        <w:p>
          <w:pPr>
            <w:pStyle w:val="Contents3"/>
            <w:rPr>
              <w:rFonts w:ascii="Calibri" w:hAnsi="Calibri" w:eastAsia="Times New Roman" w:cs="Calibri"/>
              <w:sz w:val="22"/>
              <w:szCs w:val="22"/>
              <w:lang w:val="en-US" w:eastAsia="en-US"/>
            </w:rPr>
          </w:pPr>
          <w:r>
            <w:rPr/>
            <w:t>4.10.7</w:t>
          </w:r>
          <w:r>
            <w:rPr>
              <w:rFonts w:eastAsia="Times New Roman" w:cs="Calibri" w:ascii="Calibri" w:hAnsi="Calibri"/>
              <w:sz w:val="22"/>
              <w:szCs w:val="22"/>
              <w:lang w:val="en-US" w:eastAsia="en-US"/>
            </w:rPr>
            <w:tab/>
          </w:r>
          <w:r>
            <w:rPr/>
            <w:t>Physical Channel Segmentation</w:t>
            <w:tab/>
          </w:r>
          <w:hyperlink w:anchor="__RefHeading___Toc517801370">
            <w:r>
              <w:rPr>
                <w:rStyle w:val="IndexLink"/>
              </w:rPr>
              <w:t>129</w:t>
            </w:r>
          </w:hyperlink>
        </w:p>
        <w:p>
          <w:pPr>
            <w:pStyle w:val="Contents3"/>
            <w:rPr>
              <w:rFonts w:ascii="Calibri" w:hAnsi="Calibri" w:eastAsia="Times New Roman" w:cs="Calibri"/>
              <w:sz w:val="22"/>
              <w:szCs w:val="22"/>
              <w:lang w:val="en-US" w:eastAsia="en-US"/>
            </w:rPr>
          </w:pPr>
          <w:r>
            <w:rPr/>
            <w:t>4.10.8</w:t>
          </w:r>
          <w:r>
            <w:rPr>
              <w:rFonts w:eastAsia="Times New Roman" w:cs="Calibri" w:ascii="Calibri" w:hAnsi="Calibri"/>
              <w:sz w:val="22"/>
              <w:szCs w:val="22"/>
              <w:lang w:val="en-US" w:eastAsia="en-US"/>
            </w:rPr>
            <w:tab/>
          </w:r>
          <w:r>
            <w:rPr/>
            <w:t>Physical Channel Mapping</w:t>
            <w:tab/>
          </w:r>
          <w:hyperlink w:anchor="__RefHeading___Toc517801371">
            <w:r>
              <w:rPr>
                <w:rStyle w:val="IndexLink"/>
              </w:rPr>
              <w:t>129</w:t>
            </w:r>
          </w:hyperlink>
        </w:p>
        <w:p>
          <w:pPr>
            <w:pStyle w:val="Contents2"/>
            <w:rPr>
              <w:rFonts w:ascii="Calibri" w:hAnsi="Calibri" w:eastAsia="Times New Roman" w:cs="Calibri"/>
              <w:sz w:val="22"/>
              <w:szCs w:val="22"/>
              <w:lang w:val="en-US" w:eastAsia="en-US"/>
            </w:rPr>
          </w:pPr>
          <w:r>
            <w:rPr/>
            <w:t>4.10</w:t>
          </w:r>
          <w:r>
            <w:rPr>
              <w:lang w:val="en-US" w:eastAsia="en-US"/>
            </w:rPr>
            <w:t>A</w:t>
          </w:r>
          <w:r>
            <w:rPr>
              <w:rFonts w:eastAsia="Times New Roman" w:cs="Calibri" w:ascii="Calibri" w:hAnsi="Calibri"/>
              <w:sz w:val="22"/>
              <w:szCs w:val="22"/>
              <w:lang w:val="en-US" w:eastAsia="en-US"/>
            </w:rPr>
            <w:tab/>
          </w:r>
          <w:r>
            <w:rPr/>
            <w:t>Coding for E-AGCH</w:t>
          </w:r>
          <w:r>
            <w:rPr>
              <w:lang w:val="en-US" w:eastAsia="en-US"/>
            </w:rPr>
            <w:t xml:space="preserve"> type 2 (1.28Mcps TDD only)</w:t>
          </w:r>
          <w:r>
            <w:rPr/>
            <w:tab/>
          </w:r>
          <w:hyperlink w:anchor="__RefHeading___Toc517801372">
            <w:r>
              <w:rPr>
                <w:rStyle w:val="IndexLink"/>
              </w:rPr>
              <w:t>129</w:t>
            </w:r>
          </w:hyperlink>
        </w:p>
        <w:p>
          <w:pPr>
            <w:pStyle w:val="Contents3"/>
            <w:rPr>
              <w:rFonts w:ascii="Calibri" w:hAnsi="Calibri" w:eastAsia="Times New Roman" w:cs="Calibri"/>
              <w:sz w:val="22"/>
              <w:szCs w:val="22"/>
              <w:lang w:val="en-US" w:eastAsia="en-US"/>
            </w:rPr>
          </w:pPr>
          <w:r>
            <w:rPr/>
            <w:t>4.10</w:t>
          </w:r>
          <w:r>
            <w:rPr>
              <w:lang w:val="en-US" w:eastAsia="en-US"/>
            </w:rPr>
            <w:t>A</w:t>
          </w:r>
          <w:r>
            <w:rPr/>
            <w:t>.1</w:t>
          </w:r>
          <w:r>
            <w:rPr>
              <w:rFonts w:eastAsia="Times New Roman" w:cs="Calibri" w:ascii="Calibri" w:hAnsi="Calibri"/>
              <w:sz w:val="22"/>
              <w:szCs w:val="22"/>
              <w:lang w:val="en-US" w:eastAsia="en-US"/>
            </w:rPr>
            <w:tab/>
          </w:r>
          <w:r>
            <w:rPr>
              <w:lang w:val="en-US" w:eastAsia="en-US"/>
            </w:rPr>
            <w:t xml:space="preserve">E-AGCH type 2 </w:t>
          </w:r>
          <w:r>
            <w:rPr/>
            <w:t>Information Field Mapping</w:t>
            <w:tab/>
          </w:r>
          <w:hyperlink w:anchor="__RefHeading___Toc517801373">
            <w:r>
              <w:rPr>
                <w:rStyle w:val="IndexLink"/>
              </w:rPr>
              <w:t>131</w:t>
            </w:r>
          </w:hyperlink>
        </w:p>
        <w:p>
          <w:pPr>
            <w:pStyle w:val="Contents4"/>
            <w:rPr>
              <w:rFonts w:ascii="Calibri" w:hAnsi="Calibri" w:eastAsia="Times New Roman" w:cs="Calibri"/>
              <w:sz w:val="22"/>
              <w:szCs w:val="22"/>
              <w:lang w:val="en-US" w:eastAsia="en-US"/>
            </w:rPr>
          </w:pPr>
          <w:r>
            <w:rPr/>
            <w:t>4.10</w:t>
          </w:r>
          <w:r>
            <w:rPr>
              <w:lang w:val="en-US" w:eastAsia="en-US"/>
            </w:rPr>
            <w:t>A</w:t>
          </w:r>
          <w:r>
            <w:rPr/>
            <w:t>.1.1</w:t>
          </w:r>
          <w:r>
            <w:rPr>
              <w:rFonts w:eastAsia="Times New Roman" w:cs="Calibri" w:ascii="Calibri" w:hAnsi="Calibri"/>
              <w:sz w:val="22"/>
              <w:szCs w:val="22"/>
              <w:lang w:val="en-US" w:eastAsia="en-US"/>
            </w:rPr>
            <w:tab/>
          </w:r>
          <w:r>
            <w:rPr/>
            <w:t>Mapping of the Absolute Grant (Power) Value</w:t>
            <w:tab/>
          </w:r>
          <w:hyperlink w:anchor="__RefHeading___Toc517801374">
            <w:r>
              <w:rPr>
                <w:rStyle w:val="IndexLink"/>
              </w:rPr>
              <w:t>131</w:t>
            </w:r>
          </w:hyperlink>
        </w:p>
        <w:p>
          <w:pPr>
            <w:pStyle w:val="Contents4"/>
            <w:rPr>
              <w:rFonts w:ascii="Calibri" w:hAnsi="Calibri" w:eastAsia="Times New Roman" w:cs="Calibri"/>
              <w:sz w:val="22"/>
              <w:szCs w:val="22"/>
              <w:lang w:val="en-US" w:eastAsia="en-US"/>
            </w:rPr>
          </w:pPr>
          <w:r>
            <w:rPr/>
            <w:t>4.10</w:t>
          </w:r>
          <w:r>
            <w:rPr>
              <w:lang w:val="en-US" w:eastAsia="en-US"/>
            </w:rPr>
            <w:t>A</w:t>
          </w:r>
          <w:r>
            <w:rPr/>
            <w:t>.1.2</w:t>
          </w:r>
          <w:r>
            <w:rPr>
              <w:rFonts w:eastAsia="Times New Roman" w:cs="Calibri" w:ascii="Calibri" w:hAnsi="Calibri"/>
              <w:sz w:val="22"/>
              <w:szCs w:val="22"/>
              <w:lang w:val="en-US" w:eastAsia="en-US"/>
            </w:rPr>
            <w:tab/>
          </w:r>
          <w:r>
            <w:rPr/>
            <w:t>Mapping of the Code Resource Related Information</w:t>
            <w:tab/>
          </w:r>
          <w:hyperlink w:anchor="__RefHeading___Toc517801375">
            <w:r>
              <w:rPr>
                <w:rStyle w:val="IndexLink"/>
              </w:rPr>
              <w:t>131</w:t>
            </w:r>
          </w:hyperlink>
        </w:p>
        <w:p>
          <w:pPr>
            <w:pStyle w:val="Contents4"/>
            <w:rPr>
              <w:rFonts w:ascii="Calibri" w:hAnsi="Calibri" w:eastAsia="Times New Roman" w:cs="Calibri"/>
              <w:sz w:val="22"/>
              <w:szCs w:val="22"/>
              <w:lang w:val="en-US" w:eastAsia="en-US"/>
            </w:rPr>
          </w:pPr>
          <w:r>
            <w:rPr/>
            <w:t>4.10</w:t>
          </w:r>
          <w:r>
            <w:rPr>
              <w:lang w:val="en-US" w:eastAsia="en-US"/>
            </w:rPr>
            <w:t>A</w:t>
          </w:r>
          <w:r>
            <w:rPr/>
            <w:t>.1.3</w:t>
          </w:r>
          <w:r>
            <w:rPr>
              <w:rFonts w:eastAsia="Times New Roman" w:cs="Calibri" w:ascii="Calibri" w:hAnsi="Calibri"/>
              <w:sz w:val="22"/>
              <w:szCs w:val="22"/>
              <w:lang w:val="en-US" w:eastAsia="en-US"/>
            </w:rPr>
            <w:tab/>
          </w:r>
          <w:r>
            <w:rPr/>
            <w:t>Mapping of the Timeslot Resource Related Information</w:t>
            <w:tab/>
          </w:r>
          <w:hyperlink w:anchor="__RefHeading___Toc517801376">
            <w:r>
              <w:rPr>
                <w:rStyle w:val="IndexLink"/>
              </w:rPr>
              <w:t>131</w:t>
            </w:r>
          </w:hyperlink>
        </w:p>
        <w:p>
          <w:pPr>
            <w:pStyle w:val="Contents4"/>
            <w:rPr>
              <w:rFonts w:ascii="Calibri" w:hAnsi="Calibri" w:eastAsia="Times New Roman" w:cs="Calibri"/>
              <w:sz w:val="22"/>
              <w:szCs w:val="22"/>
              <w:lang w:val="en-US" w:eastAsia="en-US"/>
            </w:rPr>
          </w:pPr>
          <w:r>
            <w:rPr/>
            <w:t>4.10</w:t>
          </w:r>
          <w:r>
            <w:rPr>
              <w:lang w:val="en-US" w:eastAsia="en-US"/>
            </w:rPr>
            <w:t>A</w:t>
          </w:r>
          <w:r>
            <w:rPr/>
            <w:t>.1.4</w:t>
          </w:r>
          <w:r>
            <w:rPr>
              <w:rFonts w:eastAsia="Times New Roman" w:cs="Calibri" w:ascii="Calibri" w:hAnsi="Calibri"/>
              <w:sz w:val="22"/>
              <w:szCs w:val="22"/>
              <w:lang w:val="en-US" w:eastAsia="en-US"/>
            </w:rPr>
            <w:tab/>
          </w:r>
          <w:r>
            <w:rPr/>
            <w:t>Mapping of the E-AGCH Cyclic Sequence Number (ECSN)</w:t>
            <w:tab/>
          </w:r>
          <w:hyperlink w:anchor="__RefHeading___Toc517801377">
            <w:r>
              <w:rPr>
                <w:rStyle w:val="IndexLink"/>
              </w:rPr>
              <w:t>131</w:t>
            </w:r>
          </w:hyperlink>
        </w:p>
        <w:p>
          <w:pPr>
            <w:pStyle w:val="Contents4"/>
            <w:rPr>
              <w:rFonts w:ascii="Calibri" w:hAnsi="Calibri" w:eastAsia="Times New Roman" w:cs="Calibri"/>
              <w:sz w:val="22"/>
              <w:szCs w:val="22"/>
              <w:lang w:val="en-US" w:eastAsia="en-US"/>
            </w:rPr>
          </w:pPr>
          <w:r>
            <w:rPr/>
            <w:t>4.10</w:t>
          </w:r>
          <w:r>
            <w:rPr>
              <w:lang w:val="en-US" w:eastAsia="en-US"/>
            </w:rPr>
            <w:t>A</w:t>
          </w:r>
          <w:r>
            <w:rPr/>
            <w:t>.1.5</w:t>
          </w:r>
          <w:r>
            <w:rPr>
              <w:rFonts w:eastAsia="Times New Roman" w:cs="Calibri" w:ascii="Calibri" w:hAnsi="Calibri"/>
              <w:sz w:val="22"/>
              <w:szCs w:val="22"/>
              <w:lang w:val="en-US" w:eastAsia="en-US"/>
            </w:rPr>
            <w:tab/>
          </w:r>
          <w:r>
            <w:rPr/>
            <w:t xml:space="preserve">Mapping of the </w:t>
          </w:r>
          <w:r>
            <w:rPr>
              <w:lang w:val="en-US" w:eastAsia="en-US"/>
            </w:rPr>
            <w:t>Field Flag</w:t>
          </w:r>
          <w:r>
            <w:rPr/>
            <w:tab/>
          </w:r>
          <w:hyperlink w:anchor="__RefHeading___Toc517801378">
            <w:r>
              <w:rPr>
                <w:rStyle w:val="IndexLink"/>
              </w:rPr>
              <w:t>131</w:t>
            </w:r>
          </w:hyperlink>
        </w:p>
        <w:p>
          <w:pPr>
            <w:pStyle w:val="Contents4"/>
            <w:rPr>
              <w:rFonts w:ascii="Calibri" w:hAnsi="Calibri" w:eastAsia="Times New Roman" w:cs="Calibri"/>
              <w:sz w:val="22"/>
              <w:szCs w:val="22"/>
              <w:lang w:val="en-US" w:eastAsia="en-US"/>
            </w:rPr>
          </w:pPr>
          <w:r>
            <w:rPr/>
            <w:t>4.10</w:t>
          </w:r>
          <w:r>
            <w:rPr>
              <w:lang w:val="en-US" w:eastAsia="en-US"/>
            </w:rPr>
            <w:t>A</w:t>
          </w:r>
          <w:r>
            <w:rPr/>
            <w:t>.1.</w:t>
          </w:r>
          <w:r>
            <w:rPr>
              <w:lang w:val="en-US" w:eastAsia="en-US"/>
            </w:rPr>
            <w:t>6</w:t>
          </w:r>
          <w:r>
            <w:rPr>
              <w:rFonts w:eastAsia="Times New Roman" w:cs="Calibri" w:ascii="Calibri" w:hAnsi="Calibri"/>
              <w:sz w:val="22"/>
              <w:szCs w:val="22"/>
              <w:lang w:val="en-US" w:eastAsia="en-US"/>
            </w:rPr>
            <w:tab/>
          </w:r>
          <w:r>
            <w:rPr/>
            <w:t xml:space="preserve">Mapping of the </w:t>
          </w:r>
          <w:r>
            <w:rPr>
              <w:lang w:val="en-US" w:eastAsia="en-US"/>
            </w:rPr>
            <w:t>Special Information 1</w:t>
          </w:r>
          <w:r>
            <w:rPr/>
            <w:tab/>
          </w:r>
          <w:hyperlink w:anchor="__RefHeading___Toc517801379">
            <w:r>
              <w:rPr>
                <w:rStyle w:val="IndexLink"/>
              </w:rPr>
              <w:t>131</w:t>
            </w:r>
          </w:hyperlink>
        </w:p>
        <w:p>
          <w:pPr>
            <w:pStyle w:val="Contents4"/>
            <w:rPr>
              <w:rFonts w:ascii="Calibri" w:hAnsi="Calibri" w:eastAsia="Times New Roman" w:cs="Calibri"/>
              <w:sz w:val="22"/>
              <w:szCs w:val="22"/>
              <w:lang w:val="en-US" w:eastAsia="en-US"/>
            </w:rPr>
          </w:pPr>
          <w:r>
            <w:rPr/>
            <w:t>4.10</w:t>
          </w:r>
          <w:r>
            <w:rPr>
              <w:lang w:val="en-US" w:eastAsia="en-US"/>
            </w:rPr>
            <w:t>A</w:t>
          </w:r>
          <w:r>
            <w:rPr/>
            <w:t>.1.</w:t>
          </w:r>
          <w:r>
            <w:rPr>
              <w:lang w:val="en-US" w:eastAsia="en-US"/>
            </w:rPr>
            <w:t>7</w:t>
          </w:r>
          <w:r>
            <w:rPr>
              <w:rFonts w:eastAsia="Times New Roman" w:cs="Calibri" w:ascii="Calibri" w:hAnsi="Calibri"/>
              <w:sz w:val="22"/>
              <w:szCs w:val="22"/>
              <w:lang w:val="en-US" w:eastAsia="en-US"/>
            </w:rPr>
            <w:tab/>
          </w:r>
          <w:r>
            <w:rPr/>
            <w:t xml:space="preserve">Mapping of the </w:t>
          </w:r>
          <w:r>
            <w:rPr>
              <w:lang w:val="en-US" w:eastAsia="en-US"/>
            </w:rPr>
            <w:t>Special Information 2</w:t>
          </w:r>
          <w:r>
            <w:rPr/>
            <w:tab/>
          </w:r>
          <w:hyperlink w:anchor="__RefHeading___Toc517801380">
            <w:r>
              <w:rPr>
                <w:rStyle w:val="IndexLink"/>
              </w:rPr>
              <w:t>132</w:t>
            </w:r>
          </w:hyperlink>
        </w:p>
        <w:p>
          <w:pPr>
            <w:pStyle w:val="Contents4"/>
            <w:rPr>
              <w:rFonts w:ascii="Calibri" w:hAnsi="Calibri" w:eastAsia="Times New Roman" w:cs="Calibri"/>
              <w:sz w:val="22"/>
              <w:szCs w:val="22"/>
              <w:lang w:val="en-US" w:eastAsia="en-US"/>
            </w:rPr>
          </w:pPr>
          <w:r>
            <w:rPr/>
            <w:t>4.10A.1.8</w:t>
          </w:r>
          <w:r>
            <w:rPr>
              <w:rFonts w:eastAsia="Times New Roman" w:cs="Calibri" w:ascii="Calibri" w:hAnsi="Calibri"/>
              <w:sz w:val="22"/>
              <w:szCs w:val="22"/>
              <w:lang w:val="en-US" w:eastAsia="en-US"/>
            </w:rPr>
            <w:tab/>
          </w:r>
          <w:r>
            <w:rPr>
              <w:lang w:val="en-US" w:eastAsia="en-US"/>
            </w:rPr>
            <w:t>Mapping of the E-UCCH Number Indicator</w:t>
          </w:r>
          <w:r>
            <w:rPr/>
            <w:tab/>
          </w:r>
          <w:hyperlink w:anchor="__RefHeading___Toc517801381">
            <w:r>
              <w:rPr>
                <w:rStyle w:val="IndexLink"/>
              </w:rPr>
              <w:t>132</w:t>
            </w:r>
          </w:hyperlink>
        </w:p>
        <w:p>
          <w:pPr>
            <w:pStyle w:val="Contents3"/>
            <w:rPr>
              <w:rFonts w:ascii="Calibri" w:hAnsi="Calibri" w:eastAsia="Times New Roman" w:cs="Calibri"/>
              <w:sz w:val="22"/>
              <w:szCs w:val="22"/>
              <w:lang w:val="en-US" w:eastAsia="en-US"/>
            </w:rPr>
          </w:pPr>
          <w:r>
            <w:rPr/>
            <w:t>4.10</w:t>
          </w:r>
          <w:r>
            <w:rPr>
              <w:lang w:val="en-US" w:eastAsia="en-US"/>
            </w:rPr>
            <w:t>A</w:t>
          </w:r>
          <w:r>
            <w:rPr/>
            <w:t>.2</w:t>
          </w:r>
          <w:r>
            <w:rPr>
              <w:rFonts w:eastAsia="Times New Roman" w:cs="Calibri" w:ascii="Calibri" w:hAnsi="Calibri"/>
              <w:sz w:val="22"/>
              <w:szCs w:val="22"/>
              <w:lang w:val="en-US" w:eastAsia="en-US"/>
            </w:rPr>
            <w:tab/>
          </w:r>
          <w:r>
            <w:rPr/>
            <w:t>Field Multiplexing</w:t>
          </w:r>
          <w:r>
            <w:rPr>
              <w:lang w:val="en-US" w:eastAsia="en-US"/>
            </w:rPr>
            <w:t xml:space="preserve"> of E-AGCH type 2</w:t>
          </w:r>
          <w:r>
            <w:rPr/>
            <w:tab/>
          </w:r>
          <w:hyperlink w:anchor="__RefHeading___Toc517801382">
            <w:r>
              <w:rPr>
                <w:rStyle w:val="IndexLink"/>
              </w:rPr>
              <w:t>132</w:t>
            </w:r>
          </w:hyperlink>
        </w:p>
        <w:p>
          <w:pPr>
            <w:pStyle w:val="Contents3"/>
            <w:rPr>
              <w:rFonts w:ascii="Calibri" w:hAnsi="Calibri" w:eastAsia="Times New Roman" w:cs="Calibri"/>
              <w:sz w:val="22"/>
              <w:szCs w:val="22"/>
              <w:lang w:val="en-US" w:eastAsia="en-US"/>
            </w:rPr>
          </w:pPr>
          <w:r>
            <w:rPr/>
            <w:t>4.10</w:t>
          </w:r>
          <w:r>
            <w:rPr>
              <w:lang w:val="en-US" w:eastAsia="en-US"/>
            </w:rPr>
            <w:t>A</w:t>
          </w:r>
          <w:r>
            <w:rPr/>
            <w:t>.3</w:t>
          </w:r>
          <w:r>
            <w:rPr>
              <w:rFonts w:eastAsia="Times New Roman" w:cs="Calibri" w:ascii="Calibri" w:hAnsi="Calibri"/>
              <w:sz w:val="22"/>
              <w:szCs w:val="22"/>
              <w:lang w:val="en-US" w:eastAsia="en-US"/>
            </w:rPr>
            <w:tab/>
          </w:r>
          <w:r>
            <w:rPr/>
            <w:t>CRC attachment</w:t>
          </w:r>
          <w:r>
            <w:rPr>
              <w:lang w:val="en-US" w:eastAsia="en-US"/>
            </w:rPr>
            <w:t xml:space="preserve"> for E-AGCH type 2</w:t>
          </w:r>
          <w:r>
            <w:rPr/>
            <w:tab/>
          </w:r>
          <w:hyperlink w:anchor="__RefHeading___Toc517801383">
            <w:r>
              <w:rPr>
                <w:rStyle w:val="IndexLink"/>
              </w:rPr>
              <w:t>133</w:t>
            </w:r>
          </w:hyperlink>
        </w:p>
        <w:p>
          <w:pPr>
            <w:pStyle w:val="Contents3"/>
            <w:rPr>
              <w:rFonts w:ascii="Calibri" w:hAnsi="Calibri" w:eastAsia="Times New Roman" w:cs="Calibri"/>
              <w:sz w:val="22"/>
              <w:szCs w:val="22"/>
              <w:lang w:val="en-US" w:eastAsia="en-US"/>
            </w:rPr>
          </w:pPr>
          <w:r>
            <w:rPr/>
            <w:t>4.10</w:t>
          </w:r>
          <w:r>
            <w:rPr>
              <w:lang w:val="en-US" w:eastAsia="en-US"/>
            </w:rPr>
            <w:t>A</w:t>
          </w:r>
          <w:r>
            <w:rPr/>
            <w:t>.4</w:t>
          </w:r>
          <w:r>
            <w:rPr>
              <w:rFonts w:eastAsia="Times New Roman" w:cs="Calibri" w:ascii="Calibri" w:hAnsi="Calibri"/>
              <w:sz w:val="22"/>
              <w:szCs w:val="22"/>
              <w:lang w:val="en-US" w:eastAsia="en-US"/>
            </w:rPr>
            <w:tab/>
          </w:r>
          <w:r>
            <w:rPr/>
            <w:t>Channel Coding</w:t>
          </w:r>
          <w:r>
            <w:rPr>
              <w:lang w:val="en-US" w:eastAsia="en-US"/>
            </w:rPr>
            <w:t xml:space="preserve"> for E-AGCH type 2</w:t>
          </w:r>
          <w:r>
            <w:rPr/>
            <w:tab/>
          </w:r>
          <w:hyperlink w:anchor="__RefHeading___Toc517801384">
            <w:r>
              <w:rPr>
                <w:rStyle w:val="IndexLink"/>
              </w:rPr>
              <w:t>133</w:t>
            </w:r>
          </w:hyperlink>
        </w:p>
        <w:p>
          <w:pPr>
            <w:pStyle w:val="Contents3"/>
            <w:rPr>
              <w:rFonts w:ascii="Calibri" w:hAnsi="Calibri" w:eastAsia="Times New Roman" w:cs="Calibri"/>
              <w:sz w:val="22"/>
              <w:szCs w:val="22"/>
              <w:lang w:val="en-US" w:eastAsia="en-US"/>
            </w:rPr>
          </w:pPr>
          <w:r>
            <w:rPr/>
            <w:t>4.10</w:t>
          </w:r>
          <w:r>
            <w:rPr>
              <w:lang w:val="en-US" w:eastAsia="en-US"/>
            </w:rPr>
            <w:t>A</w:t>
          </w:r>
          <w:r>
            <w:rPr/>
            <w:t>.5</w:t>
          </w:r>
          <w:r>
            <w:rPr>
              <w:rFonts w:eastAsia="Times New Roman" w:cs="Calibri" w:ascii="Calibri" w:hAnsi="Calibri"/>
              <w:sz w:val="22"/>
              <w:szCs w:val="22"/>
              <w:lang w:val="en-US" w:eastAsia="en-US"/>
            </w:rPr>
            <w:tab/>
          </w:r>
          <w:r>
            <w:rPr/>
            <w:t>Rate Matching</w:t>
          </w:r>
          <w:r>
            <w:rPr>
              <w:lang w:val="en-US" w:eastAsia="en-US"/>
            </w:rPr>
            <w:t xml:space="preserve"> for E-AGCH type 2</w:t>
          </w:r>
          <w:r>
            <w:rPr/>
            <w:tab/>
          </w:r>
          <w:hyperlink w:anchor="__RefHeading___Toc517801385">
            <w:r>
              <w:rPr>
                <w:rStyle w:val="IndexLink"/>
              </w:rPr>
              <w:t>133</w:t>
            </w:r>
          </w:hyperlink>
        </w:p>
        <w:p>
          <w:pPr>
            <w:pStyle w:val="Contents3"/>
            <w:rPr>
              <w:rFonts w:ascii="Calibri" w:hAnsi="Calibri" w:eastAsia="Times New Roman" w:cs="Calibri"/>
              <w:sz w:val="22"/>
              <w:szCs w:val="22"/>
              <w:lang w:val="en-US" w:eastAsia="en-US"/>
            </w:rPr>
          </w:pPr>
          <w:r>
            <w:rPr/>
            <w:t>4.10</w:t>
          </w:r>
          <w:r>
            <w:rPr>
              <w:lang w:val="en-US" w:eastAsia="en-US"/>
            </w:rPr>
            <w:t>A</w:t>
          </w:r>
          <w:r>
            <w:rPr/>
            <w:t>.6</w:t>
          </w:r>
          <w:r>
            <w:rPr>
              <w:rFonts w:eastAsia="Times New Roman" w:cs="Calibri" w:ascii="Calibri" w:hAnsi="Calibri"/>
              <w:sz w:val="22"/>
              <w:szCs w:val="22"/>
              <w:lang w:val="en-US" w:eastAsia="en-US"/>
            </w:rPr>
            <w:tab/>
          </w:r>
          <w:r>
            <w:rPr/>
            <w:t>Interleaving</w:t>
          </w:r>
          <w:r>
            <w:rPr>
              <w:lang w:val="en-US" w:eastAsia="en-US"/>
            </w:rPr>
            <w:t xml:space="preserve"> for E-AGCH type 2</w:t>
          </w:r>
          <w:r>
            <w:rPr/>
            <w:tab/>
          </w:r>
          <w:hyperlink w:anchor="__RefHeading___Toc517801386">
            <w:r>
              <w:rPr>
                <w:rStyle w:val="IndexLink"/>
              </w:rPr>
              <w:t>133</w:t>
            </w:r>
          </w:hyperlink>
        </w:p>
        <w:p>
          <w:pPr>
            <w:pStyle w:val="Contents3"/>
            <w:rPr>
              <w:rFonts w:ascii="Calibri" w:hAnsi="Calibri" w:eastAsia="Times New Roman" w:cs="Calibri"/>
              <w:sz w:val="22"/>
              <w:szCs w:val="22"/>
              <w:lang w:val="en-US" w:eastAsia="en-US"/>
            </w:rPr>
          </w:pPr>
          <w:r>
            <w:rPr/>
            <w:t>4.10</w:t>
          </w:r>
          <w:r>
            <w:rPr>
              <w:lang w:val="en-US" w:eastAsia="en-US"/>
            </w:rPr>
            <w:t>A</w:t>
          </w:r>
          <w:r>
            <w:rPr/>
            <w:t>.7</w:t>
          </w:r>
          <w:r>
            <w:rPr>
              <w:rFonts w:eastAsia="Times New Roman" w:cs="Calibri" w:ascii="Calibri" w:hAnsi="Calibri"/>
              <w:sz w:val="22"/>
              <w:szCs w:val="22"/>
              <w:lang w:val="en-US" w:eastAsia="en-US"/>
            </w:rPr>
            <w:tab/>
          </w:r>
          <w:r>
            <w:rPr/>
            <w:t>Physical Channel Segmentation</w:t>
          </w:r>
          <w:r>
            <w:rPr>
              <w:lang w:val="en-US" w:eastAsia="en-US"/>
            </w:rPr>
            <w:t xml:space="preserve"> for E-AGCH type 2</w:t>
          </w:r>
          <w:r>
            <w:rPr/>
            <w:tab/>
          </w:r>
          <w:hyperlink w:anchor="__RefHeading___Toc517801387">
            <w:r>
              <w:rPr>
                <w:rStyle w:val="IndexLink"/>
              </w:rPr>
              <w:t>133</w:t>
            </w:r>
          </w:hyperlink>
        </w:p>
        <w:p>
          <w:pPr>
            <w:pStyle w:val="Contents3"/>
            <w:rPr>
              <w:rFonts w:ascii="Calibri" w:hAnsi="Calibri" w:eastAsia="Times New Roman" w:cs="Calibri"/>
              <w:sz w:val="22"/>
              <w:szCs w:val="22"/>
              <w:lang w:val="en-US" w:eastAsia="en-US"/>
            </w:rPr>
          </w:pPr>
          <w:r>
            <w:rPr/>
            <w:t>4.10</w:t>
          </w:r>
          <w:r>
            <w:rPr>
              <w:lang w:val="en-US" w:eastAsia="en-US"/>
            </w:rPr>
            <w:t>A</w:t>
          </w:r>
          <w:r>
            <w:rPr/>
            <w:t>.8</w:t>
          </w:r>
          <w:r>
            <w:rPr>
              <w:rFonts w:eastAsia="Times New Roman" w:cs="Calibri" w:ascii="Calibri" w:hAnsi="Calibri"/>
              <w:sz w:val="22"/>
              <w:szCs w:val="22"/>
              <w:lang w:val="en-US" w:eastAsia="en-US"/>
            </w:rPr>
            <w:tab/>
          </w:r>
          <w:r>
            <w:rPr/>
            <w:t>Physical Channel Mapping</w:t>
          </w:r>
          <w:r>
            <w:rPr>
              <w:lang w:val="en-US" w:eastAsia="en-US"/>
            </w:rPr>
            <w:t xml:space="preserve"> for E-AGCH type 2</w:t>
          </w:r>
          <w:r>
            <w:rPr/>
            <w:tab/>
          </w:r>
          <w:hyperlink w:anchor="__RefHeading___Toc517801388">
            <w:r>
              <w:rPr>
                <w:rStyle w:val="IndexLink"/>
              </w:rPr>
              <w:t>133</w:t>
            </w:r>
          </w:hyperlink>
        </w:p>
        <w:p>
          <w:pPr>
            <w:pStyle w:val="Contents2"/>
            <w:rPr>
              <w:rFonts w:ascii="Calibri" w:hAnsi="Calibri" w:eastAsia="Times New Roman" w:cs="Calibri"/>
              <w:sz w:val="22"/>
              <w:szCs w:val="22"/>
              <w:lang w:val="en-US" w:eastAsia="en-US"/>
            </w:rPr>
          </w:pPr>
          <w:r>
            <w:rPr/>
            <w:t>4.</w:t>
          </w:r>
          <w:r>
            <w:rPr>
              <w:lang w:val="en-US" w:eastAsia="en-US"/>
            </w:rPr>
            <w:t>10B</w:t>
          </w:r>
          <w:r>
            <w:rPr>
              <w:rFonts w:eastAsia="Times New Roman" w:cs="Calibri" w:ascii="Calibri" w:hAnsi="Calibri"/>
              <w:sz w:val="22"/>
              <w:szCs w:val="22"/>
              <w:lang w:val="en-US" w:eastAsia="en-US"/>
            </w:rPr>
            <w:tab/>
          </w:r>
          <w:r>
            <w:rPr/>
            <w:t xml:space="preserve">Coding for </w:t>
          </w:r>
          <w:r>
            <w:rPr>
              <w:lang w:val="en-US" w:eastAsia="en-US"/>
            </w:rPr>
            <w:t>E-AGCH orders</w:t>
          </w:r>
          <w:r>
            <w:rPr/>
            <w:tab/>
          </w:r>
          <w:hyperlink w:anchor="__RefHeading___Toc517801389">
            <w:r>
              <w:rPr>
                <w:rStyle w:val="IndexLink"/>
              </w:rPr>
              <w:t>133</w:t>
            </w:r>
          </w:hyperlink>
        </w:p>
        <w:p>
          <w:pPr>
            <w:pStyle w:val="Contents3"/>
            <w:rPr>
              <w:rFonts w:ascii="Calibri" w:hAnsi="Calibri" w:eastAsia="Times New Roman" w:cs="Calibri"/>
              <w:sz w:val="22"/>
              <w:szCs w:val="22"/>
              <w:lang w:val="en-US" w:eastAsia="en-US"/>
            </w:rPr>
          </w:pPr>
          <w:r>
            <w:rPr/>
            <w:t>4.</w:t>
          </w:r>
          <w:r>
            <w:rPr>
              <w:lang w:val="en-US" w:eastAsia="en-US"/>
            </w:rPr>
            <w:t>10B</w:t>
          </w:r>
          <w:r>
            <w:rPr/>
            <w:t>.1</w:t>
          </w:r>
          <w:r>
            <w:rPr>
              <w:rFonts w:eastAsia="Times New Roman" w:cs="Calibri" w:ascii="Calibri" w:hAnsi="Calibri"/>
              <w:sz w:val="22"/>
              <w:szCs w:val="22"/>
              <w:lang w:val="en-US" w:eastAsia="en-US"/>
            </w:rPr>
            <w:tab/>
          </w:r>
          <w:r>
            <w:rPr>
              <w:lang w:val="en-US" w:eastAsia="en-US"/>
            </w:rPr>
            <w:t>E-AGCH</w:t>
          </w:r>
          <w:r>
            <w:rPr/>
            <w:t xml:space="preserve"> </w:t>
          </w:r>
          <w:r>
            <w:rPr>
              <w:lang w:val="en-US" w:eastAsia="en-US"/>
            </w:rPr>
            <w:t xml:space="preserve">orders </w:t>
          </w:r>
          <w:r>
            <w:rPr/>
            <w:t>information field mapping</w:t>
            <w:tab/>
          </w:r>
          <w:hyperlink w:anchor="__RefHeading___Toc517801390">
            <w:r>
              <w:rPr>
                <w:rStyle w:val="IndexLink"/>
              </w:rPr>
              <w:t>133</w:t>
            </w:r>
          </w:hyperlink>
        </w:p>
        <w:p>
          <w:pPr>
            <w:pStyle w:val="Contents4"/>
            <w:rPr>
              <w:rFonts w:ascii="Calibri" w:hAnsi="Calibri" w:eastAsia="Times New Roman" w:cs="Calibri"/>
              <w:sz w:val="22"/>
              <w:szCs w:val="22"/>
              <w:lang w:val="en-US" w:eastAsia="en-US"/>
            </w:rPr>
          </w:pPr>
          <w:r>
            <w:rPr/>
            <w:t>4.</w:t>
          </w:r>
          <w:r>
            <w:rPr>
              <w:lang w:val="en-US" w:eastAsia="en-US"/>
            </w:rPr>
            <w:t>10B.</w:t>
          </w:r>
          <w:r>
            <w:rPr/>
            <w:t>1</w:t>
          </w:r>
          <w:r>
            <w:rPr>
              <w:lang w:val="en-US" w:eastAsia="en-US"/>
            </w:rPr>
            <w:t>.1</w:t>
          </w:r>
          <w:r>
            <w:rPr>
              <w:rFonts w:eastAsia="Times New Roman" w:cs="Calibri" w:ascii="Calibri" w:hAnsi="Calibri"/>
              <w:sz w:val="22"/>
              <w:szCs w:val="22"/>
              <w:lang w:val="en-US" w:eastAsia="en-US"/>
            </w:rPr>
            <w:tab/>
          </w:r>
          <w:r>
            <w:rPr/>
            <w:t>Order type mapping</w:t>
            <w:tab/>
          </w:r>
          <w:hyperlink w:anchor="__RefHeading___Toc517801391">
            <w:r>
              <w:rPr>
                <w:rStyle w:val="IndexLink"/>
              </w:rPr>
              <w:t>133</w:t>
            </w:r>
          </w:hyperlink>
        </w:p>
        <w:p>
          <w:pPr>
            <w:pStyle w:val="Contents4"/>
            <w:rPr>
              <w:rFonts w:ascii="Calibri" w:hAnsi="Calibri" w:eastAsia="Times New Roman" w:cs="Calibri"/>
              <w:sz w:val="22"/>
              <w:szCs w:val="22"/>
              <w:lang w:val="en-US" w:eastAsia="en-US"/>
            </w:rPr>
          </w:pPr>
          <w:r>
            <w:rPr/>
            <w:t>4.</w:t>
          </w:r>
          <w:r>
            <w:rPr>
              <w:lang w:val="en-US" w:eastAsia="en-US"/>
            </w:rPr>
            <w:t>10B</w:t>
          </w:r>
          <w:r>
            <w:rPr/>
            <w:t>.</w:t>
          </w:r>
          <w:r>
            <w:rPr>
              <w:lang w:val="en-US" w:eastAsia="en-US"/>
            </w:rPr>
            <w:t>1</w:t>
          </w:r>
          <w:r>
            <w:rPr/>
            <w:t>.</w:t>
          </w:r>
          <w:r>
            <w:rPr>
              <w:lang w:val="en-US" w:eastAsia="en-US"/>
            </w:rPr>
            <w:t>2</w:t>
          </w:r>
          <w:r>
            <w:rPr>
              <w:rFonts w:eastAsia="Times New Roman" w:cs="Calibri" w:ascii="Calibri" w:hAnsi="Calibri"/>
              <w:sz w:val="22"/>
              <w:szCs w:val="22"/>
              <w:lang w:val="en-US" w:eastAsia="en-US"/>
            </w:rPr>
            <w:tab/>
          </w:r>
          <w:r>
            <w:rPr/>
            <w:t>UE identity mapping</w:t>
            <w:tab/>
          </w:r>
          <w:hyperlink w:anchor="__RefHeading___Toc517801392">
            <w:r>
              <w:rPr>
                <w:rStyle w:val="IndexLink"/>
              </w:rPr>
              <w:t>134</w:t>
            </w:r>
          </w:hyperlink>
        </w:p>
        <w:p>
          <w:pPr>
            <w:pStyle w:val="Contents2"/>
            <w:rPr>
              <w:rFonts w:ascii="Calibri" w:hAnsi="Calibri" w:eastAsia="Times New Roman" w:cs="Calibri"/>
              <w:sz w:val="22"/>
              <w:szCs w:val="22"/>
              <w:lang w:val="en-US" w:eastAsia="en-US"/>
            </w:rPr>
          </w:pPr>
          <w:r>
            <w:rPr/>
            <w:t>4.11</w:t>
          </w:r>
          <w:r>
            <w:rPr>
              <w:rFonts w:eastAsia="Times New Roman" w:cs="Calibri" w:ascii="Calibri" w:hAnsi="Calibri"/>
              <w:sz w:val="22"/>
              <w:szCs w:val="22"/>
            </w:rPr>
            <w:tab/>
          </w:r>
          <w:r>
            <w:rPr>
              <w:lang w:val="en-US" w:eastAsia="en-US"/>
            </w:rPr>
            <w:t>Coding for E-HICH ACK/NACK</w:t>
          </w:r>
          <w:r>
            <w:rPr/>
            <w:tab/>
          </w:r>
          <w:hyperlink w:anchor="__RefHeading___Toc517801393">
            <w:r>
              <w:rPr>
                <w:rStyle w:val="IndexLink"/>
              </w:rPr>
              <w:t>134</w:t>
            </w:r>
          </w:hyperlink>
        </w:p>
        <w:p>
          <w:pPr>
            <w:pStyle w:val="Contents3"/>
            <w:rPr>
              <w:rFonts w:ascii="Calibri" w:hAnsi="Calibri" w:eastAsia="Times New Roman" w:cs="Calibri"/>
              <w:sz w:val="22"/>
              <w:szCs w:val="22"/>
              <w:lang w:val="en-US" w:eastAsia="en-US"/>
            </w:rPr>
          </w:pPr>
          <w:r>
            <w:rPr/>
            <w:t>4.11.1</w:t>
          </w:r>
          <w:r>
            <w:rPr>
              <w:rFonts w:eastAsia="Times New Roman" w:cs="Calibri" w:ascii="Calibri" w:hAnsi="Calibri"/>
              <w:sz w:val="22"/>
              <w:szCs w:val="22"/>
            </w:rPr>
            <w:tab/>
          </w:r>
          <w:r>
            <w:rPr>
              <w:lang w:val="en-US" w:eastAsia="en-US"/>
            </w:rPr>
            <w:t xml:space="preserve">Coding </w:t>
          </w:r>
          <w:r>
            <w:rPr>
              <w:rFonts w:eastAsia="SimSun;宋体"/>
              <w:kern w:val="2"/>
              <w:lang w:val="en-US" w:eastAsia="en-US"/>
            </w:rPr>
            <w:t>for E-H</w:t>
          </w:r>
          <w:r>
            <w:rPr/>
            <w:t>ICH ACK/NACK for the 3.84Mcps and 7.68Mcps options</w:t>
            <w:tab/>
          </w:r>
          <w:hyperlink w:anchor="__RefHeading___Toc517801394">
            <w:r>
              <w:rPr>
                <w:rStyle w:val="IndexLink"/>
              </w:rPr>
              <w:t>134</w:t>
            </w:r>
          </w:hyperlink>
        </w:p>
        <w:p>
          <w:pPr>
            <w:pStyle w:val="Contents4"/>
            <w:rPr>
              <w:rFonts w:ascii="Calibri" w:hAnsi="Calibri" w:eastAsia="Times New Roman" w:cs="Calibri"/>
              <w:sz w:val="22"/>
              <w:szCs w:val="22"/>
              <w:lang w:val="en-US" w:eastAsia="en-US"/>
            </w:rPr>
          </w:pPr>
          <w:r>
            <w:rPr/>
            <w:t>4.11.1.1</w:t>
          </w:r>
          <w:r>
            <w:rPr>
              <w:rFonts w:eastAsia="Times New Roman" w:cs="Calibri" w:ascii="Calibri" w:hAnsi="Calibri"/>
              <w:sz w:val="22"/>
              <w:szCs w:val="22"/>
            </w:rPr>
            <w:tab/>
          </w:r>
          <w:r>
            <w:rPr>
              <w:lang w:val="en-US" w:eastAsia="en-US"/>
            </w:rPr>
            <w:t>Overview</w:t>
          </w:r>
          <w:r>
            <w:rPr/>
            <w:tab/>
          </w:r>
          <w:hyperlink w:anchor="__RefHeading___Toc517801395">
            <w:r>
              <w:rPr>
                <w:rStyle w:val="IndexLink"/>
              </w:rPr>
              <w:t>134</w:t>
            </w:r>
          </w:hyperlink>
        </w:p>
        <w:p>
          <w:pPr>
            <w:pStyle w:val="Contents4"/>
            <w:rPr>
              <w:rFonts w:ascii="Calibri" w:hAnsi="Calibri" w:eastAsia="Times New Roman" w:cs="Calibri"/>
              <w:sz w:val="22"/>
              <w:szCs w:val="22"/>
              <w:lang w:val="en-US" w:eastAsia="en-US"/>
            </w:rPr>
          </w:pPr>
          <w:r>
            <w:rPr/>
            <w:t>4.11.1.2</w:t>
          </w:r>
          <w:r>
            <w:rPr>
              <w:rFonts w:eastAsia="Times New Roman" w:cs="Calibri" w:ascii="Calibri" w:hAnsi="Calibri"/>
              <w:sz w:val="22"/>
              <w:szCs w:val="22"/>
            </w:rPr>
            <w:tab/>
          </w:r>
          <w:r>
            <w:rPr>
              <w:lang w:val="en-US" w:eastAsia="en-US"/>
            </w:rPr>
            <w:t>Coding of the HARQ acknowledgement indicator</w:t>
          </w:r>
          <w:r>
            <w:rPr/>
            <w:tab/>
          </w:r>
          <w:hyperlink w:anchor="__RefHeading___Toc517801396">
            <w:r>
              <w:rPr>
                <w:rStyle w:val="IndexLink"/>
              </w:rPr>
              <w:t>134</w:t>
            </w:r>
          </w:hyperlink>
        </w:p>
        <w:p>
          <w:pPr>
            <w:pStyle w:val="Contents4"/>
            <w:rPr>
              <w:rFonts w:ascii="Calibri" w:hAnsi="Calibri" w:eastAsia="Times New Roman" w:cs="Calibri"/>
              <w:sz w:val="22"/>
              <w:szCs w:val="22"/>
              <w:lang w:val="en-US" w:eastAsia="en-US"/>
            </w:rPr>
          </w:pPr>
          <w:r>
            <w:rPr/>
            <w:t>4.11.1.3</w:t>
          </w:r>
          <w:r>
            <w:rPr>
              <w:rFonts w:eastAsia="Times New Roman" w:cs="Calibri" w:ascii="Calibri" w:hAnsi="Calibri"/>
              <w:sz w:val="22"/>
              <w:szCs w:val="22"/>
            </w:rPr>
            <w:tab/>
          </w:r>
          <w:r>
            <w:rPr>
              <w:lang w:val="en-US" w:eastAsia="en-US"/>
            </w:rPr>
            <w:t>Bit scrambling of the E-HICH</w:t>
          </w:r>
          <w:r>
            <w:rPr/>
            <w:tab/>
          </w:r>
          <w:hyperlink w:anchor="__RefHeading___Toc517801397">
            <w:r>
              <w:rPr>
                <w:rStyle w:val="IndexLink"/>
              </w:rPr>
              <w:t>136</w:t>
            </w:r>
          </w:hyperlink>
        </w:p>
        <w:p>
          <w:pPr>
            <w:pStyle w:val="Contents4"/>
            <w:rPr>
              <w:rFonts w:ascii="Calibri" w:hAnsi="Calibri" w:eastAsia="Times New Roman" w:cs="Calibri"/>
              <w:sz w:val="22"/>
              <w:szCs w:val="22"/>
              <w:lang w:val="en-US" w:eastAsia="en-US"/>
            </w:rPr>
          </w:pPr>
          <w:r>
            <w:rPr/>
            <w:t>4.11.1.4</w:t>
          </w:r>
          <w:r>
            <w:rPr>
              <w:rFonts w:eastAsia="Times New Roman" w:cs="Calibri" w:ascii="Calibri" w:hAnsi="Calibri"/>
              <w:sz w:val="22"/>
              <w:szCs w:val="22"/>
            </w:rPr>
            <w:tab/>
          </w:r>
          <w:r>
            <w:rPr>
              <w:lang w:val="en-US" w:eastAsia="en-US"/>
            </w:rPr>
            <w:t>Physical channel mapping of the E-HICH</w:t>
          </w:r>
          <w:r>
            <w:rPr/>
            <w:tab/>
          </w:r>
          <w:hyperlink w:anchor="__RefHeading___Toc517801398">
            <w:r>
              <w:rPr>
                <w:rStyle w:val="IndexLink"/>
              </w:rPr>
              <w:t>136</w:t>
            </w:r>
          </w:hyperlink>
        </w:p>
        <w:p>
          <w:pPr>
            <w:pStyle w:val="Contents3"/>
            <w:rPr>
              <w:rFonts w:ascii="Calibri" w:hAnsi="Calibri" w:eastAsia="Times New Roman" w:cs="Calibri"/>
              <w:sz w:val="22"/>
              <w:szCs w:val="22"/>
              <w:lang w:val="en-US" w:eastAsia="en-US"/>
            </w:rPr>
          </w:pPr>
          <w:r>
            <w:rPr/>
            <w:t>4.11.2</w:t>
          </w:r>
          <w:r>
            <w:rPr>
              <w:rFonts w:eastAsia="Times New Roman" w:cs="Calibri" w:ascii="Calibri" w:hAnsi="Calibri"/>
              <w:sz w:val="22"/>
              <w:szCs w:val="22"/>
            </w:rPr>
            <w:tab/>
          </w:r>
          <w:r>
            <w:rPr>
              <w:lang w:val="en-US" w:eastAsia="en-US"/>
            </w:rPr>
            <w:t>Coding for E-H</w:t>
          </w:r>
          <w:r>
            <w:rPr/>
            <w:t>ICH for the</w:t>
          </w:r>
          <w:r>
            <w:rPr>
              <w:lang w:val="en-US" w:eastAsia="en-US"/>
            </w:rPr>
            <w:t>1</w:t>
          </w:r>
          <w:r>
            <w:rPr/>
            <w:t>.</w:t>
          </w:r>
          <w:r>
            <w:rPr>
              <w:lang w:val="en-US" w:eastAsia="en-US"/>
            </w:rPr>
            <w:t>2</w:t>
          </w:r>
          <w:r>
            <w:rPr/>
            <w:t>8Mcps option only</w:t>
            <w:tab/>
          </w:r>
          <w:hyperlink w:anchor="__RefHeading___Toc517801399">
            <w:r>
              <w:rPr>
                <w:rStyle w:val="IndexLink"/>
              </w:rPr>
              <w:t>136</w:t>
            </w:r>
          </w:hyperlink>
        </w:p>
        <w:p>
          <w:pPr>
            <w:pStyle w:val="Contents4"/>
            <w:rPr>
              <w:rFonts w:ascii="Calibri" w:hAnsi="Calibri" w:eastAsia="Times New Roman" w:cs="Calibri"/>
              <w:sz w:val="22"/>
              <w:szCs w:val="22"/>
              <w:lang w:val="en-US" w:eastAsia="en-US"/>
            </w:rPr>
          </w:pPr>
          <w:r>
            <w:rPr/>
            <w:t>4.11.</w:t>
          </w:r>
          <w:r>
            <w:rPr>
              <w:lang w:val="en-US" w:eastAsia="en-US"/>
            </w:rPr>
            <w:t>2.</w:t>
          </w:r>
          <w:r>
            <w:rPr/>
            <w:t>1</w:t>
          </w:r>
          <w:r>
            <w:rPr>
              <w:rFonts w:eastAsia="Times New Roman" w:cs="Calibri" w:ascii="Calibri" w:hAnsi="Calibri"/>
              <w:sz w:val="22"/>
              <w:szCs w:val="22"/>
            </w:rPr>
            <w:tab/>
          </w:r>
          <w:r>
            <w:rPr>
              <w:lang w:val="en-US" w:eastAsia="en-US"/>
            </w:rPr>
            <w:t>Overview</w:t>
          </w:r>
          <w:r>
            <w:rPr/>
            <w:tab/>
          </w:r>
          <w:hyperlink w:anchor="__RefHeading___Toc517801400">
            <w:r>
              <w:rPr>
                <w:rStyle w:val="IndexLink"/>
              </w:rPr>
              <w:t>136</w:t>
            </w:r>
          </w:hyperlink>
        </w:p>
        <w:p>
          <w:pPr>
            <w:pStyle w:val="Contents4"/>
            <w:rPr>
              <w:rFonts w:ascii="Calibri" w:hAnsi="Calibri" w:eastAsia="Times New Roman" w:cs="Calibri"/>
              <w:sz w:val="22"/>
              <w:szCs w:val="22"/>
              <w:lang w:val="en-US" w:eastAsia="en-US"/>
            </w:rPr>
          </w:pPr>
          <w:r>
            <w:rPr/>
            <w:t>4.11.</w:t>
          </w:r>
          <w:r>
            <w:rPr>
              <w:lang w:val="en-US" w:eastAsia="en-US"/>
            </w:rPr>
            <w:t>2.</w:t>
          </w:r>
          <w:r>
            <w:rPr/>
            <w:t>2</w:t>
          </w:r>
          <w:r>
            <w:rPr>
              <w:rFonts w:eastAsia="Times New Roman" w:cs="Calibri" w:ascii="Calibri" w:hAnsi="Calibri"/>
              <w:sz w:val="22"/>
              <w:szCs w:val="22"/>
            </w:rPr>
            <w:tab/>
          </w:r>
          <w:r>
            <w:rPr>
              <w:lang w:val="en-US" w:eastAsia="en-US"/>
            </w:rPr>
            <w:t>Coding of the HARQ acknowledgement indicator and TPC/SS</w:t>
          </w:r>
          <w:r>
            <w:rPr/>
            <w:tab/>
          </w:r>
          <w:hyperlink w:anchor="__RefHeading___Toc517801401">
            <w:r>
              <w:rPr>
                <w:rStyle w:val="IndexLink"/>
              </w:rPr>
              <w:t>137</w:t>
            </w:r>
          </w:hyperlink>
        </w:p>
        <w:p>
          <w:pPr>
            <w:pStyle w:val="Contents4"/>
            <w:rPr>
              <w:rFonts w:ascii="Calibri" w:hAnsi="Calibri" w:eastAsia="Times New Roman" w:cs="Calibri"/>
              <w:sz w:val="22"/>
              <w:szCs w:val="22"/>
              <w:lang w:val="en-US" w:eastAsia="en-US"/>
            </w:rPr>
          </w:pPr>
          <w:r>
            <w:rPr/>
            <w:t>4.11.</w:t>
          </w:r>
          <w:r>
            <w:rPr>
              <w:lang w:val="en-US" w:eastAsia="en-US"/>
            </w:rPr>
            <w:t>2.</w:t>
          </w:r>
          <w:r>
            <w:rPr/>
            <w:t>3</w:t>
          </w:r>
          <w:r>
            <w:rPr>
              <w:rFonts w:eastAsia="Times New Roman" w:cs="Calibri" w:ascii="Calibri" w:hAnsi="Calibri"/>
              <w:sz w:val="22"/>
              <w:szCs w:val="22"/>
            </w:rPr>
            <w:tab/>
          </w:r>
          <w:r>
            <w:rPr>
              <w:lang w:val="en-US" w:eastAsia="en-US"/>
            </w:rPr>
            <w:t>Bit scrambling and Physical channel mapping of the E-HICH</w:t>
          </w:r>
          <w:r>
            <w:rPr/>
            <w:tab/>
          </w:r>
          <w:hyperlink w:anchor="__RefHeading___Toc517801402">
            <w:r>
              <w:rPr>
                <w:rStyle w:val="IndexLink"/>
              </w:rPr>
              <w:t>139</w:t>
            </w:r>
          </w:hyperlink>
        </w:p>
        <w:p>
          <w:pPr>
            <w:pStyle w:val="Contents2"/>
            <w:rPr>
              <w:rFonts w:ascii="Calibri" w:hAnsi="Calibri" w:eastAsia="Times New Roman" w:cs="Calibri"/>
              <w:sz w:val="22"/>
              <w:szCs w:val="22"/>
              <w:lang w:val="en-US" w:eastAsia="en-US"/>
            </w:rPr>
          </w:pPr>
          <w:r>
            <w:rPr/>
            <w:t>4.12</w:t>
          </w:r>
          <w:r>
            <w:rPr>
              <w:rFonts w:eastAsia="Times New Roman" w:cs="Calibri" w:ascii="Calibri" w:hAnsi="Calibri"/>
              <w:sz w:val="22"/>
              <w:szCs w:val="22"/>
            </w:rPr>
            <w:tab/>
          </w:r>
          <w:r>
            <w:rPr>
              <w:lang w:val="en-US" w:eastAsia="en-US"/>
            </w:rPr>
            <w:t>Coding for E-RUCCH</w:t>
          </w:r>
          <w:r>
            <w:rPr/>
            <w:tab/>
          </w:r>
          <w:hyperlink w:anchor="__RefHeading___Toc517801403">
            <w:r>
              <w:rPr>
                <w:rStyle w:val="IndexLink"/>
              </w:rPr>
              <w:t>139</w:t>
            </w:r>
          </w:hyperlink>
        </w:p>
        <w:p>
          <w:pPr>
            <w:pStyle w:val="Contents3"/>
            <w:rPr>
              <w:rFonts w:ascii="Calibri" w:hAnsi="Calibri" w:eastAsia="Times New Roman" w:cs="Calibri"/>
              <w:sz w:val="22"/>
              <w:szCs w:val="22"/>
              <w:lang w:val="en-US" w:eastAsia="en-US"/>
            </w:rPr>
          </w:pPr>
          <w:r>
            <w:rPr/>
            <w:t>4.12.1</w:t>
          </w:r>
          <w:r>
            <w:rPr>
              <w:rFonts w:eastAsia="Times New Roman" w:cs="Calibri" w:ascii="Calibri" w:hAnsi="Calibri"/>
              <w:sz w:val="22"/>
              <w:szCs w:val="22"/>
            </w:rPr>
            <w:tab/>
          </w:r>
          <w:r>
            <w:rPr>
              <w:lang w:val="en-US" w:eastAsia="en-US"/>
            </w:rPr>
            <w:t>CRC attachment for E-RUCCH</w:t>
          </w:r>
          <w:r>
            <w:rPr/>
            <w:tab/>
          </w:r>
          <w:hyperlink w:anchor="__RefHeading___Toc517801404">
            <w:r>
              <w:rPr>
                <w:rStyle w:val="IndexLink"/>
              </w:rPr>
              <w:t>140</w:t>
            </w:r>
          </w:hyperlink>
        </w:p>
        <w:p>
          <w:pPr>
            <w:pStyle w:val="Contents3"/>
            <w:rPr>
              <w:rFonts w:ascii="Calibri" w:hAnsi="Calibri" w:eastAsia="Times New Roman" w:cs="Calibri"/>
              <w:sz w:val="22"/>
              <w:szCs w:val="22"/>
              <w:lang w:val="en-US" w:eastAsia="en-US"/>
            </w:rPr>
          </w:pPr>
          <w:r>
            <w:rPr/>
            <w:t>4.12.2</w:t>
          </w:r>
          <w:r>
            <w:rPr>
              <w:rFonts w:eastAsia="Times New Roman" w:cs="Calibri" w:ascii="Calibri" w:hAnsi="Calibri"/>
              <w:sz w:val="22"/>
              <w:szCs w:val="22"/>
            </w:rPr>
            <w:tab/>
          </w:r>
          <w:r>
            <w:rPr>
              <w:lang w:val="en-US" w:eastAsia="en-US"/>
            </w:rPr>
            <w:t>Channel coding for E-RUCCH</w:t>
          </w:r>
          <w:r>
            <w:rPr/>
            <w:tab/>
          </w:r>
          <w:hyperlink w:anchor="__RefHeading___Toc517801405">
            <w:r>
              <w:rPr>
                <w:rStyle w:val="IndexLink"/>
              </w:rPr>
              <w:t>140</w:t>
            </w:r>
          </w:hyperlink>
        </w:p>
        <w:p>
          <w:pPr>
            <w:pStyle w:val="Contents3"/>
            <w:rPr>
              <w:rFonts w:ascii="Calibri" w:hAnsi="Calibri" w:eastAsia="Times New Roman" w:cs="Calibri"/>
              <w:sz w:val="22"/>
              <w:szCs w:val="22"/>
              <w:lang w:val="en-US" w:eastAsia="en-US"/>
            </w:rPr>
          </w:pPr>
          <w:r>
            <w:rPr/>
            <w:t>4.12.3</w:t>
          </w:r>
          <w:r>
            <w:rPr>
              <w:rFonts w:eastAsia="Times New Roman" w:cs="Calibri" w:ascii="Calibri" w:hAnsi="Calibri"/>
              <w:sz w:val="22"/>
              <w:szCs w:val="22"/>
            </w:rPr>
            <w:tab/>
          </w:r>
          <w:r>
            <w:rPr>
              <w:lang w:val="en-US" w:eastAsia="en-US"/>
            </w:rPr>
            <w:t>Rate matching for E-RUCCH</w:t>
          </w:r>
          <w:r>
            <w:rPr/>
            <w:tab/>
          </w:r>
          <w:hyperlink w:anchor="__RefHeading___Toc517801406">
            <w:r>
              <w:rPr>
                <w:rStyle w:val="IndexLink"/>
              </w:rPr>
              <w:t>140</w:t>
            </w:r>
          </w:hyperlink>
        </w:p>
        <w:p>
          <w:pPr>
            <w:pStyle w:val="Contents3"/>
            <w:rPr>
              <w:rFonts w:ascii="Calibri" w:hAnsi="Calibri" w:eastAsia="Times New Roman" w:cs="Calibri"/>
              <w:sz w:val="22"/>
              <w:szCs w:val="22"/>
              <w:lang w:val="en-US" w:eastAsia="en-US"/>
            </w:rPr>
          </w:pPr>
          <w:r>
            <w:rPr/>
            <w:t>4.12.4</w:t>
          </w:r>
          <w:r>
            <w:rPr>
              <w:rFonts w:eastAsia="Times New Roman" w:cs="Calibri" w:ascii="Calibri" w:hAnsi="Calibri"/>
              <w:sz w:val="22"/>
              <w:szCs w:val="22"/>
            </w:rPr>
            <w:tab/>
          </w:r>
          <w:r>
            <w:rPr>
              <w:lang w:val="en-US" w:eastAsia="en-US"/>
            </w:rPr>
            <w:t>Bit scrambling for E-RUCCH</w:t>
          </w:r>
          <w:r>
            <w:rPr/>
            <w:tab/>
          </w:r>
          <w:hyperlink w:anchor="__RefHeading___Toc517801407">
            <w:r>
              <w:rPr>
                <w:rStyle w:val="IndexLink"/>
              </w:rPr>
              <w:t>140</w:t>
            </w:r>
          </w:hyperlink>
        </w:p>
        <w:p>
          <w:pPr>
            <w:pStyle w:val="Contents3"/>
            <w:rPr>
              <w:rFonts w:ascii="Calibri" w:hAnsi="Calibri" w:eastAsia="Times New Roman" w:cs="Calibri"/>
              <w:sz w:val="22"/>
              <w:szCs w:val="22"/>
              <w:lang w:val="en-US" w:eastAsia="en-US"/>
            </w:rPr>
          </w:pPr>
          <w:r>
            <w:rPr/>
            <w:t>4.12.5</w:t>
          </w:r>
          <w:r>
            <w:rPr>
              <w:rFonts w:eastAsia="Times New Roman" w:cs="Calibri" w:ascii="Calibri" w:hAnsi="Calibri"/>
              <w:sz w:val="22"/>
              <w:szCs w:val="22"/>
            </w:rPr>
            <w:tab/>
          </w:r>
          <w:r>
            <w:rPr>
              <w:lang w:val="en-US" w:eastAsia="en-US"/>
            </w:rPr>
            <w:t>Interleaving for E-RUCCH</w:t>
          </w:r>
          <w:r>
            <w:rPr/>
            <w:tab/>
          </w:r>
          <w:hyperlink w:anchor="__RefHeading___Toc517801408">
            <w:r>
              <w:rPr>
                <w:rStyle w:val="IndexLink"/>
              </w:rPr>
              <w:t>140</w:t>
            </w:r>
          </w:hyperlink>
        </w:p>
        <w:p>
          <w:pPr>
            <w:pStyle w:val="Contents3"/>
            <w:rPr>
              <w:rFonts w:ascii="Calibri" w:hAnsi="Calibri" w:eastAsia="Times New Roman" w:cs="Calibri"/>
              <w:sz w:val="22"/>
              <w:szCs w:val="22"/>
              <w:lang w:val="en-US" w:eastAsia="en-US"/>
            </w:rPr>
          </w:pPr>
          <w:r>
            <w:rPr/>
            <w:t>4.12.6</w:t>
          </w:r>
          <w:r>
            <w:rPr>
              <w:rFonts w:eastAsia="Times New Roman" w:cs="Calibri" w:ascii="Calibri" w:hAnsi="Calibri"/>
              <w:sz w:val="22"/>
              <w:szCs w:val="22"/>
            </w:rPr>
            <w:tab/>
          </w:r>
          <w:r>
            <w:rPr>
              <w:lang w:val="en-US" w:eastAsia="en-US"/>
            </w:rPr>
            <w:t>Physical channel mapping for E-RUCCH</w:t>
          </w:r>
          <w:r>
            <w:rPr/>
            <w:tab/>
          </w:r>
          <w:hyperlink w:anchor="__RefHeading___Toc517801409">
            <w:r>
              <w:rPr>
                <w:rStyle w:val="IndexLink"/>
              </w:rPr>
              <w:t>140</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Multiplexing, channel coding and interleaving for the 3.84 Mcps MBSFN IMB option</w:t>
            <w:tab/>
          </w:r>
          <w:hyperlink w:anchor="__RefHeading___Toc517801410">
            <w:r>
              <w:rPr>
                <w:rStyle w:val="IndexLink"/>
              </w:rPr>
              <w:t>140</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General</w:t>
            <w:tab/>
          </w:r>
          <w:hyperlink w:anchor="__RefHeading___Toc517801411">
            <w:r>
              <w:rPr>
                <w:rStyle w:val="IndexLink"/>
              </w:rPr>
              <w:t>140</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General coding/multiplexing of TrCHs</w:t>
            <w:tab/>
          </w:r>
          <w:hyperlink w:anchor="__RefHeading___Toc517801412">
            <w:r>
              <w:rPr>
                <w:rStyle w:val="IndexLink"/>
              </w:rPr>
              <w:t>141</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CRC attachment</w:t>
            <w:tab/>
          </w:r>
          <w:hyperlink w:anchor="__RefHeading___Toc517801413">
            <w:r>
              <w:rPr>
                <w:rStyle w:val="IndexLink"/>
              </w:rPr>
              <w:t>141</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rPr>
            <w:tab/>
          </w:r>
          <w:r>
            <w:rPr>
              <w:lang w:val="en-US" w:eastAsia="en-US"/>
            </w:rPr>
            <w:t>Transport block concatenation and code block segmentation</w:t>
          </w:r>
          <w:r>
            <w:rPr/>
            <w:tab/>
          </w:r>
          <w:hyperlink w:anchor="__RefHeading___Toc517801414">
            <w:r>
              <w:rPr>
                <w:rStyle w:val="IndexLink"/>
              </w:rPr>
              <w:t>141</w:t>
            </w:r>
          </w:hyperlink>
        </w:p>
        <w:p>
          <w:pPr>
            <w:pStyle w:val="Contents3"/>
            <w:rPr>
              <w:rFonts w:ascii="Calibri" w:hAnsi="Calibri" w:eastAsia="Times New Roman" w:cs="Calibri"/>
              <w:sz w:val="22"/>
              <w:szCs w:val="22"/>
              <w:lang w:val="en-US" w:eastAsia="en-US"/>
            </w:rPr>
          </w:pPr>
          <w:r>
            <w:rPr/>
            <w:t>5.2.3</w:t>
          </w:r>
          <w:r>
            <w:rPr>
              <w:rFonts w:eastAsia="Times New Roman" w:cs="Calibri" w:ascii="Calibri" w:hAnsi="Calibri"/>
              <w:sz w:val="22"/>
              <w:szCs w:val="22"/>
            </w:rPr>
            <w:tab/>
          </w:r>
          <w:r>
            <w:rPr>
              <w:lang w:val="en-US" w:eastAsia="en-US"/>
            </w:rPr>
            <w:t>Channel coding</w:t>
          </w:r>
          <w:r>
            <w:rPr/>
            <w:tab/>
          </w:r>
          <w:hyperlink w:anchor="__RefHeading___Toc517801415">
            <w:r>
              <w:rPr>
                <w:rStyle w:val="IndexLink"/>
              </w:rPr>
              <w:t>141</w:t>
            </w:r>
          </w:hyperlink>
        </w:p>
        <w:p>
          <w:pPr>
            <w:pStyle w:val="Contents3"/>
            <w:rPr>
              <w:rFonts w:ascii="Calibri" w:hAnsi="Calibri" w:eastAsia="Times New Roman" w:cs="Calibri"/>
              <w:sz w:val="22"/>
              <w:szCs w:val="22"/>
              <w:lang w:val="en-US" w:eastAsia="en-US"/>
            </w:rPr>
          </w:pPr>
          <w:r>
            <w:rPr/>
            <w:t>5.2.4</w:t>
          </w:r>
          <w:r>
            <w:rPr>
              <w:rFonts w:eastAsia="Times New Roman" w:cs="Calibri" w:ascii="Calibri" w:hAnsi="Calibri"/>
              <w:sz w:val="22"/>
              <w:szCs w:val="22"/>
            </w:rPr>
            <w:tab/>
          </w:r>
          <w:r>
            <w:rPr>
              <w:lang w:val="en-US" w:eastAsia="en-US"/>
            </w:rPr>
            <w:t>1</w:t>
          </w:r>
          <w:r>
            <w:rPr>
              <w:vertAlign w:val="superscript"/>
              <w:lang w:val="en-US" w:eastAsia="en-US"/>
            </w:rPr>
            <w:t>st</w:t>
          </w:r>
          <w:r>
            <w:rPr>
              <w:lang w:val="en-US" w:eastAsia="en-US"/>
            </w:rPr>
            <w:t xml:space="preserve"> Interleaving</w:t>
          </w:r>
          <w:r>
            <w:rPr/>
            <w:tab/>
          </w:r>
          <w:hyperlink w:anchor="__RefHeading___Toc517801416">
            <w:r>
              <w:rPr>
                <w:rStyle w:val="IndexLink"/>
              </w:rPr>
              <w:t>141</w:t>
            </w:r>
          </w:hyperlink>
        </w:p>
        <w:p>
          <w:pPr>
            <w:pStyle w:val="Contents3"/>
            <w:rPr>
              <w:rFonts w:ascii="Calibri" w:hAnsi="Calibri" w:eastAsia="Times New Roman" w:cs="Calibri"/>
              <w:sz w:val="22"/>
              <w:szCs w:val="22"/>
              <w:lang w:val="en-US" w:eastAsia="en-US"/>
            </w:rPr>
          </w:pPr>
          <w:r>
            <w:rPr/>
            <w:t>5.2.5</w:t>
          </w:r>
          <w:r>
            <w:rPr>
              <w:rFonts w:eastAsia="Times New Roman" w:cs="Calibri" w:ascii="Calibri" w:hAnsi="Calibri"/>
              <w:sz w:val="22"/>
              <w:szCs w:val="22"/>
            </w:rPr>
            <w:tab/>
          </w:r>
          <w:r>
            <w:rPr>
              <w:lang w:val="en-US" w:eastAsia="en-US"/>
            </w:rPr>
            <w:t>Radio frame segmentation</w:t>
          </w:r>
          <w:r>
            <w:rPr/>
            <w:tab/>
          </w:r>
          <w:hyperlink w:anchor="__RefHeading___Toc517801417">
            <w:r>
              <w:rPr>
                <w:rStyle w:val="IndexLink"/>
              </w:rPr>
              <w:t>141</w:t>
            </w:r>
          </w:hyperlink>
        </w:p>
        <w:p>
          <w:pPr>
            <w:pStyle w:val="Contents3"/>
            <w:rPr>
              <w:rFonts w:ascii="Calibri" w:hAnsi="Calibri" w:eastAsia="Times New Roman" w:cs="Calibri"/>
              <w:sz w:val="22"/>
              <w:szCs w:val="22"/>
              <w:lang w:val="en-US" w:eastAsia="en-US"/>
            </w:rPr>
          </w:pPr>
          <w:r>
            <w:rPr/>
            <w:t>5.2.6</w:t>
          </w:r>
          <w:r>
            <w:rPr>
              <w:rFonts w:eastAsia="Times New Roman" w:cs="Calibri" w:ascii="Calibri" w:hAnsi="Calibri"/>
              <w:sz w:val="22"/>
              <w:szCs w:val="22"/>
            </w:rPr>
            <w:tab/>
          </w:r>
          <w:r>
            <w:rPr>
              <w:lang w:val="en-US" w:eastAsia="en-US"/>
            </w:rPr>
            <w:t>Rate matching</w:t>
          </w:r>
          <w:r>
            <w:rPr/>
            <w:tab/>
          </w:r>
          <w:hyperlink w:anchor="__RefHeading___Toc517801418">
            <w:r>
              <w:rPr>
                <w:rStyle w:val="IndexLink"/>
              </w:rPr>
              <w:t>141</w:t>
            </w:r>
          </w:hyperlink>
        </w:p>
        <w:p>
          <w:pPr>
            <w:pStyle w:val="Contents3"/>
            <w:rPr>
              <w:rFonts w:ascii="Calibri" w:hAnsi="Calibri" w:eastAsia="Times New Roman" w:cs="Calibri"/>
              <w:sz w:val="22"/>
              <w:szCs w:val="22"/>
              <w:lang w:val="en-US" w:eastAsia="en-US"/>
            </w:rPr>
          </w:pPr>
          <w:r>
            <w:rPr/>
            <w:t>5.2.7</w:t>
          </w:r>
          <w:r>
            <w:rPr>
              <w:rFonts w:eastAsia="Times New Roman" w:cs="Calibri" w:ascii="Calibri" w:hAnsi="Calibri"/>
              <w:sz w:val="22"/>
              <w:szCs w:val="22"/>
            </w:rPr>
            <w:tab/>
          </w:r>
          <w:r>
            <w:rPr>
              <w:lang w:val="en-US" w:eastAsia="en-US"/>
            </w:rPr>
            <w:t>TrCH multiplexing</w:t>
          </w:r>
          <w:r>
            <w:rPr/>
            <w:tab/>
          </w:r>
          <w:hyperlink w:anchor="__RefHeading___Toc517801419">
            <w:r>
              <w:rPr>
                <w:rStyle w:val="IndexLink"/>
              </w:rPr>
              <w:t>141</w:t>
            </w:r>
          </w:hyperlink>
        </w:p>
        <w:p>
          <w:pPr>
            <w:pStyle w:val="Contents3"/>
            <w:rPr>
              <w:rFonts w:ascii="Calibri" w:hAnsi="Calibri" w:eastAsia="Times New Roman" w:cs="Calibri"/>
              <w:sz w:val="22"/>
              <w:szCs w:val="22"/>
              <w:lang w:val="en-US" w:eastAsia="en-US"/>
            </w:rPr>
          </w:pPr>
          <w:r>
            <w:rPr/>
            <w:t>5.2.8</w:t>
          </w:r>
          <w:r>
            <w:rPr>
              <w:rFonts w:eastAsia="Times New Roman" w:cs="Calibri" w:ascii="Calibri" w:hAnsi="Calibri"/>
              <w:sz w:val="22"/>
              <w:szCs w:val="22"/>
            </w:rPr>
            <w:tab/>
          </w:r>
          <w:r>
            <w:rPr>
              <w:lang w:val="en-US" w:eastAsia="en-US"/>
            </w:rPr>
            <w:t>Insertion of discontinuous transmission (DTX) indication bits</w:t>
          </w:r>
          <w:r>
            <w:rPr/>
            <w:tab/>
          </w:r>
          <w:hyperlink w:anchor="__RefHeading___Toc517801420">
            <w:r>
              <w:rPr>
                <w:rStyle w:val="IndexLink"/>
              </w:rPr>
              <w:t>142</w:t>
            </w:r>
          </w:hyperlink>
        </w:p>
        <w:p>
          <w:pPr>
            <w:pStyle w:val="Contents3"/>
            <w:rPr>
              <w:rFonts w:ascii="Calibri" w:hAnsi="Calibri" w:eastAsia="Times New Roman" w:cs="Calibri"/>
              <w:sz w:val="22"/>
              <w:szCs w:val="22"/>
              <w:lang w:val="en-US" w:eastAsia="en-US"/>
            </w:rPr>
          </w:pPr>
          <w:r>
            <w:rPr/>
            <w:t>5.2.9</w:t>
          </w:r>
          <w:r>
            <w:rPr>
              <w:rFonts w:eastAsia="Times New Roman" w:cs="Calibri" w:ascii="Calibri" w:hAnsi="Calibri"/>
              <w:sz w:val="22"/>
              <w:szCs w:val="22"/>
            </w:rPr>
            <w:tab/>
          </w:r>
          <w:r>
            <w:rPr>
              <w:lang w:val="en-US" w:eastAsia="en-US"/>
            </w:rPr>
            <w:t>Physical channel segmentation</w:t>
          </w:r>
          <w:r>
            <w:rPr/>
            <w:tab/>
          </w:r>
          <w:hyperlink w:anchor="__RefHeading___Toc517801421">
            <w:r>
              <w:rPr>
                <w:rStyle w:val="IndexLink"/>
              </w:rPr>
              <w:t>142</w:t>
            </w:r>
          </w:hyperlink>
        </w:p>
        <w:p>
          <w:pPr>
            <w:pStyle w:val="Contents3"/>
            <w:rPr>
              <w:rFonts w:ascii="Calibri" w:hAnsi="Calibri" w:eastAsia="Times New Roman" w:cs="Calibri"/>
              <w:sz w:val="22"/>
              <w:szCs w:val="22"/>
              <w:lang w:val="en-US" w:eastAsia="en-US"/>
            </w:rPr>
          </w:pPr>
          <w:r>
            <w:rPr/>
            <w:t>5.2.10</w:t>
          </w:r>
          <w:r>
            <w:rPr>
              <w:rFonts w:eastAsia="Times New Roman" w:cs="Calibri" w:ascii="Calibri" w:hAnsi="Calibri"/>
              <w:sz w:val="22"/>
              <w:szCs w:val="22"/>
            </w:rPr>
            <w:tab/>
          </w:r>
          <w:r>
            <w:rPr>
              <w:lang w:val="en-US" w:eastAsia="en-US"/>
            </w:rPr>
            <w:t>2</w:t>
          </w:r>
          <w:r>
            <w:rPr>
              <w:vertAlign w:val="superscript"/>
              <w:lang w:val="en-US" w:eastAsia="en-US"/>
            </w:rPr>
            <w:t>nd</w:t>
          </w:r>
          <w:r>
            <w:rPr>
              <w:lang w:val="en-US" w:eastAsia="en-US"/>
            </w:rPr>
            <w:t xml:space="preserve"> Interleaving</w:t>
          </w:r>
          <w:r>
            <w:rPr/>
            <w:tab/>
          </w:r>
          <w:hyperlink w:anchor="__RefHeading___Toc517801422">
            <w:r>
              <w:rPr>
                <w:rStyle w:val="IndexLink"/>
              </w:rPr>
              <w:t>142</w:t>
            </w:r>
          </w:hyperlink>
        </w:p>
        <w:p>
          <w:pPr>
            <w:pStyle w:val="Contents3"/>
            <w:rPr>
              <w:rFonts w:ascii="Calibri" w:hAnsi="Calibri" w:eastAsia="Times New Roman" w:cs="Calibri"/>
              <w:sz w:val="22"/>
              <w:szCs w:val="22"/>
              <w:lang w:val="en-US" w:eastAsia="en-US"/>
            </w:rPr>
          </w:pPr>
          <w:r>
            <w:rPr/>
            <w:t>5.2.11</w:t>
          </w:r>
          <w:r>
            <w:rPr>
              <w:rFonts w:eastAsia="Times New Roman" w:cs="Calibri" w:ascii="Calibri" w:hAnsi="Calibri"/>
              <w:sz w:val="22"/>
              <w:szCs w:val="22"/>
            </w:rPr>
            <w:tab/>
          </w:r>
          <w:r>
            <w:rPr>
              <w:lang w:val="en-US" w:eastAsia="en-US"/>
            </w:rPr>
            <w:t>Physical channel mapping</w:t>
          </w:r>
          <w:r>
            <w:rPr/>
            <w:tab/>
          </w:r>
          <w:hyperlink w:anchor="__RefHeading___Toc517801423">
            <w:r>
              <w:rPr>
                <w:rStyle w:val="IndexLink"/>
              </w:rPr>
              <w:t>142</w:t>
            </w:r>
          </w:hyperlink>
        </w:p>
        <w:p>
          <w:pPr>
            <w:pStyle w:val="Contents3"/>
            <w:rPr>
              <w:rFonts w:ascii="Calibri" w:hAnsi="Calibri" w:eastAsia="Times New Roman" w:cs="Calibri"/>
              <w:sz w:val="22"/>
              <w:szCs w:val="22"/>
              <w:lang w:val="en-US" w:eastAsia="en-US"/>
            </w:rPr>
          </w:pPr>
          <w:r>
            <w:rPr/>
            <w:t>5.2.12</w:t>
          </w:r>
          <w:r>
            <w:rPr>
              <w:rFonts w:eastAsia="Times New Roman" w:cs="Calibri" w:ascii="Calibri" w:hAnsi="Calibri"/>
              <w:sz w:val="22"/>
              <w:szCs w:val="22"/>
            </w:rPr>
            <w:tab/>
          </w:r>
          <w:r>
            <w:rPr>
              <w:lang w:val="en-US" w:eastAsia="en-US"/>
            </w:rPr>
            <w:t>Restrictions on different types of CCTrCHs</w:t>
          </w:r>
          <w:r>
            <w:rPr/>
            <w:tab/>
          </w:r>
          <w:hyperlink w:anchor="__RefHeading___Toc517801424">
            <w:r>
              <w:rPr>
                <w:rStyle w:val="IndexLink"/>
              </w:rPr>
              <w:t>143</w:t>
            </w:r>
          </w:hyperlink>
        </w:p>
        <w:p>
          <w:pPr>
            <w:pStyle w:val="Contents4"/>
            <w:rPr>
              <w:rFonts w:ascii="Calibri" w:hAnsi="Calibri" w:eastAsia="Times New Roman" w:cs="Calibri"/>
              <w:sz w:val="22"/>
              <w:szCs w:val="22"/>
              <w:lang w:val="en-US" w:eastAsia="en-US"/>
            </w:rPr>
          </w:pPr>
          <w:r>
            <w:rPr/>
            <w:t>5.2.12.1</w:t>
          </w:r>
          <w:r>
            <w:rPr>
              <w:rFonts w:eastAsia="Times New Roman" w:cs="Calibri" w:ascii="Calibri" w:hAnsi="Calibri"/>
              <w:sz w:val="22"/>
              <w:szCs w:val="22"/>
              <w:lang w:val="en-US" w:eastAsia="en-US"/>
            </w:rPr>
            <w:tab/>
          </w:r>
          <w:r>
            <w:rPr/>
            <w:t>Broadcast channel (BCH)</w:t>
            <w:tab/>
          </w:r>
          <w:hyperlink w:anchor="__RefHeading___Toc517801425">
            <w:r>
              <w:rPr>
                <w:rStyle w:val="IndexLink"/>
              </w:rPr>
              <w:t>143</w:t>
            </w:r>
          </w:hyperlink>
        </w:p>
        <w:p>
          <w:pPr>
            <w:pStyle w:val="Contents4"/>
            <w:rPr>
              <w:rFonts w:ascii="Calibri" w:hAnsi="Calibri" w:eastAsia="Times New Roman" w:cs="Calibri"/>
              <w:sz w:val="22"/>
              <w:szCs w:val="22"/>
              <w:lang w:val="en-US" w:eastAsia="en-US"/>
            </w:rPr>
          </w:pPr>
          <w:r>
            <w:rPr/>
            <w:t>5.2.12.2</w:t>
          </w:r>
          <w:r>
            <w:rPr>
              <w:rFonts w:eastAsia="Times New Roman" w:cs="Calibri" w:ascii="Calibri" w:hAnsi="Calibri"/>
              <w:sz w:val="22"/>
              <w:szCs w:val="22"/>
              <w:lang w:val="en-US" w:eastAsia="en-US"/>
            </w:rPr>
            <w:tab/>
          </w:r>
          <w:r>
            <w:rPr/>
            <w:t>Forward access channel (FACH)</w:t>
            <w:tab/>
          </w:r>
          <w:hyperlink w:anchor="__RefHeading___Toc517801426">
            <w:r>
              <w:rPr>
                <w:rStyle w:val="IndexLink"/>
              </w:rPr>
              <w:t>143</w:t>
            </w:r>
          </w:hyperlink>
        </w:p>
        <w:p>
          <w:pPr>
            <w:pStyle w:val="Contents3"/>
            <w:rPr>
              <w:rFonts w:ascii="Calibri" w:hAnsi="Calibri" w:eastAsia="Times New Roman" w:cs="Calibri"/>
              <w:sz w:val="22"/>
              <w:szCs w:val="22"/>
              <w:lang w:val="en-US" w:eastAsia="en-US"/>
            </w:rPr>
          </w:pPr>
          <w:r>
            <w:rPr/>
            <w:t>5.2.13</w:t>
          </w:r>
          <w:r>
            <w:rPr>
              <w:rFonts w:eastAsia="Times New Roman" w:cs="Calibri" w:ascii="Calibri" w:hAnsi="Calibri"/>
              <w:sz w:val="22"/>
              <w:szCs w:val="22"/>
            </w:rPr>
            <w:tab/>
          </w:r>
          <w:r>
            <w:rPr>
              <w:lang w:val="en-US" w:eastAsia="en-US"/>
            </w:rPr>
            <w:t>Multiplexing of different TrCHs into one CCTrCH, and mapping of one CCTrCH onto physical channels</w:t>
          </w:r>
          <w:r>
            <w:rPr/>
            <w:tab/>
          </w:r>
          <w:hyperlink w:anchor="__RefHeading___Toc517801427">
            <w:r>
              <w:rPr>
                <w:rStyle w:val="IndexLink"/>
              </w:rPr>
              <w:t>143</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Transport format detection</w:t>
            <w:tab/>
          </w:r>
          <w:hyperlink w:anchor="__RefHeading___Toc517801428">
            <w:r>
              <w:rPr>
                <w:rStyle w:val="IndexLink"/>
              </w:rPr>
              <w:t>143</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lang w:val="en-US" w:eastAsia="en-US"/>
            </w:rPr>
            <w:tab/>
          </w:r>
          <w:r>
            <w:rPr/>
            <w:t>Transport format detection based on TFCI</w:t>
            <w:tab/>
          </w:r>
          <w:hyperlink w:anchor="__RefHeading___Toc517801429">
            <w:r>
              <w:rPr>
                <w:rStyle w:val="IndexLink"/>
              </w:rPr>
              <w:t>143</w:t>
            </w:r>
          </w:hyperlink>
        </w:p>
        <w:p>
          <w:pPr>
            <w:pStyle w:val="Contents3"/>
            <w:rPr>
              <w:rFonts w:ascii="Calibri" w:hAnsi="Calibri" w:eastAsia="Times New Roman" w:cs="Calibri"/>
              <w:sz w:val="22"/>
              <w:szCs w:val="22"/>
              <w:lang w:val="en-US" w:eastAsia="en-US"/>
            </w:rPr>
          </w:pPr>
          <w:r>
            <w:rPr/>
            <w:t>5.3.2</w:t>
          </w:r>
          <w:r>
            <w:rPr>
              <w:rFonts w:eastAsia="Times New Roman" w:cs="Calibri" w:ascii="Calibri" w:hAnsi="Calibri"/>
              <w:sz w:val="22"/>
              <w:szCs w:val="22"/>
              <w:lang w:val="en-US" w:eastAsia="en-US"/>
            </w:rPr>
            <w:tab/>
          </w:r>
          <w:r>
            <w:rPr/>
            <w:t>Coding of Transport-Format-Combination Indicator (TFCI)</w:t>
            <w:tab/>
          </w:r>
          <w:hyperlink w:anchor="__RefHeading___Toc517801430">
            <w:r>
              <w:rPr>
                <w:rStyle w:val="IndexLink"/>
              </w:rPr>
              <w:t>143</w:t>
            </w:r>
          </w:hyperlink>
        </w:p>
        <w:p>
          <w:pPr>
            <w:pStyle w:val="Contents3"/>
            <w:rPr>
              <w:rFonts w:ascii="Calibri" w:hAnsi="Calibri" w:eastAsia="Times New Roman" w:cs="Calibri"/>
              <w:sz w:val="22"/>
              <w:szCs w:val="22"/>
              <w:lang w:val="en-US" w:eastAsia="en-US"/>
            </w:rPr>
          </w:pPr>
          <w:r>
            <w:rPr/>
            <w:t>5.3.3</w:t>
          </w:r>
          <w:r>
            <w:rPr>
              <w:rFonts w:eastAsia="Times New Roman" w:cs="Calibri" w:ascii="Calibri" w:hAnsi="Calibri"/>
              <w:sz w:val="22"/>
              <w:szCs w:val="22"/>
              <w:lang w:val="en-US" w:eastAsia="en-US"/>
            </w:rPr>
            <w:tab/>
          </w:r>
          <w:r>
            <w:rPr/>
            <w:t>Mapping of TFCI words</w:t>
            <w:tab/>
          </w:r>
          <w:hyperlink w:anchor="__RefHeading___Toc517801431">
            <w:r>
              <w:rPr>
                <w:rStyle w:val="IndexLink"/>
              </w:rPr>
              <w:t>143</w:t>
            </w:r>
          </w:hyperlink>
        </w:p>
        <w:p>
          <w:pPr>
            <w:pStyle w:val="Contents4"/>
            <w:rPr>
              <w:rFonts w:ascii="Calibri" w:hAnsi="Calibri" w:eastAsia="Times New Roman" w:cs="Calibri"/>
              <w:sz w:val="22"/>
              <w:szCs w:val="22"/>
              <w:lang w:val="en-US" w:eastAsia="en-US"/>
            </w:rPr>
          </w:pPr>
          <w:r>
            <w:rPr/>
            <w:t>5.3.3.1</w:t>
          </w:r>
          <w:r>
            <w:rPr>
              <w:rFonts w:eastAsia="Times New Roman" w:cs="Calibri" w:ascii="Calibri" w:hAnsi="Calibri"/>
              <w:sz w:val="22"/>
              <w:szCs w:val="22"/>
              <w:lang w:val="en-US" w:eastAsia="en-US"/>
            </w:rPr>
            <w:tab/>
          </w:r>
          <w:r>
            <w:rPr>
              <w:lang w:val="en-US" w:eastAsia="en-US"/>
            </w:rPr>
            <w:t>Mapping of TFCI bits for Secondary CCPCH</w:t>
          </w:r>
          <w:r>
            <w:rPr/>
            <w:tab/>
          </w:r>
          <w:hyperlink w:anchor="__RefHeading___Toc517801432">
            <w:r>
              <w:rPr>
                <w:rStyle w:val="IndexLink"/>
              </w:rPr>
              <w:t>143</w:t>
            </w:r>
          </w:hyperlink>
        </w:p>
        <w:p>
          <w:pPr>
            <w:pStyle w:val="Contents8"/>
            <w:rPr>
              <w:rFonts w:ascii="Calibri" w:hAnsi="Calibri" w:eastAsia="Times New Roman" w:cs="Calibri"/>
              <w:szCs w:val="22"/>
              <w:lang w:val="en-US" w:eastAsia="en-US"/>
            </w:rPr>
          </w:pPr>
          <w:r>
            <w:rPr>
              <w:b w:val="false"/>
            </w:rPr>
            <w:t>Annex A (informative):</w:t>
            <w:tab/>
            <w:t>Change history</w:t>
            <w:tab/>
          </w:r>
          <w:hyperlink w:anchor="__RefHeading___Toc517801433">
            <w:r>
              <w:rPr>
                <w:rStyle w:val="IndexLink"/>
                <w:b w:val="false"/>
              </w:rPr>
              <w:t>144</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7" w:name="__RefHeading___Toc517801026"/>
      <w:bookmarkEnd w:id="7"/>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17801027"/>
      <w:bookmarkEnd w:id="8"/>
      <w:r>
        <w:rPr/>
        <w:t>1</w:t>
        <w:tab/>
        <w:t>Scope</w:t>
      </w:r>
    </w:p>
    <w:p>
      <w:pPr>
        <w:pStyle w:val="Normal"/>
        <w:rPr/>
      </w:pPr>
      <w:r>
        <w:rPr/>
        <w:t>The present document describes multiplexing, channel coding and interleaving for UTRA Physical Layer TDD mode.</w:t>
      </w:r>
    </w:p>
    <w:p>
      <w:pPr>
        <w:pStyle w:val="Heading1"/>
        <w:ind w:left="1134" w:hanging="1134"/>
        <w:rPr/>
      </w:pPr>
      <w:bookmarkStart w:id="9" w:name="__RefHeading___Toc517801028"/>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TS 25.202: "UE capabilities".</w:t>
      </w:r>
    </w:p>
    <w:p>
      <w:pPr>
        <w:pStyle w:val="EX"/>
        <w:rPr/>
      </w:pPr>
      <w:r>
        <w:rPr/>
        <w:t>[2]</w:t>
        <w:tab/>
        <w:t>3GPP TS 25.211: "Transport channels and physical channels (FDD)".</w:t>
      </w:r>
    </w:p>
    <w:p>
      <w:pPr>
        <w:pStyle w:val="EX"/>
        <w:rPr/>
      </w:pPr>
      <w:r>
        <w:rPr/>
        <w:t>[3]</w:t>
        <w:tab/>
        <w:t>3GPP TS 25.212: "Multiplexing and channel coding (FDD)".</w:t>
      </w:r>
    </w:p>
    <w:p>
      <w:pPr>
        <w:pStyle w:val="EX"/>
        <w:rPr/>
      </w:pPr>
      <w:r>
        <w:rPr/>
        <w:t>[4]</w:t>
        <w:tab/>
        <w:t>3GPP TS 25.213: "Spreading and modulation (FDD)".</w:t>
      </w:r>
    </w:p>
    <w:p>
      <w:pPr>
        <w:pStyle w:val="EX"/>
        <w:rPr/>
      </w:pPr>
      <w:r>
        <w:rPr/>
        <w:t>[5]</w:t>
        <w:tab/>
        <w:t>3GPP TS 25.214: "Physical layer procedures (FDD)".</w:t>
      </w:r>
    </w:p>
    <w:p>
      <w:pPr>
        <w:pStyle w:val="EX"/>
        <w:rPr/>
      </w:pPr>
      <w:r>
        <w:rPr/>
        <w:t>[6]</w:t>
        <w:tab/>
        <w:t>3GPP TS 25.215: "Physical layer – Measurements (FDD)".</w:t>
      </w:r>
    </w:p>
    <w:p>
      <w:pPr>
        <w:pStyle w:val="EX"/>
        <w:rPr/>
      </w:pPr>
      <w:r>
        <w:rPr/>
        <w:t>[7]</w:t>
        <w:tab/>
        <w:t>3GPP TS 25.221: "Transport channels and physical channels (TDD)".</w:t>
      </w:r>
    </w:p>
    <w:p>
      <w:pPr>
        <w:pStyle w:val="EX"/>
        <w:rPr/>
      </w:pPr>
      <w:r>
        <w:rPr/>
        <w:t>[9]</w:t>
        <w:tab/>
        <w:t>3GPP TS 25.223: "Spreading and modulation (TDD)".</w:t>
      </w:r>
    </w:p>
    <w:p>
      <w:pPr>
        <w:pStyle w:val="EX"/>
        <w:rPr/>
      </w:pPr>
      <w:r>
        <w:rPr/>
        <w:t>[10]</w:t>
        <w:tab/>
        <w:t>3GPP TS 25.224: "Physical layer procedures (TDD)".</w:t>
      </w:r>
    </w:p>
    <w:p>
      <w:pPr>
        <w:pStyle w:val="EX"/>
        <w:rPr/>
      </w:pPr>
      <w:r>
        <w:rPr/>
        <w:t>[11]</w:t>
        <w:tab/>
        <w:t>3GPP TS 25.225: "Measurements".</w:t>
      </w:r>
    </w:p>
    <w:p>
      <w:pPr>
        <w:pStyle w:val="EX"/>
        <w:rPr/>
      </w:pPr>
      <w:r>
        <w:rPr/>
        <w:t>[12]</w:t>
        <w:tab/>
        <w:t>3GPP TS 25.331: "RRC Protocol Specification".</w:t>
      </w:r>
    </w:p>
    <w:p>
      <w:pPr>
        <w:pStyle w:val="EX"/>
        <w:rPr/>
      </w:pPr>
      <w:r>
        <w:rPr>
          <w:lang w:eastAsia="zh-CN"/>
        </w:rPr>
        <w:t>[13]</w:t>
        <w:tab/>
        <w:t>3GPP T</w:t>
      </w:r>
      <w:r>
        <w:rPr>
          <w:lang w:eastAsia="zh-CN"/>
        </w:rPr>
        <w:t>S</w:t>
      </w:r>
      <w:r>
        <w:rPr/>
        <w:t> </w:t>
      </w:r>
      <w:r>
        <w:rPr>
          <w:lang w:eastAsia="zh-CN"/>
        </w:rPr>
        <w:t>25.</w:t>
      </w:r>
      <w:r>
        <w:rPr>
          <w:lang w:eastAsia="zh-CN"/>
        </w:rPr>
        <w:t>308</w:t>
      </w:r>
      <w:r>
        <w:rPr>
          <w:lang w:eastAsia="zh-CN"/>
        </w:rPr>
        <w:t xml:space="preserve">: </w:t>
      </w:r>
      <w:r>
        <w:rPr/>
        <w:t>"High Speed Downlink Packet Access (HSDPA): Overall description (stage 2)"</w:t>
      </w:r>
      <w:r>
        <w:rPr>
          <w:lang w:eastAsia="zh-CN"/>
        </w:rPr>
        <w:t>.</w:t>
      </w:r>
    </w:p>
    <w:p>
      <w:pPr>
        <w:pStyle w:val="EX"/>
        <w:rPr/>
      </w:pPr>
      <w:r>
        <w:rPr/>
        <w:t>[14]</w:t>
        <w:tab/>
        <w:t xml:space="preserve">ITU-T Recommendation X.691 (12/97) "Information technology - ASN.1 encoding rules: Specification of Packed Encoding Rules (PER)". </w:t>
      </w:r>
    </w:p>
    <w:p>
      <w:pPr>
        <w:pStyle w:val="EX"/>
        <w:rPr/>
      </w:pPr>
      <w:r>
        <w:rPr/>
        <w:t>[15]</w:t>
        <w:tab/>
        <w:t>3GPP TS 25.321: "Medium Access Control (MAC) protocol specification"</w:t>
      </w:r>
    </w:p>
    <w:p>
      <w:pPr>
        <w:pStyle w:val="EX"/>
        <w:rPr/>
      </w:pPr>
      <w:r>
        <w:rPr/>
        <w:t>[16]</w:t>
        <w:tab/>
        <w:t>3GPP TS 25.302: "Services provided by the physical layer"</w:t>
      </w:r>
    </w:p>
    <w:p>
      <w:pPr>
        <w:pStyle w:val="EX"/>
        <w:rPr/>
      </w:pPr>
      <w:r>
        <w:rPr/>
        <w:t>[17]</w:t>
        <w:tab/>
        <w:t>3GPP TS 25.306: "UE Radio Access Capabilities"</w:t>
      </w:r>
    </w:p>
    <w:p>
      <w:pPr>
        <w:pStyle w:val="Heading1"/>
        <w:ind w:left="1134" w:hanging="1134"/>
        <w:rPr/>
      </w:pPr>
      <w:bookmarkStart w:id="10" w:name="__RefHeading___Toc517801029"/>
      <w:bookmarkEnd w:id="10"/>
      <w:r>
        <w:rPr/>
        <w:t>3</w:t>
        <w:tab/>
        <w:t>Definitions, symbols and abbreviations</w:t>
      </w:r>
    </w:p>
    <w:p>
      <w:pPr>
        <w:pStyle w:val="Heading2"/>
        <w:rPr/>
      </w:pPr>
      <w:bookmarkStart w:id="11" w:name="__RefHeading___Toc517801030"/>
      <w:bookmarkEnd w:id="11"/>
      <w:r>
        <w:rPr/>
        <w:t>3.1</w:t>
        <w:tab/>
        <w:t>Definitions</w:t>
      </w:r>
    </w:p>
    <w:p>
      <w:pPr>
        <w:pStyle w:val="Normal"/>
        <w:rPr/>
      </w:pPr>
      <w:r>
        <w:rPr/>
        <w:t>For the purposes of the present document, the following terms and definitions apply.</w:t>
      </w:r>
    </w:p>
    <w:p>
      <w:pPr>
        <w:pStyle w:val="Normal"/>
        <w:rPr/>
      </w:pPr>
      <w:r>
        <w:rPr>
          <w:b/>
        </w:rPr>
        <w:t>TrCH number:</w:t>
      </w:r>
      <w:r>
        <w:rPr/>
        <w:t xml:space="preserve"> The transport channel number identifies a TrCH in the context of L1. The L3 transport channel identity (TrCH ID) maps onto the L1 transport channel number. The mapping between the transport channel number and the TrCH ID is as follows: TrCH 1 corresponds to the TrCH with the lowest TrCH ID, TrCH 2 corresponds to the TrCH with the next lowest TrCH ID and so on.</w:t>
      </w:r>
    </w:p>
    <w:p>
      <w:pPr>
        <w:pStyle w:val="Heading2"/>
        <w:rPr/>
      </w:pPr>
      <w:bookmarkStart w:id="12" w:name="__RefHeading___Toc517801031"/>
      <w:bookmarkEnd w:id="12"/>
      <w:r>
        <w:rPr/>
        <w:t>3.2</w:t>
        <w:tab/>
        <w:t>Symbols</w:t>
      </w:r>
    </w:p>
    <w:p>
      <w:pPr>
        <w:pStyle w:val="Normal"/>
        <w:keepNext w:val="true"/>
        <w:rPr/>
      </w:pPr>
      <w:r>
        <w:rPr/>
        <w:t>For the purposes of the present document, the following symbols apply:</w:t>
      </w:r>
    </w:p>
    <w:p>
      <w:pPr>
        <w:pStyle w:val="EW"/>
        <w:rPr>
          <w:i/>
          <w:i/>
        </w:rPr>
      </w:pPr>
      <w:r>
        <w:rPr>
          <w:rFonts w:eastAsia="Symbol" w:cs="Symbol" w:ascii="Symbol" w:hAnsi="Symbol"/>
          <w:i/>
        </w:rPr>
        <w:t></w:t>
      </w:r>
      <w:r>
        <w:rPr>
          <w:i/>
        </w:rPr>
        <w:t>x</w:t>
      </w:r>
      <w:r>
        <w:rPr>
          <w:rFonts w:eastAsia="Symbol" w:cs="Symbol" w:ascii="Symbol" w:hAnsi="Symbol"/>
          <w:i/>
        </w:rPr>
        <w:t></w:t>
      </w:r>
      <w:r>
        <w:rPr/>
        <w:tab/>
        <w:t xml:space="preserve">round towards </w:t>
      </w:r>
      <w:r>
        <w:rPr>
          <w:rFonts w:eastAsia="Symbol" w:cs="Symbol" w:ascii="Symbol" w:hAnsi="Symbol"/>
          <w:i/>
        </w:rPr>
        <w:t></w:t>
      </w:r>
      <w:r>
        <w:rPr/>
        <w:t xml:space="preserve">, i.e. integer such that </w:t>
      </w:r>
      <w:r>
        <w:rPr>
          <w:i/>
        </w:rPr>
        <w:t xml:space="preserve">x </w:t>
      </w:r>
      <w:r>
        <w:rPr>
          <w:rFonts w:eastAsia="Symbol" w:cs="Symbol" w:ascii="Symbol" w:hAnsi="Symbol"/>
          <w:i/>
        </w:rPr>
        <w:t></w:t>
      </w:r>
      <w:r>
        <w:rPr>
          <w:i/>
        </w:rPr>
        <w:t xml:space="preserve"> </w:t>
      </w:r>
      <w:r>
        <w:rPr>
          <w:rFonts w:eastAsia="Symbol" w:cs="Symbol" w:ascii="Symbol" w:hAnsi="Symbol"/>
          <w:i/>
        </w:rPr>
        <w:t></w:t>
      </w:r>
      <w:r>
        <w:rPr>
          <w:i/>
        </w:rPr>
        <w:t>x</w:t>
      </w:r>
      <w:r>
        <w:rPr>
          <w:rFonts w:eastAsia="Symbol" w:cs="Symbol" w:ascii="Symbol" w:hAnsi="Symbol"/>
          <w:i/>
        </w:rPr>
        <w:t></w:t>
      </w:r>
      <w:r>
        <w:rPr>
          <w:i/>
        </w:rPr>
        <w:t xml:space="preserve">  &lt; x+</w:t>
      </w:r>
      <w:r>
        <w:rPr/>
        <w:t>1</w:t>
      </w:r>
    </w:p>
    <w:p>
      <w:pPr>
        <w:pStyle w:val="EW"/>
        <w:rPr/>
      </w:pPr>
      <w:r>
        <w:rPr>
          <w:rFonts w:eastAsia="Symbol" w:cs="Symbol" w:ascii="Symbol" w:hAnsi="Symbol"/>
          <w:i/>
        </w:rPr>
        <w:t></w:t>
      </w:r>
      <w:r>
        <w:rPr>
          <w:i/>
        </w:rPr>
        <w:t>x</w:t>
      </w:r>
      <w:r>
        <w:rPr>
          <w:rFonts w:eastAsia="Symbol" w:cs="Symbol" w:ascii="Symbol" w:hAnsi="Symbol"/>
          <w:i/>
        </w:rPr>
        <w:t></w:t>
      </w:r>
      <w:r>
        <w:rPr/>
        <w:tab/>
        <w:t>round towards -</w:t>
      </w:r>
      <w:r>
        <w:rPr>
          <w:rFonts w:eastAsia="Symbol" w:cs="Symbol" w:ascii="Symbol" w:hAnsi="Symbol"/>
          <w:i/>
        </w:rPr>
        <w:t></w:t>
      </w:r>
      <w:r>
        <w:rPr/>
        <w:t xml:space="preserve">, i.e. integer such that </w:t>
      </w:r>
      <w:r>
        <w:rPr>
          <w:i/>
        </w:rPr>
        <w:t>x-</w:t>
      </w:r>
      <w:r>
        <w:rPr/>
        <w:t>1</w:t>
      </w:r>
      <w:r>
        <w:rPr>
          <w:i/>
        </w:rPr>
        <w:t xml:space="preserve"> &lt; </w:t>
      </w:r>
      <w:r>
        <w:rPr>
          <w:rFonts w:eastAsia="Symbol" w:cs="Symbol" w:ascii="Symbol" w:hAnsi="Symbol"/>
          <w:i/>
        </w:rPr>
        <w:t></w:t>
      </w:r>
      <w:r>
        <w:rPr>
          <w:i/>
        </w:rPr>
        <w:t>x</w:t>
      </w:r>
      <w:r>
        <w:rPr>
          <w:rFonts w:eastAsia="Symbol" w:cs="Symbol" w:ascii="Symbol" w:hAnsi="Symbol"/>
          <w:i/>
        </w:rPr>
        <w:t></w:t>
      </w:r>
      <w:r>
        <w:rPr>
          <w:i/>
        </w:rPr>
        <w:t xml:space="preserve">  </w:t>
      </w:r>
      <w:r>
        <w:rPr>
          <w:rFonts w:eastAsia="Symbol" w:cs="Symbol" w:ascii="Symbol" w:hAnsi="Symbol"/>
          <w:i/>
        </w:rPr>
        <w:t></w:t>
      </w:r>
      <w:r>
        <w:rPr>
          <w:i/>
        </w:rPr>
        <w:t xml:space="preserve"> x</w:t>
      </w:r>
    </w:p>
    <w:p>
      <w:pPr>
        <w:pStyle w:val="EX"/>
        <w:rPr/>
      </w:pPr>
      <w:r>
        <w:rPr>
          <w:rFonts w:eastAsia="Symbol" w:cs="Symbol" w:ascii="Symbol" w:hAnsi="Symbol"/>
          <w:i/>
        </w:rPr>
        <w:t></w:t>
      </w:r>
      <w:r>
        <w:rPr>
          <w:i/>
        </w:rPr>
        <w:t>x</w:t>
      </w:r>
      <w:r>
        <w:rPr>
          <w:rFonts w:eastAsia="Symbol" w:cs="Symbol" w:ascii="Symbol" w:hAnsi="Symbol"/>
          <w:i/>
        </w:rPr>
        <w:t></w:t>
      </w:r>
      <w:r>
        <w:rPr>
          <w:i/>
        </w:rPr>
        <w:tab/>
      </w:r>
      <w:r>
        <w:rPr/>
        <w:t xml:space="preserve">absolute value of </w:t>
      </w:r>
      <w:r>
        <w:rPr>
          <w:i/>
        </w:rPr>
        <w:t>x</w:t>
      </w:r>
    </w:p>
    <w:p>
      <w:pPr>
        <w:pStyle w:val="Normal"/>
        <w:keepNext w:val="true"/>
        <w:keepLines/>
        <w:rPr/>
      </w:pPr>
      <w:r>
        <w:rPr/>
        <w:t>Unless otherwise is explicitly stated when the symbol is used, the meaning of the following symbols are:</w:t>
      </w:r>
    </w:p>
    <w:p>
      <w:pPr>
        <w:pStyle w:val="EW"/>
        <w:keepNext w:val="true"/>
        <w:rPr/>
      </w:pPr>
      <w:r>
        <w:rPr>
          <w:i/>
        </w:rPr>
        <w:t>i</w:t>
        <w:tab/>
      </w:r>
      <w:r>
        <w:rPr/>
        <w:t>TrCH number</w:t>
      </w:r>
    </w:p>
    <w:p>
      <w:pPr>
        <w:pStyle w:val="EW"/>
        <w:rPr>
          <w:i/>
          <w:i/>
        </w:rPr>
      </w:pPr>
      <w:r>
        <w:rPr>
          <w:i/>
        </w:rPr>
        <w:t>j</w:t>
        <w:tab/>
      </w:r>
      <w:r>
        <w:rPr/>
        <w:t>TFC number</w:t>
      </w:r>
    </w:p>
    <w:p>
      <w:pPr>
        <w:pStyle w:val="EW"/>
        <w:rPr/>
      </w:pPr>
      <w:r>
        <w:rPr>
          <w:i/>
        </w:rPr>
        <w:t>k</w:t>
        <w:tab/>
      </w:r>
      <w:r>
        <w:rPr/>
        <w:t>Bit number</w:t>
      </w:r>
    </w:p>
    <w:p>
      <w:pPr>
        <w:pStyle w:val="EW"/>
        <w:rPr/>
      </w:pPr>
      <w:r>
        <w:rPr>
          <w:i/>
        </w:rPr>
        <w:t>l</w:t>
      </w:r>
      <w:r>
        <w:rPr/>
        <w:tab/>
        <w:t>TF number</w:t>
      </w:r>
    </w:p>
    <w:p>
      <w:pPr>
        <w:pStyle w:val="EW"/>
        <w:rPr/>
      </w:pPr>
      <w:r>
        <w:rPr>
          <w:i/>
        </w:rPr>
        <w:t>m</w:t>
        <w:tab/>
      </w:r>
      <w:r>
        <w:rPr/>
        <w:t>Transport block number</w:t>
      </w:r>
    </w:p>
    <w:p>
      <w:pPr>
        <w:pStyle w:val="EW"/>
        <w:rPr/>
      </w:pPr>
      <w:r>
        <w:rPr>
          <w:i/>
        </w:rPr>
        <w:t>n</w:t>
      </w:r>
      <w:r>
        <w:rPr/>
        <w:tab/>
        <w:t>Radio frame number</w:t>
      </w:r>
    </w:p>
    <w:p>
      <w:pPr>
        <w:pStyle w:val="EW"/>
        <w:rPr/>
      </w:pPr>
      <w:r>
        <w:rPr>
          <w:i/>
        </w:rPr>
        <w:t>p</w:t>
      </w:r>
      <w:r>
        <w:rPr/>
        <w:tab/>
        <w:t>PhCH number</w:t>
      </w:r>
    </w:p>
    <w:p>
      <w:pPr>
        <w:pStyle w:val="EW"/>
        <w:rPr/>
      </w:pPr>
      <w:r>
        <w:rPr/>
        <w:t>r</w:t>
        <w:tab/>
        <w:t>Code block number</w:t>
      </w:r>
    </w:p>
    <w:p>
      <w:pPr>
        <w:pStyle w:val="EW"/>
        <w:rPr/>
      </w:pPr>
      <w:r>
        <w:rPr>
          <w:i/>
        </w:rPr>
        <w:t>I</w:t>
      </w:r>
      <w:r>
        <w:rPr/>
        <w:tab/>
        <w:t>Number of TrCHs in a CCTrCH.</w:t>
      </w:r>
    </w:p>
    <w:p>
      <w:pPr>
        <w:pStyle w:val="EW"/>
        <w:rPr/>
      </w:pPr>
      <w:r>
        <w:rPr>
          <w:i/>
        </w:rPr>
        <w:t>C</w:t>
      </w:r>
      <w:r>
        <w:rPr>
          <w:i/>
          <w:vertAlign w:val="subscript"/>
        </w:rPr>
        <w:t>i</w:t>
      </w:r>
      <w:r>
        <w:rPr/>
        <w:tab/>
        <w:t xml:space="preserve">Number of code blocks in one TTI of TrCH </w:t>
      </w:r>
      <w:r>
        <w:rPr>
          <w:i/>
        </w:rPr>
        <w:t>i</w:t>
      </w:r>
      <w:r>
        <w:rPr/>
        <w:t>.</w:t>
      </w:r>
    </w:p>
    <w:p>
      <w:pPr>
        <w:pStyle w:val="EW"/>
        <w:rPr/>
      </w:pPr>
      <w:r>
        <w:rPr>
          <w:i/>
        </w:rPr>
        <w:t>F</w:t>
      </w:r>
      <w:r>
        <w:rPr>
          <w:i/>
          <w:vertAlign w:val="subscript"/>
        </w:rPr>
        <w:t>i</w:t>
      </w:r>
      <w:r>
        <w:rPr/>
        <w:tab/>
        <w:t xml:space="preserve">Number of radio frames in one TTI of TrCH </w:t>
      </w:r>
      <w:r>
        <w:rPr>
          <w:i/>
        </w:rPr>
        <w:t>i.</w:t>
      </w:r>
    </w:p>
    <w:p>
      <w:pPr>
        <w:pStyle w:val="EW"/>
        <w:rPr>
          <w:i/>
          <w:i/>
        </w:rPr>
      </w:pPr>
      <w:r>
        <w:rPr>
          <w:i/>
        </w:rPr>
        <w:t>M</w:t>
      </w:r>
      <w:r>
        <w:rPr>
          <w:i/>
          <w:vertAlign w:val="subscript"/>
        </w:rPr>
        <w:t>i</w:t>
      </w:r>
      <w:r>
        <w:rPr>
          <w:i/>
        </w:rPr>
        <w:tab/>
      </w:r>
      <w:r>
        <w:rPr/>
        <w:t xml:space="preserve">Number of transport blocks in one TTI of TrCH </w:t>
      </w:r>
      <w:r>
        <w:rPr>
          <w:i/>
        </w:rPr>
        <w:t>i</w:t>
      </w:r>
      <w:r>
        <w:rPr/>
        <w:t>.</w:t>
      </w:r>
    </w:p>
    <w:p>
      <w:pPr>
        <w:pStyle w:val="EW"/>
        <w:rPr>
          <w:i/>
          <w:i/>
        </w:rPr>
      </w:pPr>
      <w:r>
        <w:rPr>
          <w:i/>
        </w:rPr>
        <w:t>N</w:t>
      </w:r>
      <w:r>
        <w:rPr>
          <w:i/>
          <w:vertAlign w:val="subscript"/>
        </w:rPr>
        <w:t>TCFI code word</w:t>
        <w:tab/>
      </w:r>
      <w:r>
        <w:rPr>
          <w:iCs/>
        </w:rPr>
        <w:t>Number of TFCI code word bits after TFCI encoding</w:t>
      </w:r>
    </w:p>
    <w:p>
      <w:pPr>
        <w:pStyle w:val="EW"/>
        <w:rPr>
          <w:i/>
          <w:i/>
        </w:rPr>
      </w:pPr>
      <w:r>
        <w:rPr>
          <w:i/>
        </w:rPr>
        <w:t>P</w:t>
        <w:tab/>
      </w:r>
      <w:r>
        <w:rPr/>
        <w:t>Number of PhCHs used for one CCTrCH.</w:t>
      </w:r>
    </w:p>
    <w:p>
      <w:pPr>
        <w:pStyle w:val="EW"/>
        <w:rPr>
          <w:i/>
          <w:i/>
        </w:rPr>
      </w:pPr>
      <w:r>
        <w:rPr>
          <w:i/>
        </w:rPr>
        <w:t>PL</w:t>
        <w:tab/>
      </w:r>
      <w:r>
        <w:rPr/>
        <w:t>Puncturing Limit. Signalled from higher layers</w:t>
      </w:r>
    </w:p>
    <w:p>
      <w:pPr>
        <w:pStyle w:val="EX"/>
        <w:rPr/>
      </w:pPr>
      <w:r>
        <w:rPr>
          <w:i/>
        </w:rPr>
        <w:t>RM</w:t>
      </w:r>
      <w:r>
        <w:rPr>
          <w:i/>
          <w:vertAlign w:val="subscript"/>
        </w:rPr>
        <w:t>i</w:t>
      </w:r>
      <w:r>
        <w:rPr>
          <w:i/>
        </w:rPr>
        <w:tab/>
      </w:r>
      <w:r>
        <w:rPr/>
        <w:t xml:space="preserve">Rate Matching attribute for TrCH </w:t>
      </w:r>
      <w:r>
        <w:rPr>
          <w:i/>
        </w:rPr>
        <w:t>i</w:t>
      </w:r>
      <w:r>
        <w:rPr/>
        <w:t>. Signalled from higher layers.</w:t>
      </w:r>
    </w:p>
    <w:p>
      <w:pPr>
        <w:pStyle w:val="Normal"/>
        <w:rPr/>
      </w:pPr>
      <w:r>
        <w:rPr/>
        <w:t>Temporary variables, i.e. variables used in several (sub)clauses with different meaning.</w:t>
      </w:r>
    </w:p>
    <w:p>
      <w:pPr>
        <w:pStyle w:val="EW"/>
        <w:rPr>
          <w:lang w:val="es-ES"/>
        </w:rPr>
      </w:pPr>
      <w:r>
        <w:rPr>
          <w:lang w:val="es-ES"/>
        </w:rPr>
        <w:t>x, X</w:t>
      </w:r>
    </w:p>
    <w:p>
      <w:pPr>
        <w:pStyle w:val="EW"/>
        <w:rPr>
          <w:lang w:val="es-ES"/>
        </w:rPr>
      </w:pPr>
      <w:r>
        <w:rPr>
          <w:lang w:val="es-ES"/>
        </w:rPr>
        <w:t>y, Y</w:t>
      </w:r>
    </w:p>
    <w:p>
      <w:pPr>
        <w:pStyle w:val="EX"/>
        <w:rPr>
          <w:lang w:val="es-ES"/>
        </w:rPr>
      </w:pPr>
      <w:r>
        <w:rPr>
          <w:lang w:val="es-ES"/>
        </w:rPr>
        <w:t>z, Z</w:t>
      </w:r>
    </w:p>
    <w:p>
      <w:pPr>
        <w:pStyle w:val="Heading2"/>
        <w:rPr>
          <w:lang w:val="es-ES"/>
        </w:rPr>
      </w:pPr>
      <w:bookmarkStart w:id="13" w:name="__RefHeading___Toc517801032"/>
      <w:bookmarkEnd w:id="13"/>
      <w:r>
        <w:rPr>
          <w:lang w:val="es-ES"/>
        </w:rPr>
        <w:t>3.3</w:t>
        <w:tab/>
        <w:t>Abbreviations</w:t>
      </w:r>
    </w:p>
    <w:p>
      <w:pPr>
        <w:pStyle w:val="Normal"/>
        <w:keepNext w:val="true"/>
        <w:rPr/>
      </w:pPr>
      <w:r>
        <w:rPr/>
        <w:t>For the purposes of the present document, the following abbreviations apply:</w:t>
      </w:r>
    </w:p>
    <w:p>
      <w:pPr>
        <w:pStyle w:val="EW"/>
        <w:rPr/>
      </w:pPr>
      <w:r>
        <w:rPr/>
        <w:t>&lt;ACRONYM&gt;</w:t>
        <w:tab/>
        <w:t>&lt;Explanation&gt;</w:t>
      </w:r>
    </w:p>
    <w:p>
      <w:pPr>
        <w:pStyle w:val="EW"/>
        <w:rPr/>
      </w:pPr>
      <w:r>
        <w:rPr/>
        <w:t>ARQ</w:t>
        <w:tab/>
        <w:t>Automatic Repeat on Request</w:t>
      </w:r>
    </w:p>
    <w:p>
      <w:pPr>
        <w:pStyle w:val="EW"/>
        <w:rPr/>
      </w:pPr>
      <w:r>
        <w:rPr/>
        <w:t>BCH</w:t>
        <w:tab/>
        <w:t>Broadcast Channel</w:t>
      </w:r>
    </w:p>
    <w:p>
      <w:pPr>
        <w:pStyle w:val="EW"/>
        <w:rPr/>
      </w:pPr>
      <w:r>
        <w:rPr/>
        <w:t>BER</w:t>
        <w:tab/>
        <w:t>Bit Error Rate</w:t>
      </w:r>
    </w:p>
    <w:p>
      <w:pPr>
        <w:pStyle w:val="EW"/>
        <w:rPr/>
      </w:pPr>
      <w:r>
        <w:rPr/>
        <w:t>BS</w:t>
        <w:tab/>
        <w:t>Base Station</w:t>
      </w:r>
    </w:p>
    <w:p>
      <w:pPr>
        <w:pStyle w:val="EW"/>
        <w:rPr/>
      </w:pPr>
      <w:r>
        <w:rPr/>
        <w:t>BSS</w:t>
        <w:tab/>
        <w:t>Base Station Subsystem</w:t>
      </w:r>
    </w:p>
    <w:p>
      <w:pPr>
        <w:pStyle w:val="EW"/>
        <w:rPr/>
      </w:pPr>
      <w:r>
        <w:rPr/>
        <w:t>CBR</w:t>
        <w:tab/>
        <w:t>Constant Bit Rate</w:t>
      </w:r>
    </w:p>
    <w:p>
      <w:pPr>
        <w:pStyle w:val="EW"/>
        <w:rPr/>
      </w:pPr>
      <w:r>
        <w:rPr/>
        <w:t>CCCH</w:t>
        <w:tab/>
        <w:t>Common Control Channel</w:t>
      </w:r>
    </w:p>
    <w:p>
      <w:pPr>
        <w:pStyle w:val="EW"/>
        <w:rPr/>
      </w:pPr>
      <w:r>
        <w:rPr/>
        <w:t>CCTrCH</w:t>
        <w:tab/>
        <w:t>Coded Composite Transport Channel</w:t>
      </w:r>
    </w:p>
    <w:p>
      <w:pPr>
        <w:pStyle w:val="EW"/>
        <w:rPr/>
      </w:pPr>
      <w:r>
        <w:rPr/>
        <w:t>CDMA</w:t>
        <w:tab/>
        <w:t xml:space="preserve">Code Division Multiple Access </w:t>
      </w:r>
    </w:p>
    <w:p>
      <w:pPr>
        <w:pStyle w:val="EW"/>
        <w:rPr/>
      </w:pPr>
      <w:r>
        <w:rPr/>
        <w:t>CFN</w:t>
        <w:tab/>
        <w:t>Connection Frame Number</w:t>
      </w:r>
    </w:p>
    <w:p>
      <w:pPr>
        <w:pStyle w:val="EW"/>
        <w:rPr>
          <w:lang w:eastAsia="zh-CN"/>
        </w:rPr>
      </w:pPr>
      <w:r>
        <w:rPr/>
        <w:t>CQI</w:t>
        <w:tab/>
        <w:t>Channel Quality Indicator</w:t>
      </w:r>
    </w:p>
    <w:p>
      <w:pPr>
        <w:pStyle w:val="EW"/>
        <w:rPr/>
      </w:pPr>
      <w:r>
        <w:rPr/>
        <w:t>CRC</w:t>
        <w:tab/>
        <w:t>Cyclic Redundancy Check</w:t>
      </w:r>
    </w:p>
    <w:p>
      <w:pPr>
        <w:pStyle w:val="EW"/>
        <w:rPr/>
      </w:pPr>
      <w:r>
        <w:rPr/>
        <w:t>DCA</w:t>
        <w:tab/>
        <w:t>Dynamic Channel Allocation</w:t>
      </w:r>
    </w:p>
    <w:p>
      <w:pPr>
        <w:pStyle w:val="EW"/>
        <w:rPr/>
      </w:pPr>
      <w:r>
        <w:rPr/>
        <w:t>DCCH</w:t>
        <w:tab/>
        <w:t xml:space="preserve">Dedicated Control Channel </w:t>
      </w:r>
    </w:p>
    <w:p>
      <w:pPr>
        <w:pStyle w:val="EW"/>
        <w:rPr/>
      </w:pPr>
      <w:r>
        <w:rPr/>
        <w:t>DCH</w:t>
        <w:tab/>
        <w:t>Dedicated Channel</w:t>
      </w:r>
    </w:p>
    <w:p>
      <w:pPr>
        <w:pStyle w:val="EW"/>
        <w:rPr/>
      </w:pPr>
      <w:r>
        <w:rPr/>
        <w:t>DL</w:t>
        <w:tab/>
        <w:t>Downlink</w:t>
      </w:r>
    </w:p>
    <w:p>
      <w:pPr>
        <w:pStyle w:val="EW"/>
        <w:rPr/>
      </w:pPr>
      <w:r>
        <w:rPr/>
        <w:t>DRX</w:t>
        <w:tab/>
        <w:t>Discontinuous Reception</w:t>
      </w:r>
    </w:p>
    <w:p>
      <w:pPr>
        <w:pStyle w:val="EW"/>
        <w:rPr/>
      </w:pPr>
      <w:r>
        <w:rPr/>
        <w:t>DSCH</w:t>
        <w:tab/>
        <w:t>Downlink Shared Channel</w:t>
      </w:r>
    </w:p>
    <w:p>
      <w:pPr>
        <w:pStyle w:val="EW"/>
        <w:rPr/>
      </w:pPr>
      <w:r>
        <w:rPr/>
        <w:t>DTX</w:t>
        <w:tab/>
        <w:t>Discontinuous Transmission</w:t>
      </w:r>
    </w:p>
    <w:p>
      <w:pPr>
        <w:pStyle w:val="EW"/>
        <w:rPr>
          <w:lang w:val="de-DE"/>
        </w:rPr>
      </w:pPr>
      <w:r>
        <w:rPr>
          <w:lang w:val="de-DE"/>
        </w:rPr>
        <w:t>E-AGCH</w:t>
        <w:tab/>
        <w:t>E-DCH Absolute Grant Channel</w:t>
      </w:r>
    </w:p>
    <w:p>
      <w:pPr>
        <w:pStyle w:val="EW"/>
        <w:rPr/>
      </w:pPr>
      <w:r>
        <w:rPr/>
        <w:t>ECSN</w:t>
        <w:tab/>
        <w:t>E-AGCH Cyclic Sequence Number</w:t>
      </w:r>
    </w:p>
    <w:p>
      <w:pPr>
        <w:pStyle w:val="EW"/>
        <w:rPr/>
      </w:pPr>
      <w:r>
        <w:rPr/>
        <w:t>E-DCH</w:t>
        <w:tab/>
        <w:t>Enhanced Dedicated Channel</w:t>
      </w:r>
    </w:p>
    <w:p>
      <w:pPr>
        <w:pStyle w:val="EW"/>
        <w:rPr>
          <w:lang w:val="it-IT"/>
        </w:rPr>
      </w:pPr>
      <w:r>
        <w:rPr>
          <w:lang w:val="it-IT"/>
        </w:rPr>
        <w:t>E-HICH</w:t>
        <w:tab/>
        <w:t>E-DCH Hybrid ARQ Indicator Channel</w:t>
      </w:r>
    </w:p>
    <w:p>
      <w:pPr>
        <w:pStyle w:val="EW"/>
        <w:rPr>
          <w:lang w:val="it-IT"/>
        </w:rPr>
      </w:pPr>
      <w:r>
        <w:rPr>
          <w:lang w:val="it-IT"/>
        </w:rPr>
        <w:t>E-PUCH</w:t>
        <w:tab/>
        <w:t>E-DCH Physical Uplink Channel</w:t>
      </w:r>
    </w:p>
    <w:p>
      <w:pPr>
        <w:pStyle w:val="EW"/>
        <w:rPr/>
      </w:pPr>
      <w:r>
        <w:rPr>
          <w:lang w:val="it-IT"/>
        </w:rPr>
        <w:t>E-RUCCH</w:t>
        <w:tab/>
        <w:t>E-DCH Random Access Uplink Control Channel</w:t>
      </w:r>
    </w:p>
    <w:p>
      <w:pPr>
        <w:pStyle w:val="EW"/>
        <w:rPr>
          <w:lang w:val="it-IT"/>
        </w:rPr>
      </w:pPr>
      <w:r>
        <w:rPr>
          <w:lang w:val="it-IT"/>
        </w:rPr>
        <w:t>E-TFCI</w:t>
        <w:tab/>
        <w:t>E-DCH Transport Format Combination Indicator</w:t>
      </w:r>
    </w:p>
    <w:p>
      <w:pPr>
        <w:pStyle w:val="EW"/>
        <w:rPr>
          <w:lang w:val="it-IT"/>
        </w:rPr>
      </w:pPr>
      <w:r>
        <w:rPr>
          <w:lang w:val="it-IT"/>
        </w:rPr>
        <w:t>E-UCCH</w:t>
        <w:tab/>
        <w:t>E-DCH Uplink Control Channel</w:t>
      </w:r>
    </w:p>
    <w:p>
      <w:pPr>
        <w:pStyle w:val="EW"/>
        <w:rPr/>
      </w:pPr>
      <w:r>
        <w:rPr/>
        <w:t>FACH</w:t>
        <w:tab/>
        <w:t>Forward Access Channel</w:t>
      </w:r>
    </w:p>
    <w:p>
      <w:pPr>
        <w:pStyle w:val="EW"/>
        <w:rPr/>
      </w:pPr>
      <w:r>
        <w:rPr/>
        <w:t>FDD</w:t>
        <w:tab/>
        <w:t>Frequency Division Duplex</w:t>
      </w:r>
    </w:p>
    <w:p>
      <w:pPr>
        <w:pStyle w:val="EW"/>
        <w:rPr/>
      </w:pPr>
      <w:r>
        <w:rPr/>
        <w:t>FDMA</w:t>
        <w:tab/>
        <w:t>Frequency Division Multiple Access</w:t>
      </w:r>
    </w:p>
    <w:p>
      <w:pPr>
        <w:pStyle w:val="EW"/>
        <w:rPr/>
      </w:pPr>
      <w:r>
        <w:rPr/>
        <w:t>FEC</w:t>
        <w:tab/>
        <w:t>Forward Error Control</w:t>
      </w:r>
    </w:p>
    <w:p>
      <w:pPr>
        <w:pStyle w:val="EW"/>
        <w:rPr/>
      </w:pPr>
      <w:r>
        <w:rPr/>
        <w:t>FER</w:t>
        <w:tab/>
        <w:t>Frame Error Rate</w:t>
      </w:r>
    </w:p>
    <w:p>
      <w:pPr>
        <w:pStyle w:val="EW"/>
        <w:rPr/>
      </w:pPr>
      <w:r>
        <w:rPr/>
        <w:t>GF</w:t>
        <w:tab/>
        <w:t>Galois Field</w:t>
      </w:r>
    </w:p>
    <w:p>
      <w:pPr>
        <w:pStyle w:val="EW"/>
        <w:rPr>
          <w:lang w:eastAsia="zh-CN"/>
        </w:rPr>
      </w:pPr>
      <w:r>
        <w:rPr/>
        <w:t>HARQ</w:t>
        <w:tab/>
        <w:t xml:space="preserve">Hybrid Automatic Repeat </w:t>
      </w:r>
      <w:r>
        <w:rPr>
          <w:lang w:eastAsia="zh-CN"/>
        </w:rPr>
        <w:t>r</w:t>
      </w:r>
      <w:r>
        <w:rPr/>
        <w:t>e</w:t>
      </w:r>
      <w:r>
        <w:rPr>
          <w:lang w:eastAsia="zh-CN"/>
        </w:rPr>
        <w:t>Q</w:t>
      </w:r>
      <w:r>
        <w:rPr/>
        <w:t>uest</w:t>
      </w:r>
    </w:p>
    <w:p>
      <w:pPr>
        <w:pStyle w:val="EW"/>
        <w:rPr>
          <w:lang w:eastAsia="zh-CN"/>
        </w:rPr>
      </w:pPr>
      <w:r>
        <w:rPr/>
        <w:t>HS-DSCH</w:t>
        <w:tab/>
        <w:t>High Speed Downlink Shared Channel</w:t>
      </w:r>
    </w:p>
    <w:p>
      <w:pPr>
        <w:pStyle w:val="EW"/>
        <w:rPr>
          <w:lang w:eastAsia="zh-CN"/>
        </w:rPr>
      </w:pPr>
      <w:r>
        <w:rPr>
          <w:lang w:eastAsia="ja-JP"/>
        </w:rPr>
        <w:t>HS-PDSCH</w:t>
        <w:tab/>
        <w:t>High Speed Physical Downlink Shared Channel</w:t>
      </w:r>
    </w:p>
    <w:p>
      <w:pPr>
        <w:pStyle w:val="EW"/>
        <w:rPr>
          <w:lang w:eastAsia="zh-CN"/>
        </w:rPr>
      </w:pPr>
      <w:r>
        <w:rPr>
          <w:lang w:eastAsia="zh-CN"/>
        </w:rPr>
        <w:t>HS-SCCH</w:t>
      </w:r>
      <w:r>
        <w:rPr>
          <w:lang w:eastAsia="zh-CN"/>
        </w:rPr>
        <w:tab/>
      </w:r>
      <w:r>
        <w:rPr>
          <w:lang w:eastAsia="zh-CN"/>
        </w:rPr>
        <w:t xml:space="preserve">Shared Control Channel </w:t>
      </w:r>
      <w:r>
        <w:rPr>
          <w:lang w:eastAsia="zh-CN"/>
        </w:rPr>
        <w:t>for HS-DSCH</w:t>
      </w:r>
    </w:p>
    <w:p>
      <w:pPr>
        <w:pStyle w:val="EW"/>
        <w:rPr>
          <w:lang w:eastAsia="zh-CN"/>
        </w:rPr>
      </w:pPr>
      <w:r>
        <w:rPr>
          <w:lang w:eastAsia="zh-CN"/>
        </w:rPr>
        <w:t>HS-SICH</w:t>
      </w:r>
      <w:r>
        <w:rPr>
          <w:lang w:eastAsia="zh-CN"/>
        </w:rPr>
        <w:tab/>
      </w:r>
      <w:r>
        <w:rPr>
          <w:lang w:eastAsia="zh-CN"/>
        </w:rPr>
        <w:t xml:space="preserve">Shared Information Channel </w:t>
      </w:r>
      <w:r>
        <w:rPr>
          <w:lang w:eastAsia="zh-CN"/>
        </w:rPr>
        <w:t xml:space="preserve">for HS-DSCH </w:t>
      </w:r>
    </w:p>
    <w:p>
      <w:pPr>
        <w:pStyle w:val="EW"/>
        <w:rPr>
          <w:lang w:eastAsia="zh-CN"/>
        </w:rPr>
      </w:pPr>
      <w:r>
        <w:rPr>
          <w:lang w:eastAsia="zh-CN"/>
        </w:rPr>
        <w:t>IMB</w:t>
        <w:tab/>
        <w:t>Integrated Mobile Broadcast</w:t>
      </w:r>
    </w:p>
    <w:p>
      <w:pPr>
        <w:pStyle w:val="EW"/>
        <w:rPr/>
      </w:pPr>
      <w:r>
        <w:rPr/>
        <w:t>JD</w:t>
        <w:tab/>
        <w:t>Joint Detection</w:t>
      </w:r>
    </w:p>
    <w:p>
      <w:pPr>
        <w:pStyle w:val="EW"/>
        <w:rPr/>
      </w:pPr>
      <w:r>
        <w:rPr/>
        <w:t>L1</w:t>
        <w:tab/>
        <w:t>Layer 1</w:t>
      </w:r>
    </w:p>
    <w:p>
      <w:pPr>
        <w:pStyle w:val="EW"/>
        <w:rPr/>
      </w:pPr>
      <w:r>
        <w:rPr/>
        <w:t>L2</w:t>
        <w:tab/>
        <w:t>Layer 2</w:t>
      </w:r>
    </w:p>
    <w:p>
      <w:pPr>
        <w:pStyle w:val="EW"/>
        <w:rPr/>
      </w:pPr>
      <w:r>
        <w:rPr/>
        <w:t>LLC</w:t>
        <w:tab/>
        <w:t>Logical Link Control</w:t>
      </w:r>
    </w:p>
    <w:p>
      <w:pPr>
        <w:pStyle w:val="EW"/>
        <w:rPr/>
      </w:pPr>
      <w:r>
        <w:rPr/>
        <w:t>MA</w:t>
        <w:tab/>
        <w:t>Multiple Access</w:t>
      </w:r>
    </w:p>
    <w:p>
      <w:pPr>
        <w:pStyle w:val="EW"/>
        <w:rPr/>
      </w:pPr>
      <w:r>
        <w:rPr/>
        <w:t>MAC</w:t>
        <w:tab/>
        <w:t>Medium Access Control</w:t>
      </w:r>
    </w:p>
    <w:p>
      <w:pPr>
        <w:pStyle w:val="EW"/>
        <w:rPr>
          <w:lang w:eastAsia="zh-CN"/>
        </w:rPr>
      </w:pPr>
      <w:r>
        <w:rPr>
          <w:lang w:eastAsia="zh-CN"/>
        </w:rPr>
        <w:t>MBSFN</w:t>
        <w:tab/>
      </w:r>
      <w:r>
        <w:rPr/>
        <w:t>MBMS over a Single Frequency Network</w:t>
      </w:r>
    </w:p>
    <w:p>
      <w:pPr>
        <w:pStyle w:val="EW"/>
        <w:rPr>
          <w:lang w:eastAsia="zh-CN"/>
        </w:rPr>
      </w:pPr>
      <w:r>
        <w:rPr/>
        <w:t>MICH</w:t>
        <w:tab/>
        <w:t>MBMS Indicator Channel</w:t>
      </w:r>
      <w:r>
        <w:rPr>
          <w:lang w:eastAsia="zh-CN"/>
        </w:rPr>
        <w:t xml:space="preserve"> </w:t>
      </w:r>
    </w:p>
    <w:p>
      <w:pPr>
        <w:pStyle w:val="EW"/>
        <w:rPr/>
      </w:pPr>
      <w:r>
        <w:rPr>
          <w:lang w:eastAsia="zh-CN"/>
        </w:rPr>
        <w:t>MIMO</w:t>
        <w:tab/>
        <w:t>single user Multiple Input Multiple Output</w:t>
      </w:r>
    </w:p>
    <w:p>
      <w:pPr>
        <w:pStyle w:val="EW"/>
        <w:rPr/>
      </w:pPr>
      <w:r>
        <w:rPr/>
        <w:t>MS</w:t>
        <w:tab/>
        <w:t>Mobile Station</w:t>
      </w:r>
    </w:p>
    <w:p>
      <w:pPr>
        <w:pStyle w:val="EW"/>
        <w:rPr/>
      </w:pPr>
      <w:r>
        <w:rPr/>
        <w:t>MT</w:t>
        <w:tab/>
        <w:t>Mobile Terminated</w:t>
      </w:r>
    </w:p>
    <w:p>
      <w:pPr>
        <w:pStyle w:val="Normal"/>
        <w:keepLines/>
        <w:spacing w:before="0" w:after="0"/>
        <w:ind w:left="1702" w:hanging="1418"/>
        <w:rPr>
          <w:lang w:eastAsia="zh-CN"/>
        </w:rPr>
      </w:pPr>
      <w:r>
        <w:rPr>
          <w:lang w:eastAsia="zh-CN"/>
        </w:rPr>
        <w:t>MU-MIMO</w:t>
        <w:tab/>
      </w:r>
      <w:r>
        <w:rPr>
          <w:lang w:eastAsia="zh-CN"/>
        </w:rPr>
        <w:t>Multi-User Multiple Input Multiple Output</w:t>
      </w:r>
    </w:p>
    <w:p>
      <w:pPr>
        <w:pStyle w:val="EW"/>
        <w:rPr/>
      </w:pPr>
      <w:r>
        <w:rPr/>
        <w:t>NRT</w:t>
        <w:tab/>
        <w:t xml:space="preserve">Non-Real Time </w:t>
      </w:r>
    </w:p>
    <w:p>
      <w:pPr>
        <w:pStyle w:val="EW"/>
        <w:rPr/>
      </w:pPr>
      <w:r>
        <w:rPr/>
        <w:t>OVSF</w:t>
        <w:tab/>
        <w:t>Orthogonal Variable Spreading Factor</w:t>
      </w:r>
    </w:p>
    <w:p>
      <w:pPr>
        <w:pStyle w:val="EW"/>
        <w:rPr/>
      </w:pPr>
      <w:r>
        <w:rPr/>
        <w:t>PC</w:t>
        <w:tab/>
        <w:t xml:space="preserve">Power Control </w:t>
      </w:r>
    </w:p>
    <w:p>
      <w:pPr>
        <w:pStyle w:val="EW"/>
        <w:rPr/>
      </w:pPr>
      <w:r>
        <w:rPr/>
        <w:t>PCCC</w:t>
        <w:tab/>
        <w:t>Parallel Concatenated Convolutional Code</w:t>
      </w:r>
    </w:p>
    <w:p>
      <w:pPr>
        <w:pStyle w:val="EW"/>
        <w:rPr/>
      </w:pPr>
      <w:r>
        <w:rPr/>
        <w:t>PICH</w:t>
        <w:tab/>
        <w:t>Paging Indicator Channel</w:t>
      </w:r>
    </w:p>
    <w:p>
      <w:pPr>
        <w:pStyle w:val="EW"/>
        <w:rPr/>
      </w:pPr>
      <w:r>
        <w:rPr/>
        <w:t>PCH</w:t>
        <w:tab/>
        <w:t xml:space="preserve">Paging Channel </w:t>
      </w:r>
    </w:p>
    <w:p>
      <w:pPr>
        <w:pStyle w:val="EW"/>
        <w:rPr/>
      </w:pPr>
      <w:r>
        <w:rPr/>
        <w:t>PhCH</w:t>
        <w:tab/>
        <w:t>Physical Channel</w:t>
      </w:r>
    </w:p>
    <w:p>
      <w:pPr>
        <w:pStyle w:val="EW"/>
        <w:rPr/>
      </w:pPr>
      <w:r>
        <w:rPr/>
        <w:t>PI</w:t>
        <w:tab/>
        <w:t>Paging Indicator (value calculated by higher layers)</w:t>
      </w:r>
    </w:p>
    <w:p>
      <w:pPr>
        <w:pStyle w:val="EW"/>
        <w:rPr/>
      </w:pPr>
      <w:r>
        <w:rPr/>
        <w:t>PLCCH</w:t>
        <w:tab/>
        <w:t>Physical Layer Common Control Channel</w:t>
      </w:r>
    </w:p>
    <w:p>
      <w:pPr>
        <w:pStyle w:val="EW"/>
        <w:rPr>
          <w:lang w:eastAsia="ja-JP"/>
        </w:rPr>
      </w:pPr>
      <w:r>
        <w:rPr/>
        <w:t>P</w:t>
      </w:r>
      <w:r>
        <w:rPr>
          <w:vertAlign w:val="subscript"/>
        </w:rPr>
        <w:t>q</w:t>
      </w:r>
      <w:r>
        <w:rPr/>
        <w:tab/>
        <w:t>Paging Indicator (indicator set by physical layer)</w:t>
      </w:r>
    </w:p>
    <w:p>
      <w:pPr>
        <w:pStyle w:val="EW"/>
        <w:rPr/>
      </w:pPr>
      <w:r>
        <w:rPr/>
        <w:t>QoS</w:t>
        <w:tab/>
        <w:t>Quality of Service</w:t>
      </w:r>
    </w:p>
    <w:p>
      <w:pPr>
        <w:pStyle w:val="EW"/>
        <w:rPr/>
      </w:pPr>
      <w:r>
        <w:rPr/>
        <w:t>QPSK</w:t>
        <w:tab/>
        <w:t>Quaternary Phase Shift Keying</w:t>
      </w:r>
    </w:p>
    <w:p>
      <w:pPr>
        <w:pStyle w:val="EW"/>
        <w:rPr/>
      </w:pPr>
      <w:r>
        <w:rPr/>
        <w:t>RACH</w:t>
        <w:tab/>
        <w:t>Random Access Channel</w:t>
      </w:r>
    </w:p>
    <w:p>
      <w:pPr>
        <w:pStyle w:val="EW"/>
        <w:rPr/>
      </w:pPr>
      <w:r>
        <w:rPr/>
        <w:t>RF</w:t>
        <w:tab/>
        <w:t>Radio Frequency</w:t>
      </w:r>
    </w:p>
    <w:p>
      <w:pPr>
        <w:pStyle w:val="EW"/>
        <w:rPr/>
      </w:pPr>
      <w:r>
        <w:rPr/>
        <w:t>RLC</w:t>
        <w:tab/>
        <w:t>Radio Link Control</w:t>
      </w:r>
    </w:p>
    <w:p>
      <w:pPr>
        <w:pStyle w:val="EW"/>
        <w:rPr>
          <w:lang w:eastAsia="zh-CN"/>
        </w:rPr>
      </w:pPr>
      <w:r>
        <w:rPr/>
        <w:t>RMF</w:t>
        <w:tab/>
        <w:t>Recommended Modulation Format</w:t>
      </w:r>
    </w:p>
    <w:p>
      <w:pPr>
        <w:pStyle w:val="EW"/>
        <w:rPr/>
      </w:pPr>
      <w:r>
        <w:rPr/>
        <w:t>RRC</w:t>
        <w:tab/>
        <w:t>Radio Resource Control</w:t>
      </w:r>
    </w:p>
    <w:p>
      <w:pPr>
        <w:pStyle w:val="EW"/>
        <w:rPr/>
      </w:pPr>
      <w:r>
        <w:rPr/>
        <w:t>RRM</w:t>
        <w:tab/>
        <w:t>Radio Resource Management</w:t>
      </w:r>
    </w:p>
    <w:p>
      <w:pPr>
        <w:pStyle w:val="EW"/>
        <w:rPr/>
      </w:pPr>
      <w:r>
        <w:rPr/>
        <w:t>RSC</w:t>
        <w:tab/>
        <w:t xml:space="preserve">Recursive Systematic Convolutional Coder </w:t>
      </w:r>
    </w:p>
    <w:p>
      <w:pPr>
        <w:pStyle w:val="EW"/>
        <w:rPr/>
      </w:pPr>
      <w:r>
        <w:rPr/>
        <w:t>RSN</w:t>
        <w:tab/>
        <w:t>Retransmission Sequence Number</w:t>
      </w:r>
    </w:p>
    <w:p>
      <w:pPr>
        <w:pStyle w:val="EW"/>
        <w:rPr/>
      </w:pPr>
      <w:r>
        <w:rPr/>
        <w:t>RT</w:t>
        <w:tab/>
        <w:t>Real Time</w:t>
      </w:r>
    </w:p>
    <w:p>
      <w:pPr>
        <w:pStyle w:val="EW"/>
        <w:rPr>
          <w:lang w:eastAsia="zh-CN"/>
        </w:rPr>
      </w:pPr>
      <w:r>
        <w:rPr/>
        <w:t>RTBS</w:t>
        <w:tab/>
        <w:t>Recommended Transport Block Size</w:t>
      </w:r>
    </w:p>
    <w:p>
      <w:pPr>
        <w:pStyle w:val="EW"/>
        <w:rPr/>
      </w:pPr>
      <w:r>
        <w:rPr/>
        <w:t>RU</w:t>
        <w:tab/>
        <w:t>Resource Unit</w:t>
      </w:r>
    </w:p>
    <w:p>
      <w:pPr>
        <w:pStyle w:val="EW"/>
        <w:rPr>
          <w:lang w:eastAsia="zh-CN"/>
        </w:rPr>
      </w:pPr>
      <w:r>
        <w:rPr>
          <w:lang w:eastAsia="zh-CN"/>
        </w:rPr>
        <w:t>RV</w:t>
        <w:tab/>
        <w:t>R</w:t>
      </w:r>
      <w:r>
        <w:rPr/>
        <w:t xml:space="preserve">edundancy </w:t>
      </w:r>
      <w:r>
        <w:rPr>
          <w:lang w:eastAsia="zh-CN"/>
        </w:rPr>
        <w:t>V</w:t>
      </w:r>
      <w:r>
        <w:rPr/>
        <w:t>ersion</w:t>
      </w:r>
    </w:p>
    <w:p>
      <w:pPr>
        <w:pStyle w:val="EW"/>
        <w:rPr/>
      </w:pPr>
      <w:r>
        <w:rPr/>
        <w:t>SCCC</w:t>
        <w:tab/>
        <w:t>Serial Concatenated Convolutional Code</w:t>
      </w:r>
    </w:p>
    <w:p>
      <w:pPr>
        <w:pStyle w:val="EW"/>
        <w:rPr/>
      </w:pPr>
      <w:r>
        <w:rPr/>
        <w:t>SCH</w:t>
        <w:tab/>
        <w:t>Synchronization Channel</w:t>
      </w:r>
    </w:p>
    <w:p>
      <w:pPr>
        <w:pStyle w:val="EW"/>
        <w:rPr/>
      </w:pPr>
      <w:r>
        <w:rPr/>
        <w:t>SNR</w:t>
        <w:tab/>
        <w:t>Signal to Noise Ratio</w:t>
      </w:r>
    </w:p>
    <w:p>
      <w:pPr>
        <w:pStyle w:val="EW"/>
        <w:rPr/>
      </w:pPr>
      <w:r>
        <w:rPr/>
        <w:t>TCH</w:t>
        <w:tab/>
        <w:t>Traffic channel</w:t>
      </w:r>
    </w:p>
    <w:p>
      <w:pPr>
        <w:pStyle w:val="EW"/>
        <w:rPr/>
      </w:pPr>
      <w:r>
        <w:rPr/>
        <w:t>TDD</w:t>
        <w:tab/>
        <w:t>Time Division Duplex</w:t>
      </w:r>
    </w:p>
    <w:p>
      <w:pPr>
        <w:pStyle w:val="EW"/>
        <w:rPr/>
      </w:pPr>
      <w:r>
        <w:rPr/>
        <w:t>TDMA</w:t>
        <w:tab/>
        <w:t xml:space="preserve">Time Division Multiple Access </w:t>
      </w:r>
    </w:p>
    <w:p>
      <w:pPr>
        <w:pStyle w:val="EW"/>
        <w:rPr/>
      </w:pPr>
      <w:r>
        <w:rPr/>
        <w:t>TFC</w:t>
        <w:tab/>
        <w:t>Transport Format Combination</w:t>
      </w:r>
    </w:p>
    <w:p>
      <w:pPr>
        <w:pStyle w:val="EW"/>
        <w:rPr/>
      </w:pPr>
      <w:r>
        <w:rPr/>
        <w:t>TFCI</w:t>
        <w:tab/>
        <w:t xml:space="preserve">Transport Format Combination Indicator </w:t>
      </w:r>
    </w:p>
    <w:p>
      <w:pPr>
        <w:pStyle w:val="EW"/>
        <w:rPr/>
      </w:pPr>
      <w:r>
        <w:rPr>
          <w:lang w:eastAsia="zh-CN"/>
        </w:rPr>
        <w:t>TFRI</w:t>
      </w:r>
      <w:r>
        <w:rPr>
          <w:lang w:eastAsia="zh-CN"/>
        </w:rPr>
        <w:tab/>
      </w:r>
      <w:r>
        <w:rPr>
          <w:lang w:eastAsia="zh-CN"/>
        </w:rPr>
        <w:t>Transport Format Resou</w:t>
      </w:r>
      <w:r>
        <w:rPr>
          <w:lang w:eastAsia="zh-CN"/>
        </w:rPr>
        <w:t>r</w:t>
      </w:r>
      <w:r>
        <w:rPr>
          <w:lang w:eastAsia="zh-CN"/>
        </w:rPr>
        <w:t>ce Indicator</w:t>
      </w:r>
    </w:p>
    <w:p>
      <w:pPr>
        <w:pStyle w:val="EW"/>
        <w:rPr/>
      </w:pPr>
      <w:r>
        <w:rPr/>
        <w:t>TPC</w:t>
        <w:tab/>
        <w:t>Transmit Power Control</w:t>
      </w:r>
    </w:p>
    <w:p>
      <w:pPr>
        <w:pStyle w:val="EW"/>
        <w:rPr/>
      </w:pPr>
      <w:r>
        <w:rPr/>
        <w:t>TrBk</w:t>
        <w:tab/>
        <w:t>Transport Block</w:t>
      </w:r>
    </w:p>
    <w:p>
      <w:pPr>
        <w:pStyle w:val="EW"/>
        <w:rPr/>
      </w:pPr>
      <w:r>
        <w:rPr/>
        <w:t>TrCH</w:t>
        <w:tab/>
        <w:t xml:space="preserve">Transport Channel </w:t>
      </w:r>
    </w:p>
    <w:p>
      <w:pPr>
        <w:pStyle w:val="EW"/>
        <w:rPr/>
      </w:pPr>
      <w:r>
        <w:rPr/>
        <w:t>TTI</w:t>
        <w:tab/>
        <w:t>Transmission Time Interval</w:t>
      </w:r>
    </w:p>
    <w:p>
      <w:pPr>
        <w:pStyle w:val="EW"/>
        <w:rPr/>
      </w:pPr>
      <w:r>
        <w:rPr/>
        <w:t>UE</w:t>
        <w:tab/>
        <w:t>User Equipment</w:t>
      </w:r>
    </w:p>
    <w:p>
      <w:pPr>
        <w:pStyle w:val="EW"/>
        <w:rPr/>
      </w:pPr>
      <w:r>
        <w:rPr/>
        <w:t>UL</w:t>
        <w:tab/>
        <w:t>Uplink</w:t>
      </w:r>
    </w:p>
    <w:p>
      <w:pPr>
        <w:pStyle w:val="EW"/>
        <w:rPr/>
      </w:pPr>
      <w:r>
        <w:rPr/>
        <w:t>UMTS</w:t>
        <w:tab/>
        <w:t xml:space="preserve">Universal Mobile Telecommunications System </w:t>
      </w:r>
    </w:p>
    <w:p>
      <w:pPr>
        <w:pStyle w:val="EW"/>
        <w:rPr/>
      </w:pPr>
      <w:r>
        <w:rPr/>
        <w:t>USCH</w:t>
        <w:tab/>
        <w:t>Uplink Shared Channel</w:t>
      </w:r>
    </w:p>
    <w:p>
      <w:pPr>
        <w:pStyle w:val="EW"/>
        <w:rPr/>
      </w:pPr>
      <w:r>
        <w:rPr/>
        <w:t>UTRA</w:t>
        <w:tab/>
        <w:t>UMTS Terrestrial Radio Access</w:t>
      </w:r>
    </w:p>
    <w:p>
      <w:pPr>
        <w:pStyle w:val="EX"/>
        <w:rPr/>
      </w:pPr>
      <w:r>
        <w:rPr/>
        <w:t>VBR</w:t>
        <w:tab/>
        <w:t>Variable Bit Rate</w:t>
      </w:r>
    </w:p>
    <w:p>
      <w:pPr>
        <w:pStyle w:val="Heading1"/>
        <w:ind w:left="1134" w:hanging="1134"/>
        <w:rPr/>
      </w:pPr>
      <w:bookmarkStart w:id="14" w:name="__RefHeading___Toc517801033"/>
      <w:bookmarkEnd w:id="14"/>
      <w:r>
        <w:rPr/>
        <w:t>4</w:t>
        <w:tab/>
        <w:t>Multiplexing, channel coding and interleaving for the 1.28 Mcps, 3.84 Mcps and 7.68 Mcps options</w:t>
      </w:r>
    </w:p>
    <w:p>
      <w:pPr>
        <w:pStyle w:val="Normal"/>
        <w:rPr>
          <w:rFonts w:eastAsia="SimSun;宋体" w:cs="Arial"/>
          <w:color w:val="0000FF"/>
          <w:kern w:val="2"/>
          <w:sz w:val="22"/>
          <w:lang w:val="en-US" w:eastAsia="zh-CN"/>
        </w:rPr>
      </w:pPr>
      <w:r>
        <w:rPr>
          <w:kern w:val="2"/>
          <w:lang w:val="en-US" w:eastAsia="zh-CN"/>
        </w:rPr>
        <w:t>In the case of the 3.84 Mcps option, clause 4 applies only for non-MBSFN-IMB operation.  Multiplexing, channel coding and interleaving for 3.84 Mcps MBSFN IMB operation is described in sub-clause 5.</w:t>
      </w:r>
    </w:p>
    <w:p>
      <w:pPr>
        <w:pStyle w:val="Heading2"/>
        <w:rPr/>
      </w:pPr>
      <w:bookmarkStart w:id="15" w:name="__RefHeading___Toc517801034"/>
      <w:bookmarkEnd w:id="15"/>
      <w:r>
        <w:rPr/>
        <w:t>4.1</w:t>
        <w:tab/>
        <w:t>General</w:t>
      </w:r>
    </w:p>
    <w:p>
      <w:pPr>
        <w:pStyle w:val="Normal"/>
        <w:rPr/>
      </w:pPr>
      <w:r>
        <w:rPr/>
        <w:t xml:space="preserve">Data stream from/to MAC and higher layers (Transport block / Transport block set) is encoded/decoded to offer transport services over the radio transmission link. Channel coding scheme is a combination of error detection, error correcting (including rate matching), </w:t>
      </w:r>
      <w:r>
        <w:rPr/>
        <w:t>and interleaving</w:t>
      </w:r>
      <w:r>
        <w:rPr/>
        <w:t xml:space="preserve"> and transport channels mapping onto/splitting from physical channels.</w:t>
      </w:r>
    </w:p>
    <w:p>
      <w:pPr>
        <w:pStyle w:val="Normal"/>
        <w:rPr>
          <w:i/>
          <w:i/>
          <w:lang w:eastAsia="ja-JP"/>
        </w:rPr>
      </w:pPr>
      <w:r>
        <w:rPr/>
        <w:t>In the UTRA-TDD mode for the 1.28 Mcps, 3.84 Mcps and 7.68 Mcps options, the total number of basic physical channels (a certain time slot one spreading code on a certain carrier frequency) per frame is given by the maximum number of time slots and the maximum number of CDMA codes per time slot.</w:t>
      </w:r>
    </w:p>
    <w:p>
      <w:pPr>
        <w:pStyle w:val="Heading2"/>
        <w:rPr/>
      </w:pPr>
      <w:bookmarkStart w:id="16" w:name="__RefHeading___Toc517801035"/>
      <w:bookmarkEnd w:id="16"/>
      <w:r>
        <w:rPr/>
        <w:t>4.2</w:t>
        <w:tab/>
        <w:t>General coding/multiplexing of TrCHs</w:t>
      </w:r>
    </w:p>
    <w:p>
      <w:pPr>
        <w:pStyle w:val="Normal"/>
        <w:rPr/>
      </w:pPr>
      <w:r>
        <w:rPr/>
        <w:t>This section only applies to the transport channels: DCH, RACH, DSCH, USCH, BCH, FACH and PCH. Other transport channels which do not use the general method are described separately below.</w:t>
      </w:r>
    </w:p>
    <w:p>
      <w:pPr>
        <w:pStyle w:val="Normal"/>
        <w:keepNext w:val="true"/>
        <w:rPr/>
      </w:pPr>
      <w:r>
        <w:rPr/>
        <w:t>Figure 1 illustrates the overall concept of transport-channel coding and multiplexing. Data arrives to the coding/multiplexing unit in form of transport block sets, once every transmission time interval. The transmission time interval is transport-channel specific from the set {5 ms</w:t>
      </w:r>
      <w:r>
        <w:rPr>
          <w:vertAlign w:val="superscript"/>
        </w:rPr>
        <w:t>(*1)</w:t>
      </w:r>
      <w:r>
        <w:rPr/>
        <w:t>, 10 ms, 20 ms, 40 ms, 80 ms}.</w:t>
      </w:r>
    </w:p>
    <w:p>
      <w:pPr>
        <w:pStyle w:val="NO"/>
        <w:rPr/>
      </w:pPr>
      <w:r>
        <w:rPr/>
        <w:t>Note:</w:t>
      </w:r>
      <w:r>
        <w:rPr>
          <w:vertAlign w:val="superscript"/>
        </w:rPr>
        <w:t xml:space="preserve"> (*1)</w:t>
        <w:tab/>
      </w:r>
      <w:r>
        <w:rPr/>
        <w:t>may be applied for PRACH for 1.28 Mcps TDD</w:t>
      </w:r>
    </w:p>
    <w:p>
      <w:pPr>
        <w:pStyle w:val="Normal"/>
        <w:rPr/>
      </w:pPr>
      <w:r>
        <w:rPr/>
        <w:t>The following coding/multiplexing steps can be identified:</w:t>
      </w:r>
    </w:p>
    <w:p>
      <w:pPr>
        <w:pStyle w:val="B1"/>
        <w:rPr/>
      </w:pPr>
      <w:r>
        <w:rPr/>
        <w:t>-</w:t>
        <w:tab/>
        <w:t>add CRC to each transport block (see subclause 4.2.1);</w:t>
      </w:r>
    </w:p>
    <w:p>
      <w:pPr>
        <w:pStyle w:val="B1"/>
        <w:rPr/>
      </w:pPr>
      <w:r>
        <w:rPr/>
        <w:t>-</w:t>
        <w:tab/>
        <w:t>TrBk concatenation / Code block segmentation (see subclause 4.2.2);</w:t>
      </w:r>
    </w:p>
    <w:p>
      <w:pPr>
        <w:pStyle w:val="B1"/>
        <w:rPr/>
      </w:pPr>
      <w:r>
        <w:rPr/>
        <w:t>-</w:t>
        <w:tab/>
        <w:t>channel coding (see subclause 4.2.3) ;</w:t>
      </w:r>
    </w:p>
    <w:p>
      <w:pPr>
        <w:pStyle w:val="B1"/>
        <w:rPr/>
      </w:pPr>
      <w:r>
        <w:rPr/>
        <w:t>-</w:t>
        <w:tab/>
        <w:t>radio frame size equalization (see subclause 4.2.4);</w:t>
      </w:r>
    </w:p>
    <w:p>
      <w:pPr>
        <w:pStyle w:val="B1"/>
        <w:rPr/>
      </w:pPr>
      <w:r>
        <w:rPr/>
        <w:t>-</w:t>
        <w:tab/>
        <w:t>interleaving (two steps, see subclauses 4.2.5 and 4.2.11 );</w:t>
      </w:r>
    </w:p>
    <w:p>
      <w:pPr>
        <w:pStyle w:val="B1"/>
        <w:rPr/>
      </w:pPr>
      <w:r>
        <w:rPr/>
        <w:t>-</w:t>
        <w:tab/>
        <w:t>radio frame segmentation (see subclause 4.2.6);</w:t>
      </w:r>
    </w:p>
    <w:p>
      <w:pPr>
        <w:pStyle w:val="B1"/>
        <w:rPr/>
      </w:pPr>
      <w:r>
        <w:rPr/>
        <w:t>-</w:t>
        <w:tab/>
        <w:t>rate matching (see subclause 4.2.7);</w:t>
      </w:r>
    </w:p>
    <w:p>
      <w:pPr>
        <w:pStyle w:val="B1"/>
        <w:rPr/>
      </w:pPr>
      <w:r>
        <w:rPr/>
        <w:t>-</w:t>
        <w:tab/>
        <w:t>multiplexing of transport channels (see subclause 4.2.8);</w:t>
      </w:r>
    </w:p>
    <w:p>
      <w:pPr>
        <w:pStyle w:val="B1"/>
        <w:rPr/>
      </w:pPr>
      <w:r>
        <w:rPr/>
        <w:t>-</w:t>
        <w:tab/>
        <w:t>bit scrambling (see subclause 4.2.9);</w:t>
      </w:r>
    </w:p>
    <w:p>
      <w:pPr>
        <w:pStyle w:val="B1"/>
        <w:rPr/>
      </w:pPr>
      <w:r>
        <w:rPr/>
        <w:t>-</w:t>
        <w:tab/>
        <w:t>physical channel segmentation (see subclause 4.2.10);</w:t>
      </w:r>
    </w:p>
    <w:p>
      <w:pPr>
        <w:pStyle w:val="B1"/>
        <w:rPr/>
      </w:pPr>
      <w:r>
        <w:rPr/>
        <w:t>-</w:t>
        <w:tab/>
        <w:t>sub-frame segmentation(see subclause 4.2.11A only for 1.28Mcps TDD)</w:t>
      </w:r>
    </w:p>
    <w:p>
      <w:pPr>
        <w:pStyle w:val="B1"/>
        <w:rPr/>
      </w:pPr>
      <w:r>
        <w:rPr/>
        <w:t>-</w:t>
        <w:tab/>
        <w:t>mapping to physical channels (see subclause 4.2.12).</w:t>
      </w:r>
    </w:p>
    <w:p>
      <w:pPr>
        <w:pStyle w:val="Normal"/>
        <w:rPr>
          <w:lang w:eastAsia="ja-JP"/>
        </w:rPr>
      </w:pPr>
      <w:r>
        <w:rPr>
          <w:lang w:eastAsia="ja-JP"/>
        </w:rPr>
        <w:t>The coding/multiplexing steps for uplink and downlink are shown in figures 1 and 1A.</w:t>
      </w:r>
    </w:p>
    <w:p>
      <w:pPr>
        <w:pStyle w:val="TH"/>
        <w:rPr/>
      </w:pPr>
      <w:r>
        <w:rPr/>
        <w:object w:dxaOrig="7126" w:dyaOrig="13892">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347pt;height:676.5pt" filled="f" o:ole="">
            <v:imagedata r:id="rId4" o:title=""/>
          </v:shape>
          <o:OLEObject Type="Embed" ProgID="" ShapeID="ole_rId3" DrawAspect="Content" ObjectID="_215008330" r:id="rId3"/>
        </w:object>
      </w:r>
    </w:p>
    <w:p>
      <w:pPr>
        <w:pStyle w:val="TF"/>
        <w:rPr/>
      </w:pPr>
      <w:r>
        <w:rPr/>
        <w:t>Figure 1: Transport channel multiplexing structure for uplink and downlink for 3.84Mcps and 7.68 Mcps TDD</w:t>
      </w:r>
    </w:p>
    <w:p>
      <w:pPr>
        <w:pStyle w:val="TH"/>
        <w:rPr/>
      </w:pPr>
      <w:bookmarkStart w:id="17" w:name="_1295272514"/>
      <w:bookmarkEnd w:id="17"/>
      <w:r>
        <w:rPr/>
        <w:object w:dxaOrig="7126" w:dyaOrig="14174">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347.35pt;height:665.45pt" filled="f" o:ole="">
            <v:imagedata r:id="rId6" o:title=""/>
          </v:shape>
          <o:OLEObject Type="Embed" ProgID="" ShapeID="ole_rId5" DrawAspect="Content" ObjectID="_785994726" r:id="rId5"/>
        </w:object>
      </w:r>
    </w:p>
    <w:p>
      <w:pPr>
        <w:pStyle w:val="TF"/>
        <w:rPr/>
      </w:pPr>
      <w:r>
        <w:rPr/>
        <w:t xml:space="preserve">Figure </w:t>
      </w:r>
      <w:r>
        <w:rPr>
          <w:lang w:eastAsia="ja-JP"/>
        </w:rPr>
        <w:t>1A</w:t>
      </w:r>
      <w:r>
        <w:rPr/>
        <w:t>: Transport channel multiplexing structure for uplink and downlink of 1.28Mcps TDD</w:t>
      </w:r>
    </w:p>
    <w:p>
      <w:pPr>
        <w:pStyle w:val="Normal"/>
        <w:keepLines/>
        <w:rPr/>
      </w:pPr>
      <w:r>
        <w:rPr/>
        <w:t>Primarily, transport channels are multiplexed as described above, i.e. into one data stream mapped on one or several physical channels. However, an alternative way of multiplexing services is to use multiple CCTrCHs (Coded Composite Transport Channels), which corresponds to having several parallel multiplexing chains as in f</w:t>
      </w:r>
      <w:r>
        <w:rPr>
          <w:lang w:eastAsia="ja-JP"/>
        </w:rPr>
        <w:t>igures 1 and 1A</w:t>
      </w:r>
      <w:r>
        <w:rPr/>
        <w:t>, resulting in several data streams, each mapped to one or several physical channels.</w:t>
      </w:r>
    </w:p>
    <w:p>
      <w:pPr>
        <w:pStyle w:val="Heading3"/>
        <w:rPr/>
      </w:pPr>
      <w:bookmarkStart w:id="18" w:name="__RefHeading___Toc517801036"/>
      <w:bookmarkEnd w:id="18"/>
      <w:r>
        <w:rPr/>
        <w:t>4.2.1</w:t>
        <w:tab/>
      </w:r>
      <w:r>
        <w:rPr>
          <w:lang w:eastAsia="ja-JP"/>
        </w:rPr>
        <w:t>CRC attachment</w:t>
      </w:r>
    </w:p>
    <w:p>
      <w:pPr>
        <w:pStyle w:val="Normal"/>
        <w:rPr>
          <w:lang w:eastAsia="ja-JP"/>
        </w:rPr>
      </w:pPr>
      <w:r>
        <w:rPr/>
        <w:t xml:space="preserve">Error detection is provided on transport blocks through a </w:t>
      </w:r>
      <w:r>
        <w:rPr/>
        <w:t>Cyclic Redundancy</w:t>
      </w:r>
      <w:r>
        <w:rPr/>
        <w:t xml:space="preserve"> Check </w:t>
      </w:r>
      <w:r>
        <w:rPr>
          <w:lang w:eastAsia="ja-JP"/>
        </w:rPr>
        <w:t>(CRC)</w:t>
      </w:r>
      <w:r>
        <w:rPr/>
        <w:t>.</w:t>
      </w:r>
      <w:r>
        <w:rPr>
          <w:lang w:eastAsia="ja-JP"/>
        </w:rPr>
        <w:t xml:space="preserve"> </w:t>
      </w:r>
      <w:r>
        <w:rPr>
          <w:lang w:eastAsia="ja-JP"/>
        </w:rPr>
        <w:t xml:space="preserve">The </w:t>
      </w:r>
      <w:r>
        <w:rPr>
          <w:lang w:eastAsia="ja-JP"/>
        </w:rPr>
        <w:t>size of the</w:t>
      </w:r>
      <w:r>
        <w:rPr>
          <w:lang w:eastAsia="ja-JP"/>
        </w:rPr>
        <w:t xml:space="preserve"> CRC is 24, 16, 12, 8 or 0 bits</w:t>
      </w:r>
      <w:r>
        <w:rPr/>
        <w:t xml:space="preserve"> and it is signal</w:t>
      </w:r>
      <w:r>
        <w:rPr/>
        <w:t>l</w:t>
      </w:r>
      <w:r>
        <w:rPr/>
        <w:t xml:space="preserve">ed from </w:t>
      </w:r>
      <w:r>
        <w:rPr/>
        <w:t xml:space="preserve">higher layers what CRC </w:t>
      </w:r>
      <w:r>
        <w:rPr>
          <w:lang w:eastAsia="ja-JP"/>
        </w:rPr>
        <w:t>size</w:t>
      </w:r>
      <w:r>
        <w:rPr/>
        <w:t xml:space="preserve"> that should be used for each transport channel.</w:t>
      </w:r>
    </w:p>
    <w:p>
      <w:pPr>
        <w:pStyle w:val="Heading4"/>
        <w:ind w:left="1418" w:hanging="1418"/>
        <w:rPr/>
      </w:pPr>
      <w:bookmarkStart w:id="19" w:name="__RefHeading___Toc517801037"/>
      <w:bookmarkEnd w:id="19"/>
      <w:r>
        <w:rPr/>
        <w:t>4.2.1.1</w:t>
        <w:tab/>
        <w:t>CRC calculation</w:t>
      </w:r>
    </w:p>
    <w:p>
      <w:pPr>
        <w:pStyle w:val="Normal"/>
        <w:rPr/>
      </w:pPr>
      <w:r>
        <w:rPr/>
        <w:t xml:space="preserve">The entire </w:t>
      </w:r>
      <w:r>
        <w:rPr/>
        <w:t>transport block</w:t>
      </w:r>
      <w:r>
        <w:rPr/>
        <w:t xml:space="preserve"> </w:t>
      </w:r>
      <w:r>
        <w:rPr>
          <w:lang w:eastAsia="ja-JP"/>
        </w:rPr>
        <w:t xml:space="preserve">is used to calculate the </w:t>
      </w:r>
      <w:r>
        <w:rPr/>
        <w:t xml:space="preserve">CRC parity bits for each </w:t>
      </w:r>
      <w:r>
        <w:rPr/>
        <w:t>transport block.</w:t>
      </w:r>
      <w:r>
        <w:rPr/>
        <w:t xml:space="preserve"> The parity bits are generated by one of the following cyclic generator polynomials</w:t>
      </w:r>
      <w:r>
        <w:rPr/>
        <w:t>:</w:t>
      </w:r>
    </w:p>
    <w:p>
      <w:pPr>
        <w:pStyle w:val="B1"/>
        <w:rPr/>
      </w:pPr>
      <w:r>
        <w:rPr/>
        <w:t>g</w:t>
      </w:r>
      <w:r>
        <w:rPr>
          <w:vertAlign w:val="subscript"/>
        </w:rPr>
        <w:t>CRC24</w:t>
      </w:r>
      <w:r>
        <w:rPr/>
        <w:t>(</w:t>
      </w:r>
      <w:r>
        <w:rPr>
          <w:i/>
        </w:rPr>
        <w:t>D</w:t>
      </w:r>
      <w:r>
        <w:rPr/>
        <w:t xml:space="preserve">) = </w:t>
      </w:r>
      <w:r>
        <w:rPr>
          <w:i/>
        </w:rPr>
        <w:t>D</w:t>
      </w:r>
      <w:r>
        <w:rPr>
          <w:vertAlign w:val="superscript"/>
        </w:rPr>
        <w:t>24</w:t>
      </w:r>
      <w:r>
        <w:rPr/>
        <w:t xml:space="preserve"> + </w:t>
      </w:r>
      <w:r>
        <w:rPr>
          <w:i/>
        </w:rPr>
        <w:t>D</w:t>
      </w:r>
      <w:r>
        <w:rPr>
          <w:vertAlign w:val="superscript"/>
        </w:rPr>
        <w:t>23</w:t>
      </w:r>
      <w:r>
        <w:rPr/>
        <w:t xml:space="preserve"> + </w:t>
      </w:r>
      <w:r>
        <w:rPr>
          <w:i/>
        </w:rPr>
        <w:t>D</w:t>
      </w:r>
      <w:r>
        <w:rPr>
          <w:vertAlign w:val="superscript"/>
        </w:rPr>
        <w:t>6</w:t>
      </w:r>
      <w:r>
        <w:rPr/>
        <w:t xml:space="preserve"> + </w:t>
      </w:r>
      <w:r>
        <w:rPr>
          <w:i/>
        </w:rPr>
        <w:t>D</w:t>
      </w:r>
      <w:r>
        <w:rPr>
          <w:vertAlign w:val="superscript"/>
        </w:rPr>
        <w:t>5</w:t>
      </w:r>
      <w:r>
        <w:rPr/>
        <w:t xml:space="preserve"> + </w:t>
      </w:r>
      <w:r>
        <w:rPr>
          <w:i/>
        </w:rPr>
        <w:t>D</w:t>
      </w:r>
      <w:r>
        <w:rPr/>
        <w:t xml:space="preserve"> + 1</w:t>
      </w:r>
    </w:p>
    <w:p>
      <w:pPr>
        <w:pStyle w:val="B1"/>
        <w:rPr/>
      </w:pPr>
      <w:r>
        <w:rPr/>
        <w:t>g</w:t>
      </w:r>
      <w:r>
        <w:rPr>
          <w:vertAlign w:val="subscript"/>
        </w:rPr>
        <w:t>CRC16</w:t>
      </w:r>
      <w:r>
        <w:rPr/>
        <w:t>(</w:t>
      </w:r>
      <w:r>
        <w:rPr>
          <w:i/>
        </w:rPr>
        <w:t>D</w:t>
      </w:r>
      <w:r>
        <w:rPr/>
        <w:t xml:space="preserve">) = </w:t>
      </w:r>
      <w:r>
        <w:rPr>
          <w:i/>
        </w:rPr>
        <w:t>D</w:t>
      </w:r>
      <w:r>
        <w:rPr>
          <w:vertAlign w:val="superscript"/>
        </w:rPr>
        <w:t>16</w:t>
      </w:r>
      <w:r>
        <w:rPr/>
        <w:t xml:space="preserve"> + </w:t>
      </w:r>
      <w:r>
        <w:rPr>
          <w:i/>
        </w:rPr>
        <w:t>D</w:t>
      </w:r>
      <w:r>
        <w:rPr>
          <w:vertAlign w:val="superscript"/>
        </w:rPr>
        <w:t>12</w:t>
      </w:r>
      <w:r>
        <w:rPr/>
        <w:t xml:space="preserve"> + </w:t>
      </w:r>
      <w:r>
        <w:rPr>
          <w:i/>
        </w:rPr>
        <w:t>D</w:t>
      </w:r>
      <w:r>
        <w:rPr>
          <w:vertAlign w:val="superscript"/>
        </w:rPr>
        <w:t>5</w:t>
      </w:r>
      <w:r>
        <w:rPr/>
        <w:t xml:space="preserve"> + 1</w:t>
      </w:r>
    </w:p>
    <w:p>
      <w:pPr>
        <w:pStyle w:val="B1"/>
        <w:rPr/>
      </w:pPr>
      <w:r>
        <w:rPr/>
        <w:t>g</w:t>
      </w:r>
      <w:r>
        <w:rPr>
          <w:vertAlign w:val="subscript"/>
        </w:rPr>
        <w:t>CRC12</w:t>
      </w:r>
      <w:r>
        <w:rPr/>
        <w:t>(</w:t>
      </w:r>
      <w:r>
        <w:rPr>
          <w:i/>
        </w:rPr>
        <w:t>D</w:t>
      </w:r>
      <w:r>
        <w:rPr/>
        <w:t xml:space="preserve">) = </w:t>
      </w:r>
      <w:r>
        <w:rPr>
          <w:i/>
        </w:rPr>
        <w:t>D</w:t>
      </w:r>
      <w:r>
        <w:rPr>
          <w:vertAlign w:val="superscript"/>
        </w:rPr>
        <w:t>12</w:t>
      </w:r>
      <w:r>
        <w:rPr/>
        <w:t xml:space="preserve"> + </w:t>
      </w:r>
      <w:r>
        <w:rPr>
          <w:i/>
        </w:rPr>
        <w:t>D</w:t>
      </w:r>
      <w:r>
        <w:rPr>
          <w:vertAlign w:val="superscript"/>
        </w:rPr>
        <w:t>11</w:t>
      </w:r>
      <w:r>
        <w:rPr/>
        <w:t xml:space="preserve"> + </w:t>
      </w:r>
      <w:r>
        <w:rPr>
          <w:i/>
        </w:rPr>
        <w:t>D</w:t>
      </w:r>
      <w:r>
        <w:rPr>
          <w:vertAlign w:val="superscript"/>
        </w:rPr>
        <w:t xml:space="preserve">3 </w:t>
      </w:r>
      <w:r>
        <w:rPr/>
        <w:t xml:space="preserve">+ </w:t>
      </w:r>
      <w:r>
        <w:rPr>
          <w:i/>
        </w:rPr>
        <w:t>D</w:t>
      </w:r>
      <w:r>
        <w:rPr>
          <w:vertAlign w:val="superscript"/>
        </w:rPr>
        <w:t>2</w:t>
      </w:r>
      <w:r>
        <w:rPr/>
        <w:t xml:space="preserve"> + </w:t>
      </w:r>
      <w:r>
        <w:rPr>
          <w:i/>
        </w:rPr>
        <w:t>D</w:t>
      </w:r>
      <w:r>
        <w:rPr/>
        <w:t xml:space="preserve"> + 1</w:t>
      </w:r>
    </w:p>
    <w:p>
      <w:pPr>
        <w:pStyle w:val="B1"/>
        <w:rPr/>
      </w:pPr>
      <w:r>
        <w:rPr/>
        <w:t>g</w:t>
      </w:r>
      <w:r>
        <w:rPr>
          <w:vertAlign w:val="subscript"/>
        </w:rPr>
        <w:t>CRC8</w:t>
      </w:r>
      <w:r>
        <w:rPr/>
        <w:t>(</w:t>
      </w:r>
      <w:r>
        <w:rPr>
          <w:i/>
        </w:rPr>
        <w:t>D</w:t>
      </w:r>
      <w:r>
        <w:rPr/>
        <w:t xml:space="preserve">) = </w:t>
      </w:r>
      <w:r>
        <w:rPr>
          <w:i/>
        </w:rPr>
        <w:t>D</w:t>
      </w:r>
      <w:r>
        <w:rPr>
          <w:sz w:val="24"/>
          <w:vertAlign w:val="superscript"/>
        </w:rPr>
        <w:t>8</w:t>
      </w:r>
      <w:r>
        <w:rPr/>
        <w:t xml:space="preserve"> + </w:t>
      </w:r>
      <w:r>
        <w:rPr>
          <w:i/>
        </w:rPr>
        <w:t>D</w:t>
      </w:r>
      <w:r>
        <w:rPr>
          <w:vertAlign w:val="superscript"/>
        </w:rPr>
        <w:t>7</w:t>
      </w:r>
      <w:r>
        <w:rPr/>
        <w:t xml:space="preserve"> + </w:t>
      </w:r>
      <w:r>
        <w:rPr>
          <w:i/>
        </w:rPr>
        <w:t>D</w:t>
      </w:r>
      <w:r>
        <w:rPr>
          <w:vertAlign w:val="superscript"/>
        </w:rPr>
        <w:t xml:space="preserve">4 </w:t>
      </w:r>
      <w:r>
        <w:rPr/>
        <w:t xml:space="preserve">+ </w:t>
      </w:r>
      <w:r>
        <w:rPr>
          <w:i/>
        </w:rPr>
        <w:t>D</w:t>
      </w:r>
      <w:r>
        <w:rPr>
          <w:vertAlign w:val="superscript"/>
        </w:rPr>
        <w:t>3</w:t>
      </w:r>
      <w:r>
        <w:rPr>
          <w:sz w:val="24"/>
        </w:rPr>
        <w:t xml:space="preserve"> </w:t>
      </w:r>
      <w:r>
        <w:rPr/>
        <w:t xml:space="preserve">+ </w:t>
      </w:r>
      <w:r>
        <w:rPr>
          <w:i/>
        </w:rPr>
        <w:t>D</w:t>
      </w:r>
      <w:r>
        <w:rPr/>
        <w:t xml:space="preserve"> + 1</w:t>
      </w:r>
    </w:p>
    <w:p>
      <w:pPr>
        <w:pStyle w:val="Normal"/>
        <w:rPr>
          <w:lang w:eastAsia="ja-JP"/>
        </w:rPr>
      </w:pPr>
      <w:r>
        <w:rPr/>
        <w:t xml:space="preserve">Denote the bits in a transport block delivered to layer 1 by </w:t>
      </w:r>
      <w:r>
        <w:rPr/>
        <w:drawing>
          <wp:inline distT="0" distB="0" distL="0" distR="0">
            <wp:extent cx="1384300" cy="24130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7"/>
                    <a:srcRect l="-26" t="-149" r="-26" b="-149"/>
                    <a:stretch>
                      <a:fillRect/>
                    </a:stretch>
                  </pic:blipFill>
                  <pic:spPr bwMode="auto">
                    <a:xfrm>
                      <a:off x="0" y="0"/>
                      <a:ext cx="1384300" cy="241300"/>
                    </a:xfrm>
                    <a:prstGeom prst="rect">
                      <a:avLst/>
                    </a:prstGeom>
                  </pic:spPr>
                </pic:pic>
              </a:graphicData>
            </a:graphic>
          </wp:inline>
        </w:drawing>
      </w:r>
      <w:r>
        <w:rPr/>
        <w:t xml:space="preserve">, and the parity bits by </w:t>
      </w:r>
      <w:r>
        <w:rPr/>
        <w:drawing>
          <wp:inline distT="0" distB="0" distL="0" distR="0">
            <wp:extent cx="1384300" cy="24130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8"/>
                    <a:srcRect l="-26" t="-149" r="-26" b="-149"/>
                    <a:stretch>
                      <a:fillRect/>
                    </a:stretch>
                  </pic:blipFill>
                  <pic:spPr bwMode="auto">
                    <a:xfrm>
                      <a:off x="0" y="0"/>
                      <a:ext cx="1384300" cy="241300"/>
                    </a:xfrm>
                    <a:prstGeom prst="rect">
                      <a:avLst/>
                    </a:prstGeom>
                  </pic:spPr>
                </pic:pic>
              </a:graphicData>
            </a:graphic>
          </wp:inline>
        </w:drawing>
      </w:r>
      <w:r>
        <w:rPr/>
        <w:t xml:space="preserve">. </w:t>
      </w:r>
      <w:r>
        <w:rPr>
          <w:i/>
        </w:rPr>
        <w:t>A</w:t>
      </w:r>
      <w:r>
        <w:rPr>
          <w:i/>
          <w:vertAlign w:val="subscript"/>
        </w:rPr>
        <w:t>i</w:t>
      </w:r>
      <w:r>
        <w:rPr/>
        <w:t xml:space="preserve"> is the </w:t>
      </w:r>
      <w:r>
        <w:rPr>
          <w:lang w:eastAsia="ja-JP"/>
        </w:rPr>
        <w:t>size</w:t>
      </w:r>
      <w:r>
        <w:rPr/>
        <w:t xml:space="preserve"> of a transport block of TrCH </w:t>
      </w:r>
      <w:r>
        <w:rPr>
          <w:i/>
        </w:rPr>
        <w:t xml:space="preserve">i, m </w:t>
      </w:r>
      <w:r>
        <w:rPr/>
        <w:t xml:space="preserve">is the transport block number, and </w:t>
      </w:r>
      <w:r>
        <w:rPr>
          <w:i/>
        </w:rPr>
        <w:t>L</w:t>
      </w:r>
      <w:r>
        <w:rPr>
          <w:i/>
          <w:vertAlign w:val="subscript"/>
        </w:rPr>
        <w:t>i</w:t>
      </w:r>
      <w:r>
        <w:rPr/>
        <w:t xml:space="preserve"> is </w:t>
      </w:r>
      <w:r>
        <w:rPr>
          <w:lang w:eastAsia="ja-JP"/>
        </w:rPr>
        <w:t xml:space="preserve">the number of parity bits. </w:t>
      </w:r>
      <w:r>
        <w:rPr>
          <w:i/>
        </w:rPr>
        <w:t>L</w:t>
      </w:r>
      <w:r>
        <w:rPr>
          <w:i/>
          <w:vertAlign w:val="subscript"/>
        </w:rPr>
        <w:t>i</w:t>
      </w:r>
      <w:r>
        <w:rPr>
          <w:lang w:eastAsia="ja-JP"/>
        </w:rPr>
        <w:t xml:space="preserve"> can take the values</w:t>
      </w:r>
      <w:r>
        <w:rPr/>
        <w:t xml:space="preserve"> 24, 16, 12, 8, or 0 depending on what is signalled from higher layers.</w:t>
      </w:r>
    </w:p>
    <w:p>
      <w:pPr>
        <w:pStyle w:val="Normal"/>
        <w:rPr/>
      </w:pPr>
      <w:r>
        <w:rPr/>
        <w:t>The encoding is performed in a systematic form, which means that in GF(2), the polynomial:</w:t>
      </w:r>
    </w:p>
    <w:p>
      <w:pPr>
        <w:pStyle w:val="B1"/>
        <w:rPr/>
      </w:pPr>
      <w:r>
        <w:rPr/>
        <w:drawing>
          <wp:inline distT="0" distB="0" distL="0" distR="0">
            <wp:extent cx="4914900" cy="25400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9"/>
                    <a:srcRect l="-7" t="-142" r="-7" b="-142"/>
                    <a:stretch>
                      <a:fillRect/>
                    </a:stretch>
                  </pic:blipFill>
                  <pic:spPr bwMode="auto">
                    <a:xfrm>
                      <a:off x="0" y="0"/>
                      <a:ext cx="4914900" cy="254000"/>
                    </a:xfrm>
                    <a:prstGeom prst="rect">
                      <a:avLst/>
                    </a:prstGeom>
                  </pic:spPr>
                </pic:pic>
              </a:graphicData>
            </a:graphic>
          </wp:inline>
        </w:drawing>
      </w:r>
    </w:p>
    <w:p>
      <w:pPr>
        <w:pStyle w:val="Normal"/>
        <w:rPr/>
      </w:pPr>
      <w:r>
        <w:rPr/>
        <w:t>yields a remainder equal to 0 when divided by g</w:t>
      </w:r>
      <w:r>
        <w:rPr>
          <w:vertAlign w:val="subscript"/>
        </w:rPr>
        <w:t>CRC24</w:t>
      </w:r>
      <w:r>
        <w:rPr/>
        <w:t>(</w:t>
      </w:r>
      <w:r>
        <w:rPr>
          <w:i/>
        </w:rPr>
        <w:t>D</w:t>
      </w:r>
      <w:r>
        <w:rPr/>
        <w:t>), polynomial:</w:t>
      </w:r>
    </w:p>
    <w:p>
      <w:pPr>
        <w:pStyle w:val="B1"/>
        <w:rPr/>
      </w:pPr>
      <w:r>
        <w:rPr/>
        <w:drawing>
          <wp:inline distT="0" distB="0" distL="0" distR="0">
            <wp:extent cx="4724400" cy="25400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0"/>
                    <a:srcRect l="-8" t="-142" r="-8" b="-142"/>
                    <a:stretch>
                      <a:fillRect/>
                    </a:stretch>
                  </pic:blipFill>
                  <pic:spPr bwMode="auto">
                    <a:xfrm>
                      <a:off x="0" y="0"/>
                      <a:ext cx="4724400" cy="254000"/>
                    </a:xfrm>
                    <a:prstGeom prst="rect">
                      <a:avLst/>
                    </a:prstGeom>
                  </pic:spPr>
                </pic:pic>
              </a:graphicData>
            </a:graphic>
          </wp:inline>
        </w:drawing>
      </w:r>
    </w:p>
    <w:p>
      <w:pPr>
        <w:pStyle w:val="Normal"/>
        <w:rPr/>
      </w:pPr>
      <w:r>
        <w:rPr/>
        <w:t>yields a remainder equal to 0 when divided by g</w:t>
      </w:r>
      <w:r>
        <w:rPr>
          <w:vertAlign w:val="subscript"/>
        </w:rPr>
        <w:t>CRC16</w:t>
      </w:r>
      <w:r>
        <w:rPr/>
        <w:t>(</w:t>
      </w:r>
      <w:r>
        <w:rPr>
          <w:i/>
        </w:rPr>
        <w:t>D</w:t>
      </w:r>
      <w:r>
        <w:rPr/>
        <w:t>), polynomial:</w:t>
      </w:r>
    </w:p>
    <w:p>
      <w:pPr>
        <w:pStyle w:val="B1"/>
        <w:rPr/>
      </w:pPr>
      <w:r>
        <w:rPr/>
        <w:drawing>
          <wp:inline distT="0" distB="0" distL="0" distR="0">
            <wp:extent cx="4826000" cy="25400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1"/>
                    <a:srcRect l="-7" t="-142" r="-7" b="-142"/>
                    <a:stretch>
                      <a:fillRect/>
                    </a:stretch>
                  </pic:blipFill>
                  <pic:spPr bwMode="auto">
                    <a:xfrm>
                      <a:off x="0" y="0"/>
                      <a:ext cx="4826000" cy="254000"/>
                    </a:xfrm>
                    <a:prstGeom prst="rect">
                      <a:avLst/>
                    </a:prstGeom>
                  </pic:spPr>
                </pic:pic>
              </a:graphicData>
            </a:graphic>
          </wp:inline>
        </w:drawing>
      </w:r>
    </w:p>
    <w:p>
      <w:pPr>
        <w:pStyle w:val="Normal"/>
        <w:rPr/>
      </w:pPr>
      <w:r>
        <w:rPr/>
        <w:t>yields a remainder equal to 0 when divided by g</w:t>
      </w:r>
      <w:r>
        <w:rPr>
          <w:vertAlign w:val="subscript"/>
        </w:rPr>
        <w:t>CRC12</w:t>
      </w:r>
      <w:r>
        <w:rPr/>
        <w:t>(</w:t>
      </w:r>
      <w:r>
        <w:rPr>
          <w:i/>
          <w:lang w:eastAsia="ja-JP"/>
        </w:rPr>
        <w:t>D</w:t>
      </w:r>
      <w:r>
        <w:rPr/>
        <w:t>) and the polynomial:</w:t>
      </w:r>
    </w:p>
    <w:p>
      <w:pPr>
        <w:pStyle w:val="B1"/>
        <w:rPr/>
      </w:pPr>
      <w:r>
        <w:rPr/>
        <w:drawing>
          <wp:inline distT="0" distB="0" distL="0" distR="0">
            <wp:extent cx="4470400" cy="25400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2"/>
                    <a:srcRect l="-8" t="-142" r="-8" b="-142"/>
                    <a:stretch>
                      <a:fillRect/>
                    </a:stretch>
                  </pic:blipFill>
                  <pic:spPr bwMode="auto">
                    <a:xfrm>
                      <a:off x="0" y="0"/>
                      <a:ext cx="4470400" cy="254000"/>
                    </a:xfrm>
                    <a:prstGeom prst="rect">
                      <a:avLst/>
                    </a:prstGeom>
                  </pic:spPr>
                </pic:pic>
              </a:graphicData>
            </a:graphic>
          </wp:inline>
        </w:drawing>
      </w:r>
    </w:p>
    <w:p>
      <w:pPr>
        <w:pStyle w:val="Normal"/>
        <w:rPr/>
      </w:pPr>
      <w:r>
        <w:rPr/>
        <w:t>yields a remainder equal to 0 when divided by g</w:t>
      </w:r>
      <w:r>
        <w:rPr>
          <w:vertAlign w:val="subscript"/>
        </w:rPr>
        <w:t>CRC8</w:t>
      </w:r>
      <w:r>
        <w:rPr/>
        <w:t>(</w:t>
      </w:r>
      <w:r>
        <w:rPr>
          <w:i/>
        </w:rPr>
        <w:t>D</w:t>
      </w:r>
      <w:r>
        <w:rPr/>
        <w:t>).</w:t>
      </w:r>
    </w:p>
    <w:p>
      <w:pPr>
        <w:pStyle w:val="Normal"/>
        <w:rPr/>
      </w:pPr>
      <w:r>
        <w:rPr/>
        <w:t>If no transport blocks are input to the CRC calculation (</w:t>
      </w:r>
      <w:r>
        <w:rPr>
          <w:i/>
        </w:rPr>
        <w:t>M</w:t>
      </w:r>
      <w:r>
        <w:rPr>
          <w:i/>
          <w:vertAlign w:val="subscript"/>
        </w:rPr>
        <w:t xml:space="preserve">i </w:t>
      </w:r>
      <w:r>
        <w:rPr/>
        <w:t>= 0), no CRC attachment shall be done. If transport blocks are input to the CRC calculation (</w:t>
      </w:r>
      <w:r>
        <w:rPr>
          <w:i/>
        </w:rPr>
        <w:t>M</w:t>
      </w:r>
      <w:r>
        <w:rPr>
          <w:i/>
          <w:vertAlign w:val="subscript"/>
        </w:rPr>
        <w:t xml:space="preserve">i </w:t>
      </w:r>
      <w:r>
        <w:rPr>
          <w:rFonts w:eastAsia="Symbol" w:cs="Symbol" w:ascii="Symbol" w:hAnsi="Symbol"/>
          <w:lang w:eastAsia="de-DE"/>
        </w:rPr>
        <w:t></w:t>
      </w:r>
      <w:r>
        <w:rPr/>
        <w:t xml:space="preserve"> </w:t>
      </w:r>
      <w:r>
        <w:rPr/>
        <w:t>0)</w:t>
      </w:r>
      <w:r>
        <w:rPr/>
        <w:t xml:space="preserve"> and</w:t>
      </w:r>
      <w:r>
        <w:rPr/>
        <w:t xml:space="preserve"> the size of a transport block is zero (</w:t>
      </w:r>
      <w:r>
        <w:rPr>
          <w:i/>
        </w:rPr>
        <w:t>A</w:t>
      </w:r>
      <w:r>
        <w:rPr>
          <w:i/>
          <w:vertAlign w:val="subscript"/>
        </w:rPr>
        <w:t xml:space="preserve">i </w:t>
      </w:r>
      <w:r>
        <w:rPr/>
        <w:t>= 0), CRC shall be attached, i.e. all parity bits equal to zero.</w:t>
      </w:r>
    </w:p>
    <w:p>
      <w:pPr>
        <w:pStyle w:val="Heading4"/>
        <w:ind w:left="1418" w:hanging="1418"/>
        <w:rPr/>
      </w:pPr>
      <w:bookmarkStart w:id="20" w:name="__RefHeading___Toc517801038"/>
      <w:bookmarkEnd w:id="20"/>
      <w:r>
        <w:rPr/>
        <w:t>4.2.1.2</w:t>
        <w:tab/>
        <w:t xml:space="preserve">Relation between input and output of the </w:t>
      </w:r>
      <w:r>
        <w:rPr>
          <w:lang w:eastAsia="ja-JP"/>
        </w:rPr>
        <w:t>CRC attachment block</w:t>
      </w:r>
    </w:p>
    <w:p>
      <w:pPr>
        <w:pStyle w:val="Normal"/>
        <w:rPr/>
      </w:pPr>
      <w:r>
        <w:rPr/>
        <w:t xml:space="preserve">The bits after CRC attachment are denoted by </w:t>
      </w:r>
      <w:r>
        <w:rPr/>
        <w:drawing>
          <wp:inline distT="0" distB="0" distL="0" distR="0">
            <wp:extent cx="1270000" cy="241300"/>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3"/>
                    <a:srcRect l="-28" t="-149" r="-28" b="-149"/>
                    <a:stretch>
                      <a:fillRect/>
                    </a:stretch>
                  </pic:blipFill>
                  <pic:spPr bwMode="auto">
                    <a:xfrm>
                      <a:off x="0" y="0"/>
                      <a:ext cx="1270000" cy="241300"/>
                    </a:xfrm>
                    <a:prstGeom prst="rect">
                      <a:avLst/>
                    </a:prstGeom>
                  </pic:spPr>
                </pic:pic>
              </a:graphicData>
            </a:graphic>
          </wp:inline>
        </w:drawing>
      </w:r>
      <w:r>
        <w:rPr/>
        <w:t xml:space="preserve">, where </w:t>
      </w:r>
      <w:r>
        <w:rPr>
          <w:i/>
        </w:rPr>
        <w:t>B</w:t>
      </w:r>
      <w:r>
        <w:rPr>
          <w:i/>
          <w:vertAlign w:val="subscript"/>
        </w:rPr>
        <w:t>i</w:t>
      </w:r>
      <w:r>
        <w:rPr>
          <w:rFonts w:cs="Times" w:ascii="Times" w:hAnsi="Times"/>
          <w:iCs/>
        </w:rPr>
        <w:t xml:space="preserve"> </w:t>
      </w:r>
      <w:r>
        <w:rPr/>
        <w:t xml:space="preserve">= </w:t>
      </w:r>
      <w:r>
        <w:rPr>
          <w:i/>
        </w:rPr>
        <w:t>A</w:t>
      </w:r>
      <w:r>
        <w:rPr>
          <w:i/>
          <w:vertAlign w:val="subscript"/>
        </w:rPr>
        <w:t>i</w:t>
      </w:r>
      <w:r>
        <w:rPr>
          <w:rFonts w:cs="Times" w:ascii="Times" w:hAnsi="Times"/>
          <w:iCs/>
        </w:rPr>
        <w:t xml:space="preserve"> </w:t>
      </w:r>
      <w:r>
        <w:rPr/>
        <w:t xml:space="preserve">+ </w:t>
      </w:r>
      <w:r>
        <w:rPr>
          <w:i/>
        </w:rPr>
        <w:t>L</w:t>
      </w:r>
      <w:r>
        <w:rPr>
          <w:i/>
          <w:vertAlign w:val="subscript"/>
        </w:rPr>
        <w:t>i</w:t>
      </w:r>
      <w:r>
        <w:rPr/>
        <w:t xml:space="preserve">. The relation between </w:t>
      </w:r>
      <w:r>
        <w:rPr>
          <w:i/>
          <w:sz w:val="24"/>
        </w:rPr>
        <w:t>a</w:t>
      </w:r>
      <w:r>
        <w:rPr>
          <w:i/>
          <w:sz w:val="24"/>
          <w:vertAlign w:val="subscript"/>
        </w:rPr>
        <w:t>imk</w:t>
      </w:r>
      <w:r>
        <w:rPr/>
        <w:t xml:space="preserve"> and </w:t>
      </w:r>
      <w:r>
        <w:rPr>
          <w:i/>
          <w:sz w:val="24"/>
        </w:rPr>
        <w:t>b</w:t>
      </w:r>
      <w:r>
        <w:rPr>
          <w:i/>
          <w:sz w:val="24"/>
          <w:vertAlign w:val="subscript"/>
        </w:rPr>
        <w:t>imk</w:t>
      </w:r>
      <w:r>
        <w:rPr/>
        <w:t xml:space="preserve"> is:</w:t>
      </w:r>
    </w:p>
    <w:p>
      <w:pPr>
        <w:pStyle w:val="B1"/>
        <w:rPr/>
      </w:pPr>
      <w:r>
        <w:rPr/>
        <w:drawing>
          <wp:inline distT="0" distB="0" distL="0" distR="0">
            <wp:extent cx="622300" cy="228600"/>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4"/>
                    <a:srcRect l="-58" t="-157" r="-58" b="-157"/>
                    <a:stretch>
                      <a:fillRect/>
                    </a:stretch>
                  </pic:blipFill>
                  <pic:spPr bwMode="auto">
                    <a:xfrm>
                      <a:off x="0" y="0"/>
                      <a:ext cx="622300" cy="228600"/>
                    </a:xfrm>
                    <a:prstGeom prst="rect">
                      <a:avLst/>
                    </a:prstGeom>
                  </pic:spPr>
                </pic:pic>
              </a:graphicData>
            </a:graphic>
          </wp:inline>
        </w:drawing>
      </w:r>
      <w:r>
        <w:rPr/>
        <w:tab/>
      </w:r>
      <w:r>
        <w:rPr>
          <w:i/>
        </w:rPr>
        <w:t>k</w:t>
      </w:r>
      <w:r>
        <w:rPr/>
        <w:t xml:space="preserve"> = 1, 2, 3, …, </w:t>
      </w:r>
      <w:r>
        <w:rPr>
          <w:i/>
        </w:rPr>
        <w:t>A</w:t>
      </w:r>
      <w:r>
        <w:rPr>
          <w:i/>
          <w:vertAlign w:val="subscript"/>
        </w:rPr>
        <w:t>i</w:t>
      </w:r>
      <w:r>
        <w:rPr/>
        <w:t xml:space="preserve"> </w:t>
      </w:r>
    </w:p>
    <w:p>
      <w:pPr>
        <w:pStyle w:val="B1"/>
        <w:rPr/>
      </w:pPr>
      <w:r>
        <w:rPr/>
        <w:drawing>
          <wp:inline distT="0" distB="0" distL="0" distR="0">
            <wp:extent cx="1193800" cy="241300"/>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5"/>
                    <a:srcRect l="-30" t="-149" r="-30" b="-149"/>
                    <a:stretch>
                      <a:fillRect/>
                    </a:stretch>
                  </pic:blipFill>
                  <pic:spPr bwMode="auto">
                    <a:xfrm>
                      <a:off x="0" y="0"/>
                      <a:ext cx="1193800" cy="241300"/>
                    </a:xfrm>
                    <a:prstGeom prst="rect">
                      <a:avLst/>
                    </a:prstGeom>
                  </pic:spPr>
                </pic:pic>
              </a:graphicData>
            </a:graphic>
          </wp:inline>
        </w:drawing>
      </w:r>
      <w:r>
        <w:rPr/>
        <w:tab/>
      </w:r>
      <w:r>
        <w:rPr>
          <w:i/>
        </w:rPr>
        <w:t>k</w:t>
      </w:r>
      <w:r>
        <w:rPr/>
        <w:t xml:space="preserve"> = </w:t>
      </w:r>
      <w:r>
        <w:rPr>
          <w:i/>
        </w:rPr>
        <w:t>A</w:t>
      </w:r>
      <w:r>
        <w:rPr>
          <w:i/>
          <w:vertAlign w:val="subscript"/>
        </w:rPr>
        <w:t>i</w:t>
      </w:r>
      <w:r>
        <w:rPr/>
        <w:t xml:space="preserve"> + 1, </w:t>
      </w:r>
      <w:r>
        <w:rPr>
          <w:i/>
        </w:rPr>
        <w:t>A</w:t>
      </w:r>
      <w:r>
        <w:rPr>
          <w:i/>
          <w:vertAlign w:val="subscript"/>
        </w:rPr>
        <w:t>i</w:t>
      </w:r>
      <w:r>
        <w:rPr/>
        <w:t xml:space="preserve"> + 2, </w:t>
      </w:r>
      <w:r>
        <w:rPr>
          <w:i/>
        </w:rPr>
        <w:t>A</w:t>
      </w:r>
      <w:r>
        <w:rPr>
          <w:i/>
          <w:vertAlign w:val="subscript"/>
        </w:rPr>
        <w:t>i</w:t>
      </w:r>
      <w:r>
        <w:rPr/>
        <w:t xml:space="preserve"> + 3, …, </w:t>
      </w:r>
      <w:r>
        <w:rPr>
          <w:i/>
        </w:rPr>
        <w:t>A</w:t>
      </w:r>
      <w:r>
        <w:rPr>
          <w:i/>
          <w:vertAlign w:val="subscript"/>
        </w:rPr>
        <w:t>i</w:t>
      </w:r>
      <w:r>
        <w:rPr/>
        <w:t xml:space="preserve"> + </w:t>
      </w:r>
      <w:r>
        <w:rPr>
          <w:i/>
        </w:rPr>
        <w:t>L</w:t>
      </w:r>
      <w:r>
        <w:rPr>
          <w:i/>
          <w:vertAlign w:val="subscript"/>
        </w:rPr>
        <w:t>i</w:t>
      </w:r>
    </w:p>
    <w:p>
      <w:pPr>
        <w:pStyle w:val="Heading3"/>
        <w:rPr/>
      </w:pPr>
      <w:bookmarkStart w:id="21" w:name="__RefHeading___Toc517801039"/>
      <w:bookmarkEnd w:id="21"/>
      <w:r>
        <w:rPr/>
        <w:t>4.2.2</w:t>
        <w:tab/>
        <w:t>Transport block concatenation and code block segmentation</w:t>
      </w:r>
    </w:p>
    <w:p>
      <w:pPr>
        <w:pStyle w:val="Normal"/>
        <w:rPr/>
      </w:pPr>
      <w:r>
        <w:rPr/>
        <w:t>All transport blocks in a TTI are serially concatenated. If the number of bits in a TTI is larger than the maximum size of a code block, then code block segmentation is performed after the concatenation of the transport blocks. The maximum size of the code blocks depends on whether convolutional, turbo coding or no coding is used for the TrCH.</w:t>
      </w:r>
    </w:p>
    <w:p>
      <w:pPr>
        <w:pStyle w:val="Heading4"/>
        <w:ind w:left="1418" w:hanging="1418"/>
        <w:rPr/>
      </w:pPr>
      <w:bookmarkStart w:id="22" w:name="__RefHeading___Toc517801040"/>
      <w:bookmarkEnd w:id="22"/>
      <w:r>
        <w:rPr/>
        <w:t>4.2.2.1</w:t>
        <w:tab/>
        <w:t>Concatenation of transport blocks</w:t>
      </w:r>
    </w:p>
    <w:p>
      <w:pPr>
        <w:pStyle w:val="Normal"/>
        <w:rPr/>
      </w:pPr>
      <w:r>
        <w:rPr/>
        <w:t xml:space="preserve">The bits input to the transport block concatenation are denoted by </w:t>
      </w:r>
      <w:r>
        <w:rPr/>
        <w:drawing>
          <wp:inline distT="0" distB="0" distL="0" distR="0">
            <wp:extent cx="1270000" cy="241300"/>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6"/>
                    <a:srcRect l="-28" t="-149" r="-28" b="-149"/>
                    <a:stretch>
                      <a:fillRect/>
                    </a:stretch>
                  </pic:blipFill>
                  <pic:spPr bwMode="auto">
                    <a:xfrm>
                      <a:off x="0" y="0"/>
                      <a:ext cx="1270000" cy="241300"/>
                    </a:xfrm>
                    <a:prstGeom prst="rect">
                      <a:avLst/>
                    </a:prstGeom>
                  </pic:spPr>
                </pic:pic>
              </a:graphicData>
            </a:graphic>
          </wp:inline>
        </w:drawing>
      </w:r>
      <w:r>
        <w:rPr/>
        <w:t xml:space="preserve"> where </w:t>
      </w:r>
      <w:r>
        <w:rPr>
          <w:i/>
        </w:rPr>
        <w:t>i</w:t>
      </w:r>
      <w:r>
        <w:rPr/>
        <w:t xml:space="preserve"> is the TrCH number, </w:t>
      </w:r>
      <w:r>
        <w:rPr>
          <w:i/>
        </w:rPr>
        <w:t>m</w:t>
      </w:r>
      <w:r>
        <w:rPr/>
        <w:t xml:space="preserve"> is the transport block number, and </w:t>
      </w:r>
      <w:r>
        <w:rPr>
          <w:i/>
        </w:rPr>
        <w:t>B</w:t>
      </w:r>
      <w:r>
        <w:rPr>
          <w:i/>
          <w:vertAlign w:val="subscript"/>
        </w:rPr>
        <w:t>i</w:t>
      </w:r>
      <w:r>
        <w:rPr/>
        <w:t xml:space="preserve"> is the number of bits in each block (including CRC). The number of transport blocks on TrCH </w:t>
      </w:r>
      <w:r>
        <w:rPr>
          <w:i/>
        </w:rPr>
        <w:t>i</w:t>
      </w:r>
      <w:r>
        <w:rPr/>
        <w:t xml:space="preserve"> is denoted by </w:t>
      </w:r>
      <w:r>
        <w:rPr>
          <w:i/>
        </w:rPr>
        <w:t>M</w:t>
      </w:r>
      <w:r>
        <w:rPr>
          <w:i/>
          <w:vertAlign w:val="subscript"/>
        </w:rPr>
        <w:t>i</w:t>
      </w:r>
      <w:r>
        <w:rPr/>
        <w:t xml:space="preserve">. The bits after concatenation are denoted by </w:t>
      </w:r>
      <w:r>
        <w:rPr/>
        <w:drawing>
          <wp:inline distT="0" distB="0" distL="0" distR="0">
            <wp:extent cx="1066800" cy="241300"/>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17"/>
                    <a:srcRect l="-34" t="-149" r="-34" b="-149"/>
                    <a:stretch>
                      <a:fillRect/>
                    </a:stretch>
                  </pic:blipFill>
                  <pic:spPr bwMode="auto">
                    <a:xfrm>
                      <a:off x="0" y="0"/>
                      <a:ext cx="1066800" cy="241300"/>
                    </a:xfrm>
                    <a:prstGeom prst="rect">
                      <a:avLst/>
                    </a:prstGeom>
                  </pic:spPr>
                </pic:pic>
              </a:graphicData>
            </a:graphic>
          </wp:inline>
        </w:drawing>
      </w:r>
      <w:r>
        <w:rPr/>
        <w:t xml:space="preserve">, where </w:t>
      </w:r>
      <w:r>
        <w:rPr>
          <w:i/>
        </w:rPr>
        <w:t>i</w:t>
      </w:r>
      <w:r>
        <w:rPr/>
        <w:t xml:space="preserve"> is the TrCH number and </w:t>
      </w:r>
      <w:r>
        <w:rPr>
          <w:i/>
        </w:rPr>
        <w:t>X</w:t>
      </w:r>
      <w:r>
        <w:rPr>
          <w:i/>
          <w:vertAlign w:val="subscript"/>
        </w:rPr>
        <w:t>i</w:t>
      </w:r>
      <w:r>
        <w:rPr>
          <w:i/>
        </w:rPr>
        <w:t>=M</w:t>
      </w:r>
      <w:r>
        <w:rPr>
          <w:i/>
          <w:vertAlign w:val="subscript"/>
        </w:rPr>
        <w:t>i</w:t>
      </w:r>
      <w:r>
        <w:rPr>
          <w:i/>
        </w:rPr>
        <w:t>B</w:t>
      </w:r>
      <w:r>
        <w:rPr>
          <w:i/>
          <w:vertAlign w:val="subscript"/>
        </w:rPr>
        <w:t>i</w:t>
      </w:r>
      <w:r>
        <w:rPr/>
        <w:t>. They are defined by the following relations:</w:t>
      </w:r>
    </w:p>
    <w:p>
      <w:pPr>
        <w:pStyle w:val="B1"/>
        <w:rPr>
          <w:i/>
          <w:i/>
          <w:lang w:eastAsia="ja-JP"/>
        </w:rPr>
      </w:pPr>
      <w:r>
        <w:rPr>
          <w:lang w:eastAsia="ja-JP"/>
        </w:rPr>
        <w:drawing>
          <wp:inline distT="0" distB="0" distL="0" distR="0">
            <wp:extent cx="545465" cy="228600"/>
            <wp:effectExtent l="0" t="0" r="0" b="0"/>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8"/>
                    <a:srcRect l="-66" t="-157" r="-66" b="-157"/>
                    <a:stretch>
                      <a:fillRect/>
                    </a:stretch>
                  </pic:blipFill>
                  <pic:spPr bwMode="auto">
                    <a:xfrm>
                      <a:off x="0" y="0"/>
                      <a:ext cx="545465" cy="228600"/>
                    </a:xfrm>
                    <a:prstGeom prst="rect">
                      <a:avLst/>
                    </a:prstGeom>
                  </pic:spPr>
                </pic:pic>
              </a:graphicData>
            </a:graphic>
          </wp:inline>
        </w:drawing>
      </w:r>
      <w:r>
        <w:rPr>
          <w:lang w:eastAsia="ja-JP"/>
        </w:rPr>
        <w:tab/>
      </w:r>
      <w:r>
        <w:rPr>
          <w:i/>
          <w:lang w:eastAsia="ja-JP"/>
        </w:rPr>
        <w:t xml:space="preserve">k = </w:t>
      </w:r>
      <w:r>
        <w:rPr>
          <w:lang w:eastAsia="ja-JP"/>
        </w:rPr>
        <w:t>1, 2</w:t>
      </w:r>
      <w:r>
        <w:rPr>
          <w:i/>
          <w:lang w:eastAsia="ja-JP"/>
        </w:rPr>
        <w:t>, …, B</w:t>
      </w:r>
      <w:r>
        <w:rPr>
          <w:i/>
          <w:vertAlign w:val="subscript"/>
          <w:lang w:eastAsia="ja-JP"/>
        </w:rPr>
        <w:t>i</w:t>
      </w:r>
      <w:r>
        <w:rPr>
          <w:lang w:eastAsia="ja-JP"/>
        </w:rPr>
        <w:t xml:space="preserve"> </w:t>
      </w:r>
    </w:p>
    <w:p>
      <w:pPr>
        <w:pStyle w:val="B1"/>
        <w:rPr>
          <w:i/>
          <w:i/>
          <w:lang w:eastAsia="ja-JP"/>
        </w:rPr>
      </w:pPr>
      <w:r>
        <w:rPr>
          <w:lang w:eastAsia="ja-JP"/>
        </w:rPr>
        <w:drawing>
          <wp:inline distT="0" distB="0" distL="0" distR="0">
            <wp:extent cx="838200" cy="241300"/>
            <wp:effectExtent l="0" t="0" r="0" b="0"/>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9"/>
                    <a:srcRect l="-43" t="-149" r="-43" b="-149"/>
                    <a:stretch>
                      <a:fillRect/>
                    </a:stretch>
                  </pic:blipFill>
                  <pic:spPr bwMode="auto">
                    <a:xfrm>
                      <a:off x="0" y="0"/>
                      <a:ext cx="838200" cy="241300"/>
                    </a:xfrm>
                    <a:prstGeom prst="rect">
                      <a:avLst/>
                    </a:prstGeom>
                  </pic:spPr>
                </pic:pic>
              </a:graphicData>
            </a:graphic>
          </wp:inline>
        </w:drawing>
      </w:r>
      <w:r>
        <w:rPr>
          <w:lang w:eastAsia="ja-JP"/>
        </w:rPr>
        <w:tab/>
      </w:r>
      <w:r>
        <w:rPr>
          <w:i/>
          <w:lang w:eastAsia="ja-JP"/>
        </w:rPr>
        <w:t>k = B</w:t>
      </w:r>
      <w:r>
        <w:rPr>
          <w:i/>
          <w:vertAlign w:val="subscript"/>
          <w:lang w:eastAsia="ja-JP"/>
        </w:rPr>
        <w:t>i</w:t>
      </w:r>
      <w:r>
        <w:rPr>
          <w:lang w:eastAsia="ja-JP"/>
        </w:rPr>
        <w:t xml:space="preserve"> </w:t>
      </w:r>
      <w:r>
        <w:rPr>
          <w:i/>
          <w:lang w:eastAsia="ja-JP"/>
        </w:rPr>
        <w:t xml:space="preserve">+ </w:t>
      </w:r>
      <w:r>
        <w:rPr>
          <w:lang w:eastAsia="ja-JP"/>
        </w:rPr>
        <w:t>1</w:t>
      </w:r>
      <w:r>
        <w:rPr>
          <w:i/>
          <w:lang w:eastAsia="ja-JP"/>
        </w:rPr>
        <w:t>, B</w:t>
      </w:r>
      <w:r>
        <w:rPr>
          <w:i/>
          <w:vertAlign w:val="subscript"/>
          <w:lang w:eastAsia="ja-JP"/>
        </w:rPr>
        <w:t>i</w:t>
      </w:r>
      <w:r>
        <w:rPr>
          <w:lang w:eastAsia="ja-JP"/>
        </w:rPr>
        <w:t xml:space="preserve"> </w:t>
      </w:r>
      <w:r>
        <w:rPr>
          <w:i/>
          <w:lang w:eastAsia="ja-JP"/>
        </w:rPr>
        <w:t xml:space="preserve">+ </w:t>
      </w:r>
      <w:r>
        <w:rPr>
          <w:lang w:eastAsia="ja-JP"/>
        </w:rPr>
        <w:t>2</w:t>
      </w:r>
      <w:r>
        <w:rPr>
          <w:i/>
          <w:lang w:eastAsia="ja-JP"/>
        </w:rPr>
        <w:t xml:space="preserve">, …, </w:t>
      </w:r>
      <w:r>
        <w:rPr>
          <w:lang w:eastAsia="ja-JP"/>
        </w:rPr>
        <w:t>2</w:t>
      </w:r>
      <w:r>
        <w:rPr>
          <w:i/>
          <w:lang w:eastAsia="ja-JP"/>
        </w:rPr>
        <w:t>B</w:t>
      </w:r>
      <w:r>
        <w:rPr>
          <w:i/>
          <w:vertAlign w:val="subscript"/>
          <w:lang w:eastAsia="ja-JP"/>
        </w:rPr>
        <w:t>i</w:t>
      </w:r>
    </w:p>
    <w:p>
      <w:pPr>
        <w:pStyle w:val="B1"/>
        <w:rPr/>
      </w:pPr>
      <w:r>
        <w:rPr>
          <w:lang w:eastAsia="ja-JP"/>
        </w:rPr>
        <w:drawing>
          <wp:inline distT="0" distB="0" distL="0" distR="0">
            <wp:extent cx="876300" cy="241300"/>
            <wp:effectExtent l="0" t="0" r="0" b="0"/>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20"/>
                    <a:srcRect l="-41" t="-149" r="-41" b="-149"/>
                    <a:stretch>
                      <a:fillRect/>
                    </a:stretch>
                  </pic:blipFill>
                  <pic:spPr bwMode="auto">
                    <a:xfrm>
                      <a:off x="0" y="0"/>
                      <a:ext cx="876300" cy="241300"/>
                    </a:xfrm>
                    <a:prstGeom prst="rect">
                      <a:avLst/>
                    </a:prstGeom>
                  </pic:spPr>
                </pic:pic>
              </a:graphicData>
            </a:graphic>
          </wp:inline>
        </w:drawing>
      </w:r>
      <w:r>
        <w:rPr>
          <w:lang w:val="fr-CA" w:eastAsia="ja-JP"/>
        </w:rPr>
        <w:tab/>
      </w:r>
      <w:r>
        <w:rPr>
          <w:i/>
          <w:lang w:val="fr-CA" w:eastAsia="ja-JP"/>
        </w:rPr>
        <w:t xml:space="preserve">k = </w:t>
      </w:r>
      <w:r>
        <w:rPr>
          <w:lang w:val="fr-CA" w:eastAsia="ja-JP"/>
        </w:rPr>
        <w:t>2</w:t>
      </w:r>
      <w:r>
        <w:rPr>
          <w:i/>
          <w:lang w:val="fr-CA" w:eastAsia="ja-JP"/>
        </w:rPr>
        <w:t>B</w:t>
      </w:r>
      <w:r>
        <w:rPr>
          <w:i/>
          <w:vertAlign w:val="subscript"/>
          <w:lang w:val="fr-CA" w:eastAsia="ja-JP"/>
        </w:rPr>
        <w:t>i</w:t>
      </w:r>
      <w:r>
        <w:rPr>
          <w:lang w:val="fr-CA" w:eastAsia="ja-JP"/>
        </w:rPr>
        <w:t xml:space="preserve"> </w:t>
      </w:r>
      <w:r>
        <w:rPr>
          <w:i/>
          <w:lang w:val="fr-CA" w:eastAsia="ja-JP"/>
        </w:rPr>
        <w:t xml:space="preserve">+ </w:t>
      </w:r>
      <w:r>
        <w:rPr>
          <w:lang w:val="fr-CA" w:eastAsia="ja-JP"/>
        </w:rPr>
        <w:t>1, 2</w:t>
      </w:r>
      <w:r>
        <w:rPr>
          <w:i/>
          <w:lang w:val="fr-CA" w:eastAsia="ja-JP"/>
        </w:rPr>
        <w:t>B</w:t>
      </w:r>
      <w:r>
        <w:rPr>
          <w:i/>
          <w:vertAlign w:val="subscript"/>
          <w:lang w:val="fr-CA" w:eastAsia="ja-JP"/>
        </w:rPr>
        <w:t>i</w:t>
      </w:r>
      <w:r>
        <w:rPr>
          <w:lang w:val="fr-CA" w:eastAsia="ja-JP"/>
        </w:rPr>
        <w:t xml:space="preserve"> </w:t>
      </w:r>
      <w:r>
        <w:rPr>
          <w:i/>
          <w:lang w:val="fr-CA" w:eastAsia="ja-JP"/>
        </w:rPr>
        <w:t xml:space="preserve">+ </w:t>
      </w:r>
      <w:r>
        <w:rPr>
          <w:lang w:val="fr-CA" w:eastAsia="ja-JP"/>
        </w:rPr>
        <w:t>2</w:t>
      </w:r>
      <w:r>
        <w:rPr>
          <w:i/>
          <w:lang w:val="fr-CA" w:eastAsia="ja-JP"/>
        </w:rPr>
        <w:t xml:space="preserve">, …, </w:t>
      </w:r>
      <w:r>
        <w:rPr>
          <w:lang w:val="fr-CA" w:eastAsia="ja-JP"/>
        </w:rPr>
        <w:t>3</w:t>
      </w:r>
      <w:r>
        <w:rPr>
          <w:i/>
          <w:lang w:val="fr-CA" w:eastAsia="ja-JP"/>
        </w:rPr>
        <w:t>B</w:t>
      </w:r>
      <w:r>
        <w:rPr>
          <w:i/>
          <w:vertAlign w:val="subscript"/>
          <w:lang w:val="fr-CA" w:eastAsia="ja-JP"/>
        </w:rPr>
        <w:t>i</w:t>
      </w:r>
      <w:r>
        <w:rPr>
          <w:i/>
          <w:lang w:val="fr-CA" w:eastAsia="ja-JP"/>
        </w:rPr>
        <w:t xml:space="preserve"> </w:t>
      </w:r>
    </w:p>
    <w:p>
      <w:pPr>
        <w:pStyle w:val="B1"/>
        <w:rPr>
          <w:lang w:eastAsia="ja-JP"/>
        </w:rPr>
      </w:pPr>
      <w:r>
        <w:rPr>
          <w:lang w:eastAsia="ja-JP"/>
        </w:rPr>
        <w:drawing>
          <wp:inline distT="0" distB="0" distL="0" distR="0">
            <wp:extent cx="177165" cy="88265"/>
            <wp:effectExtent l="0" t="0" r="0" b="0"/>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1"/>
                    <a:srcRect l="-203" t="-407" r="-203" b="-407"/>
                    <a:stretch>
                      <a:fillRect/>
                    </a:stretch>
                  </pic:blipFill>
                  <pic:spPr bwMode="auto">
                    <a:xfrm>
                      <a:off x="0" y="0"/>
                      <a:ext cx="177165" cy="88265"/>
                    </a:xfrm>
                    <a:prstGeom prst="rect">
                      <a:avLst/>
                    </a:prstGeom>
                  </pic:spPr>
                </pic:pic>
              </a:graphicData>
            </a:graphic>
          </wp:inline>
        </w:drawing>
      </w:r>
    </w:p>
    <w:p>
      <w:pPr>
        <w:pStyle w:val="B1"/>
        <w:rPr>
          <w:i/>
          <w:i/>
          <w:lang w:val="it-IT" w:eastAsia="ja-JP"/>
        </w:rPr>
      </w:pPr>
      <w:r>
        <w:rPr>
          <w:lang w:eastAsia="ja-JP"/>
        </w:rPr>
        <w:drawing>
          <wp:inline distT="0" distB="0" distL="0" distR="0">
            <wp:extent cx="1206500" cy="241300"/>
            <wp:effectExtent l="0" t="0" r="0" b="0"/>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2"/>
                    <a:srcRect l="-30" t="-149" r="-30" b="-149"/>
                    <a:stretch>
                      <a:fillRect/>
                    </a:stretch>
                  </pic:blipFill>
                  <pic:spPr bwMode="auto">
                    <a:xfrm>
                      <a:off x="0" y="0"/>
                      <a:ext cx="1206500" cy="241300"/>
                    </a:xfrm>
                    <a:prstGeom prst="rect">
                      <a:avLst/>
                    </a:prstGeom>
                  </pic:spPr>
                </pic:pic>
              </a:graphicData>
            </a:graphic>
          </wp:inline>
        </w:drawing>
      </w:r>
      <w:r>
        <w:rPr>
          <w:lang w:val="it-IT" w:eastAsia="ja-JP"/>
        </w:rPr>
        <w:tab/>
      </w:r>
      <w:r>
        <w:rPr>
          <w:i/>
          <w:lang w:val="it-IT" w:eastAsia="ja-JP"/>
        </w:rPr>
        <w:t xml:space="preserve">k = </w:t>
      </w:r>
      <w:r>
        <w:rPr>
          <w:lang w:val="it-IT" w:eastAsia="ja-JP"/>
        </w:rPr>
        <w:t>(</w:t>
      </w:r>
      <w:r>
        <w:rPr>
          <w:i/>
          <w:lang w:val="it-IT" w:eastAsia="ja-JP"/>
        </w:rPr>
        <w:t>M</w:t>
      </w:r>
      <w:r>
        <w:rPr>
          <w:i/>
          <w:vertAlign w:val="subscript"/>
          <w:lang w:val="it-IT" w:eastAsia="ja-JP"/>
        </w:rPr>
        <w:t>i</w:t>
      </w:r>
      <w:r>
        <w:rPr>
          <w:lang w:val="it-IT" w:eastAsia="ja-JP"/>
        </w:rPr>
        <w:t xml:space="preserve"> – 1)</w:t>
      </w:r>
      <w:r>
        <w:rPr>
          <w:i/>
          <w:lang w:val="it-IT" w:eastAsia="ja-JP"/>
        </w:rPr>
        <w:t>B</w:t>
      </w:r>
      <w:r>
        <w:rPr>
          <w:i/>
          <w:vertAlign w:val="subscript"/>
          <w:lang w:val="it-IT" w:eastAsia="ja-JP"/>
        </w:rPr>
        <w:t>i</w:t>
      </w:r>
      <w:r>
        <w:rPr>
          <w:lang w:val="it-IT" w:eastAsia="ja-JP"/>
        </w:rPr>
        <w:t xml:space="preserve"> </w:t>
      </w:r>
      <w:r>
        <w:rPr>
          <w:i/>
          <w:lang w:val="it-IT" w:eastAsia="ja-JP"/>
        </w:rPr>
        <w:t xml:space="preserve">+ </w:t>
      </w:r>
      <w:r>
        <w:rPr>
          <w:lang w:val="it-IT" w:eastAsia="ja-JP"/>
        </w:rPr>
        <w:t>1</w:t>
      </w:r>
      <w:r>
        <w:rPr>
          <w:i/>
          <w:lang w:val="it-IT" w:eastAsia="ja-JP"/>
        </w:rPr>
        <w:t xml:space="preserve">, </w:t>
      </w:r>
      <w:r>
        <w:rPr>
          <w:lang w:val="it-IT" w:eastAsia="ja-JP"/>
        </w:rPr>
        <w:t>(</w:t>
      </w:r>
      <w:r>
        <w:rPr>
          <w:i/>
          <w:lang w:val="it-IT" w:eastAsia="ja-JP"/>
        </w:rPr>
        <w:t>M</w:t>
      </w:r>
      <w:r>
        <w:rPr>
          <w:i/>
          <w:vertAlign w:val="subscript"/>
          <w:lang w:val="it-IT" w:eastAsia="ja-JP"/>
        </w:rPr>
        <w:t>i</w:t>
      </w:r>
      <w:r>
        <w:rPr>
          <w:lang w:val="it-IT" w:eastAsia="ja-JP"/>
        </w:rPr>
        <w:t xml:space="preserve"> – 1)</w:t>
      </w:r>
      <w:r>
        <w:rPr>
          <w:i/>
          <w:lang w:val="it-IT" w:eastAsia="ja-JP"/>
        </w:rPr>
        <w:t>B</w:t>
      </w:r>
      <w:r>
        <w:rPr>
          <w:i/>
          <w:vertAlign w:val="subscript"/>
          <w:lang w:val="it-IT" w:eastAsia="ja-JP"/>
        </w:rPr>
        <w:t>i</w:t>
      </w:r>
      <w:r>
        <w:rPr>
          <w:lang w:val="it-IT" w:eastAsia="ja-JP"/>
        </w:rPr>
        <w:t xml:space="preserve"> </w:t>
      </w:r>
      <w:r>
        <w:rPr>
          <w:i/>
          <w:lang w:val="it-IT" w:eastAsia="ja-JP"/>
        </w:rPr>
        <w:t xml:space="preserve">+ </w:t>
      </w:r>
      <w:r>
        <w:rPr>
          <w:lang w:val="it-IT" w:eastAsia="ja-JP"/>
        </w:rPr>
        <w:t>2</w:t>
      </w:r>
      <w:r>
        <w:rPr>
          <w:i/>
          <w:lang w:val="it-IT" w:eastAsia="ja-JP"/>
        </w:rPr>
        <w:t>, …, M</w:t>
      </w:r>
      <w:r>
        <w:rPr>
          <w:i/>
          <w:vertAlign w:val="subscript"/>
          <w:lang w:val="it-IT" w:eastAsia="ja-JP"/>
        </w:rPr>
        <w:t>i</w:t>
      </w:r>
      <w:r>
        <w:rPr>
          <w:i/>
          <w:lang w:val="it-IT" w:eastAsia="ja-JP"/>
        </w:rPr>
        <w:t>B</w:t>
      </w:r>
      <w:r>
        <w:rPr>
          <w:i/>
          <w:vertAlign w:val="subscript"/>
          <w:lang w:val="it-IT" w:eastAsia="ja-JP"/>
        </w:rPr>
        <w:t>i</w:t>
      </w:r>
    </w:p>
    <w:p>
      <w:pPr>
        <w:pStyle w:val="Heading4"/>
        <w:ind w:left="1418" w:hanging="1418"/>
        <w:rPr/>
      </w:pPr>
      <w:bookmarkStart w:id="23" w:name="__RefHeading___Toc517801041"/>
      <w:bookmarkEnd w:id="23"/>
      <w:r>
        <w:rPr/>
        <w:t>4.2.2.2</w:t>
        <w:tab/>
        <w:t>Code block segmentation</w:t>
      </w:r>
    </w:p>
    <w:p>
      <w:pPr>
        <w:pStyle w:val="Normal"/>
        <w:rPr/>
      </w:pPr>
      <w:r>
        <w:rPr/>
        <w:t xml:space="preserve">Segmentation of the bit sequence from transport block concatenation is performed if </w:t>
      </w:r>
      <w:r>
        <w:rPr>
          <w:i/>
        </w:rPr>
        <w:t>X</w:t>
      </w:r>
      <w:r>
        <w:rPr>
          <w:i/>
          <w:vertAlign w:val="subscript"/>
        </w:rPr>
        <w:t>i</w:t>
      </w:r>
      <w:r>
        <w:rPr>
          <w:i/>
        </w:rPr>
        <w:t>&gt;Z</w:t>
      </w:r>
      <w:r>
        <w:rPr/>
        <w:t xml:space="preserve">. The code blocks after segmentation are of the same size. The number of code blocks on TrCH </w:t>
      </w:r>
      <w:r>
        <w:rPr>
          <w:i/>
        </w:rPr>
        <w:t>i</w:t>
      </w:r>
      <w:r>
        <w:rPr/>
        <w:t xml:space="preserve"> is denoted by </w:t>
      </w:r>
      <w:r>
        <w:rPr>
          <w:i/>
        </w:rPr>
        <w:t>C</w:t>
      </w:r>
      <w:r>
        <w:rPr>
          <w:i/>
          <w:vertAlign w:val="subscript"/>
        </w:rPr>
        <w:t>i</w:t>
      </w:r>
      <w:r>
        <w:rPr/>
        <w:t xml:space="preserve">. If the number of bits input to the segmentation, </w:t>
      </w:r>
      <w:r>
        <w:rPr>
          <w:i/>
        </w:rPr>
        <w:t>X</w:t>
      </w:r>
      <w:r>
        <w:rPr>
          <w:i/>
          <w:vertAlign w:val="subscript"/>
        </w:rPr>
        <w:t>i</w:t>
      </w:r>
      <w:r>
        <w:rPr/>
        <w:t xml:space="preserve">, is not a multiple of </w:t>
      </w:r>
      <w:r>
        <w:rPr>
          <w:i/>
        </w:rPr>
        <w:t>C</w:t>
      </w:r>
      <w:r>
        <w:rPr>
          <w:i/>
          <w:vertAlign w:val="subscript"/>
        </w:rPr>
        <w:t>i</w:t>
      </w:r>
      <w:r>
        <w:rPr/>
        <w:t xml:space="preserve">, filler bits are added to the beginning of the first block. If turbo coding is selected and </w:t>
      </w:r>
      <w:r>
        <w:rPr>
          <w:i/>
        </w:rPr>
        <w:t>X</w:t>
      </w:r>
      <w:r>
        <w:rPr>
          <w:i/>
          <w:vertAlign w:val="subscript"/>
        </w:rPr>
        <w:t>i</w:t>
      </w:r>
      <w:r>
        <w:rPr/>
        <w:t xml:space="preserve"> &lt; 40, filler bits are added to the beginning of the code block. The filler bits are transmitted and they are always set to 0. The maximum code block sizes are:</w:t>
      </w:r>
    </w:p>
    <w:p>
      <w:pPr>
        <w:pStyle w:val="B1"/>
        <w:rPr/>
      </w:pPr>
      <w:r>
        <w:rPr>
          <w:rFonts w:eastAsia="BatangChe"/>
          <w:lang w:eastAsia="ko-KR"/>
        </w:rPr>
        <w:t>-</w:t>
        <w:tab/>
        <w:t xml:space="preserve">convolutional coding: </w:t>
      </w:r>
      <w:r>
        <w:rPr>
          <w:rFonts w:eastAsia="BatangChe"/>
          <w:i/>
          <w:lang w:eastAsia="ko-KR"/>
        </w:rPr>
        <w:t xml:space="preserve">Z </w:t>
      </w:r>
      <w:r>
        <w:rPr>
          <w:rFonts w:eastAsia="BatangChe"/>
          <w:lang w:eastAsia="ko-KR"/>
        </w:rPr>
        <w:t>= 504;</w:t>
      </w:r>
    </w:p>
    <w:p>
      <w:pPr>
        <w:pStyle w:val="B1"/>
        <w:rPr/>
      </w:pPr>
      <w:r>
        <w:rPr/>
        <w:t>-</w:t>
        <w:tab/>
        <w:t xml:space="preserve">turbo coding: </w:t>
      </w:r>
      <w:r>
        <w:rPr>
          <w:i/>
        </w:rPr>
        <w:t>Z</w:t>
      </w:r>
      <w:r>
        <w:rPr/>
        <w:t xml:space="preserve"> = 5114;</w:t>
      </w:r>
    </w:p>
    <w:p>
      <w:pPr>
        <w:pStyle w:val="B1"/>
        <w:rPr/>
      </w:pPr>
      <w:r>
        <w:rPr/>
        <w:t>-</w:t>
        <w:tab/>
        <w:t xml:space="preserve">no channel coding: </w:t>
      </w:r>
      <w:r>
        <w:rPr>
          <w:i/>
        </w:rPr>
        <w:t>Z = unlimited</w:t>
      </w:r>
      <w:r>
        <w:rPr/>
        <w:t>.</w:t>
      </w:r>
    </w:p>
    <w:p>
      <w:pPr>
        <w:pStyle w:val="Normal"/>
        <w:rPr/>
      </w:pPr>
      <w:r>
        <w:rPr/>
        <w:t xml:space="preserve">The bits output from code block segmentation, for </w:t>
      </w:r>
      <w:r>
        <w:rPr>
          <w:i/>
        </w:rPr>
        <w:t>C</w:t>
      </w:r>
      <w:r>
        <w:rPr>
          <w:i/>
          <w:vertAlign w:val="subscript"/>
        </w:rPr>
        <w:t>i</w:t>
      </w:r>
      <w:r>
        <w:rPr/>
        <w:t> </w:t>
      </w:r>
      <w:r>
        <w:rPr>
          <w:rFonts w:eastAsia="Symbol" w:cs="Symbol" w:ascii="Symbol" w:hAnsi="Symbol"/>
        </w:rPr>
        <w:t></w:t>
      </w:r>
      <w:r>
        <w:rPr/>
        <w:t xml:space="preserve"> 0, are denoted by </w:t>
      </w:r>
      <w:r>
        <w:rPr/>
        <w:drawing>
          <wp:inline distT="0" distB="0" distL="0" distR="0">
            <wp:extent cx="1206500" cy="241300"/>
            <wp:effectExtent l="0" t="0" r="0" b="0"/>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3"/>
                    <a:srcRect l="-30" t="-149" r="-30" b="-149"/>
                    <a:stretch>
                      <a:fillRect/>
                    </a:stretch>
                  </pic:blipFill>
                  <pic:spPr bwMode="auto">
                    <a:xfrm>
                      <a:off x="0" y="0"/>
                      <a:ext cx="1206500" cy="241300"/>
                    </a:xfrm>
                    <a:prstGeom prst="rect">
                      <a:avLst/>
                    </a:prstGeom>
                  </pic:spPr>
                </pic:pic>
              </a:graphicData>
            </a:graphic>
          </wp:inline>
        </w:drawing>
      </w:r>
      <w:r>
        <w:rPr/>
        <w:t xml:space="preserve">, where </w:t>
      </w:r>
      <w:r>
        <w:rPr>
          <w:i/>
        </w:rPr>
        <w:t xml:space="preserve">i </w:t>
      </w:r>
      <w:r>
        <w:rPr/>
        <w:t xml:space="preserve">is the TrCH number, </w:t>
      </w:r>
      <w:r>
        <w:rPr>
          <w:i/>
        </w:rPr>
        <w:t>r</w:t>
      </w:r>
      <w:r>
        <w:rPr/>
        <w:t xml:space="preserve"> is the code block number, and </w:t>
      </w:r>
      <w:r>
        <w:rPr>
          <w:i/>
        </w:rPr>
        <w:t>K</w:t>
      </w:r>
      <w:r>
        <w:rPr>
          <w:i/>
          <w:vertAlign w:val="subscript"/>
        </w:rPr>
        <w:t>i</w:t>
      </w:r>
      <w:r>
        <w:rPr/>
        <w:t xml:space="preserve"> is the number of bits per code block.</w:t>
      </w:r>
    </w:p>
    <w:p>
      <w:pPr>
        <w:pStyle w:val="Normal"/>
        <w:rPr/>
      </w:pPr>
      <w:r>
        <w:rPr/>
        <w:t>Number of code blocks:</w:t>
      </w:r>
    </w:p>
    <w:p>
      <w:pPr>
        <w:pStyle w:val="Normal"/>
        <w:rPr/>
      </w:pPr>
      <w:r>
        <w:rPr/>
        <w:drawing>
          <wp:inline distT="0" distB="0" distL="0" distR="0">
            <wp:extent cx="2933700" cy="711200"/>
            <wp:effectExtent l="0" t="0" r="0" b="0"/>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4"/>
                    <a:srcRect l="-12" t="-51" r="-12" b="-51"/>
                    <a:stretch>
                      <a:fillRect/>
                    </a:stretch>
                  </pic:blipFill>
                  <pic:spPr bwMode="auto">
                    <a:xfrm>
                      <a:off x="0" y="0"/>
                      <a:ext cx="2933700" cy="711200"/>
                    </a:xfrm>
                    <a:prstGeom prst="rect">
                      <a:avLst/>
                    </a:prstGeom>
                  </pic:spPr>
                </pic:pic>
              </a:graphicData>
            </a:graphic>
          </wp:inline>
        </w:drawing>
      </w:r>
    </w:p>
    <w:p>
      <w:pPr>
        <w:pStyle w:val="B1"/>
        <w:rPr/>
      </w:pPr>
      <w:r>
        <w:rPr/>
        <w:t xml:space="preserve">Number of bits in each code block (applicable for </w:t>
      </w:r>
      <w:r>
        <w:rPr>
          <w:i/>
        </w:rPr>
        <w:t>C</w:t>
      </w:r>
      <w:r>
        <w:rPr>
          <w:i/>
          <w:vertAlign w:val="subscript"/>
        </w:rPr>
        <w:t>i</w:t>
      </w:r>
      <w:r>
        <w:rPr/>
        <w:t xml:space="preserve"> </w:t>
      </w:r>
      <w:r>
        <w:rPr>
          <w:rFonts w:eastAsia="Symbol" w:cs="Symbol" w:ascii="Symbol" w:hAnsi="Symbol"/>
        </w:rPr>
        <w:t></w:t>
      </w:r>
      <w:r>
        <w:rPr/>
        <w:t xml:space="preserve"> 0 only):</w:t>
      </w:r>
    </w:p>
    <w:p>
      <w:pPr>
        <w:pStyle w:val="B3"/>
        <w:rPr/>
      </w:pPr>
      <w:r>
        <w:rPr>
          <w:rFonts w:eastAsia="?? ??;Arial Unicode MS"/>
        </w:rPr>
        <w:t xml:space="preserve">if </w:t>
      </w:r>
      <w:r>
        <w:rPr>
          <w:rFonts w:eastAsia="?? ??;Arial Unicode MS"/>
          <w:i/>
        </w:rPr>
        <w:t>X</w:t>
      </w:r>
      <w:r>
        <w:rPr>
          <w:rFonts w:eastAsia="?? ??;Arial Unicode MS"/>
          <w:i/>
          <w:vertAlign w:val="subscript"/>
        </w:rPr>
        <w:t>i</w:t>
      </w:r>
      <w:r>
        <w:rPr>
          <w:rFonts w:eastAsia="?? ??;Arial Unicode MS"/>
        </w:rPr>
        <w:t xml:space="preserve"> &lt; 40 and Turbo coding is used, then</w:t>
      </w:r>
    </w:p>
    <w:p>
      <w:pPr>
        <w:pStyle w:val="B4"/>
        <w:rPr/>
      </w:pPr>
      <w:r>
        <w:rPr>
          <w:rFonts w:eastAsia="?? ??;Arial Unicode MS"/>
          <w:i/>
          <w:lang w:val="fi-FI"/>
        </w:rPr>
        <w:t>K</w:t>
      </w:r>
      <w:r>
        <w:rPr>
          <w:rFonts w:eastAsia="?? ??;Arial Unicode MS"/>
          <w:i/>
          <w:vertAlign w:val="subscript"/>
          <w:lang w:val="fi-FI"/>
        </w:rPr>
        <w:t>i</w:t>
      </w:r>
      <w:r>
        <w:rPr>
          <w:rFonts w:eastAsia="?? ??;Arial Unicode MS"/>
          <w:lang w:val="fi-FI"/>
        </w:rPr>
        <w:t xml:space="preserve"> = 40</w:t>
      </w:r>
    </w:p>
    <w:p>
      <w:pPr>
        <w:pStyle w:val="B3"/>
        <w:rPr>
          <w:rFonts w:eastAsia="?? ??;Arial Unicode MS"/>
          <w:lang w:val="fi-FI"/>
        </w:rPr>
      </w:pPr>
      <w:r>
        <w:rPr>
          <w:rFonts w:eastAsia="?? ??;Arial Unicode MS"/>
          <w:lang w:val="fi-FI"/>
        </w:rPr>
        <w:t>else</w:t>
      </w:r>
    </w:p>
    <w:p>
      <w:pPr>
        <w:pStyle w:val="B4"/>
        <w:rPr>
          <w:rFonts w:eastAsia="?? ??;Arial Unicode MS"/>
          <w:i/>
          <w:i/>
          <w:lang w:val="fi-FI"/>
        </w:rPr>
      </w:pPr>
      <w:r>
        <w:rPr>
          <w:i/>
          <w:lang w:val="fi-FI"/>
        </w:rPr>
        <w:t>K</w:t>
      </w:r>
      <w:r>
        <w:rPr>
          <w:i/>
          <w:vertAlign w:val="subscript"/>
          <w:lang w:val="fi-FI"/>
        </w:rPr>
        <w:t>i</w:t>
      </w:r>
      <w:r>
        <w:rPr>
          <w:i/>
          <w:lang w:val="fi-FI"/>
        </w:rPr>
        <w:t xml:space="preserve"> = </w:t>
      </w:r>
      <w:r>
        <w:rPr>
          <w:rFonts w:eastAsia="Symbol" w:cs="Symbol" w:ascii="Symbol" w:hAnsi="Symbol"/>
          <w:i/>
        </w:rPr>
        <w:t></w:t>
      </w:r>
      <w:r>
        <w:rPr>
          <w:i/>
          <w:lang w:val="fi-FI"/>
        </w:rPr>
        <w:t>X</w:t>
      </w:r>
      <w:r>
        <w:rPr>
          <w:i/>
          <w:vertAlign w:val="subscript"/>
          <w:lang w:val="fi-FI"/>
        </w:rPr>
        <w:t>i</w:t>
      </w:r>
      <w:r>
        <w:rPr>
          <w:i/>
          <w:lang w:val="fi-FI"/>
        </w:rPr>
        <w:t xml:space="preserve"> / C</w:t>
      </w:r>
      <w:r>
        <w:rPr>
          <w:i/>
          <w:vertAlign w:val="subscript"/>
          <w:lang w:val="fi-FI"/>
        </w:rPr>
        <w:t>i</w:t>
      </w:r>
      <w:r>
        <w:rPr>
          <w:rFonts w:eastAsia="Symbol" w:cs="Symbol" w:ascii="Symbol" w:hAnsi="Symbol"/>
          <w:i/>
        </w:rPr>
        <w:t></w:t>
      </w:r>
    </w:p>
    <w:p>
      <w:pPr>
        <w:pStyle w:val="B3"/>
        <w:rPr/>
      </w:pPr>
      <w:r>
        <w:rPr>
          <w:rFonts w:eastAsia="?? ??;Arial Unicode MS"/>
        </w:rPr>
        <w:t>end if</w:t>
      </w:r>
    </w:p>
    <w:p>
      <w:pPr>
        <w:pStyle w:val="Normal"/>
        <w:rPr/>
      </w:pPr>
      <w:r>
        <w:rPr/>
        <w:t xml:space="preserve">Number of filler bits: </w:t>
      </w:r>
      <w:r>
        <w:rPr>
          <w:i/>
        </w:rPr>
        <w:t>Y</w:t>
      </w:r>
      <w:r>
        <w:rPr>
          <w:i/>
          <w:vertAlign w:val="subscript"/>
        </w:rPr>
        <w:t>i</w:t>
      </w:r>
      <w:r>
        <w:rPr>
          <w:i/>
        </w:rPr>
        <w:t xml:space="preserve"> = C</w:t>
      </w:r>
      <w:r>
        <w:rPr>
          <w:i/>
          <w:vertAlign w:val="subscript"/>
        </w:rPr>
        <w:t>i</w:t>
      </w:r>
      <w:r>
        <w:rPr>
          <w:i/>
        </w:rPr>
        <w:t>K</w:t>
      </w:r>
      <w:r>
        <w:rPr>
          <w:i/>
          <w:vertAlign w:val="subscript"/>
        </w:rPr>
        <w:t>i</w:t>
      </w:r>
      <w:r>
        <w:rPr>
          <w:i/>
        </w:rPr>
        <w:t xml:space="preserve"> – X</w:t>
      </w:r>
      <w:r>
        <w:rPr>
          <w:i/>
          <w:vertAlign w:val="subscript"/>
        </w:rPr>
        <w:t>i</w:t>
      </w:r>
    </w:p>
    <w:p>
      <w:pPr>
        <w:pStyle w:val="EQ"/>
        <w:keepLines w:val="false"/>
        <w:tabs>
          <w:tab w:val="clear" w:pos="4536"/>
          <w:tab w:val="clear" w:pos="9072"/>
        </w:tabs>
        <w:rPr>
          <w:vertAlign w:val="subscript"/>
          <w:lang w:val="en-GB" w:eastAsia="ja-JP"/>
        </w:rPr>
      </w:pPr>
      <w:r>
        <w:rPr>
          <w:lang w:val="en-GB" w:eastAsia="ja-JP"/>
        </w:rPr>
        <w:t xml:space="preserve">for </w:t>
      </w:r>
      <w:r>
        <w:rPr>
          <w:i/>
          <w:lang w:val="en-GB" w:eastAsia="ja-JP"/>
        </w:rPr>
        <w:t>k =</w:t>
      </w:r>
      <w:r>
        <w:rPr>
          <w:lang w:val="en-GB" w:eastAsia="ja-JP"/>
        </w:rPr>
        <w:t xml:space="preserve"> 1 to </w:t>
      </w:r>
      <w:r>
        <w:rPr>
          <w:i/>
          <w:lang w:val="en-GB" w:eastAsia="ja-JP"/>
        </w:rPr>
        <w:t>Y</w:t>
      </w:r>
      <w:r>
        <w:rPr>
          <w:i/>
          <w:vertAlign w:val="subscript"/>
          <w:lang w:val="en-GB" w:eastAsia="ja-JP"/>
        </w:rPr>
        <w:t>i</w:t>
        <w:tab/>
      </w:r>
      <w:r>
        <w:rPr>
          <w:lang w:val="en-GB" w:eastAsia="en-US"/>
        </w:rPr>
        <w:t>-- Insertion of filler bits</w:t>
      </w:r>
    </w:p>
    <w:p>
      <w:pPr>
        <w:pStyle w:val="B1"/>
        <w:rPr>
          <w:lang w:eastAsia="ja-JP"/>
        </w:rPr>
      </w:pPr>
      <w:r>
        <w:rPr>
          <w:lang w:eastAsia="ja-JP"/>
        </w:rPr>
        <w:drawing>
          <wp:inline distT="0" distB="0" distL="0" distR="0">
            <wp:extent cx="469900" cy="228600"/>
            <wp:effectExtent l="0" t="0" r="0" b="0"/>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5"/>
                    <a:srcRect l="-77" t="-157" r="-77" b="-157"/>
                    <a:stretch>
                      <a:fillRect/>
                    </a:stretch>
                  </pic:blipFill>
                  <pic:spPr bwMode="auto">
                    <a:xfrm>
                      <a:off x="0" y="0"/>
                      <a:ext cx="469900" cy="228600"/>
                    </a:xfrm>
                    <a:prstGeom prst="rect">
                      <a:avLst/>
                    </a:prstGeom>
                  </pic:spPr>
                </pic:pic>
              </a:graphicData>
            </a:graphic>
          </wp:inline>
        </w:drawing>
      </w:r>
    </w:p>
    <w:p>
      <w:pPr>
        <w:pStyle w:val="EQ"/>
        <w:keepLines w:val="false"/>
        <w:tabs>
          <w:tab w:val="clear" w:pos="4536"/>
          <w:tab w:val="clear" w:pos="9072"/>
        </w:tabs>
        <w:rPr>
          <w:lang w:val="en-GB" w:eastAsia="ja-JP"/>
        </w:rPr>
      </w:pPr>
      <w:r>
        <w:rPr>
          <w:lang w:val="en-GB" w:eastAsia="ja-JP"/>
        </w:rPr>
        <w:t>end for</w:t>
      </w:r>
    </w:p>
    <w:p>
      <w:pPr>
        <w:pStyle w:val="Normal"/>
        <w:rPr>
          <w:lang w:eastAsia="ja-JP"/>
        </w:rPr>
      </w:pPr>
      <w:r>
        <w:rPr>
          <w:lang w:eastAsia="ja-JP"/>
        </w:rPr>
        <w:t xml:space="preserve">for </w:t>
      </w:r>
      <w:r>
        <w:rPr>
          <w:i/>
          <w:lang w:eastAsia="ja-JP"/>
        </w:rPr>
        <w:t>k = Y</w:t>
      </w:r>
      <w:r>
        <w:rPr>
          <w:i/>
          <w:vertAlign w:val="subscript"/>
          <w:lang w:eastAsia="ja-JP"/>
        </w:rPr>
        <w:t>i</w:t>
      </w:r>
      <w:r>
        <w:rPr>
          <w:i/>
          <w:lang w:eastAsia="ja-JP"/>
        </w:rPr>
        <w:t>+</w:t>
      </w:r>
      <w:r>
        <w:rPr>
          <w:lang w:eastAsia="ja-JP"/>
        </w:rPr>
        <w:t xml:space="preserve">1 to </w:t>
      </w:r>
      <w:r>
        <w:rPr>
          <w:i/>
          <w:lang w:eastAsia="ja-JP"/>
        </w:rPr>
        <w:t>K</w:t>
      </w:r>
      <w:r>
        <w:rPr>
          <w:i/>
          <w:vertAlign w:val="subscript"/>
          <w:lang w:eastAsia="ja-JP"/>
        </w:rPr>
        <w:t>i</w:t>
      </w:r>
    </w:p>
    <w:p>
      <w:pPr>
        <w:pStyle w:val="B1"/>
        <w:rPr>
          <w:lang w:eastAsia="ja-JP"/>
        </w:rPr>
      </w:pPr>
      <w:r>
        <w:rPr>
          <w:lang w:eastAsia="ja-JP"/>
        </w:rPr>
        <w:drawing>
          <wp:inline distT="0" distB="0" distL="0" distR="0">
            <wp:extent cx="787400" cy="241300"/>
            <wp:effectExtent l="0" t="0" r="0" b="0"/>
            <wp:docPr id="2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 descr=""/>
                    <pic:cNvPicPr>
                      <a:picLocks noChangeAspect="1" noChangeArrowheads="1"/>
                    </pic:cNvPicPr>
                  </pic:nvPicPr>
                  <pic:blipFill>
                    <a:blip r:embed="rId26"/>
                    <a:srcRect l="-46" t="-149" r="-46" b="-149"/>
                    <a:stretch>
                      <a:fillRect/>
                    </a:stretch>
                  </pic:blipFill>
                  <pic:spPr bwMode="auto">
                    <a:xfrm>
                      <a:off x="0" y="0"/>
                      <a:ext cx="787400" cy="241300"/>
                    </a:xfrm>
                    <a:prstGeom prst="rect">
                      <a:avLst/>
                    </a:prstGeom>
                  </pic:spPr>
                </pic:pic>
              </a:graphicData>
            </a:graphic>
          </wp:inline>
        </w:drawing>
      </w:r>
    </w:p>
    <w:p>
      <w:pPr>
        <w:pStyle w:val="B1"/>
        <w:ind w:left="0" w:hanging="0"/>
        <w:rPr>
          <w:lang w:eastAsia="ja-JP"/>
        </w:rPr>
      </w:pPr>
      <w:r>
        <w:rPr>
          <w:lang w:eastAsia="ja-JP"/>
        </w:rPr>
        <w:t>end for</w:t>
      </w:r>
    </w:p>
    <w:p>
      <w:pPr>
        <w:pStyle w:val="Normal"/>
        <w:rPr/>
      </w:pPr>
      <w:r>
        <w:rPr>
          <w:i/>
          <w:lang w:eastAsia="ja-JP"/>
        </w:rPr>
        <w:t>r =</w:t>
      </w:r>
      <w:r>
        <w:rPr>
          <w:lang w:eastAsia="ja-JP"/>
        </w:rPr>
        <w:t xml:space="preserve"> 2</w:t>
        <w:tab/>
        <w:t>-- Segmentation</w:t>
      </w:r>
    </w:p>
    <w:p>
      <w:pPr>
        <w:pStyle w:val="B2"/>
        <w:ind w:left="851" w:hanging="851"/>
        <w:rPr>
          <w:lang w:eastAsia="ja-JP"/>
        </w:rPr>
      </w:pPr>
      <w:r>
        <w:rPr>
          <w:lang w:eastAsia="ja-JP"/>
        </w:rPr>
        <w:t xml:space="preserve">while </w:t>
      </w:r>
      <w:r>
        <w:rPr>
          <w:i/>
          <w:lang w:eastAsia="ja-JP"/>
        </w:rPr>
        <w:t>r</w:t>
      </w:r>
      <w:r>
        <w:rPr>
          <w:lang w:eastAsia="ja-JP"/>
        </w:rPr>
        <w:t xml:space="preserve"> </w:t>
      </w:r>
      <w:r>
        <w:rPr>
          <w:rFonts w:eastAsia="Symbol" w:cs="Symbol" w:ascii="Symbol" w:hAnsi="Symbol"/>
          <w:lang w:eastAsia="ja-JP"/>
        </w:rPr>
        <w:t></w:t>
      </w:r>
      <w:r>
        <w:rPr>
          <w:lang w:eastAsia="ja-JP"/>
        </w:rPr>
        <w:t xml:space="preserve"> </w:t>
      </w:r>
      <w:r>
        <w:rPr>
          <w:i/>
          <w:lang w:eastAsia="ja-JP"/>
        </w:rPr>
        <w:t>C</w:t>
      </w:r>
      <w:r>
        <w:rPr>
          <w:i/>
          <w:vertAlign w:val="subscript"/>
          <w:lang w:eastAsia="ja-JP"/>
        </w:rPr>
        <w:t>i</w:t>
      </w:r>
    </w:p>
    <w:p>
      <w:pPr>
        <w:pStyle w:val="B1"/>
        <w:rPr>
          <w:lang w:eastAsia="ja-JP"/>
        </w:rPr>
      </w:pPr>
      <w:r>
        <w:rPr>
          <w:lang w:eastAsia="ja-JP"/>
        </w:rPr>
        <w:t xml:space="preserve">for </w:t>
      </w:r>
      <w:r>
        <w:rPr>
          <w:i/>
          <w:lang w:eastAsia="ja-JP"/>
        </w:rPr>
        <w:t>k =</w:t>
      </w:r>
      <w:r>
        <w:rPr>
          <w:lang w:eastAsia="ja-JP"/>
        </w:rPr>
        <w:t xml:space="preserve"> 1 to </w:t>
      </w:r>
      <w:r>
        <w:rPr>
          <w:i/>
          <w:lang w:eastAsia="ja-JP"/>
        </w:rPr>
        <w:t>K</w:t>
      </w:r>
      <w:r>
        <w:rPr>
          <w:i/>
          <w:vertAlign w:val="subscript"/>
          <w:lang w:eastAsia="ja-JP"/>
        </w:rPr>
        <w:t>i</w:t>
      </w:r>
    </w:p>
    <w:p>
      <w:pPr>
        <w:pStyle w:val="B2"/>
        <w:rPr>
          <w:lang w:eastAsia="ja-JP"/>
        </w:rPr>
      </w:pPr>
      <w:r>
        <w:rPr>
          <w:lang w:eastAsia="ja-JP"/>
        </w:rPr>
        <w:drawing>
          <wp:inline distT="0" distB="0" distL="0" distR="0">
            <wp:extent cx="1143000" cy="241300"/>
            <wp:effectExtent l="0" t="0" r="0" b="0"/>
            <wp:docPr id="3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descr=""/>
                    <pic:cNvPicPr>
                      <a:picLocks noChangeAspect="1" noChangeArrowheads="1"/>
                    </pic:cNvPicPr>
                  </pic:nvPicPr>
                  <pic:blipFill>
                    <a:blip r:embed="rId27"/>
                    <a:srcRect l="-31" t="-149" r="-31" b="-149"/>
                    <a:stretch>
                      <a:fillRect/>
                    </a:stretch>
                  </pic:blipFill>
                  <pic:spPr bwMode="auto">
                    <a:xfrm>
                      <a:off x="0" y="0"/>
                      <a:ext cx="1143000" cy="241300"/>
                    </a:xfrm>
                    <a:prstGeom prst="rect">
                      <a:avLst/>
                    </a:prstGeom>
                  </pic:spPr>
                </pic:pic>
              </a:graphicData>
            </a:graphic>
          </wp:inline>
        </w:drawing>
      </w:r>
    </w:p>
    <w:p>
      <w:pPr>
        <w:pStyle w:val="B1"/>
        <w:rPr>
          <w:lang w:eastAsia="ja-JP"/>
        </w:rPr>
      </w:pPr>
      <w:r>
        <w:rPr>
          <w:lang w:eastAsia="ja-JP"/>
        </w:rPr>
        <w:t>end for</w:t>
      </w:r>
    </w:p>
    <w:p>
      <w:pPr>
        <w:pStyle w:val="B1"/>
        <w:rPr>
          <w:lang w:eastAsia="ja-JP"/>
        </w:rPr>
      </w:pPr>
      <w:r>
        <w:rPr>
          <w:lang w:eastAsia="ja-JP"/>
        </w:rPr>
        <w:t>r = r+1</w:t>
      </w:r>
    </w:p>
    <w:p>
      <w:pPr>
        <w:pStyle w:val="Normal"/>
        <w:rPr>
          <w:lang w:eastAsia="ja-JP"/>
        </w:rPr>
      </w:pPr>
      <w:r>
        <w:rPr>
          <w:lang w:eastAsia="ja-JP"/>
        </w:rPr>
        <w:t xml:space="preserve">end while </w:t>
      </w:r>
    </w:p>
    <w:p>
      <w:pPr>
        <w:pStyle w:val="Heading3"/>
        <w:rPr/>
      </w:pPr>
      <w:bookmarkStart w:id="24" w:name="__RefHeading___Toc517801042"/>
      <w:bookmarkEnd w:id="24"/>
      <w:r>
        <w:rPr/>
        <w:t>4.2.3</w:t>
        <w:tab/>
        <w:t>Channel coding</w:t>
      </w:r>
    </w:p>
    <w:p>
      <w:pPr>
        <w:pStyle w:val="Normal"/>
        <w:rPr/>
      </w:pPr>
      <w:r>
        <w:rPr/>
        <w:t xml:space="preserve">Code blocks are delivered to the channel coding block. They are denoted by </w:t>
      </w:r>
      <w:r>
        <w:rPr/>
        <w:drawing>
          <wp:inline distT="0" distB="0" distL="0" distR="0">
            <wp:extent cx="1206500" cy="241300"/>
            <wp:effectExtent l="0" t="0" r="0" b="0"/>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28"/>
                    <a:srcRect l="-30" t="-149" r="-30" b="-149"/>
                    <a:stretch>
                      <a:fillRect/>
                    </a:stretch>
                  </pic:blipFill>
                  <pic:spPr bwMode="auto">
                    <a:xfrm>
                      <a:off x="0" y="0"/>
                      <a:ext cx="1206500" cy="241300"/>
                    </a:xfrm>
                    <a:prstGeom prst="rect">
                      <a:avLst/>
                    </a:prstGeom>
                  </pic:spPr>
                </pic:pic>
              </a:graphicData>
            </a:graphic>
          </wp:inline>
        </w:drawing>
      </w:r>
      <w:r>
        <w:rPr/>
        <w:t xml:space="preserve">, where </w:t>
      </w:r>
      <w:r>
        <w:rPr>
          <w:i/>
        </w:rPr>
        <w:t>i</w:t>
      </w:r>
      <w:r>
        <w:rPr/>
        <w:t xml:space="preserve"> is the TrCH number, </w:t>
      </w:r>
      <w:r>
        <w:rPr>
          <w:i/>
        </w:rPr>
        <w:t>r</w:t>
      </w:r>
      <w:r>
        <w:rPr/>
        <w:t xml:space="preserve"> is the code block number, and </w:t>
      </w:r>
      <w:r>
        <w:rPr>
          <w:i/>
        </w:rPr>
        <w:t>K</w:t>
      </w:r>
      <w:r>
        <w:rPr>
          <w:i/>
          <w:vertAlign w:val="subscript"/>
        </w:rPr>
        <w:t>i</w:t>
      </w:r>
      <w:r>
        <w:rPr/>
        <w:t xml:space="preserve"> is the number of bits in each code block. The number of code blocks on TrCH </w:t>
      </w:r>
      <w:r>
        <w:rPr>
          <w:i/>
        </w:rPr>
        <w:t>i</w:t>
      </w:r>
      <w:r>
        <w:rPr/>
        <w:t xml:space="preserve"> is denoted by </w:t>
      </w:r>
      <w:r>
        <w:rPr>
          <w:i/>
        </w:rPr>
        <w:t>C</w:t>
      </w:r>
      <w:r>
        <w:rPr>
          <w:i/>
          <w:vertAlign w:val="subscript"/>
        </w:rPr>
        <w:t>i</w:t>
      </w:r>
      <w:r>
        <w:rPr/>
        <w:t xml:space="preserve">. After encoding the bits are denoted by </w:t>
      </w:r>
      <w:r>
        <w:rPr/>
        <w:drawing>
          <wp:inline distT="0" distB="0" distL="0" distR="0">
            <wp:extent cx="1308100" cy="241300"/>
            <wp:effectExtent l="0" t="0" r="0" b="0"/>
            <wp:docPr id="3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descr=""/>
                    <pic:cNvPicPr>
                      <a:picLocks noChangeAspect="1" noChangeArrowheads="1"/>
                    </pic:cNvPicPr>
                  </pic:nvPicPr>
                  <pic:blipFill>
                    <a:blip r:embed="rId29"/>
                    <a:srcRect l="-28" t="-149" r="-28" b="-149"/>
                    <a:stretch>
                      <a:fillRect/>
                    </a:stretch>
                  </pic:blipFill>
                  <pic:spPr bwMode="auto">
                    <a:xfrm>
                      <a:off x="0" y="0"/>
                      <a:ext cx="1308100" cy="241300"/>
                    </a:xfrm>
                    <a:prstGeom prst="rect">
                      <a:avLst/>
                    </a:prstGeom>
                  </pic:spPr>
                </pic:pic>
              </a:graphicData>
            </a:graphic>
          </wp:inline>
        </w:drawing>
      </w:r>
      <w:r>
        <w:rPr>
          <w:rFonts w:eastAsia="MS PMincho"/>
        </w:rPr>
        <w:t>,</w:t>
      </w:r>
      <w:r>
        <w:rPr/>
        <w:t xml:space="preserve"> </w:t>
      </w:r>
      <w:r>
        <w:rPr/>
        <w:t xml:space="preserve">where </w:t>
      </w:r>
      <w:r>
        <w:rPr>
          <w:i/>
        </w:rPr>
        <w:t>Y</w:t>
      </w:r>
      <w:r>
        <w:rPr>
          <w:i/>
          <w:vertAlign w:val="subscript"/>
        </w:rPr>
        <w:t>i</w:t>
      </w:r>
      <w:r>
        <w:rPr/>
        <w:t xml:space="preserve"> is the number of encoded bits.</w:t>
      </w:r>
      <w:r>
        <w:rPr>
          <w:lang w:eastAsia="ja-JP"/>
        </w:rPr>
        <w:t xml:space="preserve"> </w:t>
      </w:r>
      <w:r>
        <w:rPr/>
        <w:t xml:space="preserve">The relation between </w:t>
      </w:r>
      <w:r>
        <w:rPr>
          <w:i/>
          <w:sz w:val="24"/>
        </w:rPr>
        <w:t>o</w:t>
      </w:r>
      <w:r>
        <w:rPr>
          <w:i/>
          <w:sz w:val="24"/>
          <w:vertAlign w:val="subscript"/>
        </w:rPr>
        <w:t>irk</w:t>
      </w:r>
      <w:r>
        <w:rPr/>
        <w:t xml:space="preserve"> and </w:t>
      </w:r>
      <w:r>
        <w:rPr>
          <w:i/>
          <w:sz w:val="24"/>
        </w:rPr>
        <w:t>y</w:t>
      </w:r>
      <w:r>
        <w:rPr>
          <w:i/>
          <w:sz w:val="24"/>
          <w:vertAlign w:val="subscript"/>
        </w:rPr>
        <w:t>irk</w:t>
      </w:r>
      <w:r>
        <w:rPr/>
        <w:t xml:space="preserve"> and between </w:t>
      </w:r>
      <w:r>
        <w:rPr>
          <w:i/>
        </w:rPr>
        <w:t>K</w:t>
      </w:r>
      <w:r>
        <w:rPr>
          <w:i/>
          <w:vertAlign w:val="subscript"/>
        </w:rPr>
        <w:t>i</w:t>
      </w:r>
      <w:r>
        <w:rPr/>
        <w:t xml:space="preserve"> and </w:t>
      </w:r>
      <w:r>
        <w:rPr>
          <w:i/>
        </w:rPr>
        <w:t>Y</w:t>
      </w:r>
      <w:r>
        <w:rPr>
          <w:i/>
          <w:vertAlign w:val="subscript"/>
        </w:rPr>
        <w:t>i</w:t>
      </w:r>
      <w:r>
        <w:rPr/>
        <w:t xml:space="preserve"> is dependent on the channel coding scheme.</w:t>
      </w:r>
    </w:p>
    <w:p>
      <w:pPr>
        <w:pStyle w:val="Normal"/>
        <w:rPr/>
      </w:pPr>
      <w:r>
        <w:rPr/>
        <w:t>The following channel coding schemes can be applied to transport channels:</w:t>
      </w:r>
    </w:p>
    <w:p>
      <w:pPr>
        <w:pStyle w:val="B1"/>
        <w:rPr/>
      </w:pPr>
      <w:r>
        <w:rPr/>
        <w:t>-</w:t>
        <w:tab/>
        <w:t>convolutional coding;</w:t>
      </w:r>
    </w:p>
    <w:p>
      <w:pPr>
        <w:pStyle w:val="B1"/>
        <w:rPr/>
      </w:pPr>
      <w:r>
        <w:rPr/>
        <w:t>-</w:t>
        <w:tab/>
        <w:t>turbo coding;</w:t>
      </w:r>
    </w:p>
    <w:p>
      <w:pPr>
        <w:pStyle w:val="B1"/>
        <w:rPr/>
      </w:pPr>
      <w:r>
        <w:rPr/>
        <w:t>-</w:t>
        <w:tab/>
        <w:t>no coding.</w:t>
      </w:r>
    </w:p>
    <w:p>
      <w:pPr>
        <w:pStyle w:val="Normal"/>
        <w:rPr/>
      </w:pPr>
      <w:bookmarkStart w:id="25" w:name="_957942000"/>
      <w:bookmarkEnd w:id="25"/>
      <w:r>
        <w:rPr>
          <w:rFonts w:eastAsia="MS PMincho"/>
        </w:rPr>
        <w:t xml:space="preserve">Usage of coding scheme </w:t>
      </w:r>
      <w:r>
        <w:rPr/>
        <w:t>and coding rate for the different types of TrCH is shown in table</w:t>
      </w:r>
      <w:r>
        <w:rPr/>
        <w:t>s</w:t>
      </w:r>
      <w:r>
        <w:rPr/>
        <w:t xml:space="preserve"> 1</w:t>
      </w:r>
      <w:r>
        <w:rPr/>
        <w:t xml:space="preserve"> and </w:t>
      </w:r>
      <w:r>
        <w:rPr>
          <w:lang w:eastAsia="ja-JP"/>
        </w:rPr>
        <w:t>1A</w:t>
      </w:r>
      <w:r>
        <w:rPr/>
        <w:t>.</w:t>
      </w:r>
      <w:r>
        <w:rPr/>
        <w:t xml:space="preserve"> The values of </w:t>
      </w:r>
      <w:r>
        <w:rPr>
          <w:i/>
        </w:rPr>
        <w:t>Y</w:t>
      </w:r>
      <w:r>
        <w:rPr>
          <w:i/>
          <w:vertAlign w:val="subscript"/>
        </w:rPr>
        <w:t>i</w:t>
      </w:r>
      <w:r>
        <w:rPr/>
        <w:t xml:space="preserve"> in connection with each coding scheme:</w:t>
      </w:r>
    </w:p>
    <w:p>
      <w:pPr>
        <w:pStyle w:val="B1"/>
        <w:rPr/>
      </w:pPr>
      <w:r>
        <w:rPr/>
        <w:t>-</w:t>
        <w:tab/>
        <w:t>convolutional coding</w:t>
      </w:r>
      <w:r>
        <w:rPr>
          <w:rFonts w:eastAsia="MS PMincho"/>
        </w:rPr>
        <w:t xml:space="preserve"> with</w:t>
      </w:r>
      <w:r>
        <w:rPr/>
        <w:t xml:space="preserve"> rate 1/2: </w:t>
      </w:r>
      <w:r>
        <w:rPr>
          <w:i/>
        </w:rPr>
        <w:t>Y</w:t>
      </w:r>
      <w:r>
        <w:rPr>
          <w:i/>
          <w:vertAlign w:val="subscript"/>
        </w:rPr>
        <w:t>i</w:t>
      </w:r>
      <w:r>
        <w:rPr/>
        <w:t xml:space="preserve"> = 2*</w:t>
      </w:r>
      <w:r>
        <w:rPr>
          <w:i/>
        </w:rPr>
        <w:t>K</w:t>
      </w:r>
      <w:r>
        <w:rPr>
          <w:i/>
          <w:vertAlign w:val="subscript"/>
        </w:rPr>
        <w:t>i</w:t>
      </w:r>
      <w:r>
        <w:rPr/>
        <w:t xml:space="preserve"> + 16; </w:t>
      </w:r>
      <w:r>
        <w:rPr>
          <w:rFonts w:eastAsia="MS PMincho"/>
        </w:rPr>
        <w:t xml:space="preserve">rate </w:t>
      </w:r>
      <w:r>
        <w:rPr/>
        <w:t xml:space="preserve">1/3: </w:t>
      </w:r>
      <w:r>
        <w:rPr>
          <w:i/>
        </w:rPr>
        <w:t>Y</w:t>
      </w:r>
      <w:r>
        <w:rPr>
          <w:i/>
          <w:vertAlign w:val="subscript"/>
        </w:rPr>
        <w:t>i</w:t>
      </w:r>
      <w:r>
        <w:rPr/>
        <w:t xml:space="preserve"> = 3*</w:t>
      </w:r>
      <w:r>
        <w:rPr>
          <w:i/>
        </w:rPr>
        <w:t>K</w:t>
      </w:r>
      <w:r>
        <w:rPr>
          <w:i/>
          <w:vertAlign w:val="subscript"/>
        </w:rPr>
        <w:t>i</w:t>
      </w:r>
      <w:r>
        <w:rPr>
          <w:i/>
        </w:rPr>
        <w:t xml:space="preserve"> </w:t>
      </w:r>
      <w:r>
        <w:rPr/>
        <w:t>+ 24;</w:t>
      </w:r>
    </w:p>
    <w:p>
      <w:pPr>
        <w:pStyle w:val="B1"/>
        <w:rPr/>
      </w:pPr>
      <w:r>
        <w:rPr/>
        <w:t>-</w:t>
        <w:tab/>
        <w:t xml:space="preserve">turbo coding </w:t>
      </w:r>
      <w:r>
        <w:rPr>
          <w:rFonts w:eastAsia="MS PMincho"/>
        </w:rPr>
        <w:t>with rate</w:t>
      </w:r>
      <w:r>
        <w:rPr/>
        <w:t xml:space="preserve"> 1/3: </w:t>
      </w:r>
      <w:r>
        <w:rPr>
          <w:i/>
        </w:rPr>
        <w:t>Y</w:t>
      </w:r>
      <w:r>
        <w:rPr>
          <w:i/>
          <w:vertAlign w:val="subscript"/>
        </w:rPr>
        <w:t>i</w:t>
      </w:r>
      <w:r>
        <w:rPr/>
        <w:t xml:space="preserve"> = 3*</w:t>
      </w:r>
      <w:r>
        <w:rPr>
          <w:i/>
        </w:rPr>
        <w:t>K</w:t>
      </w:r>
      <w:r>
        <w:rPr>
          <w:i/>
          <w:vertAlign w:val="subscript"/>
        </w:rPr>
        <w:t>i</w:t>
      </w:r>
      <w:r>
        <w:rPr>
          <w:i/>
        </w:rPr>
        <w:t xml:space="preserve"> </w:t>
      </w:r>
      <w:r>
        <w:rPr/>
        <w:t>+ 12;</w:t>
      </w:r>
    </w:p>
    <w:p>
      <w:pPr>
        <w:pStyle w:val="B1"/>
        <w:rPr/>
      </w:pPr>
      <w:r>
        <w:rPr/>
        <w:t>-</w:t>
        <w:tab/>
        <w:t>no coding: Y</w:t>
      </w:r>
      <w:r>
        <w:rPr>
          <w:vertAlign w:val="subscript"/>
        </w:rPr>
        <w:t>i</w:t>
      </w:r>
      <w:r>
        <w:rPr/>
        <w:t xml:space="preserve"> = K</w:t>
      </w:r>
      <w:r>
        <w:rPr>
          <w:vertAlign w:val="subscript"/>
        </w:rPr>
        <w:t>i</w:t>
      </w:r>
      <w:r>
        <w:rPr/>
        <w:t>.</w:t>
      </w:r>
    </w:p>
    <w:p>
      <w:pPr>
        <w:pStyle w:val="TH"/>
        <w:rPr/>
      </w:pPr>
      <w:r>
        <w:rPr/>
        <w:t>Table 1:</w:t>
      </w:r>
      <w:r>
        <w:rPr>
          <w:rFonts w:eastAsia="’†ƒSƒVƒbƒNBBB (Prop);Arial Unicode MS"/>
        </w:rPr>
        <w:t xml:space="preserve"> </w:t>
      </w:r>
      <w:r>
        <w:rPr/>
        <w:t>Usage of channel coding scheme and coding rate</w:t>
      </w:r>
      <w:r>
        <w:rPr/>
        <w:t xml:space="preserve"> for 3.84Mcps TDD</w:t>
      </w:r>
    </w:p>
    <w:p>
      <w:pPr>
        <w:pStyle w:val="TH"/>
        <w:rPr/>
      </w:pPr>
      <w:r>
        <w:rPr/>
      </w:r>
    </w:p>
    <w:tbl>
      <w:tblPr>
        <w:tblW w:w="8747" w:type="dxa"/>
        <w:jc w:val="center"/>
        <w:tblInd w:w="0" w:type="dxa"/>
        <w:tblLayout w:type="fixed"/>
        <w:tblCellMar>
          <w:top w:w="0" w:type="dxa"/>
          <w:left w:w="99" w:type="dxa"/>
          <w:bottom w:w="0" w:type="dxa"/>
          <w:right w:w="99" w:type="dxa"/>
        </w:tblCellMar>
      </w:tblPr>
      <w:tblGrid>
        <w:gridCol w:w="3600"/>
        <w:gridCol w:w="2800"/>
        <w:gridCol w:w="2347"/>
      </w:tblGrid>
      <w:tr>
        <w:trPr>
          <w:cantSplit w:val="true"/>
        </w:trPr>
        <w:tc>
          <w:tcPr>
            <w:tcW w:w="3600" w:type="dxa"/>
            <w:tcBorders>
              <w:top w:val="single" w:sz="12" w:space="0" w:color="000000"/>
              <w:left w:val="single" w:sz="12" w:space="0" w:color="000000"/>
              <w:bottom w:val="double" w:sz="4" w:space="0" w:color="000000"/>
              <w:right w:val="single" w:sz="6" w:space="0" w:color="000000"/>
            </w:tcBorders>
            <w:vAlign w:val="center"/>
          </w:tcPr>
          <w:p>
            <w:pPr>
              <w:pStyle w:val="TAH"/>
              <w:rPr/>
            </w:pPr>
            <w:r>
              <w:rPr/>
              <w:t>Type</w:t>
            </w:r>
            <w:r>
              <w:rPr/>
              <w:t xml:space="preserve"> of TrCH</w:t>
            </w:r>
          </w:p>
        </w:tc>
        <w:tc>
          <w:tcPr>
            <w:tcW w:w="2800" w:type="dxa"/>
            <w:tcBorders>
              <w:top w:val="single" w:sz="12" w:space="0" w:color="000000"/>
              <w:left w:val="single" w:sz="6" w:space="0" w:color="000000"/>
              <w:bottom w:val="double" w:sz="4" w:space="0" w:color="000000"/>
              <w:right w:val="single" w:sz="6" w:space="0" w:color="000000"/>
            </w:tcBorders>
            <w:vAlign w:val="center"/>
          </w:tcPr>
          <w:p>
            <w:pPr>
              <w:pStyle w:val="TAH"/>
              <w:rPr/>
            </w:pPr>
            <w:r>
              <w:rPr/>
              <w:t>Coding scheme</w:t>
            </w:r>
          </w:p>
        </w:tc>
        <w:tc>
          <w:tcPr>
            <w:tcW w:w="2347" w:type="dxa"/>
            <w:tcBorders>
              <w:top w:val="single" w:sz="12" w:space="0" w:color="000000"/>
              <w:left w:val="single" w:sz="6" w:space="0" w:color="000000"/>
              <w:bottom w:val="double" w:sz="4" w:space="0" w:color="000000"/>
              <w:right w:val="single" w:sz="12" w:space="0" w:color="000000"/>
            </w:tcBorders>
            <w:vAlign w:val="center"/>
          </w:tcPr>
          <w:p>
            <w:pPr>
              <w:pStyle w:val="TAH"/>
              <w:rPr/>
            </w:pPr>
            <w:r>
              <w:rPr/>
              <w:t>Coding rate</w:t>
            </w:r>
          </w:p>
        </w:tc>
      </w:tr>
      <w:tr>
        <w:trPr>
          <w:cantSplit w:val="true"/>
        </w:trPr>
        <w:tc>
          <w:tcPr>
            <w:tcW w:w="3600" w:type="dxa"/>
            <w:vMerge w:val="restart"/>
            <w:tcBorders>
              <w:top w:val="double" w:sz="4" w:space="0" w:color="000000"/>
              <w:left w:val="single" w:sz="12" w:space="0" w:color="000000"/>
              <w:bottom w:val="single" w:sz="6" w:space="0" w:color="000000"/>
              <w:right w:val="single" w:sz="6" w:space="0" w:color="000000"/>
            </w:tcBorders>
            <w:vAlign w:val="center"/>
          </w:tcPr>
          <w:p>
            <w:pPr>
              <w:pStyle w:val="TAC"/>
              <w:rPr/>
            </w:pPr>
            <w:r>
              <w:rPr/>
              <w:t>BCH</w:t>
            </w:r>
          </w:p>
        </w:tc>
        <w:tc>
          <w:tcPr>
            <w:tcW w:w="2800" w:type="dxa"/>
            <w:tcBorders>
              <w:top w:val="double" w:sz="4" w:space="0" w:color="000000"/>
              <w:left w:val="single" w:sz="6" w:space="0" w:color="000000"/>
              <w:bottom w:val="single" w:sz="6" w:space="0" w:color="000000"/>
              <w:right w:val="single" w:sz="6" w:space="0" w:color="000000"/>
            </w:tcBorders>
            <w:vAlign w:val="center"/>
          </w:tcPr>
          <w:p>
            <w:pPr>
              <w:pStyle w:val="TAC"/>
              <w:rPr>
                <w:lang w:eastAsia="ja-JP"/>
              </w:rPr>
            </w:pPr>
            <w:r>
              <w:rPr/>
              <w:t>Turbo coding</w:t>
            </w:r>
          </w:p>
        </w:tc>
        <w:tc>
          <w:tcPr>
            <w:tcW w:w="2347" w:type="dxa"/>
            <w:tcBorders>
              <w:top w:val="double" w:sz="4" w:space="0" w:color="000000"/>
              <w:left w:val="single" w:sz="6" w:space="0" w:color="000000"/>
              <w:bottom w:val="single" w:sz="6" w:space="0" w:color="000000"/>
              <w:right w:val="single" w:sz="12" w:space="0" w:color="000000"/>
            </w:tcBorders>
            <w:vAlign w:val="center"/>
          </w:tcPr>
          <w:p>
            <w:pPr>
              <w:pStyle w:val="TAC"/>
              <w:rPr/>
            </w:pPr>
            <w:r>
              <w:rPr/>
              <w:t>1/3</w:t>
            </w:r>
          </w:p>
        </w:tc>
      </w:tr>
      <w:tr>
        <w:trPr>
          <w:trHeight w:val="225" w:hRule="atLeast"/>
          <w:cantSplit w:val="true"/>
        </w:trPr>
        <w:tc>
          <w:tcPr>
            <w:tcW w:w="3600" w:type="dxa"/>
            <w:vMerge w:val="continue"/>
            <w:tcBorders>
              <w:top w:val="double" w:sz="4" w:space="0" w:color="000000"/>
              <w:left w:val="single" w:sz="12" w:space="0" w:color="000000"/>
              <w:bottom w:val="single" w:sz="6" w:space="0" w:color="000000"/>
              <w:right w:val="single" w:sz="6" w:space="0" w:color="000000"/>
            </w:tcBorders>
            <w:vAlign w:val="center"/>
          </w:tcPr>
          <w:p>
            <w:pPr>
              <w:pStyle w:val="TAC"/>
              <w:snapToGrid w:val="false"/>
              <w:rPr/>
            </w:pPr>
            <w:r>
              <w:rPr/>
            </w:r>
          </w:p>
        </w:tc>
        <w:tc>
          <w:tcPr>
            <w:tcW w:w="2800"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pPr>
            <w:r>
              <w:rPr/>
              <w:t>Convolutional coding</w:t>
            </w:r>
          </w:p>
          <w:p>
            <w:pPr>
              <w:pStyle w:val="TAC"/>
              <w:rPr/>
            </w:pPr>
            <w:r>
              <w:rPr/>
            </w:r>
          </w:p>
        </w:tc>
        <w:tc>
          <w:tcPr>
            <w:tcW w:w="2347" w:type="dxa"/>
            <w:vMerge w:val="restart"/>
            <w:tcBorders>
              <w:top w:val="single" w:sz="6" w:space="0" w:color="000000"/>
              <w:left w:val="single" w:sz="6" w:space="0" w:color="000000"/>
              <w:bottom w:val="single" w:sz="6" w:space="0" w:color="000000"/>
              <w:right w:val="single" w:sz="12" w:space="0" w:color="000000"/>
            </w:tcBorders>
            <w:vAlign w:val="center"/>
          </w:tcPr>
          <w:p>
            <w:pPr>
              <w:pStyle w:val="TAC"/>
              <w:rPr/>
            </w:pPr>
            <w:r>
              <w:rPr/>
              <w:t>1/2</w:t>
            </w:r>
          </w:p>
        </w:tc>
      </w:tr>
      <w:tr>
        <w:trPr>
          <w:cantSplit w:val="true"/>
        </w:trPr>
        <w:tc>
          <w:tcPr>
            <w:tcW w:w="3600" w:type="dxa"/>
            <w:tcBorders>
              <w:top w:val="single" w:sz="6" w:space="0" w:color="000000"/>
              <w:left w:val="single" w:sz="12" w:space="0" w:color="000000"/>
              <w:bottom w:val="single" w:sz="6" w:space="0" w:color="000000"/>
              <w:right w:val="single" w:sz="6" w:space="0" w:color="000000"/>
            </w:tcBorders>
          </w:tcPr>
          <w:p>
            <w:pPr>
              <w:pStyle w:val="TAC"/>
              <w:rPr/>
            </w:pPr>
            <w:r>
              <w:rPr/>
              <w:t>PCH</w:t>
            </w:r>
          </w:p>
        </w:tc>
        <w:tc>
          <w:tcPr>
            <w:tcW w:w="2800"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347" w:type="dxa"/>
            <w:vMerge w:val="continue"/>
            <w:tcBorders>
              <w:top w:val="single" w:sz="6" w:space="0" w:color="000000"/>
              <w:left w:val="single" w:sz="6" w:space="0" w:color="000000"/>
              <w:bottom w:val="single" w:sz="6" w:space="0" w:color="000000"/>
              <w:right w:val="single" w:sz="12" w:space="0" w:color="000000"/>
            </w:tcBorders>
            <w:vAlign w:val="center"/>
          </w:tcPr>
          <w:p>
            <w:pPr>
              <w:pStyle w:val="TAC"/>
              <w:snapToGrid w:val="false"/>
              <w:rPr/>
            </w:pPr>
            <w:r>
              <w:rPr/>
            </w:r>
          </w:p>
        </w:tc>
      </w:tr>
      <w:tr>
        <w:trPr>
          <w:cantSplit w:val="true"/>
        </w:trPr>
        <w:tc>
          <w:tcPr>
            <w:tcW w:w="3600" w:type="dxa"/>
            <w:tcBorders>
              <w:top w:val="single" w:sz="6" w:space="0" w:color="000000"/>
              <w:left w:val="single" w:sz="12" w:space="0" w:color="000000"/>
              <w:bottom w:val="single" w:sz="6" w:space="0" w:color="000000"/>
              <w:right w:val="single" w:sz="6" w:space="0" w:color="000000"/>
            </w:tcBorders>
          </w:tcPr>
          <w:p>
            <w:pPr>
              <w:pStyle w:val="TAC"/>
              <w:rPr/>
            </w:pPr>
            <w:r>
              <w:rPr/>
              <w:t>RACH</w:t>
            </w:r>
          </w:p>
        </w:tc>
        <w:tc>
          <w:tcPr>
            <w:tcW w:w="2800"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347" w:type="dxa"/>
            <w:vMerge w:val="continue"/>
            <w:tcBorders>
              <w:top w:val="single" w:sz="6" w:space="0" w:color="000000"/>
              <w:left w:val="single" w:sz="6" w:space="0" w:color="000000"/>
              <w:bottom w:val="single" w:sz="6" w:space="0" w:color="000000"/>
              <w:right w:val="single" w:sz="12" w:space="0" w:color="000000"/>
            </w:tcBorders>
            <w:vAlign w:val="center"/>
          </w:tcPr>
          <w:p>
            <w:pPr>
              <w:pStyle w:val="TAC"/>
              <w:snapToGrid w:val="false"/>
              <w:rPr/>
            </w:pPr>
            <w:r>
              <w:rPr/>
            </w:r>
          </w:p>
        </w:tc>
      </w:tr>
      <w:tr>
        <w:trPr>
          <w:trHeight w:val="164" w:hRule="atLeast"/>
          <w:cantSplit w:val="true"/>
        </w:trPr>
        <w:tc>
          <w:tcPr>
            <w:tcW w:w="3600" w:type="dxa"/>
            <w:vMerge w:val="restart"/>
            <w:tcBorders>
              <w:top w:val="single" w:sz="6" w:space="0" w:color="000000"/>
              <w:left w:val="single" w:sz="12" w:space="0" w:color="000000"/>
              <w:right w:val="single" w:sz="6" w:space="0" w:color="000000"/>
            </w:tcBorders>
            <w:vAlign w:val="center"/>
          </w:tcPr>
          <w:p>
            <w:pPr>
              <w:pStyle w:val="TAC"/>
              <w:rPr/>
            </w:pPr>
            <w:r>
              <w:rPr/>
              <w:t>DCH, DSCH</w:t>
            </w:r>
            <w:r>
              <w:rPr/>
              <w:t>, FACH</w:t>
            </w:r>
            <w:r>
              <w:rPr>
                <w:rFonts w:eastAsia="MS PMincho"/>
              </w:rPr>
              <w:t>, USCH</w:t>
            </w:r>
          </w:p>
        </w:tc>
        <w:tc>
          <w:tcPr>
            <w:tcW w:w="2800"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eastAsia="MS PMincho"/>
              </w:rPr>
            </w:pPr>
            <w:r>
              <w:rPr>
                <w:rFonts w:eastAsia="MS PMincho"/>
              </w:rPr>
            </w:r>
          </w:p>
        </w:tc>
        <w:tc>
          <w:tcPr>
            <w:tcW w:w="2347" w:type="dxa"/>
            <w:tcBorders>
              <w:top w:val="single" w:sz="6" w:space="0" w:color="000000"/>
              <w:left w:val="single" w:sz="6" w:space="0" w:color="000000"/>
              <w:bottom w:val="single" w:sz="6" w:space="0" w:color="000000"/>
              <w:right w:val="single" w:sz="12" w:space="0" w:color="000000"/>
            </w:tcBorders>
            <w:vAlign w:val="center"/>
          </w:tcPr>
          <w:p>
            <w:pPr>
              <w:pStyle w:val="TAC"/>
              <w:rPr/>
            </w:pPr>
            <w:r>
              <w:rPr/>
              <w:t>1/3, 1/2</w:t>
            </w:r>
          </w:p>
        </w:tc>
      </w:tr>
      <w:tr>
        <w:trPr>
          <w:trHeight w:val="68" w:hRule="atLeast"/>
          <w:cantSplit w:val="true"/>
        </w:trPr>
        <w:tc>
          <w:tcPr>
            <w:tcW w:w="3600" w:type="dxa"/>
            <w:vMerge w:val="continue"/>
            <w:tcBorders>
              <w:top w:val="single" w:sz="6" w:space="0" w:color="000000"/>
              <w:left w:val="single" w:sz="12" w:space="0" w:color="000000"/>
              <w:right w:val="single" w:sz="6" w:space="0" w:color="000000"/>
            </w:tcBorders>
            <w:vAlign w:val="center"/>
          </w:tcPr>
          <w:p>
            <w:pPr>
              <w:pStyle w:val="TAC"/>
              <w:snapToGrid w:val="false"/>
              <w:rPr/>
            </w:pPr>
            <w:r>
              <w:rPr/>
            </w:r>
          </w:p>
        </w:tc>
        <w:tc>
          <w:tcPr>
            <w:tcW w:w="2800" w:type="dxa"/>
            <w:tcBorders>
              <w:top w:val="single" w:sz="6" w:space="0" w:color="000000"/>
              <w:left w:val="single" w:sz="6" w:space="0" w:color="000000"/>
              <w:bottom w:val="single" w:sz="4" w:space="0" w:color="000000"/>
              <w:right w:val="single" w:sz="6" w:space="0" w:color="000000"/>
            </w:tcBorders>
            <w:vAlign w:val="center"/>
          </w:tcPr>
          <w:p>
            <w:pPr>
              <w:pStyle w:val="TAC"/>
              <w:rPr>
                <w:lang w:eastAsia="ja-JP"/>
              </w:rPr>
            </w:pPr>
            <w:r>
              <w:rPr/>
              <w:t>Turbo coding</w:t>
            </w:r>
          </w:p>
        </w:tc>
        <w:tc>
          <w:tcPr>
            <w:tcW w:w="2347" w:type="dxa"/>
            <w:tcBorders>
              <w:top w:val="single" w:sz="6" w:space="0" w:color="000000"/>
              <w:left w:val="single" w:sz="6" w:space="0" w:color="000000"/>
              <w:bottom w:val="single" w:sz="4" w:space="0" w:color="000000"/>
              <w:right w:val="single" w:sz="12" w:space="0" w:color="000000"/>
            </w:tcBorders>
            <w:vAlign w:val="center"/>
          </w:tcPr>
          <w:p>
            <w:pPr>
              <w:pStyle w:val="TAC"/>
              <w:rPr/>
            </w:pPr>
            <w:r>
              <w:rPr/>
              <w:t>1/3</w:t>
            </w:r>
          </w:p>
        </w:tc>
      </w:tr>
      <w:tr>
        <w:trPr>
          <w:trHeight w:val="68" w:hRule="atLeast"/>
          <w:cantSplit w:val="true"/>
        </w:trPr>
        <w:tc>
          <w:tcPr>
            <w:tcW w:w="3600" w:type="dxa"/>
            <w:vMerge w:val="continue"/>
            <w:tcBorders>
              <w:top w:val="single" w:sz="6" w:space="0" w:color="000000"/>
              <w:left w:val="single" w:sz="12" w:space="0" w:color="000000"/>
              <w:right w:val="single" w:sz="6" w:space="0" w:color="000000"/>
            </w:tcBorders>
            <w:vAlign w:val="center"/>
          </w:tcPr>
          <w:p>
            <w:pPr>
              <w:pStyle w:val="TAC"/>
              <w:snapToGrid w:val="false"/>
              <w:rPr/>
            </w:pPr>
            <w:r>
              <w:rPr/>
            </w:r>
          </w:p>
        </w:tc>
        <w:tc>
          <w:tcPr>
            <w:tcW w:w="5147" w:type="dxa"/>
            <w:gridSpan w:val="2"/>
            <w:tcBorders>
              <w:top w:val="single" w:sz="4" w:space="0" w:color="000000"/>
              <w:left w:val="single" w:sz="6" w:space="0" w:color="000000"/>
              <w:bottom w:val="single" w:sz="12" w:space="0" w:color="000000"/>
              <w:right w:val="single" w:sz="12" w:space="0" w:color="000000"/>
            </w:tcBorders>
            <w:vAlign w:val="center"/>
          </w:tcPr>
          <w:p>
            <w:pPr>
              <w:pStyle w:val="TAC"/>
              <w:rPr/>
            </w:pPr>
            <w:r>
              <w:rPr/>
              <w:t>No coding</w:t>
            </w:r>
          </w:p>
        </w:tc>
      </w:tr>
    </w:tbl>
    <w:p>
      <w:pPr>
        <w:pStyle w:val="Normal"/>
        <w:rPr/>
      </w:pPr>
      <w:r>
        <w:rPr/>
      </w:r>
    </w:p>
    <w:p>
      <w:pPr>
        <w:pStyle w:val="Normal"/>
        <w:rPr/>
      </w:pPr>
      <w:r>
        <w:rPr/>
        <w:t>Note: Rate 1/3 Turbo coding is only applied to BCH when the beacon timeslot uses burst type 4; rate 1/2 convolutional coding is only applied to BCH when the beacon timeslot uses burst type 1. For the MBSFN FACH, only rate 1/3 Turbo coding shall be applied.</w:t>
      </w:r>
    </w:p>
    <w:p>
      <w:pPr>
        <w:pStyle w:val="Normal"/>
        <w:rPr/>
      </w:pPr>
      <w:r>
        <w:rPr/>
      </w:r>
    </w:p>
    <w:p>
      <w:pPr>
        <w:pStyle w:val="TH"/>
        <w:rPr/>
      </w:pPr>
      <w:r>
        <w:rPr/>
        <w:t xml:space="preserve">Table </w:t>
      </w:r>
      <w:r>
        <w:rPr>
          <w:lang w:eastAsia="ja-JP"/>
        </w:rPr>
        <w:t>1A</w:t>
      </w:r>
      <w:r>
        <w:rPr/>
        <w:t>:</w:t>
      </w:r>
      <w:r>
        <w:rPr>
          <w:rFonts w:eastAsia="¡¯??S?V?b?NBBB (Prop);Arial Unicode MS"/>
        </w:rPr>
        <w:t xml:space="preserve"> </w:t>
      </w:r>
      <w:r>
        <w:rPr/>
        <w:t>Usage of channel coding scheme and coding rate for 1.28Mcps TDD</w:t>
      </w:r>
    </w:p>
    <w:tbl>
      <w:tblPr>
        <w:tblW w:w="8108" w:type="dxa"/>
        <w:jc w:val="center"/>
        <w:tblInd w:w="0" w:type="dxa"/>
        <w:tblLayout w:type="fixed"/>
        <w:tblCellMar>
          <w:top w:w="0" w:type="dxa"/>
          <w:left w:w="99" w:type="dxa"/>
          <w:bottom w:w="0" w:type="dxa"/>
          <w:right w:w="99" w:type="dxa"/>
        </w:tblCellMar>
      </w:tblPr>
      <w:tblGrid>
        <w:gridCol w:w="3321"/>
        <w:gridCol w:w="1980"/>
        <w:gridCol w:w="2807"/>
      </w:tblGrid>
      <w:tr>
        <w:trPr>
          <w:cantSplit w:val="true"/>
        </w:trPr>
        <w:tc>
          <w:tcPr>
            <w:tcW w:w="3321" w:type="dxa"/>
            <w:tcBorders>
              <w:top w:val="single" w:sz="12" w:space="0" w:color="000000"/>
              <w:left w:val="single" w:sz="12" w:space="0" w:color="000000"/>
              <w:bottom w:val="double" w:sz="4" w:space="0" w:color="000000"/>
              <w:right w:val="single" w:sz="6" w:space="0" w:color="000000"/>
            </w:tcBorders>
            <w:vAlign w:val="center"/>
          </w:tcPr>
          <w:p>
            <w:pPr>
              <w:pStyle w:val="TAH"/>
              <w:rPr/>
            </w:pPr>
            <w:r>
              <w:rPr/>
              <w:t>Type of TrCH</w:t>
            </w:r>
          </w:p>
        </w:tc>
        <w:tc>
          <w:tcPr>
            <w:tcW w:w="1980" w:type="dxa"/>
            <w:tcBorders>
              <w:top w:val="single" w:sz="12" w:space="0" w:color="000000"/>
              <w:left w:val="single" w:sz="6" w:space="0" w:color="000000"/>
              <w:bottom w:val="double" w:sz="4" w:space="0" w:color="000000"/>
              <w:right w:val="single" w:sz="6" w:space="0" w:color="000000"/>
            </w:tcBorders>
            <w:vAlign w:val="center"/>
          </w:tcPr>
          <w:p>
            <w:pPr>
              <w:pStyle w:val="TAH"/>
              <w:rPr/>
            </w:pPr>
            <w:r>
              <w:rPr/>
              <w:t>Coding scheme</w:t>
            </w:r>
          </w:p>
        </w:tc>
        <w:tc>
          <w:tcPr>
            <w:tcW w:w="2807" w:type="dxa"/>
            <w:tcBorders>
              <w:top w:val="single" w:sz="12" w:space="0" w:color="000000"/>
              <w:left w:val="single" w:sz="6" w:space="0" w:color="000000"/>
              <w:bottom w:val="double" w:sz="4" w:space="0" w:color="000000"/>
              <w:right w:val="single" w:sz="12" w:space="0" w:color="000000"/>
            </w:tcBorders>
            <w:vAlign w:val="center"/>
          </w:tcPr>
          <w:p>
            <w:pPr>
              <w:pStyle w:val="TAH"/>
              <w:rPr/>
            </w:pPr>
            <w:r>
              <w:rPr/>
              <w:t>Coding rate</w:t>
            </w:r>
          </w:p>
        </w:tc>
      </w:tr>
      <w:tr>
        <w:trPr>
          <w:cantSplit w:val="true"/>
        </w:trPr>
        <w:tc>
          <w:tcPr>
            <w:tcW w:w="3321" w:type="dxa"/>
            <w:tcBorders>
              <w:top w:val="double" w:sz="4" w:space="0" w:color="000000"/>
              <w:left w:val="single" w:sz="12" w:space="0" w:color="000000"/>
              <w:bottom w:val="single" w:sz="6" w:space="0" w:color="000000"/>
              <w:right w:val="single" w:sz="6" w:space="0" w:color="000000"/>
            </w:tcBorders>
          </w:tcPr>
          <w:p>
            <w:pPr>
              <w:pStyle w:val="TAC"/>
              <w:rPr/>
            </w:pPr>
            <w:r>
              <w:rPr/>
              <w:t>BCH</w:t>
            </w:r>
          </w:p>
        </w:tc>
        <w:tc>
          <w:tcPr>
            <w:tcW w:w="1980" w:type="dxa"/>
            <w:vMerge w:val="restart"/>
            <w:tcBorders>
              <w:top w:val="double" w:sz="4" w:space="0" w:color="000000"/>
              <w:left w:val="single" w:sz="6" w:space="0" w:color="000000"/>
              <w:bottom w:val="single" w:sz="6" w:space="0" w:color="000000"/>
              <w:right w:val="single" w:sz="6" w:space="0" w:color="000000"/>
            </w:tcBorders>
            <w:vAlign w:val="center"/>
          </w:tcPr>
          <w:p>
            <w:pPr>
              <w:pStyle w:val="TAC"/>
              <w:rPr/>
            </w:pPr>
            <w:r>
              <w:rPr/>
              <w:t>Convolutional coding</w:t>
            </w:r>
          </w:p>
        </w:tc>
        <w:tc>
          <w:tcPr>
            <w:tcW w:w="2807" w:type="dxa"/>
            <w:tcBorders>
              <w:top w:val="double" w:sz="4" w:space="0" w:color="000000"/>
              <w:left w:val="single" w:sz="6" w:space="0" w:color="000000"/>
              <w:bottom w:val="single" w:sz="6" w:space="0" w:color="000000"/>
              <w:right w:val="single" w:sz="12" w:space="0" w:color="000000"/>
            </w:tcBorders>
            <w:vAlign w:val="center"/>
          </w:tcPr>
          <w:p>
            <w:pPr>
              <w:pStyle w:val="TAC"/>
              <w:rPr/>
            </w:pPr>
            <w:r>
              <w:rPr/>
              <w:t>1/3</w:t>
            </w:r>
          </w:p>
        </w:tc>
      </w:tr>
      <w:tr>
        <w:trPr>
          <w:cantSplit w:val="true"/>
        </w:trPr>
        <w:tc>
          <w:tcPr>
            <w:tcW w:w="3321" w:type="dxa"/>
            <w:tcBorders>
              <w:top w:val="single" w:sz="6" w:space="0" w:color="000000"/>
              <w:left w:val="single" w:sz="12" w:space="0" w:color="000000"/>
              <w:bottom w:val="single" w:sz="6" w:space="0" w:color="000000"/>
              <w:right w:val="single" w:sz="6" w:space="0" w:color="000000"/>
            </w:tcBorders>
          </w:tcPr>
          <w:p>
            <w:pPr>
              <w:pStyle w:val="TAC"/>
              <w:rPr/>
            </w:pPr>
            <w:r>
              <w:rPr/>
              <w:t>PCH</w:t>
            </w:r>
          </w:p>
        </w:tc>
        <w:tc>
          <w:tcPr>
            <w:tcW w:w="1980" w:type="dxa"/>
            <w:vMerge w:val="continue"/>
            <w:tcBorders>
              <w:top w:val="double" w:sz="4"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807" w:type="dxa"/>
            <w:tcBorders>
              <w:top w:val="single" w:sz="6" w:space="0" w:color="000000"/>
              <w:left w:val="single" w:sz="6" w:space="0" w:color="000000"/>
              <w:bottom w:val="single" w:sz="4" w:space="0" w:color="000000"/>
              <w:right w:val="single" w:sz="12" w:space="0" w:color="000000"/>
            </w:tcBorders>
            <w:vAlign w:val="center"/>
          </w:tcPr>
          <w:p>
            <w:pPr>
              <w:pStyle w:val="TAC"/>
              <w:rPr/>
            </w:pPr>
            <w:r>
              <w:rPr/>
              <w:t>1/3, 1/2</w:t>
            </w:r>
          </w:p>
        </w:tc>
      </w:tr>
      <w:tr>
        <w:trPr>
          <w:trHeight w:val="65" w:hRule="atLeast"/>
          <w:cantSplit w:val="true"/>
        </w:trPr>
        <w:tc>
          <w:tcPr>
            <w:tcW w:w="3321" w:type="dxa"/>
            <w:tcBorders>
              <w:top w:val="single" w:sz="6" w:space="0" w:color="000000"/>
              <w:left w:val="single" w:sz="12" w:space="0" w:color="000000"/>
              <w:bottom w:val="single" w:sz="6" w:space="0" w:color="000000"/>
              <w:right w:val="single" w:sz="6" w:space="0" w:color="000000"/>
            </w:tcBorders>
          </w:tcPr>
          <w:p>
            <w:pPr>
              <w:pStyle w:val="TAC"/>
              <w:rPr/>
            </w:pPr>
            <w:r>
              <w:rPr/>
              <w:t>RACH</w:t>
            </w:r>
          </w:p>
        </w:tc>
        <w:tc>
          <w:tcPr>
            <w:tcW w:w="1980" w:type="dxa"/>
            <w:vMerge w:val="continue"/>
            <w:tcBorders>
              <w:top w:val="double" w:sz="4" w:space="0" w:color="000000"/>
              <w:left w:val="single" w:sz="6" w:space="0" w:color="000000"/>
              <w:bottom w:val="single" w:sz="6" w:space="0" w:color="000000"/>
              <w:right w:val="single" w:sz="6" w:space="0" w:color="000000"/>
            </w:tcBorders>
            <w:vAlign w:val="center"/>
          </w:tcPr>
          <w:p>
            <w:pPr>
              <w:pStyle w:val="TAC"/>
              <w:snapToGrid w:val="false"/>
              <w:rPr/>
            </w:pPr>
            <w:r>
              <w:rPr/>
            </w:r>
          </w:p>
        </w:tc>
        <w:tc>
          <w:tcPr>
            <w:tcW w:w="2807" w:type="dxa"/>
            <w:tcBorders>
              <w:top w:val="single" w:sz="4" w:space="0" w:color="000000"/>
              <w:left w:val="single" w:sz="6" w:space="0" w:color="000000"/>
              <w:bottom w:val="single" w:sz="6" w:space="0" w:color="000000"/>
              <w:right w:val="single" w:sz="12" w:space="0" w:color="000000"/>
            </w:tcBorders>
            <w:vAlign w:val="center"/>
          </w:tcPr>
          <w:p>
            <w:pPr>
              <w:pStyle w:val="TAC"/>
              <w:rPr/>
            </w:pPr>
            <w:r>
              <w:rPr/>
              <w:t>1/2</w:t>
            </w:r>
          </w:p>
        </w:tc>
      </w:tr>
      <w:tr>
        <w:trPr>
          <w:trHeight w:val="164" w:hRule="atLeast"/>
          <w:cantSplit w:val="true"/>
        </w:trPr>
        <w:tc>
          <w:tcPr>
            <w:tcW w:w="3321" w:type="dxa"/>
            <w:vMerge w:val="restart"/>
            <w:tcBorders>
              <w:top w:val="single" w:sz="6" w:space="0" w:color="000000"/>
              <w:left w:val="single" w:sz="12" w:space="0" w:color="000000"/>
              <w:right w:val="single" w:sz="6" w:space="0" w:color="000000"/>
            </w:tcBorders>
            <w:vAlign w:val="center"/>
          </w:tcPr>
          <w:p>
            <w:pPr>
              <w:pStyle w:val="TAC"/>
              <w:rPr/>
            </w:pPr>
            <w:r>
              <w:rPr/>
              <w:t>DCH, DSCH, FACH</w:t>
            </w:r>
            <w:r>
              <w:rPr>
                <w:rFonts w:eastAsia="£Í£Ó £ÐÃ÷³¯;Arial Unicode MS"/>
              </w:rPr>
              <w:t>, USCH</w:t>
            </w:r>
          </w:p>
        </w:tc>
        <w:tc>
          <w:tcPr>
            <w:tcW w:w="1980" w:type="dxa"/>
            <w:vMerge w:val="continue"/>
            <w:tcBorders>
              <w:top w:val="double" w:sz="4" w:space="0" w:color="000000"/>
              <w:left w:val="single" w:sz="6" w:space="0" w:color="000000"/>
              <w:bottom w:val="single" w:sz="6" w:space="0" w:color="000000"/>
              <w:right w:val="single" w:sz="6" w:space="0" w:color="000000"/>
            </w:tcBorders>
            <w:vAlign w:val="center"/>
          </w:tcPr>
          <w:p>
            <w:pPr>
              <w:pStyle w:val="TAC"/>
              <w:snapToGrid w:val="false"/>
              <w:rPr>
                <w:rFonts w:eastAsia="£Í£Ó £ÐÃ÷³¯;Arial Unicode MS"/>
              </w:rPr>
            </w:pPr>
            <w:r>
              <w:rPr>
                <w:rFonts w:eastAsia="£Í£Ó £ÐÃ÷³¯;Arial Unicode MS"/>
              </w:rPr>
            </w:r>
          </w:p>
        </w:tc>
        <w:tc>
          <w:tcPr>
            <w:tcW w:w="2807" w:type="dxa"/>
            <w:tcBorders>
              <w:top w:val="single" w:sz="6" w:space="0" w:color="000000"/>
              <w:left w:val="single" w:sz="6" w:space="0" w:color="000000"/>
              <w:bottom w:val="single" w:sz="6" w:space="0" w:color="000000"/>
              <w:right w:val="single" w:sz="12" w:space="0" w:color="000000"/>
            </w:tcBorders>
            <w:vAlign w:val="center"/>
          </w:tcPr>
          <w:p>
            <w:pPr>
              <w:pStyle w:val="TAC"/>
              <w:rPr/>
            </w:pPr>
            <w:r>
              <w:rPr/>
              <w:t>1/3, 1/2</w:t>
            </w:r>
          </w:p>
        </w:tc>
      </w:tr>
      <w:tr>
        <w:trPr>
          <w:trHeight w:val="68" w:hRule="atLeast"/>
          <w:cantSplit w:val="true"/>
        </w:trPr>
        <w:tc>
          <w:tcPr>
            <w:tcW w:w="3321" w:type="dxa"/>
            <w:vMerge w:val="continue"/>
            <w:tcBorders>
              <w:top w:val="single" w:sz="6" w:space="0" w:color="000000"/>
              <w:left w:val="single" w:sz="12" w:space="0" w:color="000000"/>
              <w:right w:val="single" w:sz="6" w:space="0" w:color="000000"/>
            </w:tcBorders>
            <w:vAlign w:val="center"/>
          </w:tcPr>
          <w:p>
            <w:pPr>
              <w:pStyle w:val="TAC"/>
              <w:snapToGrid w:val="false"/>
              <w:rPr/>
            </w:pPr>
            <w:r>
              <w:rPr/>
            </w:r>
          </w:p>
        </w:tc>
        <w:tc>
          <w:tcPr>
            <w:tcW w:w="1980" w:type="dxa"/>
            <w:tcBorders>
              <w:top w:val="single" w:sz="6" w:space="0" w:color="000000"/>
              <w:left w:val="single" w:sz="6" w:space="0" w:color="000000"/>
              <w:bottom w:val="single" w:sz="4" w:space="0" w:color="000000"/>
              <w:right w:val="single" w:sz="6" w:space="0" w:color="000000"/>
            </w:tcBorders>
            <w:vAlign w:val="center"/>
          </w:tcPr>
          <w:p>
            <w:pPr>
              <w:pStyle w:val="TAC"/>
              <w:rPr/>
            </w:pPr>
            <w:r>
              <w:rPr/>
              <w:t>Turbo coding</w:t>
            </w:r>
          </w:p>
        </w:tc>
        <w:tc>
          <w:tcPr>
            <w:tcW w:w="2807" w:type="dxa"/>
            <w:tcBorders>
              <w:top w:val="single" w:sz="6" w:space="0" w:color="000000"/>
              <w:left w:val="single" w:sz="6" w:space="0" w:color="000000"/>
              <w:bottom w:val="single" w:sz="4" w:space="0" w:color="000000"/>
              <w:right w:val="single" w:sz="12" w:space="0" w:color="000000"/>
            </w:tcBorders>
            <w:vAlign w:val="center"/>
          </w:tcPr>
          <w:p>
            <w:pPr>
              <w:pStyle w:val="TAC"/>
              <w:rPr/>
            </w:pPr>
            <w:r>
              <w:rPr/>
              <w:t>1/3</w:t>
            </w:r>
          </w:p>
        </w:tc>
      </w:tr>
      <w:tr>
        <w:trPr>
          <w:trHeight w:val="68" w:hRule="atLeast"/>
          <w:cantSplit w:val="true"/>
        </w:trPr>
        <w:tc>
          <w:tcPr>
            <w:tcW w:w="3321" w:type="dxa"/>
            <w:vMerge w:val="continue"/>
            <w:tcBorders>
              <w:top w:val="single" w:sz="6" w:space="0" w:color="000000"/>
              <w:left w:val="single" w:sz="12" w:space="0" w:color="000000"/>
              <w:right w:val="single" w:sz="6" w:space="0" w:color="000000"/>
            </w:tcBorders>
            <w:vAlign w:val="center"/>
          </w:tcPr>
          <w:p>
            <w:pPr>
              <w:pStyle w:val="TAC"/>
              <w:snapToGrid w:val="false"/>
              <w:rPr/>
            </w:pPr>
            <w:r>
              <w:rPr/>
            </w:r>
          </w:p>
        </w:tc>
        <w:tc>
          <w:tcPr>
            <w:tcW w:w="4787" w:type="dxa"/>
            <w:gridSpan w:val="2"/>
            <w:tcBorders>
              <w:top w:val="single" w:sz="4" w:space="0" w:color="000000"/>
              <w:left w:val="single" w:sz="6" w:space="0" w:color="000000"/>
              <w:bottom w:val="single" w:sz="12" w:space="0" w:color="000000"/>
              <w:right w:val="single" w:sz="12" w:space="0" w:color="000000"/>
            </w:tcBorders>
            <w:vAlign w:val="center"/>
          </w:tcPr>
          <w:p>
            <w:pPr>
              <w:pStyle w:val="TAC"/>
              <w:rPr/>
            </w:pPr>
            <w:r>
              <w:rPr/>
              <w:t>No coding</w:t>
            </w:r>
          </w:p>
        </w:tc>
      </w:tr>
    </w:tbl>
    <w:p>
      <w:pPr>
        <w:pStyle w:val="Normal"/>
        <w:rPr/>
      </w:pPr>
      <w:r>
        <w:rPr/>
      </w:r>
    </w:p>
    <w:p>
      <w:pPr>
        <w:pStyle w:val="Normal"/>
        <w:rPr/>
      </w:pPr>
      <w:r>
        <w:rPr/>
        <w:t>Note: For the MBSFN FACH, only rate 1/3 Turbo coding shall be applied.</w:t>
      </w:r>
    </w:p>
    <w:p>
      <w:pPr>
        <w:pStyle w:val="Heading4"/>
        <w:ind w:left="1418" w:hanging="1418"/>
        <w:rPr>
          <w:lang w:eastAsia="ja-JP"/>
        </w:rPr>
      </w:pPr>
      <w:bookmarkStart w:id="26" w:name="__RefHeading___Toc517801043"/>
      <w:bookmarkEnd w:id="26"/>
      <w:r>
        <w:rPr>
          <w:lang w:eastAsia="ja-JP"/>
        </w:rPr>
        <w:t>4.2.3.1</w:t>
      </w:r>
      <w:r>
        <w:rPr/>
        <w:tab/>
        <w:t>Convolutional coding</w:t>
      </w:r>
    </w:p>
    <w:p>
      <w:pPr>
        <w:pStyle w:val="Normal"/>
        <w:rPr/>
      </w:pPr>
      <w:r>
        <w:rPr>
          <w:lang w:eastAsia="ja-JP"/>
        </w:rPr>
        <w:t>Convolutional codes with</w:t>
      </w:r>
      <w:r>
        <w:rPr/>
        <w:t xml:space="preserve"> </w:t>
      </w:r>
      <w:r>
        <w:rPr>
          <w:lang w:eastAsia="ja-JP"/>
        </w:rPr>
        <w:t>c</w:t>
      </w:r>
      <w:r>
        <w:rPr/>
        <w:t>onstraint length 9</w:t>
      </w:r>
      <w:r>
        <w:rPr>
          <w:lang w:eastAsia="ja-JP"/>
        </w:rPr>
        <w:t xml:space="preserve"> and c</w:t>
      </w:r>
      <w:r>
        <w:rPr/>
        <w:t>oding rate</w:t>
      </w:r>
      <w:r>
        <w:rPr>
          <w:lang w:eastAsia="ja-JP"/>
        </w:rPr>
        <w:t>s</w:t>
      </w:r>
      <w:r>
        <w:rPr/>
        <w:t xml:space="preserve"> 1/3 and </w:t>
      </w:r>
      <w:r>
        <w:rPr>
          <w:lang w:eastAsia="ja-JP"/>
        </w:rPr>
        <w:t>1/2 are defined</w:t>
      </w:r>
      <w:r>
        <w:rPr/>
        <w:t>.</w:t>
      </w:r>
    </w:p>
    <w:p>
      <w:pPr>
        <w:pStyle w:val="Normal"/>
        <w:rPr/>
      </w:pPr>
      <w:r>
        <w:rPr/>
        <w:t>The configuration of the convolutional coder is presented in figure 2</w:t>
      </w:r>
      <w:r>
        <w:rPr/>
        <w:t>.</w:t>
      </w:r>
    </w:p>
    <w:p>
      <w:pPr>
        <w:pStyle w:val="Normal"/>
        <w:rPr/>
      </w:pPr>
      <w:r>
        <w:rPr>
          <w:lang w:eastAsia="ja-JP"/>
        </w:rPr>
        <w:t>O</w:t>
      </w:r>
      <w:r>
        <w:rPr/>
        <w:t>utput from the rate 1/3 convolutional coder shall be done in the order output 0, output 1</w:t>
      </w:r>
      <w:r>
        <w:rPr>
          <w:lang w:eastAsia="ja-JP"/>
        </w:rPr>
        <w:t>,</w:t>
      </w:r>
      <w:r>
        <w:rPr/>
        <w:t xml:space="preserve"> output 2, output 0, output 1, output 2, output 0,…,output 2. Output from the rate 1/2 convolutional coder shall be done in the order output 0, output 1, output 0, output 1, output 0, …, output 1.</w:t>
      </w:r>
    </w:p>
    <w:p>
      <w:pPr>
        <w:pStyle w:val="Normal"/>
        <w:rPr/>
      </w:pPr>
      <w:r>
        <w:rPr>
          <w:lang w:eastAsia="ja-JP"/>
        </w:rPr>
        <w:t xml:space="preserve">8 tail bits </w:t>
      </w:r>
      <w:r>
        <w:rPr>
          <w:lang w:eastAsia="ja-JP"/>
        </w:rPr>
        <w:t xml:space="preserve">with binary </w:t>
      </w:r>
      <w:r>
        <w:rPr>
          <w:lang w:eastAsia="ja-JP"/>
        </w:rPr>
        <w:t>value 0 shall be added to the end of the code block before encoding.</w:t>
      </w:r>
    </w:p>
    <w:p>
      <w:pPr>
        <w:pStyle w:val="Normal"/>
        <w:rPr>
          <w:lang w:eastAsia="ja-JP"/>
        </w:rPr>
      </w:pPr>
      <w:r>
        <w:rPr/>
        <w:t>The initial value of the shift register of the coder shall be "all 0" when starting to encode the input bits.</w:t>
      </w:r>
    </w:p>
    <w:p>
      <w:pPr>
        <w:pStyle w:val="TH"/>
        <w:rPr/>
      </w:pPr>
      <w:r>
        <w:rPr/>
        <w:drawing>
          <wp:inline distT="0" distB="0" distL="0" distR="0">
            <wp:extent cx="6119495" cy="3278505"/>
            <wp:effectExtent l="0" t="0" r="0" b="0"/>
            <wp:docPr id="3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 descr=""/>
                    <pic:cNvPicPr>
                      <a:picLocks noChangeAspect="1" noChangeArrowheads="1"/>
                    </pic:cNvPicPr>
                  </pic:nvPicPr>
                  <pic:blipFill>
                    <a:blip r:embed="rId30"/>
                    <a:srcRect l="-6" t="-11" r="-6" b="-11"/>
                    <a:stretch>
                      <a:fillRect/>
                    </a:stretch>
                  </pic:blipFill>
                  <pic:spPr bwMode="auto">
                    <a:xfrm>
                      <a:off x="0" y="0"/>
                      <a:ext cx="6119495" cy="3278505"/>
                    </a:xfrm>
                    <a:prstGeom prst="rect">
                      <a:avLst/>
                    </a:prstGeom>
                  </pic:spPr>
                </pic:pic>
              </a:graphicData>
            </a:graphic>
          </wp:inline>
        </w:drawing>
      </w:r>
    </w:p>
    <w:p>
      <w:pPr>
        <w:pStyle w:val="TF"/>
        <w:rPr/>
      </w:pPr>
      <w:bookmarkStart w:id="27" w:name="_Ref443560933"/>
      <w:r>
        <w:rPr/>
        <w:t>F</w:t>
      </w:r>
      <w:bookmarkEnd w:id="27"/>
      <w:r>
        <w:rPr/>
        <w:t>igure 2</w:t>
      </w:r>
      <w:r>
        <w:rPr/>
        <w:t>:</w:t>
      </w:r>
      <w:r>
        <w:rPr/>
        <w:t xml:space="preserve"> Rate 1/2 and rate 1/3</w:t>
      </w:r>
      <w:r>
        <w:rPr>
          <w:lang w:eastAsia="ja-JP"/>
        </w:rPr>
        <w:t xml:space="preserve"> c</w:t>
      </w:r>
      <w:r>
        <w:rPr/>
        <w:t xml:space="preserve">onvolutional </w:t>
      </w:r>
      <w:r>
        <w:rPr>
          <w:lang w:eastAsia="ja-JP"/>
        </w:rPr>
        <w:t>c</w:t>
      </w:r>
      <w:r>
        <w:rPr/>
        <w:t>oder</w:t>
      </w:r>
      <w:r>
        <w:rPr>
          <w:lang w:eastAsia="ja-JP"/>
        </w:rPr>
        <w:t>s</w:t>
      </w:r>
    </w:p>
    <w:p>
      <w:pPr>
        <w:pStyle w:val="Heading4"/>
        <w:ind w:left="1418" w:hanging="1418"/>
        <w:rPr/>
      </w:pPr>
      <w:bookmarkStart w:id="28" w:name="__RefHeading___Toc517801044"/>
      <w:bookmarkStart w:id="29" w:name="_Ref440370269"/>
      <w:bookmarkStart w:id="30" w:name="_Ref440370256"/>
      <w:bookmarkEnd w:id="28"/>
      <w:r>
        <w:rPr/>
        <w:t>4.2.3.2</w:t>
        <w:tab/>
        <w:t>Turbo coding</w:t>
      </w:r>
      <w:bookmarkEnd w:id="29"/>
      <w:bookmarkEnd w:id="30"/>
    </w:p>
    <w:p>
      <w:pPr>
        <w:pStyle w:val="Heading5"/>
        <w:ind w:left="1701" w:hanging="1701"/>
        <w:rPr/>
      </w:pPr>
      <w:bookmarkStart w:id="31" w:name="__RefHeading___Toc517801045"/>
      <w:bookmarkEnd w:id="31"/>
      <w:r>
        <w:rPr/>
        <w:t>4.2.3.2.1</w:t>
        <w:tab/>
        <w:t>Turbo coder</w:t>
      </w:r>
    </w:p>
    <w:p>
      <w:pPr>
        <w:pStyle w:val="Normal"/>
        <w:rPr>
          <w:lang w:eastAsia="ja-JP"/>
        </w:rPr>
      </w:pPr>
      <w:r>
        <w:rPr/>
        <w:t xml:space="preserve">The scheme </w:t>
      </w:r>
      <w:r>
        <w:rPr/>
        <w:t xml:space="preserve">of Turbo coder </w:t>
      </w:r>
      <w:r>
        <w:rPr/>
        <w:t>is a</w:t>
      </w:r>
      <w:r>
        <w:rPr/>
        <w:t xml:space="preserve"> </w:t>
      </w:r>
      <w:r>
        <w:rPr>
          <w:lang w:eastAsia="ja-JP"/>
        </w:rPr>
        <w:t>P</w:t>
      </w:r>
      <w:r>
        <w:rPr/>
        <w:t>arallel Concatenated Convolutional Code (PCCC) with two 8-state constituent encoders and one Turbo code internal interleaver</w:t>
      </w:r>
      <w:r>
        <w:rPr>
          <w:lang w:eastAsia="ja-JP"/>
        </w:rPr>
        <w:t>.</w:t>
      </w:r>
      <w:r>
        <w:rPr/>
        <w:t xml:space="preserve"> The coding rate of Turbo coder is 1/3. The structure of Turbo coder is illustrated in figure </w:t>
      </w:r>
      <w:r>
        <w:rPr/>
        <w:t>3</w:t>
      </w:r>
      <w:r>
        <w:rPr/>
        <w:t>.</w:t>
      </w:r>
    </w:p>
    <w:p>
      <w:pPr>
        <w:pStyle w:val="Normal"/>
        <w:rPr/>
      </w:pPr>
      <w:r>
        <w:rPr/>
        <w:t>The transfer function of the 8-state constituent code for PCCC is:</w:t>
      </w:r>
    </w:p>
    <w:p>
      <w:pPr>
        <w:pStyle w:val="EQ"/>
        <w:rPr/>
      </w:pPr>
      <w:r>
        <w:rPr>
          <w:lang w:val="en-GB" w:eastAsia="en-US"/>
        </w:rPr>
        <w:tab/>
        <w:t xml:space="preserve">G(D)= </w:t>
      </w:r>
      <w:r>
        <w:rPr>
          <w:lang w:val="en-GB" w:eastAsia="en-US"/>
        </w:rPr>
        <w:drawing>
          <wp:inline distT="0" distB="0" distL="0" distR="0">
            <wp:extent cx="634365" cy="508000"/>
            <wp:effectExtent l="0" t="0" r="0" b="0"/>
            <wp:docPr id="3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 descr=""/>
                    <pic:cNvPicPr>
                      <a:picLocks noChangeAspect="1" noChangeArrowheads="1"/>
                    </pic:cNvPicPr>
                  </pic:nvPicPr>
                  <pic:blipFill>
                    <a:blip r:embed="rId31"/>
                    <a:srcRect l="-57" t="-71" r="-57" b="-71"/>
                    <a:stretch>
                      <a:fillRect/>
                    </a:stretch>
                  </pic:blipFill>
                  <pic:spPr bwMode="auto">
                    <a:xfrm>
                      <a:off x="0" y="0"/>
                      <a:ext cx="634365" cy="508000"/>
                    </a:xfrm>
                    <a:prstGeom prst="rect">
                      <a:avLst/>
                    </a:prstGeom>
                  </pic:spPr>
                </pic:pic>
              </a:graphicData>
            </a:graphic>
          </wp:inline>
        </w:drawing>
      </w:r>
      <w:r>
        <w:rPr>
          <w:lang w:val="en-GB" w:eastAsia="en-US"/>
        </w:rPr>
        <w:t>,</w:t>
      </w:r>
    </w:p>
    <w:p>
      <w:pPr>
        <w:pStyle w:val="Normal"/>
        <w:rPr/>
      </w:pPr>
      <w:r>
        <w:rPr/>
        <w:t>where</w:t>
      </w:r>
    </w:p>
    <w:p>
      <w:pPr>
        <w:pStyle w:val="EQ"/>
        <w:rPr/>
      </w:pPr>
      <w:r>
        <w:rPr>
          <w:rFonts w:eastAsia="MS PMincho"/>
          <w:lang w:val="en-GB" w:eastAsia="en-US"/>
        </w:rPr>
        <w:tab/>
      </w:r>
      <w:r>
        <w:rPr>
          <w:i/>
          <w:lang w:val="en-GB" w:eastAsia="en-US"/>
        </w:rPr>
        <w:t>g</w:t>
      </w:r>
      <w:r>
        <w:rPr>
          <w:vertAlign w:val="subscript"/>
          <w:lang w:val="en-GB" w:eastAsia="en-US"/>
        </w:rPr>
        <w:t>0</w:t>
      </w:r>
      <w:r>
        <w:rPr>
          <w:lang w:val="en-GB" w:eastAsia="en-US"/>
        </w:rPr>
        <w:t>(</w:t>
      </w:r>
      <w:r>
        <w:rPr>
          <w:i/>
          <w:lang w:val="en-GB" w:eastAsia="en-US"/>
        </w:rPr>
        <w:t>D</w:t>
      </w:r>
      <w:r>
        <w:rPr>
          <w:lang w:val="en-GB" w:eastAsia="en-US"/>
        </w:rPr>
        <w:t>)</w:t>
      </w:r>
      <w:r>
        <w:rPr>
          <w:rFonts w:eastAsia="MS PMincho"/>
          <w:lang w:val="en-GB" w:eastAsia="en-US"/>
        </w:rPr>
        <w:t xml:space="preserve"> </w:t>
      </w:r>
      <w:r>
        <w:rPr>
          <w:lang w:val="en-GB" w:eastAsia="en-US"/>
        </w:rPr>
        <w:t>=</w:t>
      </w:r>
      <w:r>
        <w:rPr>
          <w:rFonts w:eastAsia="MS PMincho"/>
          <w:lang w:val="en-GB" w:eastAsia="en-US"/>
        </w:rPr>
        <w:t xml:space="preserve"> </w:t>
      </w:r>
      <w:r>
        <w:rPr>
          <w:lang w:val="en-GB" w:eastAsia="en-US"/>
        </w:rPr>
        <w:t>1</w:t>
      </w:r>
      <w:r>
        <w:rPr>
          <w:rFonts w:eastAsia="MS PMincho"/>
          <w:lang w:val="en-GB" w:eastAsia="en-US"/>
        </w:rPr>
        <w:t xml:space="preserve"> </w:t>
      </w:r>
      <w:r>
        <w:rPr>
          <w:lang w:val="en-GB" w:eastAsia="en-US"/>
        </w:rPr>
        <w:t>+</w:t>
      </w:r>
      <w:r>
        <w:rPr>
          <w:rFonts w:eastAsia="MS PMincho"/>
          <w:lang w:val="en-GB" w:eastAsia="en-US"/>
        </w:rPr>
        <w:t xml:space="preserve"> </w:t>
      </w:r>
      <w:r>
        <w:rPr>
          <w:i/>
          <w:lang w:val="en-GB" w:eastAsia="en-US"/>
        </w:rPr>
        <w:t>D</w:t>
      </w:r>
      <w:r>
        <w:rPr>
          <w:vertAlign w:val="superscript"/>
          <w:lang w:val="en-GB" w:eastAsia="en-US"/>
        </w:rPr>
        <w:t>2</w:t>
      </w:r>
      <w:r>
        <w:rPr>
          <w:rFonts w:eastAsia="MS PMincho"/>
          <w:lang w:val="en-GB" w:eastAsia="en-US"/>
        </w:rPr>
        <w:t xml:space="preserve"> </w:t>
      </w:r>
      <w:r>
        <w:rPr>
          <w:lang w:val="en-GB" w:eastAsia="en-US"/>
        </w:rPr>
        <w:t>+</w:t>
      </w:r>
      <w:r>
        <w:rPr>
          <w:rFonts w:eastAsia="MS PMincho"/>
          <w:lang w:val="en-GB" w:eastAsia="en-US"/>
        </w:rPr>
        <w:t xml:space="preserve"> </w:t>
      </w:r>
      <w:r>
        <w:rPr>
          <w:i/>
          <w:lang w:val="en-GB" w:eastAsia="en-US"/>
        </w:rPr>
        <w:t>D</w:t>
      </w:r>
      <w:r>
        <w:rPr>
          <w:vertAlign w:val="superscript"/>
          <w:lang w:val="en-GB" w:eastAsia="en-US"/>
        </w:rPr>
        <w:t>3</w:t>
      </w:r>
      <w:r>
        <w:rPr>
          <w:rFonts w:eastAsia="MS PMincho"/>
          <w:lang w:val="en-GB" w:eastAsia="en-US"/>
        </w:rPr>
        <w:t>,</w:t>
      </w:r>
    </w:p>
    <w:p>
      <w:pPr>
        <w:pStyle w:val="EQ"/>
        <w:rPr/>
      </w:pPr>
      <w:r>
        <w:rPr>
          <w:rFonts w:eastAsia="MS PMincho"/>
          <w:lang w:val="en-GB" w:eastAsia="en-US"/>
        </w:rPr>
        <w:tab/>
      </w:r>
      <w:r>
        <w:rPr>
          <w:i/>
          <w:lang w:val="en-GB" w:eastAsia="en-US"/>
        </w:rPr>
        <w:t>g</w:t>
      </w:r>
      <w:r>
        <w:rPr>
          <w:vertAlign w:val="subscript"/>
          <w:lang w:val="en-GB" w:eastAsia="en-US"/>
        </w:rPr>
        <w:t>1</w:t>
      </w:r>
      <w:r>
        <w:rPr>
          <w:lang w:val="en-GB" w:eastAsia="en-US"/>
        </w:rPr>
        <w:t xml:space="preserve"> (</w:t>
      </w:r>
      <w:r>
        <w:rPr>
          <w:i/>
          <w:lang w:val="en-GB" w:eastAsia="en-US"/>
        </w:rPr>
        <w:t>D</w:t>
      </w:r>
      <w:r>
        <w:rPr>
          <w:lang w:val="en-GB" w:eastAsia="en-US"/>
        </w:rPr>
        <w:t>)</w:t>
      </w:r>
      <w:r>
        <w:rPr>
          <w:rFonts w:eastAsia="MS PMincho"/>
          <w:lang w:val="en-GB" w:eastAsia="en-US"/>
        </w:rPr>
        <w:t xml:space="preserve"> </w:t>
      </w:r>
      <w:r>
        <w:rPr>
          <w:lang w:val="en-GB" w:eastAsia="en-US"/>
        </w:rPr>
        <w:t>=</w:t>
      </w:r>
      <w:r>
        <w:rPr>
          <w:rFonts w:eastAsia="MS PMincho"/>
          <w:lang w:val="en-GB" w:eastAsia="en-US"/>
        </w:rPr>
        <w:t xml:space="preserve"> </w:t>
      </w:r>
      <w:r>
        <w:rPr>
          <w:lang w:val="en-GB" w:eastAsia="en-US"/>
        </w:rPr>
        <w:t>1</w:t>
      </w:r>
      <w:r>
        <w:rPr>
          <w:rFonts w:eastAsia="MS PMincho"/>
          <w:lang w:val="en-GB" w:eastAsia="en-US"/>
        </w:rPr>
        <w:t xml:space="preserve"> </w:t>
      </w:r>
      <w:r>
        <w:rPr>
          <w:lang w:val="en-GB" w:eastAsia="en-US"/>
        </w:rPr>
        <w:t>+</w:t>
      </w:r>
      <w:r>
        <w:rPr>
          <w:rFonts w:eastAsia="MS PMincho"/>
          <w:lang w:val="en-GB" w:eastAsia="en-US"/>
        </w:rPr>
        <w:t xml:space="preserve"> </w:t>
      </w:r>
      <w:r>
        <w:rPr>
          <w:i/>
          <w:lang w:val="en-GB" w:eastAsia="en-US"/>
        </w:rPr>
        <w:t>D</w:t>
      </w:r>
      <w:r>
        <w:rPr>
          <w:rFonts w:eastAsia="MS PMincho"/>
          <w:i/>
          <w:lang w:val="en-GB" w:eastAsia="en-US"/>
        </w:rPr>
        <w:t xml:space="preserve"> </w:t>
      </w:r>
      <w:r>
        <w:rPr>
          <w:lang w:val="en-GB" w:eastAsia="en-US"/>
        </w:rPr>
        <w:t>+</w:t>
      </w:r>
      <w:r>
        <w:rPr>
          <w:rFonts w:eastAsia="MS PMincho"/>
          <w:lang w:val="en-GB" w:eastAsia="en-US"/>
        </w:rPr>
        <w:t xml:space="preserve"> </w:t>
      </w:r>
      <w:r>
        <w:rPr>
          <w:i/>
          <w:lang w:val="en-GB" w:eastAsia="en-US"/>
        </w:rPr>
        <w:t>D</w:t>
      </w:r>
      <w:r>
        <w:rPr>
          <w:vertAlign w:val="superscript"/>
          <w:lang w:val="en-GB" w:eastAsia="en-US"/>
        </w:rPr>
        <w:t>3</w:t>
      </w:r>
      <w:r>
        <w:rPr>
          <w:lang w:val="en-GB" w:eastAsia="en-US"/>
        </w:rPr>
        <w:t>.</w:t>
      </w:r>
    </w:p>
    <w:p>
      <w:pPr>
        <w:pStyle w:val="Normal"/>
        <w:rPr>
          <w:lang w:val="en-GB" w:eastAsia="en-US"/>
        </w:rPr>
      </w:pPr>
      <w:r>
        <w:rPr>
          <w:lang w:val="en-GB" w:eastAsia="en-US"/>
        </w:rPr>
      </w:r>
    </w:p>
    <w:p>
      <w:pPr>
        <w:pStyle w:val="Normal"/>
        <w:rPr/>
      </w:pPr>
      <w:r>
        <w:rPr/>
        <w:t>The initial value of the shift registers of the 8-state constituent encoders shall be all zeros when starting to encode the input bits.</w:t>
      </w:r>
    </w:p>
    <w:p>
      <w:pPr>
        <w:pStyle w:val="Normal"/>
        <w:rPr>
          <w:rFonts w:eastAsia="MS PMincho"/>
        </w:rPr>
      </w:pPr>
      <w:r>
        <w:rPr/>
        <w:t>Output from the Turbo coder is , Y'(0), X(1), Y(1), Y'(1), etc:</w:t>
      </w:r>
    </w:p>
    <w:p>
      <w:pPr>
        <w:pStyle w:val="EQ"/>
        <w:rPr/>
      </w:pPr>
      <w:r>
        <w:rPr>
          <w:rFonts w:eastAsia="MS PMincho"/>
          <w:i/>
          <w:lang w:val="en-GB" w:eastAsia="en-US"/>
        </w:rPr>
        <w:tab/>
      </w:r>
      <w:r>
        <w:rPr>
          <w:i/>
          <w:sz w:val="22"/>
          <w:lang w:val="en-GB" w:eastAsia="en-US"/>
        </w:rPr>
        <w:t>x</w:t>
      </w:r>
      <w:r>
        <w:rPr>
          <w:vertAlign w:val="subscript"/>
          <w:lang w:val="en-GB" w:eastAsia="en-US"/>
        </w:rPr>
        <w:t>1</w:t>
      </w:r>
      <w:r>
        <w:rPr>
          <w:lang w:val="en-GB" w:eastAsia="en-US"/>
        </w:rPr>
        <w:t xml:space="preserve">, </w:t>
      </w:r>
      <w:r>
        <w:rPr>
          <w:i/>
          <w:sz w:val="22"/>
          <w:lang w:val="en-GB" w:eastAsia="en-US"/>
        </w:rPr>
        <w:t>z</w:t>
      </w:r>
      <w:r>
        <w:rPr>
          <w:vertAlign w:val="subscript"/>
          <w:lang w:val="en-GB" w:eastAsia="en-US"/>
        </w:rPr>
        <w:t>1</w:t>
      </w:r>
      <w:r>
        <w:rPr>
          <w:lang w:val="en-GB" w:eastAsia="en-US"/>
        </w:rPr>
        <w:t xml:space="preserve">, </w:t>
      </w:r>
      <w:r>
        <w:rPr>
          <w:i/>
          <w:sz w:val="22"/>
          <w:lang w:val="en-GB" w:eastAsia="en-US"/>
        </w:rPr>
        <w:t>z</w:t>
      </w:r>
      <w:r>
        <w:rPr>
          <w:lang w:val="en-GB" w:eastAsia="en-US"/>
        </w:rPr>
        <w:t>'</w:t>
      </w:r>
      <w:r>
        <w:rPr>
          <w:vertAlign w:val="subscript"/>
          <w:lang w:val="en-GB" w:eastAsia="en-US"/>
        </w:rPr>
        <w:t>1</w:t>
      </w:r>
      <w:r>
        <w:rPr>
          <w:lang w:val="en-GB" w:eastAsia="en-US"/>
        </w:rPr>
        <w:t xml:space="preserve">, </w:t>
      </w:r>
      <w:r>
        <w:rPr>
          <w:i/>
          <w:sz w:val="22"/>
          <w:lang w:val="en-GB" w:eastAsia="en-US"/>
        </w:rPr>
        <w:t>x</w:t>
      </w:r>
      <w:r>
        <w:rPr>
          <w:vertAlign w:val="subscript"/>
          <w:lang w:val="en-GB" w:eastAsia="en-US"/>
        </w:rPr>
        <w:t>2</w:t>
      </w:r>
      <w:r>
        <w:rPr>
          <w:lang w:val="en-GB" w:eastAsia="en-US"/>
        </w:rPr>
        <w:t xml:space="preserve">, </w:t>
      </w:r>
      <w:r>
        <w:rPr>
          <w:i/>
          <w:sz w:val="22"/>
          <w:lang w:val="en-GB" w:eastAsia="en-US"/>
        </w:rPr>
        <w:t>z</w:t>
      </w:r>
      <w:r>
        <w:rPr>
          <w:vertAlign w:val="subscript"/>
          <w:lang w:val="en-GB" w:eastAsia="en-US"/>
        </w:rPr>
        <w:t>2</w:t>
      </w:r>
      <w:r>
        <w:rPr>
          <w:lang w:val="en-GB" w:eastAsia="en-US"/>
        </w:rPr>
        <w:t xml:space="preserve">, </w:t>
      </w:r>
      <w:r>
        <w:rPr>
          <w:i/>
          <w:sz w:val="22"/>
          <w:lang w:val="en-GB" w:eastAsia="en-US"/>
        </w:rPr>
        <w:t>z</w:t>
      </w:r>
      <w:r>
        <w:rPr>
          <w:lang w:val="en-GB" w:eastAsia="en-US"/>
        </w:rPr>
        <w:t>'</w:t>
      </w:r>
      <w:r>
        <w:rPr>
          <w:vertAlign w:val="subscript"/>
          <w:lang w:val="en-GB" w:eastAsia="en-US"/>
        </w:rPr>
        <w:t>2</w:t>
      </w:r>
      <w:r>
        <w:rPr>
          <w:lang w:val="en-GB" w:eastAsia="en-US"/>
        </w:rPr>
        <w:t xml:space="preserve">, </w:t>
      </w:r>
      <w:r>
        <w:rPr>
          <w:lang w:val="en-GB" w:eastAsia="en-US"/>
        </w:rPr>
        <w:t>…</w:t>
      </w:r>
      <w:r>
        <w:rPr>
          <w:lang w:val="en-GB" w:eastAsia="en-US"/>
        </w:rPr>
        <w:t xml:space="preserve">, </w:t>
      </w:r>
      <w:r>
        <w:rPr>
          <w:i/>
          <w:sz w:val="22"/>
          <w:lang w:val="en-GB" w:eastAsia="en-US"/>
        </w:rPr>
        <w:t>x</w:t>
      </w:r>
      <w:r>
        <w:rPr>
          <w:i/>
          <w:vertAlign w:val="subscript"/>
          <w:lang w:val="en-GB" w:eastAsia="en-US"/>
        </w:rPr>
        <w:t>K</w:t>
      </w:r>
      <w:r>
        <w:rPr>
          <w:lang w:val="en-GB" w:eastAsia="en-US"/>
        </w:rPr>
        <w:t xml:space="preserve">, </w:t>
      </w:r>
      <w:r>
        <w:rPr>
          <w:i/>
          <w:sz w:val="22"/>
          <w:lang w:val="en-GB" w:eastAsia="en-US"/>
        </w:rPr>
        <w:t>z</w:t>
      </w:r>
      <w:r>
        <w:rPr>
          <w:i/>
          <w:vertAlign w:val="subscript"/>
          <w:lang w:val="en-GB" w:eastAsia="en-US"/>
        </w:rPr>
        <w:t>K</w:t>
      </w:r>
      <w:r>
        <w:rPr>
          <w:lang w:val="en-GB" w:eastAsia="en-US"/>
        </w:rPr>
        <w:t xml:space="preserve">, </w:t>
      </w:r>
      <w:r>
        <w:rPr>
          <w:i/>
          <w:sz w:val="22"/>
          <w:lang w:val="en-GB" w:eastAsia="en-US"/>
        </w:rPr>
        <w:t>z</w:t>
      </w:r>
      <w:r>
        <w:rPr>
          <w:lang w:val="en-GB" w:eastAsia="en-US"/>
        </w:rPr>
        <w:t>'</w:t>
      </w:r>
      <w:r>
        <w:rPr>
          <w:i/>
          <w:vertAlign w:val="subscript"/>
          <w:lang w:val="en-GB" w:eastAsia="en-US"/>
        </w:rPr>
        <w:t>K</w:t>
      </w:r>
      <w:r>
        <w:rPr>
          <w:lang w:val="en-GB" w:eastAsia="en-US"/>
        </w:rPr>
        <w:t>,</w:t>
      </w:r>
      <w:r>
        <w:rPr>
          <w:rFonts w:eastAsia="MS PMincho"/>
          <w:lang w:val="en-GB" w:eastAsia="en-US"/>
        </w:rPr>
        <w:t xml:space="preserve"> </w:t>
      </w:r>
    </w:p>
    <w:p>
      <w:pPr>
        <w:pStyle w:val="Normal"/>
        <w:rPr/>
      </w:pPr>
      <w:r>
        <w:rPr/>
        <w:t xml:space="preserve">where </w:t>
      </w:r>
      <w:r>
        <w:rPr>
          <w:i/>
        </w:rPr>
        <w:t>x</w:t>
      </w:r>
      <w:r>
        <w:rPr>
          <w:vertAlign w:val="subscript"/>
        </w:rPr>
        <w:t>1</w:t>
      </w:r>
      <w:r>
        <w:rPr/>
        <w:t xml:space="preserve">, </w:t>
      </w:r>
      <w:r>
        <w:rPr>
          <w:i/>
        </w:rPr>
        <w:t>x</w:t>
      </w:r>
      <w:r>
        <w:rPr>
          <w:vertAlign w:val="subscript"/>
        </w:rPr>
        <w:t>2</w:t>
      </w:r>
      <w:r>
        <w:rPr/>
        <w:t xml:space="preserve">, </w:t>
      </w:r>
      <w:r>
        <w:rPr/>
        <w:t>…</w:t>
      </w:r>
      <w:r>
        <w:rPr/>
        <w:t xml:space="preserve">, </w:t>
      </w:r>
      <w:r>
        <w:rPr>
          <w:i/>
        </w:rPr>
        <w:t>x</w:t>
      </w:r>
      <w:r>
        <w:rPr>
          <w:i/>
          <w:vertAlign w:val="subscript"/>
        </w:rPr>
        <w:t>K</w:t>
      </w:r>
      <w:r>
        <w:rPr/>
        <w:t xml:space="preserve"> are the bits input to the Turbo coder i.e. both first 8-state constituent encoder and Turbo code internal interleav</w:t>
      </w:r>
      <w:r>
        <w:rPr/>
        <w:t>er</w:t>
      </w:r>
      <w:r>
        <w:rPr/>
        <w:t>,</w:t>
      </w:r>
      <w:r>
        <w:rPr/>
        <w:t xml:space="preserve"> and</w:t>
      </w:r>
      <w:r>
        <w:rPr/>
        <w:t xml:space="preserve"> </w:t>
      </w:r>
      <w:r>
        <w:rPr>
          <w:i/>
        </w:rPr>
        <w:t>K</w:t>
      </w:r>
      <w:r>
        <w:rPr/>
        <w:t xml:space="preserve"> is the number of bits, and </w:t>
      </w:r>
      <w:r>
        <w:rPr>
          <w:i/>
        </w:rPr>
        <w:t>z</w:t>
      </w:r>
      <w:r>
        <w:rPr>
          <w:vertAlign w:val="subscript"/>
        </w:rPr>
        <w:t>1</w:t>
      </w:r>
      <w:r>
        <w:rPr/>
        <w:t xml:space="preserve">, </w:t>
      </w:r>
      <w:r>
        <w:rPr>
          <w:i/>
        </w:rPr>
        <w:t>z</w:t>
      </w:r>
      <w:r>
        <w:rPr>
          <w:vertAlign w:val="subscript"/>
        </w:rPr>
        <w:t>2</w:t>
      </w:r>
      <w:r>
        <w:rPr/>
        <w:t xml:space="preserve">, </w:t>
      </w:r>
      <w:r>
        <w:rPr/>
        <w:t>…</w:t>
      </w:r>
      <w:r>
        <w:rPr/>
        <w:t xml:space="preserve">, </w:t>
      </w:r>
      <w:r>
        <w:rPr>
          <w:i/>
        </w:rPr>
        <w:t>z</w:t>
      </w:r>
      <w:r>
        <w:rPr>
          <w:i/>
          <w:vertAlign w:val="subscript"/>
        </w:rPr>
        <w:t>K</w:t>
      </w:r>
      <w:r>
        <w:rPr/>
        <w:t xml:space="preserve"> and </w:t>
      </w:r>
      <w:r>
        <w:rPr>
          <w:i/>
        </w:rPr>
        <w:t>z</w:t>
      </w:r>
      <w:r>
        <w:rPr/>
        <w:t>'</w:t>
      </w:r>
      <w:r>
        <w:rPr>
          <w:vertAlign w:val="subscript"/>
        </w:rPr>
        <w:t>1</w:t>
      </w:r>
      <w:r>
        <w:rPr/>
        <w:t xml:space="preserve">, </w:t>
      </w:r>
      <w:r>
        <w:rPr>
          <w:i/>
        </w:rPr>
        <w:t>z</w:t>
      </w:r>
      <w:r>
        <w:rPr/>
        <w:t>'</w:t>
      </w:r>
      <w:r>
        <w:rPr>
          <w:vertAlign w:val="subscript"/>
        </w:rPr>
        <w:t>2</w:t>
      </w:r>
      <w:r>
        <w:rPr/>
        <w:t xml:space="preserve">, </w:t>
      </w:r>
      <w:r>
        <w:rPr/>
        <w:t>…</w:t>
      </w:r>
      <w:r>
        <w:rPr/>
        <w:t xml:space="preserve">, </w:t>
      </w:r>
      <w:r>
        <w:rPr>
          <w:i/>
        </w:rPr>
        <w:t>z</w:t>
      </w:r>
      <w:r>
        <w:rPr/>
        <w:t>'</w:t>
      </w:r>
      <w:r>
        <w:rPr>
          <w:i/>
          <w:vertAlign w:val="subscript"/>
        </w:rPr>
        <w:t>K</w:t>
      </w:r>
      <w:r>
        <w:rPr/>
        <w:t xml:space="preserve"> are the bits output from first and second 8-state constituent encoders, respectively.</w:t>
      </w:r>
    </w:p>
    <w:p>
      <w:pPr>
        <w:pStyle w:val="Normal"/>
        <w:rPr/>
      </w:pPr>
      <w:r>
        <w:rPr/>
        <w:t xml:space="preserve">The bits output from Turbo code internal interleaver are denoted by </w:t>
      </w:r>
      <w:r>
        <w:rPr>
          <w:i/>
        </w:rPr>
        <w:t>x</w:t>
      </w:r>
      <w:r>
        <w:rPr/>
        <w:t>'</w:t>
      </w:r>
      <w:r>
        <w:rPr>
          <w:vertAlign w:val="subscript"/>
        </w:rPr>
        <w:t>1</w:t>
      </w:r>
      <w:r>
        <w:rPr/>
        <w:t xml:space="preserve">, </w:t>
      </w:r>
      <w:r>
        <w:rPr>
          <w:i/>
        </w:rPr>
        <w:t>x</w:t>
      </w:r>
      <w:r>
        <w:rPr/>
        <w:t>'</w:t>
      </w:r>
      <w:r>
        <w:rPr>
          <w:vertAlign w:val="subscript"/>
        </w:rPr>
        <w:t>2</w:t>
      </w:r>
      <w:r>
        <w:rPr/>
        <w:t xml:space="preserve">, </w:t>
      </w:r>
      <w:r>
        <w:rPr/>
        <w:t>…</w:t>
      </w:r>
      <w:r>
        <w:rPr/>
        <w:t xml:space="preserve">, </w:t>
      </w:r>
      <w:r>
        <w:rPr>
          <w:i/>
        </w:rPr>
        <w:t>x</w:t>
      </w:r>
      <w:r>
        <w:rPr/>
        <w:t>'</w:t>
      </w:r>
      <w:r>
        <w:rPr>
          <w:i/>
          <w:vertAlign w:val="subscript"/>
        </w:rPr>
        <w:t>K</w:t>
      </w:r>
      <w:r>
        <w:rPr/>
        <w:t>, and these bits are to be input to the second 8-state constituent encoder.</w:t>
      </w:r>
    </w:p>
    <w:p>
      <w:pPr>
        <w:pStyle w:val="TH"/>
        <w:rPr>
          <w:rFonts w:eastAsia="MS PMincho"/>
        </w:rPr>
      </w:pPr>
      <w:r>
        <w:rPr/>
        <w:drawing>
          <wp:inline distT="0" distB="0" distL="0" distR="0">
            <wp:extent cx="3960495" cy="2735580"/>
            <wp:effectExtent l="0" t="0" r="0" b="0"/>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32"/>
                    <a:srcRect l="-9" t="-13" r="-9" b="-13"/>
                    <a:stretch>
                      <a:fillRect/>
                    </a:stretch>
                  </pic:blipFill>
                  <pic:spPr bwMode="auto">
                    <a:xfrm>
                      <a:off x="0" y="0"/>
                      <a:ext cx="3960495" cy="2735580"/>
                    </a:xfrm>
                    <a:prstGeom prst="rect">
                      <a:avLst/>
                    </a:prstGeom>
                  </pic:spPr>
                </pic:pic>
              </a:graphicData>
            </a:graphic>
          </wp:inline>
        </w:drawing>
      </w:r>
    </w:p>
    <w:p>
      <w:pPr>
        <w:pStyle w:val="TF"/>
        <w:rPr/>
      </w:pPr>
      <w:r>
        <w:rPr/>
        <w:t>F</w:t>
      </w:r>
      <w:r>
        <w:rPr/>
        <w:t xml:space="preserve">igure </w:t>
      </w:r>
      <w:r>
        <w:rPr/>
        <w:t xml:space="preserve">3: Structure of </w:t>
      </w:r>
      <w:r>
        <w:rPr/>
        <w:t xml:space="preserve">rate 1/3 Turbo coder </w:t>
      </w:r>
      <w:r>
        <w:rPr/>
        <w:t xml:space="preserve">(dotted lines </w:t>
      </w:r>
      <w:r>
        <w:rPr/>
        <w:t>apply</w:t>
      </w:r>
      <w:r>
        <w:rPr/>
        <w:t xml:space="preserve"> for trellis termination only)</w:t>
      </w:r>
    </w:p>
    <w:p>
      <w:pPr>
        <w:pStyle w:val="Heading5"/>
        <w:ind w:left="1701" w:hanging="1701"/>
        <w:rPr/>
      </w:pPr>
      <w:bookmarkStart w:id="32" w:name="__RefHeading___Toc517801046"/>
      <w:bookmarkEnd w:id="32"/>
      <w:r>
        <w:rPr/>
        <w:t>4.2.3.2.2</w:t>
        <w:tab/>
        <w:t>Trellis termination for Turbo coder</w:t>
      </w:r>
    </w:p>
    <w:p>
      <w:pPr>
        <w:pStyle w:val="Normal"/>
        <w:rPr/>
      </w:pPr>
      <w:r>
        <w:rPr/>
        <w:t>Trellis termination is performed by taking the tail bits from the shift register feedback after all information bits are encoded. Tail bits are padded after the encoding of information bits.</w:t>
      </w:r>
    </w:p>
    <w:p>
      <w:pPr>
        <w:pStyle w:val="Normal"/>
        <w:rPr/>
      </w:pPr>
      <w:r>
        <w:rPr/>
        <w:t>The first three tail bits shall be used to terminate the first constituent encoder (upper switch of f</w:t>
      </w:r>
      <w:r>
        <w:rPr/>
        <w:t xml:space="preserve">igure </w:t>
      </w:r>
      <w:r>
        <w:rPr/>
        <w:t>3 in lower position) while the second constituent encoder is disabled. The last three tail bits shall be used to terminate the second constituent encoder (lower switch of f</w:t>
      </w:r>
      <w:r>
        <w:rPr/>
        <w:t xml:space="preserve">igure </w:t>
      </w:r>
      <w:r>
        <w:rPr/>
        <w:t>3 in lower position) while the first constituent encoder is disabled.</w:t>
      </w:r>
    </w:p>
    <w:p>
      <w:pPr>
        <w:pStyle w:val="Normal"/>
        <w:rPr/>
      </w:pPr>
      <w:r>
        <w:rPr/>
        <w:t>The transmitted bits for trellis termination shall then be:</w:t>
      </w:r>
    </w:p>
    <w:p>
      <w:pPr>
        <w:pStyle w:val="EQ"/>
        <w:rPr/>
      </w:pPr>
      <w:r>
        <w:rPr>
          <w:lang w:val="en-GB" w:eastAsia="en-US"/>
        </w:rPr>
        <w:tab/>
      </w:r>
      <w:r>
        <w:rPr>
          <w:i/>
          <w:sz w:val="22"/>
          <w:lang w:val="en-GB" w:eastAsia="en-US"/>
        </w:rPr>
        <w:t>x</w:t>
      </w:r>
      <w:r>
        <w:rPr>
          <w:i/>
          <w:sz w:val="22"/>
          <w:vertAlign w:val="subscript"/>
          <w:lang w:val="en-GB" w:eastAsia="en-US"/>
        </w:rPr>
        <w:t>K</w:t>
      </w:r>
      <w:r>
        <w:rPr>
          <w:sz w:val="22"/>
          <w:vertAlign w:val="subscript"/>
          <w:lang w:val="en-GB" w:eastAsia="en-US"/>
        </w:rPr>
        <w:t>+1</w:t>
      </w:r>
      <w:r>
        <w:rPr>
          <w:sz w:val="22"/>
          <w:lang w:val="en-GB" w:eastAsia="en-US"/>
        </w:rPr>
        <w:t xml:space="preserve">, </w:t>
      </w:r>
      <w:r>
        <w:rPr>
          <w:i/>
          <w:sz w:val="22"/>
          <w:lang w:val="en-GB" w:eastAsia="en-US"/>
        </w:rPr>
        <w:t>z</w:t>
      </w:r>
      <w:r>
        <w:rPr>
          <w:i/>
          <w:sz w:val="22"/>
          <w:vertAlign w:val="subscript"/>
          <w:lang w:val="en-GB" w:eastAsia="en-US"/>
        </w:rPr>
        <w:t>K</w:t>
      </w:r>
      <w:r>
        <w:rPr>
          <w:sz w:val="22"/>
          <w:vertAlign w:val="subscript"/>
          <w:lang w:val="en-GB" w:eastAsia="en-US"/>
        </w:rPr>
        <w:t>+1</w:t>
      </w:r>
      <w:r>
        <w:rPr>
          <w:sz w:val="22"/>
          <w:lang w:val="en-GB" w:eastAsia="en-US"/>
        </w:rPr>
        <w:t xml:space="preserve">, </w:t>
      </w:r>
      <w:r>
        <w:rPr>
          <w:i/>
          <w:sz w:val="22"/>
          <w:lang w:val="en-GB" w:eastAsia="en-US"/>
        </w:rPr>
        <w:t>x</w:t>
      </w:r>
      <w:r>
        <w:rPr>
          <w:i/>
          <w:sz w:val="22"/>
          <w:vertAlign w:val="subscript"/>
          <w:lang w:val="en-GB" w:eastAsia="en-US"/>
        </w:rPr>
        <w:t>K</w:t>
      </w:r>
      <w:r>
        <w:rPr>
          <w:sz w:val="22"/>
          <w:vertAlign w:val="subscript"/>
          <w:lang w:val="en-GB" w:eastAsia="en-US"/>
        </w:rPr>
        <w:t>+2</w:t>
      </w:r>
      <w:r>
        <w:rPr>
          <w:sz w:val="22"/>
          <w:lang w:val="en-GB" w:eastAsia="en-US"/>
        </w:rPr>
        <w:t xml:space="preserve">, </w:t>
      </w:r>
      <w:r>
        <w:rPr>
          <w:i/>
          <w:sz w:val="22"/>
          <w:lang w:val="en-GB" w:eastAsia="en-US"/>
        </w:rPr>
        <w:t>z</w:t>
      </w:r>
      <w:r>
        <w:rPr>
          <w:i/>
          <w:sz w:val="22"/>
          <w:vertAlign w:val="subscript"/>
          <w:lang w:val="en-GB" w:eastAsia="en-US"/>
        </w:rPr>
        <w:t>K</w:t>
      </w:r>
      <w:r>
        <w:rPr>
          <w:sz w:val="22"/>
          <w:vertAlign w:val="subscript"/>
          <w:lang w:val="en-GB" w:eastAsia="en-US"/>
        </w:rPr>
        <w:t>+2</w:t>
      </w:r>
      <w:r>
        <w:rPr>
          <w:sz w:val="22"/>
          <w:lang w:val="en-GB" w:eastAsia="en-US"/>
        </w:rPr>
        <w:t xml:space="preserve">, </w:t>
      </w:r>
      <w:r>
        <w:rPr>
          <w:i/>
          <w:sz w:val="22"/>
          <w:lang w:val="en-GB" w:eastAsia="en-US"/>
        </w:rPr>
        <w:t>x</w:t>
      </w:r>
      <w:r>
        <w:rPr>
          <w:i/>
          <w:sz w:val="22"/>
          <w:vertAlign w:val="subscript"/>
          <w:lang w:val="en-GB" w:eastAsia="en-US"/>
        </w:rPr>
        <w:t>K</w:t>
      </w:r>
      <w:r>
        <w:rPr>
          <w:sz w:val="22"/>
          <w:vertAlign w:val="subscript"/>
          <w:lang w:val="en-GB" w:eastAsia="en-US"/>
        </w:rPr>
        <w:t>+3</w:t>
      </w:r>
      <w:r>
        <w:rPr>
          <w:sz w:val="22"/>
          <w:lang w:val="en-GB" w:eastAsia="en-US"/>
        </w:rPr>
        <w:t xml:space="preserve">, </w:t>
      </w:r>
      <w:r>
        <w:rPr>
          <w:i/>
          <w:sz w:val="22"/>
          <w:lang w:val="en-GB" w:eastAsia="en-US"/>
        </w:rPr>
        <w:t>z</w:t>
      </w:r>
      <w:r>
        <w:rPr>
          <w:i/>
          <w:sz w:val="22"/>
          <w:vertAlign w:val="subscript"/>
          <w:lang w:val="en-GB" w:eastAsia="en-US"/>
        </w:rPr>
        <w:t>K</w:t>
      </w:r>
      <w:r>
        <w:rPr>
          <w:sz w:val="22"/>
          <w:vertAlign w:val="subscript"/>
          <w:lang w:val="en-GB" w:eastAsia="en-US"/>
        </w:rPr>
        <w:t>+3</w:t>
      </w:r>
      <w:r>
        <w:rPr>
          <w:sz w:val="22"/>
          <w:lang w:val="en-GB" w:eastAsia="en-US"/>
        </w:rPr>
        <w:t xml:space="preserve">, </w:t>
      </w:r>
      <w:r>
        <w:rPr>
          <w:i/>
          <w:sz w:val="22"/>
          <w:lang w:val="en-GB" w:eastAsia="en-US"/>
        </w:rPr>
        <w:t>x</w:t>
      </w:r>
      <w:r>
        <w:rPr>
          <w:sz w:val="22"/>
          <w:lang w:val="en-GB" w:eastAsia="en-US"/>
        </w:rPr>
        <w:t>'</w:t>
      </w:r>
      <w:r>
        <w:rPr>
          <w:i/>
          <w:sz w:val="22"/>
          <w:vertAlign w:val="subscript"/>
          <w:lang w:val="en-GB" w:eastAsia="en-US"/>
        </w:rPr>
        <w:t>K</w:t>
      </w:r>
      <w:r>
        <w:rPr>
          <w:sz w:val="22"/>
          <w:vertAlign w:val="subscript"/>
          <w:lang w:val="en-GB" w:eastAsia="en-US"/>
        </w:rPr>
        <w:t>+1</w:t>
      </w:r>
      <w:r>
        <w:rPr>
          <w:sz w:val="22"/>
          <w:lang w:val="en-GB" w:eastAsia="en-US"/>
        </w:rPr>
        <w:t xml:space="preserve">, </w:t>
      </w:r>
      <w:r>
        <w:rPr>
          <w:i/>
          <w:sz w:val="22"/>
          <w:lang w:val="en-GB" w:eastAsia="en-US"/>
        </w:rPr>
        <w:t>z</w:t>
      </w:r>
      <w:r>
        <w:rPr>
          <w:sz w:val="22"/>
          <w:lang w:val="en-GB" w:eastAsia="en-US"/>
        </w:rPr>
        <w:t>'</w:t>
      </w:r>
      <w:r>
        <w:rPr>
          <w:i/>
          <w:sz w:val="22"/>
          <w:vertAlign w:val="subscript"/>
          <w:lang w:val="en-GB" w:eastAsia="en-US"/>
        </w:rPr>
        <w:t>K</w:t>
      </w:r>
      <w:r>
        <w:rPr>
          <w:sz w:val="22"/>
          <w:vertAlign w:val="subscript"/>
          <w:lang w:val="en-GB" w:eastAsia="en-US"/>
        </w:rPr>
        <w:t>+1</w:t>
      </w:r>
      <w:r>
        <w:rPr>
          <w:sz w:val="22"/>
          <w:lang w:val="en-GB" w:eastAsia="en-US"/>
        </w:rPr>
        <w:t xml:space="preserve">, </w:t>
      </w:r>
      <w:r>
        <w:rPr>
          <w:i/>
          <w:sz w:val="22"/>
          <w:lang w:val="en-GB" w:eastAsia="en-US"/>
        </w:rPr>
        <w:t>x</w:t>
      </w:r>
      <w:r>
        <w:rPr>
          <w:sz w:val="22"/>
          <w:lang w:val="en-GB" w:eastAsia="en-US"/>
        </w:rPr>
        <w:t>'</w:t>
      </w:r>
      <w:r>
        <w:rPr>
          <w:i/>
          <w:sz w:val="22"/>
          <w:vertAlign w:val="subscript"/>
          <w:lang w:val="en-GB" w:eastAsia="en-US"/>
        </w:rPr>
        <w:t>K</w:t>
      </w:r>
      <w:r>
        <w:rPr>
          <w:sz w:val="22"/>
          <w:vertAlign w:val="subscript"/>
          <w:lang w:val="en-GB" w:eastAsia="en-US"/>
        </w:rPr>
        <w:t>+2</w:t>
      </w:r>
      <w:r>
        <w:rPr>
          <w:sz w:val="22"/>
          <w:lang w:val="en-GB" w:eastAsia="en-US"/>
        </w:rPr>
        <w:t xml:space="preserve">, </w:t>
      </w:r>
      <w:r>
        <w:rPr>
          <w:i/>
          <w:sz w:val="22"/>
          <w:lang w:val="en-GB" w:eastAsia="en-US"/>
        </w:rPr>
        <w:t>z</w:t>
      </w:r>
      <w:r>
        <w:rPr>
          <w:sz w:val="22"/>
          <w:lang w:val="en-GB" w:eastAsia="en-US"/>
        </w:rPr>
        <w:t>'</w:t>
      </w:r>
      <w:r>
        <w:rPr>
          <w:i/>
          <w:sz w:val="22"/>
          <w:vertAlign w:val="subscript"/>
          <w:lang w:val="en-GB" w:eastAsia="en-US"/>
        </w:rPr>
        <w:t>K</w:t>
      </w:r>
      <w:r>
        <w:rPr>
          <w:sz w:val="22"/>
          <w:vertAlign w:val="subscript"/>
          <w:lang w:val="en-GB" w:eastAsia="en-US"/>
        </w:rPr>
        <w:t>+2</w:t>
      </w:r>
      <w:r>
        <w:rPr>
          <w:sz w:val="22"/>
          <w:lang w:val="en-GB" w:eastAsia="en-US"/>
        </w:rPr>
        <w:t xml:space="preserve">, </w:t>
      </w:r>
      <w:r>
        <w:rPr>
          <w:i/>
          <w:sz w:val="22"/>
          <w:lang w:val="en-GB" w:eastAsia="en-US"/>
        </w:rPr>
        <w:t>x</w:t>
      </w:r>
      <w:r>
        <w:rPr>
          <w:sz w:val="22"/>
          <w:lang w:val="en-GB" w:eastAsia="en-US"/>
        </w:rPr>
        <w:t>'</w:t>
      </w:r>
      <w:r>
        <w:rPr>
          <w:i/>
          <w:sz w:val="22"/>
          <w:vertAlign w:val="subscript"/>
          <w:lang w:val="en-GB" w:eastAsia="en-US"/>
        </w:rPr>
        <w:t>K</w:t>
      </w:r>
      <w:r>
        <w:rPr>
          <w:sz w:val="22"/>
          <w:vertAlign w:val="subscript"/>
          <w:lang w:val="en-GB" w:eastAsia="en-US"/>
        </w:rPr>
        <w:t>+3</w:t>
      </w:r>
      <w:r>
        <w:rPr>
          <w:sz w:val="22"/>
          <w:lang w:val="en-GB" w:eastAsia="en-US"/>
        </w:rPr>
        <w:t xml:space="preserve">, </w:t>
      </w:r>
      <w:r>
        <w:rPr>
          <w:i/>
          <w:sz w:val="22"/>
          <w:lang w:val="en-GB" w:eastAsia="en-US"/>
        </w:rPr>
        <w:t>z</w:t>
      </w:r>
      <w:r>
        <w:rPr>
          <w:sz w:val="22"/>
          <w:lang w:val="en-GB" w:eastAsia="en-US"/>
        </w:rPr>
        <w:t>'</w:t>
      </w:r>
      <w:r>
        <w:rPr>
          <w:i/>
          <w:sz w:val="22"/>
          <w:vertAlign w:val="subscript"/>
          <w:lang w:val="en-GB" w:eastAsia="en-US"/>
        </w:rPr>
        <w:t>K</w:t>
      </w:r>
      <w:r>
        <w:rPr>
          <w:sz w:val="22"/>
          <w:vertAlign w:val="subscript"/>
          <w:lang w:val="en-GB" w:eastAsia="en-US"/>
        </w:rPr>
        <w:t>+3</w:t>
      </w:r>
      <w:r>
        <w:rPr>
          <w:lang w:val="en-GB" w:eastAsia="en-US"/>
        </w:rPr>
        <w:t>.</w:t>
      </w:r>
    </w:p>
    <w:p>
      <w:pPr>
        <w:pStyle w:val="Heading5"/>
        <w:ind w:left="1701" w:hanging="1701"/>
        <w:rPr/>
      </w:pPr>
      <w:bookmarkStart w:id="33" w:name="__RefHeading___Toc517801047"/>
      <w:bookmarkEnd w:id="33"/>
      <w:r>
        <w:rPr/>
        <w:t>4.2.3.2.3</w:t>
        <w:tab/>
        <w:t>Turbo code internal interleaver</w:t>
      </w:r>
    </w:p>
    <w:p>
      <w:pPr>
        <w:pStyle w:val="Normal"/>
        <w:rPr/>
      </w:pPr>
      <w:r>
        <w:rPr>
          <w:lang w:eastAsia="ja-JP"/>
        </w:rPr>
        <w:t xml:space="preserve">The Turbo code internal interleaver consists of </w:t>
      </w:r>
      <w:r>
        <w:rPr/>
        <w:t>bits-input to a rectangular matrix</w:t>
      </w:r>
      <w:r>
        <w:rPr>
          <w:rFonts w:eastAsia="?? ??;Arial Unicode MS"/>
          <w:lang w:eastAsia="ja-JP"/>
        </w:rPr>
        <w:t xml:space="preserve"> with padding</w:t>
      </w:r>
      <w:r>
        <w:rPr/>
        <w:t>, intra-row and inter-row permutations of the rectangular matrix, and bits-output from the rectangular matrix with pruning</w:t>
      </w:r>
      <w:r>
        <w:rPr>
          <w:rFonts w:eastAsia="MS PMincho"/>
        </w:rPr>
        <w:t>.</w:t>
      </w:r>
      <w:r>
        <w:rPr/>
        <w:t xml:space="preserve"> T</w:t>
      </w:r>
      <w:r>
        <w:rPr/>
        <w:t>he bit</w:t>
      </w:r>
      <w:r>
        <w:rPr/>
        <w:t>s</w:t>
      </w:r>
      <w:r>
        <w:rPr/>
        <w:t xml:space="preserve"> input to the Turbo code internal interleaver are denoted by </w:t>
      </w:r>
      <w:r>
        <w:rPr/>
        <w:drawing>
          <wp:inline distT="0" distB="0" distL="0" distR="0">
            <wp:extent cx="952500" cy="228600"/>
            <wp:effectExtent l="0" t="0" r="0" b="0"/>
            <wp:docPr id="3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 descr=""/>
                    <pic:cNvPicPr>
                      <a:picLocks noChangeAspect="1" noChangeArrowheads="1"/>
                    </pic:cNvPicPr>
                  </pic:nvPicPr>
                  <pic:blipFill>
                    <a:blip r:embed="rId33"/>
                    <a:srcRect l="-38" t="-157" r="-38" b="-157"/>
                    <a:stretch>
                      <a:fillRect/>
                    </a:stretch>
                  </pic:blipFill>
                  <pic:spPr bwMode="auto">
                    <a:xfrm>
                      <a:off x="0" y="0"/>
                      <a:ext cx="952500" cy="228600"/>
                    </a:xfrm>
                    <a:prstGeom prst="rect">
                      <a:avLst/>
                    </a:prstGeom>
                  </pic:spPr>
                </pic:pic>
              </a:graphicData>
            </a:graphic>
          </wp:inline>
        </w:drawing>
      </w:r>
      <w:r>
        <w:rPr/>
        <w:t xml:space="preserve">, where </w:t>
      </w:r>
      <w:r>
        <w:rPr>
          <w:i/>
        </w:rPr>
        <w:t>K</w:t>
      </w:r>
      <w:r>
        <w:rPr/>
        <w:t xml:space="preserve"> is the integer number of the bits and takes one value of 40 </w:t>
      </w:r>
      <w:r>
        <w:rPr/>
        <w:drawing>
          <wp:inline distT="0" distB="0" distL="0" distR="0">
            <wp:extent cx="127000" cy="152400"/>
            <wp:effectExtent l="0" t="0" r="0" b="0"/>
            <wp:docPr id="3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 descr=""/>
                    <pic:cNvPicPr>
                      <a:picLocks noChangeAspect="1" noChangeArrowheads="1"/>
                    </pic:cNvPicPr>
                  </pic:nvPicPr>
                  <pic:blipFill>
                    <a:blip r:embed="rId34"/>
                    <a:srcRect l="-284" t="-236" r="-284" b="-236"/>
                    <a:stretch>
                      <a:fillRect/>
                    </a:stretch>
                  </pic:blipFill>
                  <pic:spPr bwMode="auto">
                    <a:xfrm>
                      <a:off x="0" y="0"/>
                      <a:ext cx="127000" cy="152400"/>
                    </a:xfrm>
                    <a:prstGeom prst="rect">
                      <a:avLst/>
                    </a:prstGeom>
                  </pic:spPr>
                </pic:pic>
              </a:graphicData>
            </a:graphic>
          </wp:inline>
        </w:drawing>
      </w:r>
      <w:r>
        <w:rPr/>
        <w:t xml:space="preserve"> </w:t>
      </w:r>
      <w:r>
        <w:rPr>
          <w:i/>
        </w:rPr>
        <w:t>K</w:t>
      </w:r>
      <w:r>
        <w:rPr/>
        <w:t xml:space="preserve"> </w:t>
      </w:r>
      <w:r>
        <w:rPr/>
        <w:drawing>
          <wp:inline distT="0" distB="0" distL="0" distR="0">
            <wp:extent cx="127000" cy="152400"/>
            <wp:effectExtent l="0" t="0" r="0" b="0"/>
            <wp:docPr id="3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 descr=""/>
                    <pic:cNvPicPr>
                      <a:picLocks noChangeAspect="1" noChangeArrowheads="1"/>
                    </pic:cNvPicPr>
                  </pic:nvPicPr>
                  <pic:blipFill>
                    <a:blip r:embed="rId35"/>
                    <a:srcRect l="-284" t="-236" r="-284" b="-236"/>
                    <a:stretch>
                      <a:fillRect/>
                    </a:stretch>
                  </pic:blipFill>
                  <pic:spPr bwMode="auto">
                    <a:xfrm>
                      <a:off x="0" y="0"/>
                      <a:ext cx="127000" cy="152400"/>
                    </a:xfrm>
                    <a:prstGeom prst="rect">
                      <a:avLst/>
                    </a:prstGeom>
                  </pic:spPr>
                </pic:pic>
              </a:graphicData>
            </a:graphic>
          </wp:inline>
        </w:drawing>
      </w:r>
      <w:r>
        <w:rPr/>
        <w:t xml:space="preserve"> 5114. The relation between the bits input to the Turbo code internal interleaver and the bits input to the channel coding is defined by </w:t>
      </w:r>
      <w:r>
        <w:rPr/>
        <w:drawing>
          <wp:inline distT="0" distB="0" distL="0" distR="0">
            <wp:extent cx="520700" cy="228600"/>
            <wp:effectExtent l="0" t="0" r="0" b="0"/>
            <wp:docPr id="3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1" descr=""/>
                    <pic:cNvPicPr>
                      <a:picLocks noChangeAspect="1" noChangeArrowheads="1"/>
                    </pic:cNvPicPr>
                  </pic:nvPicPr>
                  <pic:blipFill>
                    <a:blip r:embed="rId36"/>
                    <a:srcRect l="-69" t="-157" r="-69" b="-157"/>
                    <a:stretch>
                      <a:fillRect/>
                    </a:stretch>
                  </pic:blipFill>
                  <pic:spPr bwMode="auto">
                    <a:xfrm>
                      <a:off x="0" y="0"/>
                      <a:ext cx="520700" cy="228600"/>
                    </a:xfrm>
                    <a:prstGeom prst="rect">
                      <a:avLst/>
                    </a:prstGeom>
                  </pic:spPr>
                </pic:pic>
              </a:graphicData>
            </a:graphic>
          </wp:inline>
        </w:drawing>
      </w:r>
      <w:r>
        <w:rPr/>
        <w:t xml:space="preserve"> and </w:t>
      </w:r>
      <w:r>
        <w:rPr>
          <w:i/>
        </w:rPr>
        <w:t>K</w:t>
      </w:r>
      <w:r>
        <w:rPr/>
        <w:t xml:space="preserve"> = </w:t>
      </w:r>
      <w:r>
        <w:rPr>
          <w:i/>
        </w:rPr>
        <w:t>K</w:t>
      </w:r>
      <w:r>
        <w:rPr>
          <w:i/>
          <w:vertAlign w:val="subscript"/>
        </w:rPr>
        <w:t>i</w:t>
      </w:r>
      <w:r>
        <w:rPr/>
        <w:t>.</w:t>
      </w:r>
    </w:p>
    <w:p>
      <w:pPr>
        <w:pStyle w:val="Normal"/>
        <w:rPr/>
      </w:pPr>
      <w:r>
        <w:rPr>
          <w:b/>
          <w:lang w:eastAsia="ja-JP"/>
        </w:rPr>
        <w:t>The following s</w:t>
      </w:r>
      <w:r>
        <w:rPr>
          <w:b/>
          <w:lang w:eastAsia="ja-JP"/>
        </w:rPr>
        <w:t>ubclause</w:t>
      </w:r>
      <w:r>
        <w:rPr>
          <w:b/>
          <w:lang w:eastAsia="ja-JP"/>
        </w:rPr>
        <w:t xml:space="preserve"> specific symbols are used in s</w:t>
      </w:r>
      <w:r>
        <w:rPr>
          <w:b/>
          <w:lang w:eastAsia="ja-JP"/>
        </w:rPr>
        <w:t>ubclause</w:t>
      </w:r>
      <w:r>
        <w:rPr>
          <w:b/>
          <w:lang w:eastAsia="ja-JP"/>
        </w:rPr>
        <w:t xml:space="preserve">s 4.2.3.2.3.1 </w:t>
      </w:r>
      <w:r>
        <w:rPr>
          <w:b/>
          <w:lang w:eastAsia="ja-JP"/>
        </w:rPr>
        <w:t>to</w:t>
      </w:r>
      <w:r>
        <w:rPr>
          <w:b/>
          <w:lang w:eastAsia="ja-JP"/>
        </w:rPr>
        <w:t xml:space="preserve"> </w:t>
      </w:r>
      <w:r>
        <w:rPr>
          <w:b/>
          <w:lang w:eastAsia="ja-JP"/>
        </w:rPr>
        <w:t xml:space="preserve">4.2.3.2.3.3 </w:t>
      </w:r>
      <w:r>
        <w:rPr>
          <w:b/>
          <w:lang w:eastAsia="ja-JP"/>
        </w:rPr>
        <w:t>:</w:t>
      </w:r>
    </w:p>
    <w:p>
      <w:pPr>
        <w:pStyle w:val="B1"/>
        <w:ind w:left="1134" w:hanging="850"/>
        <w:rPr/>
      </w:pPr>
      <w:r>
        <w:rPr>
          <w:rFonts w:eastAsia="?? ??;Arial Unicode MS"/>
          <w:i/>
          <w:lang w:eastAsia="ja-JP"/>
        </w:rPr>
        <w:t>K</w:t>
      </w:r>
      <w:r>
        <w:rPr/>
        <w:tab/>
        <w:t>Number of bits input to Turbo code internal interleaver</w:t>
      </w:r>
    </w:p>
    <w:p>
      <w:pPr>
        <w:pStyle w:val="B1"/>
        <w:ind w:left="1134" w:hanging="850"/>
        <w:rPr/>
      </w:pPr>
      <w:r>
        <w:rPr>
          <w:rFonts w:eastAsia="?? ??;Arial Unicode MS"/>
          <w:i/>
          <w:lang w:eastAsia="ja-JP"/>
        </w:rPr>
        <w:t>R</w:t>
      </w:r>
      <w:r>
        <w:rPr/>
        <w:tab/>
        <w:t>Number of rows of rectangular matrix</w:t>
      </w:r>
    </w:p>
    <w:p>
      <w:pPr>
        <w:pStyle w:val="B1"/>
        <w:ind w:left="1134" w:hanging="850"/>
        <w:rPr/>
      </w:pPr>
      <w:r>
        <w:rPr>
          <w:rFonts w:eastAsia="?? ??;Arial Unicode MS"/>
          <w:i/>
          <w:lang w:eastAsia="ja-JP"/>
        </w:rPr>
        <w:t>C</w:t>
      </w:r>
      <w:r>
        <w:rPr/>
        <w:tab/>
        <w:t>Number of columns of rectangular matrix</w:t>
      </w:r>
    </w:p>
    <w:p>
      <w:pPr>
        <w:pStyle w:val="B1"/>
        <w:ind w:left="1134" w:hanging="850"/>
        <w:rPr/>
      </w:pPr>
      <w:r>
        <w:rPr>
          <w:rFonts w:eastAsia="?? ??;Arial Unicode MS"/>
          <w:i/>
          <w:lang w:eastAsia="ja-JP"/>
        </w:rPr>
        <w:t>p</w:t>
      </w:r>
      <w:r>
        <w:rPr/>
        <w:tab/>
        <w:t>Prime number</w:t>
      </w:r>
    </w:p>
    <w:p>
      <w:pPr>
        <w:pStyle w:val="B1"/>
        <w:ind w:left="1134" w:hanging="850"/>
        <w:rPr/>
      </w:pPr>
      <w:r>
        <w:rPr>
          <w:rFonts w:eastAsia="?? ??;Arial Unicode MS"/>
          <w:i/>
          <w:lang w:eastAsia="ja-JP"/>
        </w:rPr>
        <w:t>v</w:t>
      </w:r>
      <w:r>
        <w:rPr/>
        <w:tab/>
        <w:t>Primitive root</w:t>
      </w:r>
    </w:p>
    <w:p>
      <w:pPr>
        <w:pStyle w:val="B1"/>
        <w:ind w:left="1134" w:hanging="850"/>
        <w:rPr/>
      </w:pPr>
      <w:r>
        <w:rPr/>
        <w:drawing>
          <wp:inline distT="0" distB="0" distL="0" distR="0">
            <wp:extent cx="889000" cy="241300"/>
            <wp:effectExtent l="0" t="0" r="0" b="0"/>
            <wp:docPr id="4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 descr=""/>
                    <pic:cNvPicPr>
                      <a:picLocks noChangeAspect="1" noChangeArrowheads="1"/>
                    </pic:cNvPicPr>
                  </pic:nvPicPr>
                  <pic:blipFill>
                    <a:blip r:embed="rId37"/>
                    <a:srcRect l="-41" t="-149" r="-41" b="-149"/>
                    <a:stretch>
                      <a:fillRect/>
                    </a:stretch>
                  </pic:blipFill>
                  <pic:spPr bwMode="auto">
                    <a:xfrm>
                      <a:off x="0" y="0"/>
                      <a:ext cx="889000" cy="241300"/>
                    </a:xfrm>
                    <a:prstGeom prst="rect">
                      <a:avLst/>
                    </a:prstGeom>
                  </pic:spPr>
                </pic:pic>
              </a:graphicData>
            </a:graphic>
          </wp:inline>
        </w:drawing>
      </w:r>
      <w:r>
        <w:rPr/>
        <w:tab/>
      </w:r>
      <w:r>
        <w:rPr/>
        <w:t>Base sequence for intra-row permutation</w:t>
      </w:r>
    </w:p>
    <w:p>
      <w:pPr>
        <w:pStyle w:val="B1"/>
        <w:ind w:left="1134" w:hanging="850"/>
        <w:rPr/>
      </w:pPr>
      <w:r>
        <w:rPr>
          <w:i/>
        </w:rPr>
        <w:t>q</w:t>
      </w:r>
      <w:r>
        <w:rPr>
          <w:i/>
          <w:vertAlign w:val="subscript"/>
          <w:lang w:eastAsia="ja-JP"/>
        </w:rPr>
        <w:t>i</w:t>
      </w:r>
      <w:r>
        <w:rPr/>
        <w:tab/>
        <w:t>Minimum prime integers</w:t>
      </w:r>
    </w:p>
    <w:p>
      <w:pPr>
        <w:pStyle w:val="B1"/>
        <w:ind w:left="1134" w:hanging="850"/>
        <w:rPr/>
      </w:pPr>
      <w:r>
        <w:rPr>
          <w:i/>
        </w:rPr>
        <w:t>r</w:t>
      </w:r>
      <w:r>
        <w:rPr>
          <w:i/>
          <w:vertAlign w:val="subscript"/>
          <w:lang w:eastAsia="ja-JP"/>
        </w:rPr>
        <w:t>i</w:t>
      </w:r>
      <w:r>
        <w:rPr/>
        <w:tab/>
        <w:t>Permuted prime integers</w:t>
      </w:r>
    </w:p>
    <w:p>
      <w:pPr>
        <w:pStyle w:val="B1"/>
        <w:ind w:left="1134" w:hanging="850"/>
        <w:rPr/>
      </w:pPr>
      <w:r>
        <w:rPr/>
        <w:drawing>
          <wp:inline distT="0" distB="0" distL="0" distR="0">
            <wp:extent cx="889000" cy="279400"/>
            <wp:effectExtent l="0" t="0" r="0" b="0"/>
            <wp:docPr id="4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 descr=""/>
                    <pic:cNvPicPr>
                      <a:picLocks noChangeAspect="1" noChangeArrowheads="1"/>
                    </pic:cNvPicPr>
                  </pic:nvPicPr>
                  <pic:blipFill>
                    <a:blip r:embed="rId38"/>
                    <a:srcRect l="-41" t="-129" r="-41" b="-129"/>
                    <a:stretch>
                      <a:fillRect/>
                    </a:stretch>
                  </pic:blipFill>
                  <pic:spPr bwMode="auto">
                    <a:xfrm>
                      <a:off x="0" y="0"/>
                      <a:ext cx="889000" cy="279400"/>
                    </a:xfrm>
                    <a:prstGeom prst="rect">
                      <a:avLst/>
                    </a:prstGeom>
                  </pic:spPr>
                </pic:pic>
              </a:graphicData>
            </a:graphic>
          </wp:inline>
        </w:drawing>
      </w:r>
      <w:r>
        <w:rPr/>
        <w:tab/>
      </w:r>
      <w:r>
        <w:rPr/>
        <w:t>Inter-row permutation pattern</w:t>
      </w:r>
    </w:p>
    <w:p>
      <w:pPr>
        <w:pStyle w:val="B1"/>
        <w:ind w:left="1134" w:hanging="850"/>
        <w:rPr/>
      </w:pPr>
      <w:r>
        <w:rPr/>
        <w:drawing>
          <wp:inline distT="0" distB="0" distL="0" distR="0">
            <wp:extent cx="977900" cy="304800"/>
            <wp:effectExtent l="0" t="0" r="0" b="0"/>
            <wp:docPr id="4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4" descr=""/>
                    <pic:cNvPicPr>
                      <a:picLocks noChangeAspect="1" noChangeArrowheads="1"/>
                    </pic:cNvPicPr>
                  </pic:nvPicPr>
                  <pic:blipFill>
                    <a:blip r:embed="rId39"/>
                    <a:srcRect l="-37" t="-118" r="-37" b="-118"/>
                    <a:stretch>
                      <a:fillRect/>
                    </a:stretch>
                  </pic:blipFill>
                  <pic:spPr bwMode="auto">
                    <a:xfrm>
                      <a:off x="0" y="0"/>
                      <a:ext cx="977900" cy="304800"/>
                    </a:xfrm>
                    <a:prstGeom prst="rect">
                      <a:avLst/>
                    </a:prstGeom>
                  </pic:spPr>
                </pic:pic>
              </a:graphicData>
            </a:graphic>
          </wp:inline>
        </w:drawing>
      </w:r>
      <w:r>
        <w:rPr/>
        <w:tab/>
        <w:t>Intra-row permutation pattern</w:t>
      </w:r>
      <w:r>
        <w:rPr>
          <w:rFonts w:eastAsia="?? ??;Arial Unicode MS"/>
          <w:lang w:eastAsia="ja-JP"/>
        </w:rPr>
        <w:t xml:space="preserve"> of </w:t>
      </w:r>
      <w:r>
        <w:rPr>
          <w:rFonts w:eastAsia="?? ??;Arial Unicode MS"/>
          <w:i/>
          <w:lang w:eastAsia="ja-JP"/>
        </w:rPr>
        <w:t>i</w:t>
      </w:r>
      <w:r>
        <w:rPr>
          <w:rFonts w:eastAsia="?? ??;Arial Unicode MS"/>
          <w:lang w:eastAsia="ja-JP"/>
        </w:rPr>
        <w:t>-th row</w:t>
      </w:r>
    </w:p>
    <w:p>
      <w:pPr>
        <w:pStyle w:val="B1"/>
        <w:ind w:left="1134" w:hanging="850"/>
        <w:rPr/>
      </w:pPr>
      <w:r>
        <w:rPr>
          <w:i/>
        </w:rPr>
        <w:t>i</w:t>
      </w:r>
      <w:r>
        <w:rPr/>
        <w:tab/>
        <w:t xml:space="preserve">Index of </w:t>
      </w:r>
      <w:r>
        <w:rPr>
          <w:rFonts w:eastAsia="?? ??;Arial Unicode MS"/>
          <w:lang w:eastAsia="ja-JP"/>
        </w:rPr>
        <w:t>row number of rectangular</w:t>
      </w:r>
      <w:r>
        <w:rPr/>
        <w:t xml:space="preserve"> matrix</w:t>
      </w:r>
    </w:p>
    <w:p>
      <w:pPr>
        <w:pStyle w:val="B1"/>
        <w:ind w:left="1134" w:hanging="850"/>
        <w:rPr/>
      </w:pPr>
      <w:r>
        <w:rPr>
          <w:rFonts w:eastAsia="?? ??;Arial Unicode MS"/>
          <w:i/>
          <w:lang w:eastAsia="ja-JP"/>
        </w:rPr>
        <w:t>j</w:t>
      </w:r>
      <w:r>
        <w:rPr/>
        <w:tab/>
        <w:t xml:space="preserve">Index of </w:t>
      </w:r>
      <w:r>
        <w:rPr>
          <w:rFonts w:eastAsia="?? ??;Arial Unicode MS"/>
          <w:lang w:eastAsia="ja-JP"/>
        </w:rPr>
        <w:t>column number of rectangular</w:t>
      </w:r>
      <w:r>
        <w:rPr/>
        <w:t xml:space="preserve"> matrix</w:t>
      </w:r>
    </w:p>
    <w:p>
      <w:pPr>
        <w:pStyle w:val="B1"/>
        <w:ind w:left="1134" w:hanging="850"/>
        <w:rPr/>
      </w:pPr>
      <w:r>
        <w:rPr>
          <w:rFonts w:eastAsia="?? ??;Arial Unicode MS"/>
          <w:i/>
          <w:lang w:eastAsia="ja-JP"/>
        </w:rPr>
        <w:t>k</w:t>
      </w:r>
      <w:r>
        <w:rPr/>
        <w:tab/>
        <w:t>Index of bit sequence</w:t>
      </w:r>
    </w:p>
    <w:p>
      <w:pPr>
        <w:pStyle w:val="Heading6"/>
        <w:rPr/>
      </w:pPr>
      <w:bookmarkStart w:id="34" w:name="__RefHeading___Toc517801048"/>
      <w:bookmarkEnd w:id="34"/>
      <w:r>
        <w:rPr/>
        <w:t>4.2.3.2.3.1</w:t>
        <w:tab/>
        <w:t>Bits-input to rectangular matrix</w:t>
      </w:r>
      <w:r>
        <w:rPr>
          <w:rFonts w:eastAsia="?? ??;Arial Unicode MS"/>
          <w:lang w:eastAsia="ja-JP"/>
        </w:rPr>
        <w:t xml:space="preserve"> with padding</w:t>
      </w:r>
    </w:p>
    <w:p>
      <w:pPr>
        <w:pStyle w:val="Normal"/>
        <w:rPr/>
      </w:pPr>
      <w:r>
        <w:rPr/>
        <w:t xml:space="preserve">The bit sequence </w:t>
      </w:r>
      <w:r>
        <w:rPr/>
        <w:drawing>
          <wp:inline distT="0" distB="0" distL="0" distR="0">
            <wp:extent cx="952500" cy="228600"/>
            <wp:effectExtent l="0" t="0" r="0" b="0"/>
            <wp:docPr id="4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5" descr=""/>
                    <pic:cNvPicPr>
                      <a:picLocks noChangeAspect="1" noChangeArrowheads="1"/>
                    </pic:cNvPicPr>
                  </pic:nvPicPr>
                  <pic:blipFill>
                    <a:blip r:embed="rId40"/>
                    <a:srcRect l="-38" t="-157" r="-38" b="-157"/>
                    <a:stretch>
                      <a:fillRect/>
                    </a:stretch>
                  </pic:blipFill>
                  <pic:spPr bwMode="auto">
                    <a:xfrm>
                      <a:off x="0" y="0"/>
                      <a:ext cx="952500" cy="228600"/>
                    </a:xfrm>
                    <a:prstGeom prst="rect">
                      <a:avLst/>
                    </a:prstGeom>
                  </pic:spPr>
                </pic:pic>
              </a:graphicData>
            </a:graphic>
          </wp:inline>
        </w:drawing>
      </w:r>
      <w:r>
        <w:rPr/>
        <w:t xml:space="preserve"> </w:t>
      </w:r>
      <w:r>
        <w:rPr/>
        <w:t xml:space="preserve">input to the Turbo code internal interleaver is written into the </w:t>
      </w:r>
      <w:r>
        <w:rPr/>
        <w:t>rectangular</w:t>
      </w:r>
      <w:r>
        <w:rPr/>
        <w:t xml:space="preserve"> </w:t>
      </w:r>
      <w:r>
        <w:rPr/>
        <w:t>matrix as follows.</w:t>
      </w:r>
    </w:p>
    <w:p>
      <w:pPr>
        <w:pStyle w:val="B1"/>
        <w:rPr/>
      </w:pPr>
      <w:r>
        <w:rPr/>
        <w:t>(1)</w:t>
        <w:tab/>
      </w:r>
      <w:r>
        <w:rPr>
          <w:lang w:eastAsia="ja-JP"/>
        </w:rPr>
        <w:t>Determine the number of rows</w:t>
      </w:r>
      <w:r>
        <w:rPr>
          <w:lang w:eastAsia="ja-JP"/>
        </w:rPr>
        <w:t xml:space="preserve"> </w:t>
      </w:r>
      <w:r>
        <w:rPr>
          <w:lang w:eastAsia="ja-JP"/>
        </w:rPr>
        <w:t>of the rectangular matrix</w:t>
      </w:r>
      <w:r>
        <w:rPr>
          <w:rFonts w:eastAsia="?? ??;Arial Unicode MS"/>
          <w:lang w:eastAsia="ja-JP"/>
        </w:rPr>
        <w:t xml:space="preserve">, </w:t>
      </w:r>
      <w:r>
        <w:rPr>
          <w:i/>
        </w:rPr>
        <w:t>R</w:t>
      </w:r>
      <w:r>
        <w:rPr>
          <w:rFonts w:eastAsia="?? ??;Arial Unicode MS"/>
          <w:lang w:eastAsia="ja-JP"/>
        </w:rPr>
        <w:t>,</w:t>
      </w:r>
      <w:r>
        <w:rPr>
          <w:lang w:eastAsia="ja-JP"/>
        </w:rPr>
        <w:t xml:space="preserve"> </w:t>
      </w:r>
      <w:r>
        <w:rPr>
          <w:lang w:eastAsia="ja-JP"/>
        </w:rPr>
        <w:t>such that</w:t>
      </w:r>
      <w:r>
        <w:rPr>
          <w:lang w:eastAsia="ja-JP"/>
        </w:rPr>
        <w:t>:</w:t>
      </w:r>
    </w:p>
    <w:p>
      <w:pPr>
        <w:pStyle w:val="B2"/>
        <w:rPr/>
      </w:pPr>
      <w:r>
        <w:rPr/>
        <w:drawing>
          <wp:inline distT="0" distB="0" distL="0" distR="0">
            <wp:extent cx="2641600" cy="609600"/>
            <wp:effectExtent l="0" t="0" r="0" b="0"/>
            <wp:docPr id="4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 descr=""/>
                    <pic:cNvPicPr>
                      <a:picLocks noChangeAspect="1" noChangeArrowheads="1"/>
                    </pic:cNvPicPr>
                  </pic:nvPicPr>
                  <pic:blipFill>
                    <a:blip r:embed="rId41"/>
                    <a:srcRect l="-14" t="-59" r="-14" b="-59"/>
                    <a:stretch>
                      <a:fillRect/>
                    </a:stretch>
                  </pic:blipFill>
                  <pic:spPr bwMode="auto">
                    <a:xfrm>
                      <a:off x="0" y="0"/>
                      <a:ext cx="2641600" cy="609600"/>
                    </a:xfrm>
                    <a:prstGeom prst="rect">
                      <a:avLst/>
                    </a:prstGeom>
                  </pic:spPr>
                </pic:pic>
              </a:graphicData>
            </a:graphic>
          </wp:inline>
        </w:drawing>
      </w:r>
      <w:r>
        <w:rPr/>
        <w:t>.</w:t>
      </w:r>
    </w:p>
    <w:p>
      <w:pPr>
        <w:pStyle w:val="B2"/>
        <w:rPr/>
      </w:pPr>
      <w:r>
        <w:rPr/>
        <w:t xml:space="preserve">The rows </w:t>
      </w:r>
      <w:r>
        <w:rPr/>
        <w:t xml:space="preserve">of rectangular matrix </w:t>
      </w:r>
      <w:r>
        <w:rPr/>
        <w:t xml:space="preserve">are numbered </w:t>
      </w:r>
      <w:r>
        <w:rPr/>
        <w:t xml:space="preserve">0, </w:t>
      </w:r>
      <w:r>
        <w:rPr/>
        <w:t xml:space="preserve">1, …, </w:t>
      </w:r>
      <w:r>
        <w:rPr>
          <w:i/>
        </w:rPr>
        <w:t>R</w:t>
      </w:r>
      <w:r>
        <w:rPr/>
        <w:t xml:space="preserve"> -</w:t>
      </w:r>
      <w:r>
        <w:rPr/>
        <w:t xml:space="preserve"> 1 </w:t>
      </w:r>
      <w:r>
        <w:rPr/>
        <w:t>from top to bottom.</w:t>
      </w:r>
    </w:p>
    <w:p>
      <w:pPr>
        <w:pStyle w:val="B1"/>
        <w:rPr/>
      </w:pPr>
      <w:r>
        <w:rPr/>
        <w:t>(2)</w:t>
        <w:tab/>
      </w:r>
      <w:r>
        <w:rPr/>
        <w:t>D</w:t>
      </w:r>
      <w:r>
        <w:rPr>
          <w:lang w:eastAsia="ja-JP"/>
        </w:rPr>
        <w:t xml:space="preserve">etermine </w:t>
      </w:r>
      <w:r>
        <w:rPr>
          <w:lang w:eastAsia="ja-JP"/>
        </w:rPr>
        <w:t xml:space="preserve">the prime number to be used in the intra-permutation, </w:t>
      </w:r>
      <w:r>
        <w:rPr>
          <w:i/>
          <w:lang w:eastAsia="ja-JP"/>
        </w:rPr>
        <w:t>p</w:t>
      </w:r>
      <w:r>
        <w:rPr>
          <w:lang w:eastAsia="ja-JP"/>
        </w:rPr>
        <w:t>, and</w:t>
      </w:r>
      <w:r>
        <w:rPr>
          <w:lang w:eastAsia="ja-JP"/>
        </w:rPr>
        <w:t xml:space="preserve"> the number of columns</w:t>
      </w:r>
      <w:r>
        <w:rPr>
          <w:lang w:eastAsia="ja-JP"/>
        </w:rPr>
        <w:t xml:space="preserve"> </w:t>
      </w:r>
      <w:r>
        <w:rPr/>
        <w:t>of rectangular matrix</w:t>
      </w:r>
      <w:r>
        <w:rPr/>
        <w:t>,</w:t>
      </w:r>
      <w:r>
        <w:rPr/>
        <w:t xml:space="preserve"> </w:t>
      </w:r>
      <w:r>
        <w:rPr>
          <w:i/>
        </w:rPr>
        <w:t>C</w:t>
      </w:r>
      <w:r>
        <w:rPr>
          <w:rFonts w:eastAsia="?? ??;Arial Unicode MS"/>
          <w:lang w:eastAsia="ja-JP"/>
        </w:rPr>
        <w:t>,</w:t>
      </w:r>
      <w:r>
        <w:rPr/>
        <w:t xml:space="preserve"> </w:t>
      </w:r>
      <w:r>
        <w:rPr>
          <w:lang w:eastAsia="ja-JP"/>
        </w:rPr>
        <w:t>such that</w:t>
      </w:r>
      <w:r>
        <w:rPr>
          <w:lang w:eastAsia="ja-JP"/>
        </w:rPr>
        <w:t>:</w:t>
      </w:r>
    </w:p>
    <w:p>
      <w:pPr>
        <w:pStyle w:val="B2"/>
        <w:rPr/>
      </w:pPr>
      <w:r>
        <w:rPr/>
        <w:t xml:space="preserve">if (481 </w:t>
      </w:r>
      <w:r>
        <w:rPr/>
        <w:drawing>
          <wp:inline distT="0" distB="0" distL="0" distR="0">
            <wp:extent cx="127000" cy="152400"/>
            <wp:effectExtent l="0" t="0" r="0" b="0"/>
            <wp:docPr id="4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 descr=""/>
                    <pic:cNvPicPr>
                      <a:picLocks noChangeAspect="1" noChangeArrowheads="1"/>
                    </pic:cNvPicPr>
                  </pic:nvPicPr>
                  <pic:blipFill>
                    <a:blip r:embed="rId42"/>
                    <a:srcRect l="-284" t="-236" r="-284" b="-236"/>
                    <a:stretch>
                      <a:fillRect/>
                    </a:stretch>
                  </pic:blipFill>
                  <pic:spPr bwMode="auto">
                    <a:xfrm>
                      <a:off x="0" y="0"/>
                      <a:ext cx="127000" cy="152400"/>
                    </a:xfrm>
                    <a:prstGeom prst="rect">
                      <a:avLst/>
                    </a:prstGeom>
                  </pic:spPr>
                </pic:pic>
              </a:graphicData>
            </a:graphic>
          </wp:inline>
        </w:drawing>
      </w:r>
      <w:r>
        <w:rPr/>
        <w:t xml:space="preserve"> </w:t>
      </w:r>
      <w:r>
        <w:rPr>
          <w:i/>
        </w:rPr>
        <w:t>K</w:t>
      </w:r>
      <w:r>
        <w:rPr/>
        <w:t xml:space="preserve"> </w:t>
      </w:r>
      <w:r>
        <w:rPr/>
        <w:drawing>
          <wp:inline distT="0" distB="0" distL="0" distR="0">
            <wp:extent cx="127000" cy="152400"/>
            <wp:effectExtent l="0" t="0" r="0" b="0"/>
            <wp:docPr id="4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 descr=""/>
                    <pic:cNvPicPr>
                      <a:picLocks noChangeAspect="1" noChangeArrowheads="1"/>
                    </pic:cNvPicPr>
                  </pic:nvPicPr>
                  <pic:blipFill>
                    <a:blip r:embed="rId43"/>
                    <a:srcRect l="-284" t="-236" r="-284" b="-236"/>
                    <a:stretch>
                      <a:fillRect/>
                    </a:stretch>
                  </pic:blipFill>
                  <pic:spPr bwMode="auto">
                    <a:xfrm>
                      <a:off x="0" y="0"/>
                      <a:ext cx="127000" cy="152400"/>
                    </a:xfrm>
                    <a:prstGeom prst="rect">
                      <a:avLst/>
                    </a:prstGeom>
                  </pic:spPr>
                </pic:pic>
              </a:graphicData>
            </a:graphic>
          </wp:inline>
        </w:drawing>
      </w:r>
      <w:r>
        <w:rPr/>
        <w:t xml:space="preserve"> 530) then</w:t>
      </w:r>
    </w:p>
    <w:p>
      <w:pPr>
        <w:pStyle w:val="B3"/>
        <w:rPr/>
      </w:pPr>
      <w:r>
        <w:rPr>
          <w:i/>
        </w:rPr>
        <w:t>p = 53</w:t>
      </w:r>
      <w:r>
        <w:rPr/>
        <w:t xml:space="preserve"> and </w:t>
      </w:r>
      <w:r>
        <w:rPr>
          <w:i/>
        </w:rPr>
        <w:t>C</w:t>
      </w:r>
      <w:r>
        <w:rPr/>
        <w:t xml:space="preserve"> = </w:t>
      </w:r>
      <w:r>
        <w:rPr>
          <w:i/>
        </w:rPr>
        <w:t>p</w:t>
      </w:r>
      <w:r>
        <w:rPr/>
        <w:t>.</w:t>
      </w:r>
    </w:p>
    <w:p>
      <w:pPr>
        <w:pStyle w:val="B2"/>
        <w:rPr>
          <w:lang w:eastAsia="ja-JP"/>
        </w:rPr>
      </w:pPr>
      <w:r>
        <w:rPr/>
        <w:t>else</w:t>
      </w:r>
    </w:p>
    <w:p>
      <w:pPr>
        <w:pStyle w:val="B3"/>
        <w:rPr>
          <w:lang w:eastAsia="ja-JP"/>
        </w:rPr>
      </w:pPr>
      <w:r>
        <w:rPr>
          <w:lang w:eastAsia="ja-JP"/>
        </w:rPr>
        <w:t>F</w:t>
      </w:r>
      <w:r>
        <w:rPr>
          <w:lang w:eastAsia="ja-JP"/>
        </w:rPr>
        <w:t xml:space="preserve">ind minimum prime number </w:t>
      </w:r>
      <w:r>
        <w:rPr>
          <w:i/>
          <w:lang w:eastAsia="ja-JP"/>
        </w:rPr>
        <w:t>p</w:t>
      </w:r>
      <w:r>
        <w:rPr>
          <w:lang w:eastAsia="ja-JP"/>
        </w:rPr>
        <w:t xml:space="preserve"> from table </w:t>
      </w:r>
      <w:r>
        <w:rPr>
          <w:lang w:eastAsia="ja-JP"/>
        </w:rPr>
        <w:t xml:space="preserve">2 </w:t>
      </w:r>
      <w:r>
        <w:rPr>
          <w:lang w:eastAsia="ja-JP"/>
        </w:rPr>
        <w:t>such that</w:t>
      </w:r>
    </w:p>
    <w:p>
      <w:pPr>
        <w:pStyle w:val="B4"/>
        <w:rPr>
          <w:rFonts w:eastAsia="MS PMincho"/>
        </w:rPr>
      </w:pPr>
      <w:r>
        <w:rPr/>
        <w:drawing>
          <wp:inline distT="0" distB="0" distL="0" distR="0">
            <wp:extent cx="800100" cy="190500"/>
            <wp:effectExtent l="0" t="0" r="0" b="0"/>
            <wp:docPr id="4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 descr=""/>
                    <pic:cNvPicPr>
                      <a:picLocks noChangeAspect="1" noChangeArrowheads="1"/>
                    </pic:cNvPicPr>
                  </pic:nvPicPr>
                  <pic:blipFill>
                    <a:blip r:embed="rId44"/>
                    <a:srcRect l="-45" t="-189" r="-45" b="-189"/>
                    <a:stretch>
                      <a:fillRect/>
                    </a:stretch>
                  </pic:blipFill>
                  <pic:spPr bwMode="auto">
                    <a:xfrm>
                      <a:off x="0" y="0"/>
                      <a:ext cx="800100" cy="190500"/>
                    </a:xfrm>
                    <a:prstGeom prst="rect">
                      <a:avLst/>
                    </a:prstGeom>
                  </pic:spPr>
                </pic:pic>
              </a:graphicData>
            </a:graphic>
          </wp:inline>
        </w:drawing>
      </w:r>
      <w:r>
        <w:rPr/>
        <w:t>,</w:t>
      </w:r>
    </w:p>
    <w:p>
      <w:pPr>
        <w:pStyle w:val="B3"/>
        <w:rPr>
          <w:lang w:eastAsia="ja-JP"/>
        </w:rPr>
      </w:pPr>
      <w:r>
        <w:rPr/>
        <w:t xml:space="preserve">and determine </w:t>
      </w:r>
      <w:r>
        <w:rPr>
          <w:i/>
        </w:rPr>
        <w:t>C</w:t>
      </w:r>
      <w:r>
        <w:rPr/>
        <w:t xml:space="preserve"> such that</w:t>
      </w:r>
    </w:p>
    <w:p>
      <w:pPr>
        <w:pStyle w:val="B3"/>
        <w:rPr/>
      </w:pPr>
      <w:r>
        <w:rPr/>
        <w:drawing>
          <wp:inline distT="0" distB="0" distL="0" distR="0">
            <wp:extent cx="2120900" cy="596900"/>
            <wp:effectExtent l="0" t="0" r="0" b="0"/>
            <wp:docPr id="4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 descr=""/>
                    <pic:cNvPicPr>
                      <a:picLocks noChangeAspect="1" noChangeArrowheads="1"/>
                    </pic:cNvPicPr>
                  </pic:nvPicPr>
                  <pic:blipFill>
                    <a:blip r:embed="rId45"/>
                    <a:srcRect l="-17" t="-60" r="-17" b="-60"/>
                    <a:stretch>
                      <a:fillRect/>
                    </a:stretch>
                  </pic:blipFill>
                  <pic:spPr bwMode="auto">
                    <a:xfrm>
                      <a:off x="0" y="0"/>
                      <a:ext cx="2120900" cy="596900"/>
                    </a:xfrm>
                    <a:prstGeom prst="rect">
                      <a:avLst/>
                    </a:prstGeom>
                  </pic:spPr>
                </pic:pic>
              </a:graphicData>
            </a:graphic>
          </wp:inline>
        </w:drawing>
      </w:r>
      <w:r>
        <w:rPr/>
        <w:t>.</w:t>
      </w:r>
    </w:p>
    <w:p>
      <w:pPr>
        <w:pStyle w:val="B2"/>
        <w:rPr/>
      </w:pPr>
      <w:r>
        <w:rPr/>
        <w:t>end if</w:t>
      </w:r>
    </w:p>
    <w:p>
      <w:pPr>
        <w:pStyle w:val="B2"/>
        <w:rPr/>
      </w:pPr>
      <w:r>
        <w:rPr/>
        <w:t xml:space="preserve">The columns </w:t>
      </w:r>
      <w:r>
        <w:rPr/>
        <w:t xml:space="preserve">of rectangular matrix </w:t>
      </w:r>
      <w:r>
        <w:rPr/>
        <w:t xml:space="preserve">are numbered </w:t>
      </w:r>
      <w:r>
        <w:rPr/>
        <w:t xml:space="preserve">0, </w:t>
      </w:r>
      <w:r>
        <w:rPr/>
        <w:t xml:space="preserve">1, …, </w:t>
      </w:r>
      <w:r>
        <w:rPr>
          <w:i/>
        </w:rPr>
        <w:t>C</w:t>
      </w:r>
      <w:r>
        <w:rPr/>
        <w:t xml:space="preserve"> -</w:t>
      </w:r>
      <w:r>
        <w:rPr/>
        <w:t xml:space="preserve"> 1 </w:t>
      </w:r>
      <w:r>
        <w:rPr/>
        <w:t>from left to right.</w:t>
      </w:r>
    </w:p>
    <w:p>
      <w:pPr>
        <w:pStyle w:val="TH"/>
        <w:snapToGrid w:val="false"/>
        <w:rPr/>
      </w:pPr>
      <w:r>
        <w:rPr/>
        <w:t xml:space="preserve">Table </w:t>
      </w:r>
      <w:r>
        <w:rPr>
          <w:lang w:eastAsia="ja-JP"/>
        </w:rPr>
        <w:t>2</w:t>
      </w:r>
      <w:r>
        <w:rPr/>
        <w:t>: List of prime</w:t>
      </w:r>
      <w:r>
        <w:rPr>
          <w:lang w:eastAsia="ja-JP"/>
        </w:rPr>
        <w:t xml:space="preserve"> number</w:t>
      </w:r>
      <w:r>
        <w:rPr/>
        <w:t xml:space="preserve"> </w:t>
      </w:r>
      <w:r>
        <w:rPr>
          <w:i/>
        </w:rPr>
        <w:t>p</w:t>
      </w:r>
      <w:r>
        <w:rPr/>
        <w:t xml:space="preserve"> and associated primitive root </w:t>
      </w:r>
      <w:r>
        <w:rPr>
          <w:i/>
        </w:rPr>
        <w:t>v</w:t>
      </w:r>
    </w:p>
    <w:tbl>
      <w:tblPr>
        <w:tblW w:w="7826" w:type="dxa"/>
        <w:jc w:val="center"/>
        <w:tblInd w:w="0" w:type="dxa"/>
        <w:tblLayout w:type="fixed"/>
        <w:tblCellMar>
          <w:top w:w="0" w:type="dxa"/>
          <w:left w:w="108" w:type="dxa"/>
          <w:bottom w:w="0" w:type="dxa"/>
          <w:right w:w="108" w:type="dxa"/>
        </w:tblCellMar>
      </w:tblPr>
      <w:tblGrid>
        <w:gridCol w:w="851"/>
        <w:gridCol w:w="851"/>
        <w:gridCol w:w="851"/>
        <w:gridCol w:w="680"/>
        <w:gridCol w:w="851"/>
        <w:gridCol w:w="680"/>
        <w:gridCol w:w="851"/>
        <w:gridCol w:w="680"/>
        <w:gridCol w:w="851"/>
        <w:gridCol w:w="680"/>
      </w:tblGrid>
      <w:tr>
        <w:trPr>
          <w:tblHeader w:val="true"/>
          <w:trHeight w:val="225" w:hRule="atLeast"/>
        </w:trPr>
        <w:tc>
          <w:tcPr>
            <w:tcW w:w="851" w:type="dxa"/>
            <w:tcBorders>
              <w:top w:val="single" w:sz="12" w:space="0" w:color="000000"/>
              <w:left w:val="single" w:sz="12" w:space="0" w:color="000000"/>
              <w:bottom w:val="double" w:sz="4" w:space="0" w:color="000000"/>
              <w:right w:val="single" w:sz="8" w:space="0" w:color="000000"/>
            </w:tcBorders>
            <w:vAlign w:val="center"/>
          </w:tcPr>
          <w:p>
            <w:pPr>
              <w:pStyle w:val="TAH"/>
              <w:rPr>
                <w:rFonts w:eastAsia="?? ??;Arial Unicode MS"/>
                <w:i/>
                <w:i/>
                <w:lang w:eastAsia="ja-JP"/>
              </w:rPr>
            </w:pPr>
            <w:r>
              <w:rPr>
                <w:rFonts w:eastAsia="?? ??;Arial Unicode MS"/>
                <w:i/>
                <w:lang w:eastAsia="ja-JP"/>
              </w:rPr>
              <w:t>p</w:t>
            </w:r>
          </w:p>
        </w:tc>
        <w:tc>
          <w:tcPr>
            <w:tcW w:w="851" w:type="dxa"/>
            <w:tcBorders>
              <w:top w:val="single" w:sz="12" w:space="0" w:color="000000"/>
              <w:bottom w:val="double" w:sz="4" w:space="0" w:color="000000"/>
              <w:right w:val="single" w:sz="12" w:space="0" w:color="000000"/>
            </w:tcBorders>
            <w:vAlign w:val="center"/>
          </w:tcPr>
          <w:p>
            <w:pPr>
              <w:pStyle w:val="TAH"/>
              <w:rPr>
                <w:i/>
                <w:i/>
              </w:rPr>
            </w:pPr>
            <w:r>
              <w:rPr>
                <w:i/>
              </w:rPr>
              <w:t>v</w:t>
            </w:r>
          </w:p>
        </w:tc>
        <w:tc>
          <w:tcPr>
            <w:tcW w:w="851" w:type="dxa"/>
            <w:tcBorders>
              <w:top w:val="single" w:sz="12" w:space="0" w:color="000000"/>
              <w:bottom w:val="double" w:sz="4" w:space="0" w:color="000000"/>
              <w:right w:val="single" w:sz="8" w:space="0" w:color="000000"/>
            </w:tcBorders>
            <w:vAlign w:val="center"/>
          </w:tcPr>
          <w:p>
            <w:pPr>
              <w:pStyle w:val="TAH"/>
              <w:rPr>
                <w:i/>
                <w:i/>
              </w:rPr>
            </w:pPr>
            <w:r>
              <w:rPr>
                <w:i/>
              </w:rPr>
              <w:t>p</w:t>
            </w:r>
          </w:p>
        </w:tc>
        <w:tc>
          <w:tcPr>
            <w:tcW w:w="680" w:type="dxa"/>
            <w:tcBorders>
              <w:top w:val="single" w:sz="12" w:space="0" w:color="000000"/>
              <w:bottom w:val="double" w:sz="4" w:space="0" w:color="000000"/>
              <w:right w:val="single" w:sz="12" w:space="0" w:color="000000"/>
            </w:tcBorders>
            <w:vAlign w:val="center"/>
          </w:tcPr>
          <w:p>
            <w:pPr>
              <w:pStyle w:val="TAH"/>
              <w:rPr>
                <w:i/>
                <w:i/>
              </w:rPr>
            </w:pPr>
            <w:r>
              <w:rPr>
                <w:i/>
              </w:rPr>
              <w:t>v</w:t>
            </w:r>
          </w:p>
        </w:tc>
        <w:tc>
          <w:tcPr>
            <w:tcW w:w="851" w:type="dxa"/>
            <w:tcBorders>
              <w:top w:val="single" w:sz="12" w:space="0" w:color="000000"/>
              <w:bottom w:val="double" w:sz="4" w:space="0" w:color="000000"/>
              <w:right w:val="single" w:sz="8" w:space="0" w:color="000000"/>
            </w:tcBorders>
            <w:vAlign w:val="center"/>
          </w:tcPr>
          <w:p>
            <w:pPr>
              <w:pStyle w:val="TAH"/>
              <w:rPr>
                <w:i/>
                <w:i/>
              </w:rPr>
            </w:pPr>
            <w:r>
              <w:rPr>
                <w:i/>
              </w:rPr>
              <w:t>p</w:t>
            </w:r>
          </w:p>
        </w:tc>
        <w:tc>
          <w:tcPr>
            <w:tcW w:w="680" w:type="dxa"/>
            <w:tcBorders>
              <w:top w:val="single" w:sz="12" w:space="0" w:color="000000"/>
              <w:bottom w:val="double" w:sz="4" w:space="0" w:color="000000"/>
              <w:right w:val="single" w:sz="12" w:space="0" w:color="000000"/>
            </w:tcBorders>
            <w:vAlign w:val="center"/>
          </w:tcPr>
          <w:p>
            <w:pPr>
              <w:pStyle w:val="TAH"/>
              <w:rPr>
                <w:i/>
                <w:i/>
              </w:rPr>
            </w:pPr>
            <w:r>
              <w:rPr>
                <w:i/>
              </w:rPr>
              <w:t>v</w:t>
            </w:r>
          </w:p>
        </w:tc>
        <w:tc>
          <w:tcPr>
            <w:tcW w:w="851" w:type="dxa"/>
            <w:tcBorders>
              <w:top w:val="single" w:sz="12" w:space="0" w:color="000000"/>
              <w:bottom w:val="double" w:sz="4" w:space="0" w:color="000000"/>
              <w:right w:val="single" w:sz="8" w:space="0" w:color="000000"/>
            </w:tcBorders>
            <w:vAlign w:val="center"/>
          </w:tcPr>
          <w:p>
            <w:pPr>
              <w:pStyle w:val="TAH"/>
              <w:rPr>
                <w:i/>
                <w:i/>
              </w:rPr>
            </w:pPr>
            <w:r>
              <w:rPr>
                <w:i/>
              </w:rPr>
              <w:t>p</w:t>
            </w:r>
          </w:p>
        </w:tc>
        <w:tc>
          <w:tcPr>
            <w:tcW w:w="680" w:type="dxa"/>
            <w:tcBorders>
              <w:top w:val="single" w:sz="12" w:space="0" w:color="000000"/>
              <w:bottom w:val="double" w:sz="4" w:space="0" w:color="000000"/>
              <w:right w:val="single" w:sz="12" w:space="0" w:color="000000"/>
            </w:tcBorders>
            <w:vAlign w:val="center"/>
          </w:tcPr>
          <w:p>
            <w:pPr>
              <w:pStyle w:val="TAH"/>
              <w:rPr>
                <w:rFonts w:eastAsia="?? ??;Arial Unicode MS"/>
                <w:i/>
                <w:i/>
                <w:lang w:eastAsia="ja-JP"/>
              </w:rPr>
            </w:pPr>
            <w:r>
              <w:rPr>
                <w:rFonts w:eastAsia="?? ??;Arial Unicode MS"/>
                <w:i/>
                <w:lang w:eastAsia="ja-JP"/>
              </w:rPr>
              <w:t>v</w:t>
            </w:r>
          </w:p>
        </w:tc>
        <w:tc>
          <w:tcPr>
            <w:tcW w:w="851" w:type="dxa"/>
            <w:tcBorders>
              <w:top w:val="single" w:sz="12" w:space="0" w:color="000000"/>
              <w:bottom w:val="double" w:sz="4" w:space="0" w:color="000000"/>
              <w:right w:val="single" w:sz="8" w:space="0" w:color="000000"/>
            </w:tcBorders>
            <w:vAlign w:val="center"/>
          </w:tcPr>
          <w:p>
            <w:pPr>
              <w:pStyle w:val="TAH"/>
              <w:rPr>
                <w:rFonts w:eastAsia="?? ??;Arial Unicode MS"/>
                <w:i/>
                <w:i/>
                <w:lang w:eastAsia="ja-JP"/>
              </w:rPr>
            </w:pPr>
            <w:r>
              <w:rPr>
                <w:i/>
              </w:rPr>
              <w:t>p</w:t>
            </w:r>
          </w:p>
        </w:tc>
        <w:tc>
          <w:tcPr>
            <w:tcW w:w="680" w:type="dxa"/>
            <w:tcBorders>
              <w:top w:val="single" w:sz="12" w:space="0" w:color="000000"/>
              <w:bottom w:val="double" w:sz="4" w:space="0" w:color="000000"/>
              <w:right w:val="single" w:sz="12" w:space="0" w:color="000000"/>
            </w:tcBorders>
            <w:vAlign w:val="center"/>
          </w:tcPr>
          <w:p>
            <w:pPr>
              <w:pStyle w:val="TAH"/>
              <w:rPr>
                <w:rFonts w:eastAsia="?? ??;Arial Unicode MS"/>
                <w:i/>
                <w:i/>
                <w:lang w:eastAsia="ja-JP"/>
              </w:rPr>
            </w:pPr>
            <w:r>
              <w:rPr>
                <w:i/>
              </w:rPr>
              <w:t>v</w:t>
            </w:r>
          </w:p>
        </w:tc>
      </w:tr>
      <w:tr>
        <w:trPr>
          <w:trHeight w:val="225" w:hRule="atLeast"/>
          <w:cantSplit w:val="true"/>
        </w:trPr>
        <w:tc>
          <w:tcPr>
            <w:tcW w:w="851" w:type="dxa"/>
            <w:tcBorders>
              <w:top w:val="double" w:sz="4" w:space="0" w:color="000000"/>
              <w:left w:val="single" w:sz="12" w:space="0" w:color="000000"/>
              <w:bottom w:val="single" w:sz="4" w:space="0" w:color="000000"/>
              <w:right w:val="single" w:sz="8" w:space="0" w:color="000000"/>
            </w:tcBorders>
            <w:vAlign w:val="center"/>
          </w:tcPr>
          <w:p>
            <w:pPr>
              <w:pStyle w:val="TAC"/>
              <w:snapToGrid w:val="false"/>
              <w:rPr/>
            </w:pPr>
            <w:r>
              <w:rPr/>
              <w:t>7</w:t>
            </w:r>
          </w:p>
        </w:tc>
        <w:tc>
          <w:tcPr>
            <w:tcW w:w="851" w:type="dxa"/>
            <w:tcBorders>
              <w:top w:val="double" w:sz="4" w:space="0" w:color="000000"/>
              <w:bottom w:val="single" w:sz="4" w:space="0" w:color="000000"/>
              <w:right w:val="single" w:sz="12" w:space="0" w:color="000000"/>
            </w:tcBorders>
            <w:vAlign w:val="center"/>
          </w:tcPr>
          <w:p>
            <w:pPr>
              <w:pStyle w:val="TAC"/>
              <w:snapToGrid w:val="false"/>
              <w:rPr/>
            </w:pPr>
            <w:r>
              <w:rPr/>
              <w:t>3</w:t>
            </w:r>
          </w:p>
        </w:tc>
        <w:tc>
          <w:tcPr>
            <w:tcW w:w="851" w:type="dxa"/>
            <w:tcBorders>
              <w:top w:val="double" w:sz="4" w:space="0" w:color="000000"/>
              <w:bottom w:val="single" w:sz="4" w:space="0" w:color="000000"/>
              <w:right w:val="single" w:sz="8" w:space="0" w:color="000000"/>
            </w:tcBorders>
            <w:vAlign w:val="center"/>
          </w:tcPr>
          <w:p>
            <w:pPr>
              <w:pStyle w:val="TAC"/>
              <w:snapToGrid w:val="false"/>
              <w:rPr/>
            </w:pPr>
            <w:r>
              <w:rPr/>
              <w:t>47</w:t>
            </w:r>
          </w:p>
        </w:tc>
        <w:tc>
          <w:tcPr>
            <w:tcW w:w="680" w:type="dxa"/>
            <w:tcBorders>
              <w:top w:val="double" w:sz="4" w:space="0" w:color="000000"/>
              <w:bottom w:val="single" w:sz="4" w:space="0" w:color="000000"/>
              <w:right w:val="single" w:sz="12" w:space="0" w:color="000000"/>
            </w:tcBorders>
            <w:vAlign w:val="center"/>
          </w:tcPr>
          <w:p>
            <w:pPr>
              <w:pStyle w:val="TAC"/>
              <w:snapToGrid w:val="false"/>
              <w:rPr/>
            </w:pPr>
            <w:r>
              <w:rPr/>
              <w:t>5</w:t>
            </w:r>
          </w:p>
        </w:tc>
        <w:tc>
          <w:tcPr>
            <w:tcW w:w="851" w:type="dxa"/>
            <w:tcBorders>
              <w:top w:val="double" w:sz="4" w:space="0" w:color="000000"/>
              <w:bottom w:val="single" w:sz="4" w:space="0" w:color="000000"/>
              <w:right w:val="single" w:sz="8" w:space="0" w:color="000000"/>
            </w:tcBorders>
            <w:vAlign w:val="center"/>
          </w:tcPr>
          <w:p>
            <w:pPr>
              <w:pStyle w:val="TAC"/>
              <w:snapToGrid w:val="false"/>
              <w:rPr/>
            </w:pPr>
            <w:r>
              <w:rPr/>
              <w:t>101</w:t>
            </w:r>
          </w:p>
        </w:tc>
        <w:tc>
          <w:tcPr>
            <w:tcW w:w="680" w:type="dxa"/>
            <w:tcBorders>
              <w:top w:val="doub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double" w:sz="4" w:space="0" w:color="000000"/>
              <w:bottom w:val="single" w:sz="4" w:space="0" w:color="000000"/>
              <w:right w:val="single" w:sz="8" w:space="0" w:color="000000"/>
            </w:tcBorders>
            <w:vAlign w:val="center"/>
          </w:tcPr>
          <w:p>
            <w:pPr>
              <w:pStyle w:val="TAC"/>
              <w:snapToGrid w:val="false"/>
              <w:rPr/>
            </w:pPr>
            <w:r>
              <w:rPr/>
              <w:t>157</w:t>
            </w:r>
          </w:p>
        </w:tc>
        <w:tc>
          <w:tcPr>
            <w:tcW w:w="680" w:type="dxa"/>
            <w:tcBorders>
              <w:top w:val="double" w:sz="4" w:space="0" w:color="000000"/>
              <w:bottom w:val="single" w:sz="4" w:space="0" w:color="000000"/>
              <w:right w:val="single" w:sz="12" w:space="0" w:color="000000"/>
            </w:tcBorders>
            <w:vAlign w:val="center"/>
          </w:tcPr>
          <w:p>
            <w:pPr>
              <w:pStyle w:val="TAC"/>
              <w:snapToGrid w:val="false"/>
              <w:rPr/>
            </w:pPr>
            <w:r>
              <w:rPr/>
              <w:t>5</w:t>
            </w:r>
          </w:p>
        </w:tc>
        <w:tc>
          <w:tcPr>
            <w:tcW w:w="851" w:type="dxa"/>
            <w:tcBorders>
              <w:top w:val="double" w:sz="4" w:space="0" w:color="000000"/>
              <w:bottom w:val="single" w:sz="4" w:space="0" w:color="000000"/>
              <w:right w:val="single" w:sz="8" w:space="0" w:color="000000"/>
            </w:tcBorders>
            <w:vAlign w:val="center"/>
          </w:tcPr>
          <w:p>
            <w:pPr>
              <w:pStyle w:val="TAC"/>
              <w:snapToGrid w:val="false"/>
              <w:rPr/>
            </w:pPr>
            <w:r>
              <w:rPr/>
              <w:t>223</w:t>
            </w:r>
          </w:p>
        </w:tc>
        <w:tc>
          <w:tcPr>
            <w:tcW w:w="680" w:type="dxa"/>
            <w:tcBorders>
              <w:top w:val="double" w:sz="4" w:space="0" w:color="000000"/>
              <w:bottom w:val="single" w:sz="4" w:space="0" w:color="000000"/>
              <w:right w:val="single" w:sz="12" w:space="0" w:color="000000"/>
            </w:tcBorders>
            <w:vAlign w:val="center"/>
          </w:tcPr>
          <w:p>
            <w:pPr>
              <w:pStyle w:val="TAC"/>
              <w:snapToGrid w:val="false"/>
              <w:rPr/>
            </w:pPr>
            <w:r>
              <w:rPr/>
              <w:t>3</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pPr>
            <w:r>
              <w:rPr/>
              <w:t>11</w:t>
            </w:r>
          </w:p>
        </w:tc>
        <w:tc>
          <w:tcPr>
            <w:tcW w:w="851"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53</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103</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5</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163</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227</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pPr>
            <w:r>
              <w:rPr/>
              <w:t>13</w:t>
            </w:r>
          </w:p>
        </w:tc>
        <w:tc>
          <w:tcPr>
            <w:tcW w:w="851"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59</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107</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167</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5</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229</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6</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pPr>
            <w:r>
              <w:rPr/>
              <w:t>17</w:t>
            </w:r>
          </w:p>
        </w:tc>
        <w:tc>
          <w:tcPr>
            <w:tcW w:w="851" w:type="dxa"/>
            <w:tcBorders>
              <w:top w:val="single" w:sz="4" w:space="0" w:color="000000"/>
              <w:bottom w:val="single" w:sz="4" w:space="0" w:color="000000"/>
              <w:right w:val="single" w:sz="12" w:space="0" w:color="000000"/>
            </w:tcBorders>
            <w:vAlign w:val="center"/>
          </w:tcPr>
          <w:p>
            <w:pPr>
              <w:pStyle w:val="TAC"/>
              <w:snapToGrid w:val="false"/>
              <w:rPr/>
            </w:pPr>
            <w:r>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61</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109</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6</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173</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233</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3</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pPr>
            <w:r>
              <w:rPr/>
              <w:t>19</w:t>
            </w:r>
          </w:p>
        </w:tc>
        <w:tc>
          <w:tcPr>
            <w:tcW w:w="851"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67</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113</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179</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239</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7</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pPr>
            <w:r>
              <w:rPr/>
              <w:t>23</w:t>
            </w:r>
          </w:p>
        </w:tc>
        <w:tc>
          <w:tcPr>
            <w:tcW w:w="851" w:type="dxa"/>
            <w:tcBorders>
              <w:top w:val="single" w:sz="4" w:space="0" w:color="000000"/>
              <w:bottom w:val="single" w:sz="4" w:space="0" w:color="000000"/>
              <w:right w:val="single" w:sz="12" w:space="0" w:color="000000"/>
            </w:tcBorders>
            <w:vAlign w:val="center"/>
          </w:tcPr>
          <w:p>
            <w:pPr>
              <w:pStyle w:val="TAC"/>
              <w:snapToGrid w:val="false"/>
              <w:rPr/>
            </w:pPr>
            <w:r>
              <w:rPr/>
              <w:t>5</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71</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7</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127</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181</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241</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7</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pPr>
            <w:r>
              <w:rPr/>
              <w:t>29</w:t>
            </w:r>
          </w:p>
        </w:tc>
        <w:tc>
          <w:tcPr>
            <w:tcW w:w="851"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73</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5</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131</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191</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19</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251</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6</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pPr>
            <w:r>
              <w:rPr/>
              <w:t>31</w:t>
            </w:r>
          </w:p>
        </w:tc>
        <w:tc>
          <w:tcPr>
            <w:tcW w:w="851" w:type="dxa"/>
            <w:tcBorders>
              <w:top w:val="single" w:sz="4" w:space="0" w:color="000000"/>
              <w:bottom w:val="single" w:sz="4" w:space="0" w:color="000000"/>
              <w:right w:val="single" w:sz="12" w:space="0" w:color="000000"/>
            </w:tcBorders>
            <w:vAlign w:val="center"/>
          </w:tcPr>
          <w:p>
            <w:pPr>
              <w:pStyle w:val="TAC"/>
              <w:snapToGrid w:val="false"/>
              <w:rPr/>
            </w:pPr>
            <w:r>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79</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137</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193</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5</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257</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3</w:t>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pPr>
            <w:r>
              <w:rPr/>
              <w:t>37</w:t>
            </w:r>
          </w:p>
        </w:tc>
        <w:tc>
          <w:tcPr>
            <w:tcW w:w="851"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83</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139</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197</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r>
          </w:p>
        </w:tc>
      </w:tr>
      <w:tr>
        <w:trPr>
          <w:trHeight w:val="225" w:hRule="atLeast"/>
          <w:cantSplit w:val="true"/>
        </w:trPr>
        <w:tc>
          <w:tcPr>
            <w:tcW w:w="851" w:type="dxa"/>
            <w:tcBorders>
              <w:top w:val="single" w:sz="4" w:space="0" w:color="000000"/>
              <w:left w:val="single" w:sz="12" w:space="0" w:color="000000"/>
              <w:bottom w:val="single" w:sz="4" w:space="0" w:color="000000"/>
              <w:right w:val="single" w:sz="8" w:space="0" w:color="000000"/>
            </w:tcBorders>
            <w:vAlign w:val="center"/>
          </w:tcPr>
          <w:p>
            <w:pPr>
              <w:pStyle w:val="TAC"/>
              <w:snapToGrid w:val="false"/>
              <w:rPr/>
            </w:pPr>
            <w:r>
              <w:rPr/>
              <w:t>41</w:t>
            </w:r>
          </w:p>
        </w:tc>
        <w:tc>
          <w:tcPr>
            <w:tcW w:w="851" w:type="dxa"/>
            <w:tcBorders>
              <w:top w:val="single" w:sz="4" w:space="0" w:color="000000"/>
              <w:bottom w:val="single" w:sz="4" w:space="0" w:color="000000"/>
              <w:right w:val="single" w:sz="12" w:space="0" w:color="000000"/>
            </w:tcBorders>
            <w:vAlign w:val="center"/>
          </w:tcPr>
          <w:p>
            <w:pPr>
              <w:pStyle w:val="TAC"/>
              <w:snapToGrid w:val="false"/>
              <w:rPr/>
            </w:pPr>
            <w:r>
              <w:rPr/>
              <w:t>6</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89</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149</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t>199</w:t>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t>3</w:t>
            </w:r>
          </w:p>
        </w:tc>
        <w:tc>
          <w:tcPr>
            <w:tcW w:w="851" w:type="dxa"/>
            <w:tcBorders>
              <w:top w:val="single" w:sz="4" w:space="0" w:color="000000"/>
              <w:bottom w:val="single" w:sz="4" w:space="0" w:color="000000"/>
              <w:right w:val="single" w:sz="8" w:space="0" w:color="000000"/>
            </w:tcBorders>
            <w:vAlign w:val="center"/>
          </w:tcPr>
          <w:p>
            <w:pPr>
              <w:pStyle w:val="TAC"/>
              <w:snapToGrid w:val="false"/>
              <w:rPr/>
            </w:pPr>
            <w:r>
              <w:rPr/>
            </w:r>
          </w:p>
        </w:tc>
        <w:tc>
          <w:tcPr>
            <w:tcW w:w="680" w:type="dxa"/>
            <w:tcBorders>
              <w:top w:val="single" w:sz="4" w:space="0" w:color="000000"/>
              <w:bottom w:val="single" w:sz="4" w:space="0" w:color="000000"/>
              <w:right w:val="single" w:sz="12" w:space="0" w:color="000000"/>
            </w:tcBorders>
            <w:vAlign w:val="center"/>
          </w:tcPr>
          <w:p>
            <w:pPr>
              <w:pStyle w:val="TAC"/>
              <w:snapToGrid w:val="false"/>
              <w:rPr/>
            </w:pPr>
            <w:r>
              <w:rPr/>
            </w:r>
          </w:p>
        </w:tc>
      </w:tr>
      <w:tr>
        <w:trPr>
          <w:trHeight w:val="225" w:hRule="atLeast"/>
          <w:cantSplit w:val="true"/>
        </w:trPr>
        <w:tc>
          <w:tcPr>
            <w:tcW w:w="851" w:type="dxa"/>
            <w:tcBorders>
              <w:top w:val="single" w:sz="4" w:space="0" w:color="000000"/>
              <w:left w:val="single" w:sz="12" w:space="0" w:color="000000"/>
              <w:bottom w:val="single" w:sz="12" w:space="0" w:color="000000"/>
              <w:right w:val="single" w:sz="8" w:space="0" w:color="000000"/>
            </w:tcBorders>
            <w:vAlign w:val="center"/>
          </w:tcPr>
          <w:p>
            <w:pPr>
              <w:pStyle w:val="TAC"/>
              <w:snapToGrid w:val="false"/>
              <w:rPr/>
            </w:pPr>
            <w:r>
              <w:rPr/>
              <w:t>43</w:t>
            </w:r>
          </w:p>
        </w:tc>
        <w:tc>
          <w:tcPr>
            <w:tcW w:w="851" w:type="dxa"/>
            <w:tcBorders>
              <w:top w:val="single" w:sz="4" w:space="0" w:color="000000"/>
              <w:bottom w:val="single" w:sz="12" w:space="0" w:color="000000"/>
              <w:right w:val="single" w:sz="12" w:space="0" w:color="000000"/>
            </w:tcBorders>
            <w:vAlign w:val="center"/>
          </w:tcPr>
          <w:p>
            <w:pPr>
              <w:pStyle w:val="TAC"/>
              <w:snapToGrid w:val="false"/>
              <w:rPr/>
            </w:pPr>
            <w:r>
              <w:rPr/>
              <w:t>3</w:t>
            </w:r>
          </w:p>
        </w:tc>
        <w:tc>
          <w:tcPr>
            <w:tcW w:w="851" w:type="dxa"/>
            <w:tcBorders>
              <w:top w:val="single" w:sz="4" w:space="0" w:color="000000"/>
              <w:bottom w:val="single" w:sz="12" w:space="0" w:color="000000"/>
              <w:right w:val="single" w:sz="8" w:space="0" w:color="000000"/>
            </w:tcBorders>
            <w:vAlign w:val="center"/>
          </w:tcPr>
          <w:p>
            <w:pPr>
              <w:pStyle w:val="TAC"/>
              <w:snapToGrid w:val="false"/>
              <w:rPr/>
            </w:pPr>
            <w:r>
              <w:rPr/>
              <w:t>97</w:t>
            </w:r>
          </w:p>
        </w:tc>
        <w:tc>
          <w:tcPr>
            <w:tcW w:w="680" w:type="dxa"/>
            <w:tcBorders>
              <w:top w:val="single" w:sz="4" w:space="0" w:color="000000"/>
              <w:bottom w:val="single" w:sz="12" w:space="0" w:color="000000"/>
              <w:right w:val="single" w:sz="12" w:space="0" w:color="000000"/>
            </w:tcBorders>
            <w:vAlign w:val="center"/>
          </w:tcPr>
          <w:p>
            <w:pPr>
              <w:pStyle w:val="TAC"/>
              <w:snapToGrid w:val="false"/>
              <w:rPr/>
            </w:pPr>
            <w:r>
              <w:rPr/>
              <w:t>5</w:t>
            </w:r>
          </w:p>
        </w:tc>
        <w:tc>
          <w:tcPr>
            <w:tcW w:w="851" w:type="dxa"/>
            <w:tcBorders>
              <w:top w:val="single" w:sz="4" w:space="0" w:color="000000"/>
              <w:bottom w:val="single" w:sz="12" w:space="0" w:color="000000"/>
              <w:right w:val="single" w:sz="8" w:space="0" w:color="000000"/>
            </w:tcBorders>
            <w:vAlign w:val="center"/>
          </w:tcPr>
          <w:p>
            <w:pPr>
              <w:pStyle w:val="TAC"/>
              <w:snapToGrid w:val="false"/>
              <w:rPr/>
            </w:pPr>
            <w:r>
              <w:rPr/>
              <w:t>151</w:t>
            </w:r>
          </w:p>
        </w:tc>
        <w:tc>
          <w:tcPr>
            <w:tcW w:w="680" w:type="dxa"/>
            <w:tcBorders>
              <w:top w:val="single" w:sz="4" w:space="0" w:color="000000"/>
              <w:bottom w:val="single" w:sz="12" w:space="0" w:color="000000"/>
              <w:right w:val="single" w:sz="12" w:space="0" w:color="000000"/>
            </w:tcBorders>
            <w:vAlign w:val="center"/>
          </w:tcPr>
          <w:p>
            <w:pPr>
              <w:pStyle w:val="TAC"/>
              <w:snapToGrid w:val="false"/>
              <w:rPr/>
            </w:pPr>
            <w:r>
              <w:rPr/>
              <w:t>6</w:t>
            </w:r>
          </w:p>
        </w:tc>
        <w:tc>
          <w:tcPr>
            <w:tcW w:w="851" w:type="dxa"/>
            <w:tcBorders>
              <w:top w:val="single" w:sz="4" w:space="0" w:color="000000"/>
              <w:bottom w:val="single" w:sz="12" w:space="0" w:color="000000"/>
              <w:right w:val="single" w:sz="8" w:space="0" w:color="000000"/>
            </w:tcBorders>
            <w:vAlign w:val="center"/>
          </w:tcPr>
          <w:p>
            <w:pPr>
              <w:pStyle w:val="TAC"/>
              <w:snapToGrid w:val="false"/>
              <w:rPr/>
            </w:pPr>
            <w:r>
              <w:rPr/>
              <w:t>211</w:t>
            </w:r>
          </w:p>
        </w:tc>
        <w:tc>
          <w:tcPr>
            <w:tcW w:w="680" w:type="dxa"/>
            <w:tcBorders>
              <w:top w:val="single" w:sz="4" w:space="0" w:color="000000"/>
              <w:bottom w:val="single" w:sz="12" w:space="0" w:color="000000"/>
              <w:right w:val="single" w:sz="12" w:space="0" w:color="000000"/>
            </w:tcBorders>
            <w:vAlign w:val="center"/>
          </w:tcPr>
          <w:p>
            <w:pPr>
              <w:pStyle w:val="TAC"/>
              <w:snapToGrid w:val="false"/>
              <w:rPr/>
            </w:pPr>
            <w:r>
              <w:rPr/>
              <w:t>2</w:t>
            </w:r>
          </w:p>
        </w:tc>
        <w:tc>
          <w:tcPr>
            <w:tcW w:w="851" w:type="dxa"/>
            <w:tcBorders>
              <w:top w:val="single" w:sz="4" w:space="0" w:color="000000"/>
              <w:bottom w:val="single" w:sz="12" w:space="0" w:color="000000"/>
              <w:right w:val="single" w:sz="8" w:space="0" w:color="000000"/>
            </w:tcBorders>
            <w:vAlign w:val="center"/>
          </w:tcPr>
          <w:p>
            <w:pPr>
              <w:pStyle w:val="TAC"/>
              <w:snapToGrid w:val="false"/>
              <w:rPr/>
            </w:pPr>
            <w:r>
              <w:rPr/>
            </w:r>
          </w:p>
        </w:tc>
        <w:tc>
          <w:tcPr>
            <w:tcW w:w="680" w:type="dxa"/>
            <w:tcBorders>
              <w:top w:val="single" w:sz="4" w:space="0" w:color="000000"/>
              <w:bottom w:val="single" w:sz="12" w:space="0" w:color="000000"/>
              <w:right w:val="single" w:sz="12" w:space="0" w:color="000000"/>
            </w:tcBorders>
            <w:vAlign w:val="center"/>
          </w:tcPr>
          <w:p>
            <w:pPr>
              <w:pStyle w:val="TAC"/>
              <w:snapToGrid w:val="false"/>
              <w:rPr/>
            </w:pPr>
            <w:r>
              <w:rPr/>
            </w:r>
          </w:p>
        </w:tc>
      </w:tr>
    </w:tbl>
    <w:p>
      <w:pPr>
        <w:pStyle w:val="Normal"/>
        <w:rPr>
          <w:lang w:eastAsia="ja-JP"/>
        </w:rPr>
      </w:pPr>
      <w:r>
        <w:rPr>
          <w:lang w:eastAsia="ja-JP"/>
        </w:rPr>
      </w:r>
    </w:p>
    <w:p>
      <w:pPr>
        <w:pStyle w:val="B1"/>
        <w:rPr/>
      </w:pPr>
      <w:r>
        <w:rPr>
          <w:lang w:eastAsia="ja-JP"/>
        </w:rPr>
        <w:t>(3)</w:t>
        <w:tab/>
      </w:r>
      <w:r>
        <w:rPr>
          <w:lang w:eastAsia="ja-JP"/>
        </w:rPr>
        <w:t xml:space="preserve">Write </w:t>
      </w:r>
      <w:r>
        <w:rPr>
          <w:rFonts w:eastAsia="MS PMincho"/>
        </w:rPr>
        <w:t>t</w:t>
      </w:r>
      <w:r>
        <w:rPr>
          <w:rFonts w:eastAsia="MS PMincho"/>
        </w:rPr>
        <w:t xml:space="preserve">he input </w:t>
      </w:r>
      <w:r>
        <w:rPr>
          <w:rFonts w:eastAsia="MS PMincho"/>
        </w:rPr>
        <w:t xml:space="preserve">bit </w:t>
      </w:r>
      <w:r>
        <w:rPr>
          <w:rFonts w:eastAsia="MS PMincho"/>
        </w:rPr>
        <w:t xml:space="preserve">sequence </w:t>
      </w:r>
      <w:r>
        <w:rPr/>
        <w:drawing>
          <wp:inline distT="0" distB="0" distL="0" distR="0">
            <wp:extent cx="952500" cy="228600"/>
            <wp:effectExtent l="0" t="0" r="0" b="0"/>
            <wp:docPr id="4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 descr=""/>
                    <pic:cNvPicPr>
                      <a:picLocks noChangeAspect="1" noChangeArrowheads="1"/>
                    </pic:cNvPicPr>
                  </pic:nvPicPr>
                  <pic:blipFill>
                    <a:blip r:embed="rId46"/>
                    <a:srcRect l="-38" t="-157" r="-38" b="-157"/>
                    <a:stretch>
                      <a:fillRect/>
                    </a:stretch>
                  </pic:blipFill>
                  <pic:spPr bwMode="auto">
                    <a:xfrm>
                      <a:off x="0" y="0"/>
                      <a:ext cx="952500" cy="228600"/>
                    </a:xfrm>
                    <a:prstGeom prst="rect">
                      <a:avLst/>
                    </a:prstGeom>
                  </pic:spPr>
                </pic:pic>
              </a:graphicData>
            </a:graphic>
          </wp:inline>
        </w:drawing>
      </w:r>
      <w:r>
        <w:rPr>
          <w:rFonts w:eastAsia="MS PMincho"/>
        </w:rPr>
        <w:t xml:space="preserve"> into the </w:t>
      </w:r>
      <w:r>
        <w:rPr>
          <w:rFonts w:eastAsia="MS PMincho"/>
          <w:i/>
          <w:lang w:eastAsia="ja-JP"/>
        </w:rPr>
        <w:t>R</w:t>
      </w:r>
      <w:r>
        <w:rPr>
          <w:rFonts w:eastAsia="MS PMincho"/>
          <w:lang w:eastAsia="ja-JP"/>
        </w:rPr>
        <w:t xml:space="preserve"> </w:t>
      </w:r>
      <w:r>
        <w:rPr/>
        <w:drawing>
          <wp:inline distT="0" distB="0" distL="0" distR="0">
            <wp:extent cx="114300" cy="127000"/>
            <wp:effectExtent l="0" t="0" r="0" b="0"/>
            <wp:docPr id="5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pic:cNvPicPr>
                      <a:picLocks noChangeAspect="1" noChangeArrowheads="1"/>
                    </pic:cNvPicPr>
                  </pic:nvPicPr>
                  <pic:blipFill>
                    <a:blip r:embed="rId47"/>
                    <a:srcRect l="-315" t="-284" r="-315" b="-284"/>
                    <a:stretch>
                      <a:fillRect/>
                    </a:stretch>
                  </pic:blipFill>
                  <pic:spPr bwMode="auto">
                    <a:xfrm>
                      <a:off x="0" y="0"/>
                      <a:ext cx="114300" cy="127000"/>
                    </a:xfrm>
                    <a:prstGeom prst="rect">
                      <a:avLst/>
                    </a:prstGeom>
                  </pic:spPr>
                </pic:pic>
              </a:graphicData>
            </a:graphic>
          </wp:inline>
        </w:drawing>
      </w:r>
      <w:r>
        <w:rPr>
          <w:rFonts w:eastAsia="MS PMincho"/>
          <w:i/>
          <w:lang w:eastAsia="ja-JP"/>
        </w:rPr>
        <w:t>C</w:t>
      </w:r>
      <w:r>
        <w:rPr>
          <w:rFonts w:eastAsia="MS PMincho"/>
          <w:lang w:eastAsia="ja-JP"/>
        </w:rPr>
        <w:t xml:space="preserve"> </w:t>
      </w:r>
      <w:r>
        <w:rPr>
          <w:rFonts w:eastAsia="MS PMincho"/>
        </w:rPr>
        <w:t>rectangular</w:t>
      </w:r>
      <w:r>
        <w:rPr>
          <w:rFonts w:eastAsia="MS PMincho"/>
        </w:rPr>
        <w:t xml:space="preserve"> </w:t>
      </w:r>
      <w:r>
        <w:rPr>
          <w:rFonts w:eastAsia="MS PMincho"/>
        </w:rPr>
        <w:t xml:space="preserve">matrix </w:t>
      </w:r>
      <w:r>
        <w:rPr>
          <w:rFonts w:eastAsia="MS PMincho"/>
        </w:rPr>
        <w:t>row by row</w:t>
      </w:r>
      <w:r>
        <w:rPr>
          <w:rFonts w:eastAsia="MS PMincho"/>
        </w:rPr>
        <w:t xml:space="preserve"> starting </w:t>
      </w:r>
      <w:r>
        <w:rPr/>
        <w:t xml:space="preserve">with bit </w:t>
      </w:r>
      <w:r>
        <w:rPr>
          <w:i/>
        </w:rPr>
        <w:t>y</w:t>
      </w:r>
      <w:r>
        <w:rPr>
          <w:vertAlign w:val="subscript"/>
        </w:rPr>
        <w:t>1</w:t>
      </w:r>
      <w:r>
        <w:rPr>
          <w:rFonts w:eastAsia="MS PMincho"/>
        </w:rPr>
        <w:t xml:space="preserve"> in column 0 of row 0</w:t>
      </w:r>
      <w:r>
        <w:rPr/>
        <w:t>:</w:t>
      </w:r>
    </w:p>
    <w:p>
      <w:pPr>
        <w:pStyle w:val="EQ"/>
        <w:rPr>
          <w:lang w:val="en-GB" w:eastAsia="en-US"/>
        </w:rPr>
      </w:pPr>
      <w:r>
        <w:rPr>
          <w:lang w:val="en-GB" w:eastAsia="en-US"/>
        </w:rPr>
        <w:tab/>
      </w:r>
      <w:r>
        <w:rPr>
          <w:lang w:val="en-GB" w:eastAsia="en-US"/>
        </w:rPr>
        <w:drawing>
          <wp:inline distT="0" distB="0" distL="0" distR="0">
            <wp:extent cx="2489200" cy="800100"/>
            <wp:effectExtent l="0" t="0" r="0" b="0"/>
            <wp:docPr id="5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pic:cNvPicPr>
                      <a:picLocks noChangeAspect="1" noChangeArrowheads="1"/>
                    </pic:cNvPicPr>
                  </pic:nvPicPr>
                  <pic:blipFill>
                    <a:blip r:embed="rId48"/>
                    <a:srcRect l="-14" t="-45" r="-14" b="-45"/>
                    <a:stretch>
                      <a:fillRect/>
                    </a:stretch>
                  </pic:blipFill>
                  <pic:spPr bwMode="auto">
                    <a:xfrm>
                      <a:off x="0" y="0"/>
                      <a:ext cx="2489200" cy="800100"/>
                    </a:xfrm>
                    <a:prstGeom prst="rect">
                      <a:avLst/>
                    </a:prstGeom>
                  </pic:spPr>
                </pic:pic>
              </a:graphicData>
            </a:graphic>
          </wp:inline>
        </w:drawing>
      </w:r>
      <w:r>
        <w:rPr>
          <w:rFonts w:eastAsia="MS PMincho"/>
          <w:lang w:val="en-GB" w:eastAsia="en-US"/>
        </w:rPr>
        <w:t>.</w:t>
      </w:r>
    </w:p>
    <w:p>
      <w:pPr>
        <w:pStyle w:val="B2"/>
        <w:ind w:left="567" w:hanging="0"/>
        <w:rPr/>
      </w:pPr>
      <w:r>
        <w:rPr>
          <w:rFonts w:eastAsia="?? ??;Arial Unicode MS"/>
          <w:lang w:eastAsia="ja-JP"/>
        </w:rPr>
        <w:t xml:space="preserve">where </w:t>
      </w:r>
      <w:r>
        <w:rPr>
          <w:rFonts w:eastAsia="?? ??;Arial Unicode MS"/>
          <w:i/>
          <w:lang w:eastAsia="ja-JP"/>
        </w:rPr>
        <w:t>y</w:t>
      </w:r>
      <w:r>
        <w:rPr>
          <w:vertAlign w:val="subscript"/>
        </w:rPr>
        <w:t>k</w:t>
      </w:r>
      <w:r>
        <w:rPr>
          <w:rFonts w:eastAsia="?? ??;Arial Unicode MS"/>
          <w:lang w:eastAsia="ja-JP"/>
        </w:rPr>
        <w:t xml:space="preserve"> = </w:t>
      </w:r>
      <w:r>
        <w:rPr>
          <w:rFonts w:eastAsia="?? ??;Arial Unicode MS"/>
          <w:i/>
          <w:lang w:eastAsia="ja-JP"/>
        </w:rPr>
        <w:t>x</w:t>
      </w:r>
      <w:r>
        <w:rPr>
          <w:vertAlign w:val="subscript"/>
        </w:rPr>
        <w:t>k</w:t>
      </w:r>
      <w:r>
        <w:rPr>
          <w:rFonts w:eastAsia="?? ??;Arial Unicode MS"/>
          <w:lang w:eastAsia="ja-JP"/>
        </w:rPr>
        <w:t xml:space="preserve"> for </w:t>
      </w:r>
      <w:r>
        <w:rPr>
          <w:rFonts w:eastAsia="?? ??;Arial Unicode MS"/>
          <w:i/>
          <w:lang w:eastAsia="ja-JP"/>
        </w:rPr>
        <w:t>k</w:t>
      </w:r>
      <w:r>
        <w:rPr>
          <w:rFonts w:eastAsia="?? ??;Arial Unicode MS"/>
          <w:lang w:eastAsia="ja-JP"/>
        </w:rPr>
        <w:t xml:space="preserve"> = 1, 2, …, </w:t>
      </w:r>
      <w:r>
        <w:rPr>
          <w:rFonts w:eastAsia="?? ??;Arial Unicode MS"/>
          <w:i/>
          <w:lang w:eastAsia="ja-JP"/>
        </w:rPr>
        <w:t>K</w:t>
      </w:r>
      <w:r>
        <w:rPr>
          <w:rFonts w:eastAsia="?? ??;Arial Unicode MS"/>
          <w:lang w:eastAsia="ja-JP"/>
        </w:rPr>
        <w:t xml:space="preserve"> and </w:t>
      </w:r>
      <w:r>
        <w:rPr>
          <w:rFonts w:eastAsia="?? ??;Arial Unicode MS"/>
          <w:lang w:eastAsia="ja-JP"/>
        </w:rPr>
        <w:t xml:space="preserve">if </w:t>
      </w:r>
      <w:r>
        <w:rPr>
          <w:i/>
        </w:rPr>
        <w:t>R</w:t>
      </w:r>
      <w:r>
        <w:rPr/>
        <w:drawing>
          <wp:inline distT="0" distB="0" distL="0" distR="0">
            <wp:extent cx="114300" cy="127000"/>
            <wp:effectExtent l="0" t="0" r="0" b="0"/>
            <wp:docPr id="5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pic:cNvPicPr>
                      <a:picLocks noChangeAspect="1" noChangeArrowheads="1"/>
                    </pic:cNvPicPr>
                  </pic:nvPicPr>
                  <pic:blipFill>
                    <a:blip r:embed="rId49"/>
                    <a:srcRect l="-315" t="-284" r="-315" b="-284"/>
                    <a:stretch>
                      <a:fillRect/>
                    </a:stretch>
                  </pic:blipFill>
                  <pic:spPr bwMode="auto">
                    <a:xfrm>
                      <a:off x="0" y="0"/>
                      <a:ext cx="114300" cy="127000"/>
                    </a:xfrm>
                    <a:prstGeom prst="rect">
                      <a:avLst/>
                    </a:prstGeom>
                  </pic:spPr>
                </pic:pic>
              </a:graphicData>
            </a:graphic>
          </wp:inline>
        </w:drawing>
      </w:r>
      <w:r>
        <w:rPr>
          <w:i/>
        </w:rPr>
        <w:t>C</w:t>
      </w:r>
      <w:r>
        <w:rPr/>
        <w:drawing>
          <wp:inline distT="0" distB="0" distL="0" distR="0">
            <wp:extent cx="114300" cy="114300"/>
            <wp:effectExtent l="0" t="0" r="0" b="0"/>
            <wp:docPr id="5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 descr=""/>
                    <pic:cNvPicPr>
                      <a:picLocks noChangeAspect="1" noChangeArrowheads="1"/>
                    </pic:cNvPicPr>
                  </pic:nvPicPr>
                  <pic:blipFill>
                    <a:blip r:embed="rId50"/>
                    <a:srcRect l="-315" t="-315" r="-315" b="-315"/>
                    <a:stretch>
                      <a:fillRect/>
                    </a:stretch>
                  </pic:blipFill>
                  <pic:spPr bwMode="auto">
                    <a:xfrm>
                      <a:off x="0" y="0"/>
                      <a:ext cx="114300" cy="114300"/>
                    </a:xfrm>
                    <a:prstGeom prst="rect">
                      <a:avLst/>
                    </a:prstGeom>
                  </pic:spPr>
                </pic:pic>
              </a:graphicData>
            </a:graphic>
          </wp:inline>
        </w:drawing>
      </w:r>
      <w:r>
        <w:rPr>
          <w:rFonts w:eastAsia="?? ??;Arial Unicode MS"/>
          <w:i/>
          <w:lang w:eastAsia="ja-JP"/>
        </w:rPr>
        <w:t>K</w:t>
      </w:r>
      <w:r>
        <w:rPr>
          <w:rFonts w:eastAsia="?? ??;Arial Unicode MS"/>
          <w:lang w:eastAsia="ja-JP"/>
        </w:rPr>
        <w:t xml:space="preserve">, the dummy bits are padded such that </w:t>
      </w:r>
      <w:r>
        <w:rPr/>
        <w:drawing>
          <wp:inline distT="0" distB="0" distL="0" distR="0">
            <wp:extent cx="558800" cy="190500"/>
            <wp:effectExtent l="0" t="0" r="0" b="0"/>
            <wp:docPr id="5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 descr=""/>
                    <pic:cNvPicPr>
                      <a:picLocks noChangeAspect="1" noChangeArrowheads="1"/>
                    </pic:cNvPicPr>
                  </pic:nvPicPr>
                  <pic:blipFill>
                    <a:blip r:embed="rId51"/>
                    <a:srcRect l="-64" t="-189" r="-64" b="-189"/>
                    <a:stretch>
                      <a:fillRect/>
                    </a:stretch>
                  </pic:blipFill>
                  <pic:spPr bwMode="auto">
                    <a:xfrm>
                      <a:off x="0" y="0"/>
                      <a:ext cx="558800" cy="190500"/>
                    </a:xfrm>
                    <a:prstGeom prst="rect">
                      <a:avLst/>
                    </a:prstGeom>
                  </pic:spPr>
                </pic:pic>
              </a:graphicData>
            </a:graphic>
          </wp:inline>
        </w:drawing>
      </w:r>
      <w:r>
        <w:rPr/>
        <w:t xml:space="preserve"> </w:t>
      </w:r>
      <w:r>
        <w:rPr>
          <w:rFonts w:eastAsia="?? ??;Arial Unicode MS"/>
          <w:lang w:eastAsia="ja-JP"/>
        </w:rPr>
        <w:t xml:space="preserve">for </w:t>
      </w:r>
      <w:r>
        <w:rPr>
          <w:rFonts w:eastAsia="?? ??;Arial Unicode MS"/>
          <w:i/>
          <w:lang w:eastAsia="ja-JP"/>
        </w:rPr>
        <w:t>k</w:t>
      </w:r>
      <w:r>
        <w:rPr>
          <w:rFonts w:eastAsia="?? ??;Arial Unicode MS"/>
          <w:lang w:eastAsia="ja-JP"/>
        </w:rPr>
        <w:t xml:space="preserve"> = </w:t>
      </w:r>
      <w:r>
        <w:rPr>
          <w:rFonts w:eastAsia="?? ??;Arial Unicode MS"/>
          <w:i/>
          <w:lang w:eastAsia="ja-JP"/>
        </w:rPr>
        <w:t>K</w:t>
      </w:r>
      <w:r>
        <w:rPr>
          <w:rFonts w:eastAsia="?? ??;Arial Unicode MS"/>
          <w:lang w:eastAsia="ja-JP"/>
        </w:rPr>
        <w:t xml:space="preserve"> + 1, </w:t>
      </w:r>
      <w:r>
        <w:rPr>
          <w:rFonts w:eastAsia="?? ??;Arial Unicode MS"/>
          <w:i/>
          <w:lang w:eastAsia="ja-JP"/>
        </w:rPr>
        <w:t>K</w:t>
      </w:r>
      <w:r>
        <w:rPr>
          <w:rFonts w:eastAsia="?? ??;Arial Unicode MS"/>
          <w:lang w:eastAsia="ja-JP"/>
        </w:rPr>
        <w:t xml:space="preserve"> + 2, </w:t>
      </w:r>
      <w:r>
        <w:rPr>
          <w:rFonts w:eastAsia="?? ??;Arial Unicode MS"/>
          <w:lang w:eastAsia="ja-JP"/>
        </w:rPr>
        <w:t>…</w:t>
      </w:r>
      <w:r>
        <w:rPr>
          <w:rFonts w:eastAsia="?? ??;Arial Unicode MS"/>
          <w:lang w:eastAsia="ja-JP"/>
        </w:rPr>
        <w:t xml:space="preserve">, </w:t>
      </w:r>
      <w:r>
        <w:rPr>
          <w:i/>
        </w:rPr>
        <w:t>R</w:t>
      </w:r>
      <w:r>
        <w:rPr/>
        <w:drawing>
          <wp:inline distT="0" distB="0" distL="0" distR="0">
            <wp:extent cx="114300" cy="127000"/>
            <wp:effectExtent l="0" t="0" r="0" b="0"/>
            <wp:docPr id="5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7" descr=""/>
                    <pic:cNvPicPr>
                      <a:picLocks noChangeAspect="1" noChangeArrowheads="1"/>
                    </pic:cNvPicPr>
                  </pic:nvPicPr>
                  <pic:blipFill>
                    <a:blip r:embed="rId52"/>
                    <a:srcRect l="-315" t="-284" r="-315" b="-284"/>
                    <a:stretch>
                      <a:fillRect/>
                    </a:stretch>
                  </pic:blipFill>
                  <pic:spPr bwMode="auto">
                    <a:xfrm>
                      <a:off x="0" y="0"/>
                      <a:ext cx="114300" cy="127000"/>
                    </a:xfrm>
                    <a:prstGeom prst="rect">
                      <a:avLst/>
                    </a:prstGeom>
                  </pic:spPr>
                </pic:pic>
              </a:graphicData>
            </a:graphic>
          </wp:inline>
        </w:drawing>
      </w:r>
      <w:r>
        <w:rPr>
          <w:i/>
        </w:rPr>
        <w:t>C</w:t>
      </w:r>
      <w:r>
        <w:rPr>
          <w:rFonts w:eastAsia="?? ??;Arial Unicode MS"/>
          <w:lang w:eastAsia="ja-JP"/>
        </w:rPr>
        <w:t xml:space="preserve">. These dummy bits are pruned away from the output of </w:t>
      </w:r>
      <w:r>
        <w:rPr/>
        <w:t xml:space="preserve">the </w:t>
      </w:r>
      <w:r>
        <w:rPr/>
        <w:t>rectangular</w:t>
      </w:r>
      <w:r>
        <w:rPr/>
        <w:t xml:space="preserve"> </w:t>
      </w:r>
      <w:r>
        <w:rPr/>
        <w:t xml:space="preserve">matrix </w:t>
      </w:r>
      <w:r>
        <w:rPr>
          <w:rFonts w:eastAsia="?? ??;Arial Unicode MS"/>
          <w:lang w:eastAsia="ja-JP"/>
        </w:rPr>
        <w:t>after intra-row and inter-row permutations.</w:t>
      </w:r>
    </w:p>
    <w:p>
      <w:pPr>
        <w:pStyle w:val="H6"/>
        <w:rPr/>
      </w:pPr>
      <w:r>
        <w:rPr/>
        <w:t>4.</w:t>
      </w:r>
      <w:r>
        <w:rPr/>
        <w:t>2</w:t>
      </w:r>
      <w:r>
        <w:rPr/>
        <w:t>.3.2.3.2</w:t>
        <w:tab/>
      </w:r>
      <w:r>
        <w:rPr/>
        <w:t xml:space="preserve">Intra-row </w:t>
      </w:r>
      <w:r>
        <w:rPr/>
        <w:t>and</w:t>
      </w:r>
      <w:r>
        <w:rPr/>
        <w:t xml:space="preserve"> inter-row permutations</w:t>
      </w:r>
    </w:p>
    <w:p>
      <w:pPr>
        <w:pStyle w:val="Normal"/>
        <w:rPr/>
      </w:pPr>
      <w:r>
        <w:rPr/>
        <w:t xml:space="preserve">After the bits-input to the </w:t>
      </w:r>
      <w:r>
        <w:rPr>
          <w:i/>
        </w:rPr>
        <w:t>R</w:t>
      </w:r>
      <w:r>
        <w:rPr/>
        <w:drawing>
          <wp:inline distT="0" distB="0" distL="0" distR="0">
            <wp:extent cx="114300" cy="127000"/>
            <wp:effectExtent l="0" t="0" r="0" b="0"/>
            <wp:docPr id="5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8" descr=""/>
                    <pic:cNvPicPr>
                      <a:picLocks noChangeAspect="1" noChangeArrowheads="1"/>
                    </pic:cNvPicPr>
                  </pic:nvPicPr>
                  <pic:blipFill>
                    <a:blip r:embed="rId53"/>
                    <a:srcRect l="-315" t="-284" r="-315" b="-284"/>
                    <a:stretch>
                      <a:fillRect/>
                    </a:stretch>
                  </pic:blipFill>
                  <pic:spPr bwMode="auto">
                    <a:xfrm>
                      <a:off x="0" y="0"/>
                      <a:ext cx="114300" cy="127000"/>
                    </a:xfrm>
                    <a:prstGeom prst="rect">
                      <a:avLst/>
                    </a:prstGeom>
                  </pic:spPr>
                </pic:pic>
              </a:graphicData>
            </a:graphic>
          </wp:inline>
        </w:drawing>
      </w:r>
      <w:r>
        <w:rPr>
          <w:i/>
        </w:rPr>
        <w:t>C</w:t>
      </w:r>
      <w:r>
        <w:rPr/>
        <w:t xml:space="preserve"> </w:t>
      </w:r>
      <w:r>
        <w:rPr/>
        <w:t>rectangular</w:t>
      </w:r>
      <w:r>
        <w:rPr/>
        <w:t xml:space="preserve"> </w:t>
      </w:r>
      <w:r>
        <w:rPr/>
        <w:t>matrix</w:t>
      </w:r>
      <w:r>
        <w:rPr/>
        <w:t xml:space="preserve">, the intra-row and inter-row permutations </w:t>
      </w:r>
      <w:r>
        <w:rPr>
          <w:rFonts w:eastAsia="???;Arial Unicode MS"/>
          <w:lang w:eastAsia="ja-JP"/>
        </w:rPr>
        <w:t xml:space="preserve">for the </w:t>
      </w:r>
      <w:r>
        <w:rPr>
          <w:i/>
        </w:rPr>
        <w:t>R</w:t>
      </w:r>
      <w:r>
        <w:rPr/>
        <w:drawing>
          <wp:inline distT="0" distB="0" distL="0" distR="0">
            <wp:extent cx="114300" cy="127000"/>
            <wp:effectExtent l="0" t="0" r="0" b="0"/>
            <wp:docPr id="5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9" descr=""/>
                    <pic:cNvPicPr>
                      <a:picLocks noChangeAspect="1" noChangeArrowheads="1"/>
                    </pic:cNvPicPr>
                  </pic:nvPicPr>
                  <pic:blipFill>
                    <a:blip r:embed="rId54"/>
                    <a:srcRect l="-315" t="-284" r="-315" b="-284"/>
                    <a:stretch>
                      <a:fillRect/>
                    </a:stretch>
                  </pic:blipFill>
                  <pic:spPr bwMode="auto">
                    <a:xfrm>
                      <a:off x="0" y="0"/>
                      <a:ext cx="114300" cy="127000"/>
                    </a:xfrm>
                    <a:prstGeom prst="rect">
                      <a:avLst/>
                    </a:prstGeom>
                  </pic:spPr>
                </pic:pic>
              </a:graphicData>
            </a:graphic>
          </wp:inline>
        </w:drawing>
      </w:r>
      <w:r>
        <w:rPr>
          <w:i/>
        </w:rPr>
        <w:t>C</w:t>
      </w:r>
      <w:r>
        <w:rPr/>
        <w:t xml:space="preserve"> </w:t>
      </w:r>
      <w:r>
        <w:rPr/>
        <w:t>rectangular</w:t>
      </w:r>
      <w:r>
        <w:rPr/>
        <w:t xml:space="preserve"> </w:t>
      </w:r>
      <w:r>
        <w:rPr/>
        <w:t>matrix</w:t>
      </w:r>
      <w:r>
        <w:rPr/>
        <w:t xml:space="preserve"> are performed </w:t>
      </w:r>
      <w:r>
        <w:rPr>
          <w:lang w:eastAsia="ja-JP"/>
        </w:rPr>
        <w:t>stepwise</w:t>
      </w:r>
      <w:r>
        <w:rPr/>
        <w:t xml:space="preserve"> by using the following algorithm</w:t>
      </w:r>
      <w:r>
        <w:rPr>
          <w:lang w:eastAsia="ja-JP"/>
        </w:rPr>
        <w:t xml:space="preserve"> with steps (1) </w:t>
      </w:r>
      <w:r>
        <w:rPr>
          <w:lang w:eastAsia="ja-JP"/>
        </w:rPr>
        <w:t>–</w:t>
      </w:r>
      <w:r>
        <w:rPr>
          <w:lang w:eastAsia="ja-JP"/>
        </w:rPr>
        <w:t xml:space="preserve"> (6)</w:t>
      </w:r>
      <w:r>
        <w:rPr>
          <w:lang w:eastAsia="ja-JP"/>
        </w:rPr>
        <w:t>.</w:t>
      </w:r>
    </w:p>
    <w:p>
      <w:pPr>
        <w:pStyle w:val="B1"/>
        <w:rPr/>
      </w:pPr>
      <w:r>
        <w:rPr/>
        <w:t>(1)</w:t>
      </w:r>
      <w:r>
        <w:rPr/>
        <w:tab/>
      </w:r>
      <w:r>
        <w:rPr/>
        <w:t xml:space="preserve">Select </w:t>
      </w:r>
      <w:r>
        <w:rPr>
          <w:lang w:eastAsia="ja-JP"/>
        </w:rPr>
        <w:t xml:space="preserve">a </w:t>
      </w:r>
      <w:r>
        <w:rPr/>
        <w:t xml:space="preserve">primitive </w:t>
      </w:r>
      <w:r>
        <w:rPr/>
        <w:t>root</w:t>
      </w:r>
      <w:r>
        <w:rPr/>
        <w:t xml:space="preserve"> </w:t>
      </w:r>
      <w:r>
        <w:rPr>
          <w:i/>
        </w:rPr>
        <w:t>v</w:t>
      </w:r>
      <w:r>
        <w:rPr/>
        <w:t xml:space="preserve"> </w:t>
      </w:r>
      <w:r>
        <w:rPr>
          <w:lang w:eastAsia="ja-JP"/>
        </w:rPr>
        <w:t xml:space="preserve">from table </w:t>
      </w:r>
      <w:r>
        <w:rPr>
          <w:lang w:eastAsia="ja-JP"/>
        </w:rPr>
        <w:t>2</w:t>
      </w:r>
      <w:r>
        <w:rPr/>
        <w:t xml:space="preserve"> in section 4.2.3.2.3.1,</w:t>
      </w:r>
      <w:r>
        <w:rPr>
          <w:lang w:eastAsia="ja-JP"/>
        </w:rPr>
        <w:t xml:space="preserve"> which is indicated </w:t>
      </w:r>
      <w:r>
        <w:rPr/>
        <w:t xml:space="preserve">on the right side of the prime </w:t>
      </w:r>
      <w:r>
        <w:rPr/>
        <w:t xml:space="preserve">number </w:t>
      </w:r>
      <w:r>
        <w:rPr>
          <w:i/>
        </w:rPr>
        <w:t>p</w:t>
      </w:r>
      <w:r>
        <w:rPr/>
        <w:t>.</w:t>
      </w:r>
    </w:p>
    <w:p>
      <w:pPr>
        <w:pStyle w:val="B1"/>
        <w:rPr/>
      </w:pPr>
      <w:r>
        <w:rPr>
          <w:lang w:eastAsia="ja-JP"/>
        </w:rPr>
        <w:t>(2)</w:t>
        <w:tab/>
      </w:r>
      <w:r>
        <w:rPr/>
        <w:t>Construct</w:t>
      </w:r>
      <w:r>
        <w:rPr/>
        <w:t xml:space="preserve"> the </w:t>
      </w:r>
      <w:r>
        <w:rPr/>
        <w:t xml:space="preserve">base sequence </w:t>
      </w:r>
      <w:r>
        <w:rPr/>
        <w:drawing>
          <wp:inline distT="0" distB="0" distL="0" distR="0">
            <wp:extent cx="889000" cy="241300"/>
            <wp:effectExtent l="0" t="0" r="0" b="0"/>
            <wp:docPr id="5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0" descr=""/>
                    <pic:cNvPicPr>
                      <a:picLocks noChangeAspect="1" noChangeArrowheads="1"/>
                    </pic:cNvPicPr>
                  </pic:nvPicPr>
                  <pic:blipFill>
                    <a:blip r:embed="rId55"/>
                    <a:srcRect l="-41" t="-149" r="-41" b="-149"/>
                    <a:stretch>
                      <a:fillRect/>
                    </a:stretch>
                  </pic:blipFill>
                  <pic:spPr bwMode="auto">
                    <a:xfrm>
                      <a:off x="0" y="0"/>
                      <a:ext cx="889000" cy="241300"/>
                    </a:xfrm>
                    <a:prstGeom prst="rect">
                      <a:avLst/>
                    </a:prstGeom>
                  </pic:spPr>
                </pic:pic>
              </a:graphicData>
            </a:graphic>
          </wp:inline>
        </w:drawing>
      </w:r>
      <w:r>
        <w:rPr/>
        <w:t xml:space="preserve"> for</w:t>
      </w:r>
      <w:r>
        <w:rPr/>
        <w:t xml:space="preserve"> intra-row permutation as</w:t>
      </w:r>
      <w:r>
        <w:rPr>
          <w:lang w:eastAsia="ja-JP"/>
        </w:rPr>
        <w:t>:</w:t>
      </w:r>
    </w:p>
    <w:p>
      <w:pPr>
        <w:pStyle w:val="B2"/>
        <w:rPr/>
      </w:pPr>
      <w:r>
        <w:rPr/>
        <w:drawing>
          <wp:inline distT="0" distB="0" distL="0" distR="0">
            <wp:extent cx="1333500" cy="190500"/>
            <wp:effectExtent l="0" t="0" r="0" b="0"/>
            <wp:docPr id="5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1" descr=""/>
                    <pic:cNvPicPr>
                      <a:picLocks noChangeAspect="1" noChangeArrowheads="1"/>
                    </pic:cNvPicPr>
                  </pic:nvPicPr>
                  <pic:blipFill>
                    <a:blip r:embed="rId56"/>
                    <a:srcRect l="-27" t="-189" r="-27" b="-189"/>
                    <a:stretch>
                      <a:fillRect/>
                    </a:stretch>
                  </pic:blipFill>
                  <pic:spPr bwMode="auto">
                    <a:xfrm>
                      <a:off x="0" y="0"/>
                      <a:ext cx="1333500" cy="190500"/>
                    </a:xfrm>
                    <a:prstGeom prst="rect">
                      <a:avLst/>
                    </a:prstGeom>
                  </pic:spPr>
                </pic:pic>
              </a:graphicData>
            </a:graphic>
          </wp:inline>
        </w:drawing>
      </w:r>
      <w:r>
        <w:rPr>
          <w:lang w:eastAsia="ja-JP"/>
        </w:rPr>
        <w:t>,</w:t>
        <w:tab/>
      </w:r>
      <w:r>
        <w:rPr>
          <w:i/>
        </w:rPr>
        <w:t>j</w:t>
      </w:r>
      <w:r>
        <w:rPr>
          <w:lang w:eastAsia="ja-JP"/>
        </w:rPr>
        <w:t xml:space="preserve"> =</w:t>
      </w:r>
      <w:r>
        <w:rPr>
          <w:lang w:eastAsia="ja-JP"/>
        </w:rPr>
        <w:t xml:space="preserve"> </w:t>
      </w:r>
      <w:r>
        <w:rPr>
          <w:lang w:eastAsia="ja-JP"/>
        </w:rPr>
        <w:t>1,</w:t>
      </w:r>
      <w:r>
        <w:rPr>
          <w:lang w:eastAsia="ja-JP"/>
        </w:rPr>
        <w:t xml:space="preserve"> </w:t>
      </w:r>
      <w:r>
        <w:rPr>
          <w:lang w:eastAsia="ja-JP"/>
        </w:rPr>
        <w:t>2,</w:t>
      </w:r>
      <w:r>
        <w:rPr>
          <w:lang w:eastAsia="ja-JP"/>
        </w:rPr>
        <w:t>… (</w:t>
      </w:r>
      <w:r>
        <w:rPr>
          <w:i/>
          <w:lang w:eastAsia="ja-JP"/>
        </w:rPr>
        <w:t>p</w:t>
      </w:r>
      <w:r>
        <w:rPr>
          <w:lang w:eastAsia="ja-JP"/>
        </w:rPr>
        <w:t xml:space="preserve"> </w:t>
      </w:r>
      <w:r>
        <w:rPr>
          <w:lang w:eastAsia="ja-JP"/>
        </w:rPr>
        <w:t>-</w:t>
      </w:r>
      <w:r>
        <w:rPr>
          <w:lang w:eastAsia="ja-JP"/>
        </w:rPr>
        <w:t xml:space="preserve"> </w:t>
      </w:r>
      <w:r>
        <w:rPr>
          <w:lang w:eastAsia="ja-JP"/>
        </w:rPr>
        <w:t>2</w:t>
      </w:r>
      <w:r>
        <w:rPr>
          <w:lang w:eastAsia="ja-JP"/>
        </w:rPr>
        <w:t>)</w:t>
      </w:r>
      <w:r>
        <w:rPr>
          <w:lang w:eastAsia="ja-JP"/>
        </w:rPr>
        <w:t xml:space="preserve">, </w:t>
      </w:r>
      <w:r>
        <w:rPr>
          <w:lang w:eastAsia="ja-JP"/>
        </w:rPr>
        <w:t xml:space="preserve">and </w:t>
      </w:r>
      <w:r>
        <w:rPr>
          <w:i/>
          <w:lang w:eastAsia="ja-JP"/>
        </w:rPr>
        <w:t>s</w:t>
      </w:r>
      <w:r>
        <w:rPr>
          <w:lang w:eastAsia="ja-JP"/>
        </w:rPr>
        <w:t>(0) = 1</w:t>
      </w:r>
      <w:r>
        <w:rPr>
          <w:lang w:eastAsia="ja-JP"/>
        </w:rPr>
        <w:t>.</w:t>
      </w:r>
    </w:p>
    <w:p>
      <w:pPr>
        <w:pStyle w:val="B1"/>
        <w:rPr/>
      </w:pPr>
      <w:r>
        <w:rPr>
          <w:lang w:eastAsia="ja-JP"/>
        </w:rPr>
        <w:t>(3)</w:t>
        <w:tab/>
      </w:r>
      <w:r>
        <w:rPr>
          <w:rFonts w:eastAsia="?? ??;Arial Unicode MS"/>
          <w:lang w:eastAsia="ja-JP"/>
        </w:rPr>
        <w:t>Assign</w:t>
      </w:r>
      <w:r>
        <w:rPr/>
        <w:t xml:space="preserve"> </w:t>
      </w:r>
      <w:r>
        <w:rPr>
          <w:i/>
        </w:rPr>
        <w:t>q</w:t>
      </w:r>
      <w:r>
        <w:rPr>
          <w:vertAlign w:val="subscript"/>
        </w:rPr>
        <w:t>0</w:t>
      </w:r>
      <w:r>
        <w:rPr/>
        <w:t xml:space="preserve"> = 1</w:t>
      </w:r>
      <w:r>
        <w:rPr/>
        <w:t xml:space="preserve"> to be the first prime integer in </w:t>
      </w:r>
      <w:r>
        <w:rPr>
          <w:rFonts w:eastAsia="?? ?????;Arial Unicode MS"/>
          <w:lang w:eastAsia="ja-JP"/>
        </w:rPr>
        <w:t xml:space="preserve">the </w:t>
      </w:r>
      <w:r>
        <w:rPr>
          <w:rFonts w:eastAsia="?? ??;Arial Unicode MS"/>
          <w:lang w:eastAsia="ja-JP"/>
        </w:rPr>
        <w:t xml:space="preserve">sequence </w:t>
      </w:r>
      <w:r>
        <w:rPr/>
        <w:drawing>
          <wp:inline distT="0" distB="0" distL="0" distR="0">
            <wp:extent cx="762000" cy="241300"/>
            <wp:effectExtent l="0" t="0" r="0" b="0"/>
            <wp:docPr id="6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2" descr=""/>
                    <pic:cNvPicPr>
                      <a:picLocks noChangeAspect="1" noChangeArrowheads="1"/>
                    </pic:cNvPicPr>
                  </pic:nvPicPr>
                  <pic:blipFill>
                    <a:blip r:embed="rId57"/>
                    <a:srcRect l="-47" t="-149" r="-47" b="-149"/>
                    <a:stretch>
                      <a:fillRect/>
                    </a:stretch>
                  </pic:blipFill>
                  <pic:spPr bwMode="auto">
                    <a:xfrm>
                      <a:off x="0" y="0"/>
                      <a:ext cx="762000" cy="241300"/>
                    </a:xfrm>
                    <a:prstGeom prst="rect">
                      <a:avLst/>
                    </a:prstGeom>
                  </pic:spPr>
                </pic:pic>
              </a:graphicData>
            </a:graphic>
          </wp:inline>
        </w:drawing>
      </w:r>
      <w:r>
        <w:rPr/>
        <w:t xml:space="preserve">, and </w:t>
      </w:r>
      <w:r>
        <w:rPr>
          <w:rFonts w:eastAsia="?? ?????;Arial Unicode MS"/>
          <w:lang w:eastAsia="ja-JP"/>
        </w:rPr>
        <w:t>determine</w:t>
      </w:r>
      <w:r>
        <w:rPr>
          <w:lang w:eastAsia="ja-JP"/>
        </w:rPr>
        <w:t xml:space="preserve"> the prime integer </w:t>
      </w:r>
      <w:r>
        <w:rPr>
          <w:i/>
          <w:lang w:eastAsia="ja-JP"/>
        </w:rPr>
        <w:t>q</w:t>
      </w:r>
      <w:r>
        <w:rPr>
          <w:rFonts w:eastAsia="?? ??;Arial Unicode MS"/>
          <w:i/>
          <w:vertAlign w:val="subscript"/>
          <w:lang w:eastAsia="ja-JP"/>
        </w:rPr>
        <w:t>i</w:t>
      </w:r>
      <w:r>
        <w:rPr>
          <w:lang w:eastAsia="ja-JP"/>
        </w:rPr>
        <w:t xml:space="preserve"> </w:t>
      </w:r>
      <w:r>
        <w:rPr>
          <w:rFonts w:eastAsia="?? ??;Arial Unicode MS"/>
          <w:lang w:eastAsia="ja-JP"/>
        </w:rPr>
        <w:t xml:space="preserve">in the sequence </w:t>
      </w:r>
      <w:r>
        <w:rPr/>
        <w:drawing>
          <wp:inline distT="0" distB="0" distL="0" distR="0">
            <wp:extent cx="762000" cy="241300"/>
            <wp:effectExtent l="0" t="0" r="0" b="0"/>
            <wp:docPr id="6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3" descr=""/>
                    <pic:cNvPicPr>
                      <a:picLocks noChangeAspect="1" noChangeArrowheads="1"/>
                    </pic:cNvPicPr>
                  </pic:nvPicPr>
                  <pic:blipFill>
                    <a:blip r:embed="rId58"/>
                    <a:srcRect l="-47" t="-149" r="-47" b="-149"/>
                    <a:stretch>
                      <a:fillRect/>
                    </a:stretch>
                  </pic:blipFill>
                  <pic:spPr bwMode="auto">
                    <a:xfrm>
                      <a:off x="0" y="0"/>
                      <a:ext cx="762000" cy="241300"/>
                    </a:xfrm>
                    <a:prstGeom prst="rect">
                      <a:avLst/>
                    </a:prstGeom>
                  </pic:spPr>
                </pic:pic>
              </a:graphicData>
            </a:graphic>
          </wp:inline>
        </w:drawing>
      </w:r>
      <w:r>
        <w:rPr>
          <w:rFonts w:eastAsia="?? ??;Arial Unicode MS"/>
          <w:lang w:eastAsia="ja-JP"/>
        </w:rPr>
        <w:t xml:space="preserve"> to be a least prime integer</w:t>
      </w:r>
      <w:r>
        <w:rPr>
          <w:rFonts w:eastAsia="?? ??;Arial Unicode MS"/>
          <w:lang w:eastAsia="ja-JP"/>
        </w:rPr>
        <w:t xml:space="preserve"> </w:t>
      </w:r>
      <w:r>
        <w:rPr>
          <w:lang w:eastAsia="ja-JP"/>
        </w:rPr>
        <w:t>such that</w:t>
      </w:r>
      <w:r>
        <w:rPr/>
        <w:t xml:space="preserve"> g.c.d(</w:t>
      </w:r>
      <w:r>
        <w:rPr>
          <w:i/>
        </w:rPr>
        <w:t>q</w:t>
      </w:r>
      <w:r>
        <w:rPr>
          <w:rFonts w:eastAsia="?? ??;Arial Unicode MS"/>
          <w:i/>
          <w:vertAlign w:val="subscript"/>
          <w:lang w:eastAsia="ja-JP"/>
        </w:rPr>
        <w:t>i</w:t>
      </w:r>
      <w:r>
        <w:rPr/>
        <w:t xml:space="preserve">, </w:t>
      </w:r>
      <w:r>
        <w:rPr>
          <w:i/>
        </w:rPr>
        <w:t>p</w:t>
      </w:r>
      <w:r>
        <w:rPr/>
        <w:t xml:space="preserve"> - 1</w:t>
      </w:r>
      <w:r>
        <w:rPr/>
        <w:t>)</w:t>
      </w:r>
      <w:r>
        <w:rPr/>
        <w:t xml:space="preserve"> = 1,</w:t>
      </w:r>
      <w:r>
        <w:rPr/>
        <w:t xml:space="preserve"> </w:t>
      </w:r>
      <w:r>
        <w:rPr>
          <w:i/>
        </w:rPr>
        <w:t>q</w:t>
      </w:r>
      <w:r>
        <w:rPr>
          <w:i/>
          <w:vertAlign w:val="subscript"/>
        </w:rPr>
        <w:t>i</w:t>
      </w:r>
      <w:r>
        <w:rPr/>
        <w:t xml:space="preserve"> &gt; 6, and</w:t>
      </w:r>
      <w:r>
        <w:rPr/>
        <w:t xml:space="preserve"> </w:t>
      </w:r>
      <w:r>
        <w:rPr>
          <w:i/>
        </w:rPr>
        <w:t>q</w:t>
      </w:r>
      <w:r>
        <w:rPr>
          <w:i/>
          <w:vertAlign w:val="subscript"/>
        </w:rPr>
        <w:t>i</w:t>
      </w:r>
      <w:r>
        <w:rPr/>
        <w:t xml:space="preserve"> &gt; </w:t>
      </w:r>
      <w:r>
        <w:rPr>
          <w:i/>
        </w:rPr>
        <w:t>q</w:t>
      </w:r>
      <w:r>
        <w:rPr>
          <w:vertAlign w:val="subscript"/>
        </w:rPr>
        <w:t>(</w:t>
      </w:r>
      <w:r>
        <w:rPr>
          <w:i/>
          <w:vertAlign w:val="subscript"/>
        </w:rPr>
        <w:t xml:space="preserve">i </w:t>
      </w:r>
      <w:r>
        <w:rPr>
          <w:vertAlign w:val="subscript"/>
        </w:rPr>
        <w:t>-</w:t>
      </w:r>
      <w:r>
        <w:rPr>
          <w:vertAlign w:val="subscript"/>
        </w:rPr>
        <w:t xml:space="preserve"> </w:t>
      </w:r>
      <w:r>
        <w:rPr>
          <w:vertAlign w:val="subscript"/>
        </w:rPr>
        <w:t>1)</w:t>
      </w:r>
      <w:r>
        <w:rPr>
          <w:rFonts w:eastAsia="?? ??;Arial Unicode MS"/>
          <w:lang w:eastAsia="ja-JP"/>
        </w:rPr>
        <w:t xml:space="preserve"> for each </w:t>
      </w:r>
      <w:r>
        <w:rPr>
          <w:rFonts w:eastAsia="?? ??;Arial Unicode MS"/>
          <w:i/>
          <w:lang w:eastAsia="ja-JP"/>
        </w:rPr>
        <w:t>i</w:t>
      </w:r>
      <w:r>
        <w:rPr>
          <w:i/>
        </w:rPr>
        <w:t xml:space="preserve"> </w:t>
      </w:r>
      <w:r>
        <w:rPr/>
        <w:t xml:space="preserve">= 1, 2, </w:t>
      </w:r>
      <w:r>
        <w:rPr/>
        <w:t>…</w:t>
      </w:r>
      <w:r>
        <w:rPr/>
        <w:t xml:space="preserve">, </w:t>
      </w:r>
      <w:r>
        <w:rPr>
          <w:i/>
        </w:rPr>
        <w:t>R</w:t>
      </w:r>
      <w:r>
        <w:rPr/>
        <w:t xml:space="preserve"> </w:t>
      </w:r>
      <w:r>
        <w:rPr/>
        <w:t>–</w:t>
      </w:r>
      <w:r>
        <w:rPr/>
        <w:t xml:space="preserve"> 1</w:t>
      </w:r>
      <w:r>
        <w:rPr>
          <w:rFonts w:eastAsia="?? ??;Arial Unicode MS"/>
          <w:lang w:eastAsia="ja-JP"/>
        </w:rPr>
        <w:t>.</w:t>
      </w:r>
      <w:r>
        <w:rPr>
          <w:rFonts w:eastAsia="?? ??;Arial Unicode MS"/>
          <w:lang w:eastAsia="ja-JP"/>
        </w:rPr>
        <w:t xml:space="preserve"> </w:t>
      </w:r>
      <w:r>
        <w:rPr/>
        <w:t>Here</w:t>
      </w:r>
      <w:r>
        <w:rPr>
          <w:lang w:eastAsia="ja-JP"/>
        </w:rPr>
        <w:t xml:space="preserve"> g.c.d. is greatest common divisor.</w:t>
      </w:r>
    </w:p>
    <w:p>
      <w:pPr>
        <w:pStyle w:val="B1"/>
        <w:rPr>
          <w:lang w:eastAsia="ja-JP"/>
        </w:rPr>
      </w:pPr>
      <w:r>
        <w:rPr>
          <w:lang w:eastAsia="ja-JP"/>
        </w:rPr>
        <w:t>(4)</w:t>
        <w:tab/>
        <w:t xml:space="preserve">Permute </w:t>
      </w:r>
      <w:r>
        <w:rPr>
          <w:rFonts w:eastAsia="?? ?????;Arial Unicode MS"/>
          <w:lang w:eastAsia="ja-JP"/>
        </w:rPr>
        <w:t>the</w:t>
      </w:r>
      <w:r>
        <w:rPr>
          <w:rFonts w:eastAsia="?? ??;Arial Unicode MS"/>
          <w:lang w:eastAsia="ja-JP"/>
        </w:rPr>
        <w:t xml:space="preserve"> sequence </w:t>
      </w:r>
      <w:r>
        <w:rPr/>
        <w:drawing>
          <wp:inline distT="0" distB="0" distL="0" distR="0">
            <wp:extent cx="762000" cy="241300"/>
            <wp:effectExtent l="0" t="0" r="0" b="0"/>
            <wp:docPr id="62"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4" descr=""/>
                    <pic:cNvPicPr>
                      <a:picLocks noChangeAspect="1" noChangeArrowheads="1"/>
                    </pic:cNvPicPr>
                  </pic:nvPicPr>
                  <pic:blipFill>
                    <a:blip r:embed="rId59"/>
                    <a:srcRect l="-47" t="-149" r="-47" b="-149"/>
                    <a:stretch>
                      <a:fillRect/>
                    </a:stretch>
                  </pic:blipFill>
                  <pic:spPr bwMode="auto">
                    <a:xfrm>
                      <a:off x="0" y="0"/>
                      <a:ext cx="762000" cy="241300"/>
                    </a:xfrm>
                    <a:prstGeom prst="rect">
                      <a:avLst/>
                    </a:prstGeom>
                  </pic:spPr>
                </pic:pic>
              </a:graphicData>
            </a:graphic>
          </wp:inline>
        </w:drawing>
      </w:r>
      <w:r>
        <w:rPr>
          <w:lang w:eastAsia="ja-JP"/>
        </w:rPr>
        <w:t xml:space="preserve"> to make </w:t>
      </w:r>
      <w:r>
        <w:rPr>
          <w:rFonts w:eastAsia="?? ?????;Arial Unicode MS"/>
          <w:lang w:eastAsia="ja-JP"/>
        </w:rPr>
        <w:t xml:space="preserve">the </w:t>
      </w:r>
      <w:r>
        <w:rPr>
          <w:rFonts w:eastAsia="?? ??;Arial Unicode MS"/>
          <w:lang w:eastAsia="ja-JP"/>
        </w:rPr>
        <w:t xml:space="preserve">sequence </w:t>
      </w:r>
      <w:r>
        <w:rPr/>
        <w:drawing>
          <wp:inline distT="0" distB="0" distL="0" distR="0">
            <wp:extent cx="736600" cy="241300"/>
            <wp:effectExtent l="0" t="0" r="0" b="0"/>
            <wp:docPr id="6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5" descr=""/>
                    <pic:cNvPicPr>
                      <a:picLocks noChangeAspect="1" noChangeArrowheads="1"/>
                    </pic:cNvPicPr>
                  </pic:nvPicPr>
                  <pic:blipFill>
                    <a:blip r:embed="rId60"/>
                    <a:srcRect l="-49" t="-149" r="-49" b="-149"/>
                    <a:stretch>
                      <a:fillRect/>
                    </a:stretch>
                  </pic:blipFill>
                  <pic:spPr bwMode="auto">
                    <a:xfrm>
                      <a:off x="0" y="0"/>
                      <a:ext cx="736600" cy="241300"/>
                    </a:xfrm>
                    <a:prstGeom prst="rect">
                      <a:avLst/>
                    </a:prstGeom>
                  </pic:spPr>
                </pic:pic>
              </a:graphicData>
            </a:graphic>
          </wp:inline>
        </w:drawing>
      </w:r>
      <w:r>
        <w:rPr>
          <w:lang w:eastAsia="ja-JP"/>
        </w:rPr>
        <w:t xml:space="preserve"> such that</w:t>
      </w:r>
    </w:p>
    <w:p>
      <w:pPr>
        <w:pStyle w:val="B3"/>
        <w:rPr>
          <w:lang w:eastAsia="ja-JP"/>
        </w:rPr>
      </w:pPr>
      <w:r>
        <w:rPr>
          <w:i/>
        </w:rPr>
        <w:t>r</w:t>
      </w:r>
      <w:r>
        <w:rPr>
          <w:i/>
          <w:vertAlign w:val="subscript"/>
        </w:rPr>
        <w:t>T</w:t>
      </w:r>
      <w:r>
        <w:rPr>
          <w:vertAlign w:val="subscript"/>
        </w:rPr>
        <w:t>(</w:t>
      </w:r>
      <w:r>
        <w:rPr>
          <w:i/>
          <w:vertAlign w:val="subscript"/>
        </w:rPr>
        <w:t>i</w:t>
      </w:r>
      <w:r>
        <w:rPr>
          <w:vertAlign w:val="subscript"/>
        </w:rPr>
        <w:t>)</w:t>
      </w:r>
      <w:r>
        <w:rPr>
          <w:vertAlign w:val="subscript"/>
        </w:rPr>
        <w:t xml:space="preserve"> </w:t>
      </w:r>
      <w:r>
        <w:rPr>
          <w:lang w:eastAsia="ja-JP"/>
        </w:rPr>
        <w:t xml:space="preserve">= </w:t>
      </w:r>
      <w:r>
        <w:rPr>
          <w:i/>
          <w:lang w:eastAsia="ja-JP"/>
        </w:rPr>
        <w:t>q</w:t>
      </w:r>
      <w:r>
        <w:rPr>
          <w:i/>
          <w:vertAlign w:val="subscript"/>
          <w:lang w:eastAsia="ja-JP"/>
        </w:rPr>
        <w:t>i</w:t>
      </w:r>
      <w:r>
        <w:rPr>
          <w:lang w:eastAsia="ja-JP"/>
        </w:rPr>
        <w:t xml:space="preserve">,  </w:t>
      </w:r>
      <w:r>
        <w:rPr>
          <w:i/>
          <w:lang w:eastAsia="ja-JP"/>
        </w:rPr>
        <w:t>i</w:t>
      </w:r>
      <w:r>
        <w:rPr>
          <w:lang w:eastAsia="ja-JP"/>
        </w:rPr>
        <w:t xml:space="preserve"> = 0, 1, </w:t>
      </w:r>
      <w:r>
        <w:rPr>
          <w:lang w:eastAsia="ja-JP"/>
        </w:rPr>
        <w:t>…</w:t>
      </w:r>
      <w:r>
        <w:rPr>
          <w:lang w:eastAsia="ja-JP"/>
        </w:rPr>
        <w:t xml:space="preserve">. </w:t>
      </w:r>
      <w:r>
        <w:rPr>
          <w:lang w:eastAsia="ja-JP"/>
        </w:rPr>
        <w:t xml:space="preserve">, </w:t>
      </w:r>
      <w:r>
        <w:rPr>
          <w:i/>
          <w:lang w:eastAsia="ja-JP"/>
        </w:rPr>
        <w:t>R</w:t>
      </w:r>
      <w:r>
        <w:rPr>
          <w:lang w:eastAsia="ja-JP"/>
        </w:rPr>
        <w:t xml:space="preserve"> </w:t>
      </w:r>
      <w:r>
        <w:rPr>
          <w:lang w:eastAsia="ja-JP"/>
        </w:rPr>
        <w:t>-</w:t>
      </w:r>
      <w:r>
        <w:rPr>
          <w:lang w:eastAsia="ja-JP"/>
        </w:rPr>
        <w:t xml:space="preserve"> </w:t>
      </w:r>
      <w:r>
        <w:rPr>
          <w:lang w:eastAsia="ja-JP"/>
        </w:rPr>
        <w:t>1,</w:t>
      </w:r>
    </w:p>
    <w:p>
      <w:pPr>
        <w:pStyle w:val="B2"/>
        <w:ind w:left="567" w:hanging="0"/>
        <w:rPr/>
      </w:pPr>
      <w:r>
        <w:rPr>
          <w:lang w:eastAsia="ja-JP"/>
        </w:rPr>
        <w:t xml:space="preserve">where </w:t>
      </w:r>
      <w:r>
        <w:rPr/>
        <w:drawing>
          <wp:inline distT="0" distB="0" distL="0" distR="0">
            <wp:extent cx="889000" cy="279400"/>
            <wp:effectExtent l="0" t="0" r="0" b="0"/>
            <wp:docPr id="64"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6" descr=""/>
                    <pic:cNvPicPr>
                      <a:picLocks noChangeAspect="1" noChangeArrowheads="1"/>
                    </pic:cNvPicPr>
                  </pic:nvPicPr>
                  <pic:blipFill>
                    <a:blip r:embed="rId61"/>
                    <a:srcRect l="-41" t="-129" r="-41" b="-129"/>
                    <a:stretch>
                      <a:fillRect/>
                    </a:stretch>
                  </pic:blipFill>
                  <pic:spPr bwMode="auto">
                    <a:xfrm>
                      <a:off x="0" y="0"/>
                      <a:ext cx="889000" cy="279400"/>
                    </a:xfrm>
                    <a:prstGeom prst="rect">
                      <a:avLst/>
                    </a:prstGeom>
                  </pic:spPr>
                </pic:pic>
              </a:graphicData>
            </a:graphic>
          </wp:inline>
        </w:drawing>
      </w:r>
      <w:r>
        <w:rPr>
          <w:rFonts w:eastAsia="???;Arial Unicode MS"/>
        </w:rPr>
        <w:t xml:space="preserve"> </w:t>
      </w:r>
      <w:r>
        <w:rPr>
          <w:lang w:eastAsia="ja-JP"/>
        </w:rPr>
        <w:t xml:space="preserve">is the inter-row permutation pattern defined </w:t>
      </w:r>
      <w:r>
        <w:rPr/>
        <w:t>as the one of the four kind of patterns</w:t>
      </w:r>
      <w:r>
        <w:rPr>
          <w:rFonts w:eastAsia="?? ??;Arial Unicode MS"/>
          <w:lang w:eastAsia="ja-JP"/>
        </w:rPr>
        <w:t xml:space="preserve">, which are shown in table </w:t>
      </w:r>
      <w:r>
        <w:rPr>
          <w:rFonts w:eastAsia="?? ??;Arial Unicode MS"/>
          <w:lang w:eastAsia="ja-JP"/>
        </w:rPr>
        <w:t>3</w:t>
      </w:r>
      <w:r>
        <w:rPr>
          <w:rFonts w:eastAsia="?? ??;Arial Unicode MS"/>
          <w:lang w:eastAsia="ja-JP"/>
        </w:rPr>
        <w:t>,</w:t>
      </w:r>
      <w:r>
        <w:rPr/>
        <w:t xml:space="preserve"> depending on the number of input bits </w:t>
      </w:r>
      <w:r>
        <w:rPr>
          <w:i/>
        </w:rPr>
        <w:t>K</w:t>
      </w:r>
      <w:r>
        <w:rPr/>
        <w:t>.</w:t>
      </w:r>
    </w:p>
    <w:p>
      <w:pPr>
        <w:pStyle w:val="TH"/>
        <w:rPr>
          <w:rFonts w:eastAsia="?? ??;Arial Unicode MS"/>
          <w:sz w:val="24"/>
          <w:lang w:eastAsia="ja-JP"/>
        </w:rPr>
      </w:pPr>
      <w:r>
        <w:rPr>
          <w:rFonts w:eastAsia="?? ??;Arial Unicode MS"/>
          <w:sz w:val="24"/>
          <w:lang w:eastAsia="ja-JP"/>
        </w:rPr>
        <w:t>Table 3: Inter-row permutation patterns for Turbo code internal interleaver</w:t>
      </w:r>
    </w:p>
    <w:tbl>
      <w:tblPr>
        <w:tblW w:w="9781" w:type="dxa"/>
        <w:jc w:val="center"/>
        <w:tblInd w:w="0" w:type="dxa"/>
        <w:tblLayout w:type="fixed"/>
        <w:tblCellMar>
          <w:top w:w="0" w:type="dxa"/>
          <w:left w:w="108" w:type="dxa"/>
          <w:bottom w:w="0" w:type="dxa"/>
          <w:right w:w="108" w:type="dxa"/>
        </w:tblCellMar>
      </w:tblPr>
      <w:tblGrid>
        <w:gridCol w:w="3402"/>
        <w:gridCol w:w="993"/>
        <w:gridCol w:w="5386"/>
      </w:tblGrid>
      <w:tr>
        <w:trPr>
          <w:cantSplit w:val="true"/>
        </w:trPr>
        <w:tc>
          <w:tcPr>
            <w:tcW w:w="3402" w:type="dxa"/>
            <w:tcBorders>
              <w:top w:val="single" w:sz="12" w:space="0" w:color="000000"/>
              <w:left w:val="single" w:sz="12" w:space="0" w:color="000000"/>
              <w:bottom w:val="double" w:sz="4" w:space="0" w:color="000000"/>
              <w:right w:val="single" w:sz="4" w:space="0" w:color="000000"/>
            </w:tcBorders>
            <w:vAlign w:val="center"/>
          </w:tcPr>
          <w:p>
            <w:pPr>
              <w:pStyle w:val="Normal"/>
              <w:spacing w:before="0" w:after="0"/>
              <w:jc w:val="center"/>
              <w:rPr>
                <w:rFonts w:ascii="Arial" w:hAnsi="Arial" w:eastAsia="?? ??;Arial Unicode MS" w:cs="Arial"/>
                <w:sz w:val="18"/>
                <w:lang w:eastAsia="ja-JP"/>
              </w:rPr>
            </w:pPr>
            <w:r>
              <w:rPr>
                <w:rFonts w:eastAsia="?? ??;Arial Unicode MS" w:cs="Arial" w:ascii="Arial" w:hAnsi="Arial"/>
                <w:sz w:val="18"/>
              </w:rPr>
              <w:t>Number of input bits</w:t>
            </w:r>
          </w:p>
          <w:p>
            <w:pPr>
              <w:pStyle w:val="Normal"/>
              <w:spacing w:before="0" w:after="0"/>
              <w:jc w:val="center"/>
              <w:rPr>
                <w:rFonts w:ascii="Arial" w:hAnsi="Arial" w:cs="Arial"/>
                <w:i/>
                <w:i/>
                <w:sz w:val="18"/>
              </w:rPr>
            </w:pPr>
            <w:r>
              <w:rPr>
                <w:rFonts w:cs="Arial" w:ascii="Arial" w:hAnsi="Arial"/>
                <w:i/>
                <w:sz w:val="18"/>
              </w:rPr>
              <w:t>K</w:t>
            </w:r>
          </w:p>
        </w:tc>
        <w:tc>
          <w:tcPr>
            <w:tcW w:w="993" w:type="dxa"/>
            <w:tcBorders>
              <w:top w:val="single" w:sz="12" w:space="0" w:color="000000"/>
              <w:left w:val="single" w:sz="4" w:space="0" w:color="000000"/>
              <w:bottom w:val="double" w:sz="4" w:space="0" w:color="000000"/>
              <w:right w:val="single" w:sz="4" w:space="0" w:color="000000"/>
            </w:tcBorders>
            <w:vAlign w:val="center"/>
          </w:tcPr>
          <w:p>
            <w:pPr>
              <w:pStyle w:val="Normal"/>
              <w:spacing w:before="0" w:after="0"/>
              <w:jc w:val="center"/>
              <w:rPr/>
            </w:pPr>
            <w:r>
              <w:rPr>
                <w:rFonts w:eastAsia="?? ??;Arial Unicode MS" w:cs="Arial" w:ascii="Arial" w:hAnsi="Arial"/>
                <w:sz w:val="18"/>
              </w:rPr>
              <w:t>Number of</w:t>
            </w:r>
            <w:r>
              <w:rPr>
                <w:rFonts w:eastAsia="?? ??;Arial Unicode MS" w:cs="Arial" w:ascii="Arial" w:hAnsi="Arial"/>
                <w:sz w:val="18"/>
                <w:lang w:eastAsia="ja-JP"/>
              </w:rPr>
              <w:t xml:space="preserve"> </w:t>
            </w:r>
            <w:r>
              <w:rPr>
                <w:rFonts w:eastAsia="?? ??;Arial Unicode MS" w:cs="Arial" w:ascii="Arial" w:hAnsi="Arial"/>
                <w:sz w:val="18"/>
              </w:rPr>
              <w:t>rows</w:t>
            </w:r>
            <w:r>
              <w:rPr>
                <w:rFonts w:eastAsia="?? ??;Arial Unicode MS" w:cs="Arial" w:ascii="Arial" w:hAnsi="Arial"/>
                <w:sz w:val="18"/>
                <w:lang w:eastAsia="ja-JP"/>
              </w:rPr>
              <w:t xml:space="preserve"> </w:t>
            </w:r>
            <w:r>
              <w:rPr>
                <w:rFonts w:eastAsia="?? ??;Arial Unicode MS" w:cs="Arial" w:ascii="Arial" w:hAnsi="Arial"/>
                <w:i/>
                <w:sz w:val="18"/>
              </w:rPr>
              <w:t>R</w:t>
            </w:r>
          </w:p>
        </w:tc>
        <w:tc>
          <w:tcPr>
            <w:tcW w:w="5386" w:type="dxa"/>
            <w:tcBorders>
              <w:top w:val="single" w:sz="12" w:space="0" w:color="000000"/>
              <w:left w:val="single" w:sz="4" w:space="0" w:color="000000"/>
              <w:bottom w:val="double" w:sz="4" w:space="0" w:color="000000"/>
              <w:right w:val="single" w:sz="12" w:space="0" w:color="000000"/>
            </w:tcBorders>
            <w:vAlign w:val="center"/>
          </w:tcPr>
          <w:p>
            <w:pPr>
              <w:pStyle w:val="Normal"/>
              <w:spacing w:before="0" w:after="0"/>
              <w:jc w:val="center"/>
              <w:rPr>
                <w:rFonts w:ascii="Arial" w:hAnsi="Arial" w:eastAsia="?? ??;Arial Unicode MS" w:cs="Arial"/>
                <w:sz w:val="18"/>
                <w:lang w:val="fr-CA"/>
              </w:rPr>
            </w:pPr>
            <w:r>
              <w:rPr>
                <w:rFonts w:eastAsia="?? ??;Arial Unicode MS" w:cs="Arial" w:ascii="Arial" w:hAnsi="Arial"/>
                <w:sz w:val="18"/>
                <w:lang w:val="fr-CA"/>
              </w:rPr>
              <w:t>Inter-row permutation patterns</w:t>
            </w:r>
          </w:p>
          <w:p>
            <w:pPr>
              <w:pStyle w:val="Normal"/>
              <w:spacing w:before="0" w:after="0"/>
              <w:jc w:val="center"/>
              <w:rPr/>
            </w:pPr>
            <w:r>
              <w:rPr>
                <w:rFonts w:eastAsia="?? ??;Arial Unicode MS" w:cs="Arial" w:ascii="Arial" w:hAnsi="Arial"/>
                <w:sz w:val="18"/>
                <w:lang w:val="fr-CA" w:eastAsia="ja-JP"/>
              </w:rPr>
              <w:t>&lt;</w:t>
            </w:r>
            <w:r>
              <w:rPr>
                <w:rFonts w:eastAsia="?? ??;Arial Unicode MS" w:cs="Arial" w:ascii="Arial" w:hAnsi="Arial"/>
                <w:i/>
                <w:sz w:val="18"/>
                <w:lang w:val="fr-CA" w:eastAsia="ja-JP"/>
              </w:rPr>
              <w:t>T</w:t>
            </w:r>
            <w:r>
              <w:rPr>
                <w:rFonts w:eastAsia="?? ??;Arial Unicode MS" w:cs="Arial" w:ascii="Arial" w:hAnsi="Arial"/>
                <w:sz w:val="18"/>
                <w:lang w:val="fr-CA" w:eastAsia="ja-JP"/>
              </w:rPr>
              <w:t xml:space="preserve">(0), </w:t>
            </w:r>
            <w:r>
              <w:rPr>
                <w:rFonts w:eastAsia="?? ??;Arial Unicode MS" w:cs="Arial" w:ascii="Arial" w:hAnsi="Arial"/>
                <w:i/>
                <w:sz w:val="18"/>
                <w:lang w:val="fr-CA" w:eastAsia="ja-JP"/>
              </w:rPr>
              <w:t>T</w:t>
            </w:r>
            <w:r>
              <w:rPr>
                <w:rFonts w:eastAsia="?? ??;Arial Unicode MS" w:cs="Arial" w:ascii="Arial" w:hAnsi="Arial"/>
                <w:sz w:val="18"/>
                <w:lang w:val="fr-CA" w:eastAsia="ja-JP"/>
              </w:rPr>
              <w:t xml:space="preserve">(1), </w:t>
            </w:r>
            <w:r>
              <w:rPr>
                <w:rFonts w:eastAsia="?? ??;Arial Unicode MS" w:cs="Arial" w:ascii="Arial" w:hAnsi="Arial"/>
                <w:sz w:val="18"/>
                <w:lang w:val="fr-CA" w:eastAsia="ja-JP"/>
              </w:rPr>
              <w:t>…</w:t>
            </w:r>
            <w:r>
              <w:rPr>
                <w:rFonts w:eastAsia="?? ??;Arial Unicode MS" w:cs="Arial" w:ascii="Arial" w:hAnsi="Arial"/>
                <w:sz w:val="18"/>
                <w:lang w:val="fr-CA" w:eastAsia="ja-JP"/>
              </w:rPr>
              <w:t xml:space="preserve">, </w:t>
            </w:r>
            <w:r>
              <w:rPr>
                <w:rFonts w:eastAsia="?? ??;Arial Unicode MS" w:cs="Arial" w:ascii="Arial" w:hAnsi="Arial"/>
                <w:i/>
                <w:sz w:val="18"/>
                <w:lang w:val="fr-CA" w:eastAsia="ja-JP"/>
              </w:rPr>
              <w:t>T</w:t>
            </w:r>
            <w:r>
              <w:rPr>
                <w:rFonts w:eastAsia="?? ??;Arial Unicode MS" w:cs="Arial" w:ascii="Arial" w:hAnsi="Arial"/>
                <w:sz w:val="18"/>
                <w:lang w:val="fr-CA" w:eastAsia="ja-JP"/>
              </w:rPr>
              <w:t>(</w:t>
            </w:r>
            <w:r>
              <w:rPr>
                <w:rFonts w:eastAsia="?? ??;Arial Unicode MS" w:cs="Arial" w:ascii="Arial" w:hAnsi="Arial"/>
                <w:i/>
                <w:sz w:val="18"/>
                <w:lang w:val="fr-CA" w:eastAsia="ja-JP"/>
              </w:rPr>
              <w:t>R</w:t>
            </w:r>
            <w:r>
              <w:rPr>
                <w:rFonts w:eastAsia="?? ??;Arial Unicode MS" w:cs="Arial" w:ascii="Arial" w:hAnsi="Arial"/>
                <w:sz w:val="18"/>
                <w:lang w:val="fr-CA" w:eastAsia="ja-JP"/>
              </w:rPr>
              <w:t xml:space="preserve"> - 1)&gt;</w:t>
            </w:r>
          </w:p>
        </w:tc>
      </w:tr>
      <w:tr>
        <w:trPr>
          <w:cantSplit w:val="true"/>
        </w:trPr>
        <w:tc>
          <w:tcPr>
            <w:tcW w:w="3402" w:type="dxa"/>
            <w:tcBorders>
              <w:top w:val="double" w:sz="4" w:space="0" w:color="000000"/>
              <w:left w:val="single" w:sz="12" w:space="0" w:color="000000"/>
              <w:bottom w:val="single" w:sz="4" w:space="0" w:color="000000"/>
              <w:right w:val="single" w:sz="4" w:space="0" w:color="000000"/>
            </w:tcBorders>
            <w:vAlign w:val="center"/>
          </w:tcPr>
          <w:p>
            <w:pPr>
              <w:pStyle w:val="Normal"/>
              <w:spacing w:before="0" w:after="0"/>
              <w:jc w:val="center"/>
              <w:rPr/>
            </w:pPr>
            <w:r>
              <w:rPr>
                <w:rFonts w:eastAsia="?? ??;Arial Unicode MS" w:cs="Arial" w:ascii="Arial" w:hAnsi="Arial"/>
                <w:sz w:val="18"/>
                <w:lang w:eastAsia="ja-JP"/>
              </w:rPr>
              <w:t>(40</w:t>
            </w:r>
            <w:r>
              <w:rPr>
                <w:rFonts w:cs="Arial" w:ascii="Arial" w:hAnsi="Arial"/>
                <w:sz w:val="18"/>
              </w:rPr>
              <w:drawing>
                <wp:inline distT="0" distB="0" distL="0" distR="0">
                  <wp:extent cx="114300" cy="139700"/>
                  <wp:effectExtent l="0" t="0" r="0" b="0"/>
                  <wp:docPr id="65"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7" descr=""/>
                          <pic:cNvPicPr>
                            <a:picLocks noChangeAspect="1" noChangeArrowheads="1"/>
                          </pic:cNvPicPr>
                        </pic:nvPicPr>
                        <pic:blipFill>
                          <a:blip r:embed="rId62"/>
                          <a:srcRect l="-315" t="-258" r="-315" b="-258"/>
                          <a:stretch>
                            <a:fillRect/>
                          </a:stretch>
                        </pic:blipFill>
                        <pic:spPr bwMode="auto">
                          <a:xfrm>
                            <a:off x="0" y="0"/>
                            <a:ext cx="114300" cy="139700"/>
                          </a:xfrm>
                          <a:prstGeom prst="rect">
                            <a:avLst/>
                          </a:prstGeom>
                        </pic:spPr>
                      </pic:pic>
                    </a:graphicData>
                  </a:graphic>
                </wp:inline>
              </w:drawing>
            </w:r>
            <w:r>
              <w:rPr>
                <w:rFonts w:eastAsia="?? ??;Arial Unicode MS" w:cs="Arial" w:ascii="Arial" w:hAnsi="Arial"/>
                <w:i/>
                <w:sz w:val="18"/>
                <w:lang w:eastAsia="ja-JP"/>
              </w:rPr>
              <w:t>K</w:t>
            </w:r>
            <w:r>
              <w:rPr>
                <w:rFonts w:cs="Arial" w:ascii="Arial" w:hAnsi="Arial"/>
                <w:sz w:val="18"/>
              </w:rPr>
              <w:drawing>
                <wp:inline distT="0" distB="0" distL="0" distR="0">
                  <wp:extent cx="114300" cy="139700"/>
                  <wp:effectExtent l="0" t="0" r="0" b="0"/>
                  <wp:docPr id="66"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8" descr=""/>
                          <pic:cNvPicPr>
                            <a:picLocks noChangeAspect="1" noChangeArrowheads="1"/>
                          </pic:cNvPicPr>
                        </pic:nvPicPr>
                        <pic:blipFill>
                          <a:blip r:embed="rId63"/>
                          <a:srcRect l="-315" t="-258" r="-315" b="-258"/>
                          <a:stretch>
                            <a:fillRect/>
                          </a:stretch>
                        </pic:blipFill>
                        <pic:spPr bwMode="auto">
                          <a:xfrm>
                            <a:off x="0" y="0"/>
                            <a:ext cx="114300" cy="139700"/>
                          </a:xfrm>
                          <a:prstGeom prst="rect">
                            <a:avLst/>
                          </a:prstGeom>
                        </pic:spPr>
                      </pic:pic>
                    </a:graphicData>
                  </a:graphic>
                </wp:inline>
              </w:drawing>
            </w:r>
            <w:r>
              <w:rPr>
                <w:rFonts w:eastAsia="?? ??;Arial Unicode MS" w:cs="Arial" w:ascii="Arial" w:hAnsi="Arial"/>
                <w:sz w:val="18"/>
                <w:lang w:eastAsia="ja-JP"/>
              </w:rPr>
              <w:t>159)</w:t>
            </w:r>
          </w:p>
        </w:tc>
        <w:tc>
          <w:tcPr>
            <w:tcW w:w="993" w:type="dxa"/>
            <w:tcBorders>
              <w:top w:val="doub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eastAsia="?? ??;Arial Unicode MS" w:cs="Arial"/>
                <w:sz w:val="18"/>
                <w:lang w:eastAsia="ja-JP"/>
              </w:rPr>
            </w:pPr>
            <w:r>
              <w:rPr>
                <w:rFonts w:eastAsia="?? ??;Arial Unicode MS" w:cs="Arial" w:ascii="Arial" w:hAnsi="Arial"/>
                <w:sz w:val="18"/>
                <w:lang w:eastAsia="ja-JP"/>
              </w:rPr>
              <w:t>5</w:t>
            </w:r>
          </w:p>
        </w:tc>
        <w:tc>
          <w:tcPr>
            <w:tcW w:w="5386" w:type="dxa"/>
            <w:tcBorders>
              <w:top w:val="double" w:sz="4" w:space="0" w:color="000000"/>
              <w:left w:val="single" w:sz="4" w:space="0" w:color="000000"/>
              <w:bottom w:val="single" w:sz="4" w:space="0" w:color="000000"/>
              <w:right w:val="single" w:sz="12" w:space="0" w:color="000000"/>
            </w:tcBorders>
            <w:vAlign w:val="center"/>
          </w:tcPr>
          <w:p>
            <w:pPr>
              <w:pStyle w:val="Normal"/>
              <w:spacing w:before="0" w:after="0"/>
              <w:jc w:val="center"/>
              <w:rPr>
                <w:rFonts w:ascii="Arial" w:hAnsi="Arial" w:eastAsia="?? ??;Arial Unicode MS" w:cs="Arial"/>
                <w:sz w:val="18"/>
              </w:rPr>
            </w:pPr>
            <w:r>
              <w:rPr>
                <w:rFonts w:cs="Arial" w:ascii="Arial" w:hAnsi="Arial"/>
                <w:sz w:val="18"/>
              </w:rPr>
              <w:t>&lt;</w:t>
            </w:r>
            <w:r>
              <w:rPr>
                <w:rFonts w:cs="Arial" w:ascii="Arial" w:hAnsi="Arial"/>
                <w:sz w:val="18"/>
              </w:rPr>
              <w:t>4, 3, 2, 1, 0</w:t>
            </w:r>
            <w:r>
              <w:rPr>
                <w:rFonts w:cs="Arial" w:ascii="Arial" w:hAnsi="Arial"/>
                <w:sz w:val="18"/>
              </w:rPr>
              <w:t>&gt;</w:t>
            </w:r>
          </w:p>
        </w:tc>
      </w:tr>
      <w:tr>
        <w:trPr>
          <w:cantSplit w:val="true"/>
        </w:trPr>
        <w:tc>
          <w:tcPr>
            <w:tcW w:w="3402" w:type="dxa"/>
            <w:tcBorders>
              <w:top w:val="single" w:sz="4" w:space="0" w:color="000000"/>
              <w:left w:val="single" w:sz="12" w:space="0" w:color="000000"/>
              <w:bottom w:val="single" w:sz="4" w:space="0" w:color="000000"/>
              <w:right w:val="single" w:sz="4" w:space="0" w:color="000000"/>
            </w:tcBorders>
            <w:vAlign w:val="center"/>
          </w:tcPr>
          <w:p>
            <w:pPr>
              <w:pStyle w:val="Normal"/>
              <w:spacing w:before="0" w:after="0"/>
              <w:jc w:val="center"/>
              <w:rPr>
                <w:rFonts w:ascii="Arial" w:hAnsi="Arial" w:eastAsia="?? ??;Arial Unicode MS" w:cs="Arial"/>
                <w:sz w:val="18"/>
              </w:rPr>
            </w:pPr>
            <w:r>
              <w:rPr>
                <w:rFonts w:eastAsia="?? ??;Arial Unicode MS" w:cs="Arial" w:ascii="Arial" w:hAnsi="Arial"/>
                <w:sz w:val="18"/>
                <w:lang w:eastAsia="ja-JP"/>
              </w:rPr>
              <w:t>(160</w:t>
            </w:r>
            <w:r>
              <w:rPr>
                <w:rFonts w:cs="Arial" w:ascii="Arial" w:hAnsi="Arial"/>
                <w:sz w:val="18"/>
              </w:rPr>
              <w:drawing>
                <wp:inline distT="0" distB="0" distL="0" distR="0">
                  <wp:extent cx="114300" cy="139700"/>
                  <wp:effectExtent l="0" t="0" r="0" b="0"/>
                  <wp:docPr id="67"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9" descr=""/>
                          <pic:cNvPicPr>
                            <a:picLocks noChangeAspect="1" noChangeArrowheads="1"/>
                          </pic:cNvPicPr>
                        </pic:nvPicPr>
                        <pic:blipFill>
                          <a:blip r:embed="rId64"/>
                          <a:srcRect l="-315" t="-258" r="-315" b="-258"/>
                          <a:stretch>
                            <a:fillRect/>
                          </a:stretch>
                        </pic:blipFill>
                        <pic:spPr bwMode="auto">
                          <a:xfrm>
                            <a:off x="0" y="0"/>
                            <a:ext cx="114300" cy="139700"/>
                          </a:xfrm>
                          <a:prstGeom prst="rect">
                            <a:avLst/>
                          </a:prstGeom>
                        </pic:spPr>
                      </pic:pic>
                    </a:graphicData>
                  </a:graphic>
                </wp:inline>
              </w:drawing>
            </w:r>
            <w:r>
              <w:rPr>
                <w:rFonts w:eastAsia="?? ??;Arial Unicode MS" w:cs="Arial" w:ascii="Arial" w:hAnsi="Arial"/>
                <w:i/>
                <w:sz w:val="18"/>
                <w:lang w:eastAsia="ja-JP"/>
              </w:rPr>
              <w:t>K</w:t>
            </w:r>
            <w:r>
              <w:rPr>
                <w:rFonts w:cs="Arial" w:ascii="Arial" w:hAnsi="Arial"/>
                <w:sz w:val="18"/>
              </w:rPr>
              <w:drawing>
                <wp:inline distT="0" distB="0" distL="0" distR="0">
                  <wp:extent cx="114300" cy="139700"/>
                  <wp:effectExtent l="0" t="0" r="0" b="0"/>
                  <wp:docPr id="68"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0" descr=""/>
                          <pic:cNvPicPr>
                            <a:picLocks noChangeAspect="1" noChangeArrowheads="1"/>
                          </pic:cNvPicPr>
                        </pic:nvPicPr>
                        <pic:blipFill>
                          <a:blip r:embed="rId65"/>
                          <a:srcRect l="-315" t="-258" r="-315" b="-258"/>
                          <a:stretch>
                            <a:fillRect/>
                          </a:stretch>
                        </pic:blipFill>
                        <pic:spPr bwMode="auto">
                          <a:xfrm>
                            <a:off x="0" y="0"/>
                            <a:ext cx="114300" cy="139700"/>
                          </a:xfrm>
                          <a:prstGeom prst="rect">
                            <a:avLst/>
                          </a:prstGeom>
                        </pic:spPr>
                      </pic:pic>
                    </a:graphicData>
                  </a:graphic>
                </wp:inline>
              </w:drawing>
            </w:r>
            <w:r>
              <w:rPr>
                <w:rFonts w:eastAsia="?? ??;Arial Unicode MS" w:cs="Arial" w:ascii="Arial" w:hAnsi="Arial"/>
                <w:sz w:val="18"/>
                <w:lang w:eastAsia="ja-JP"/>
              </w:rPr>
              <w:t>200) or (481</w:t>
            </w:r>
            <w:r>
              <w:rPr>
                <w:rFonts w:cs="Arial" w:ascii="Arial" w:hAnsi="Arial"/>
                <w:sz w:val="18"/>
              </w:rPr>
              <w:drawing>
                <wp:inline distT="0" distB="0" distL="0" distR="0">
                  <wp:extent cx="114300" cy="139700"/>
                  <wp:effectExtent l="0" t="0" r="0" b="0"/>
                  <wp:docPr id="69"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1" descr=""/>
                          <pic:cNvPicPr>
                            <a:picLocks noChangeAspect="1" noChangeArrowheads="1"/>
                          </pic:cNvPicPr>
                        </pic:nvPicPr>
                        <pic:blipFill>
                          <a:blip r:embed="rId66"/>
                          <a:srcRect l="-315" t="-258" r="-315" b="-258"/>
                          <a:stretch>
                            <a:fillRect/>
                          </a:stretch>
                        </pic:blipFill>
                        <pic:spPr bwMode="auto">
                          <a:xfrm>
                            <a:off x="0" y="0"/>
                            <a:ext cx="114300" cy="139700"/>
                          </a:xfrm>
                          <a:prstGeom prst="rect">
                            <a:avLst/>
                          </a:prstGeom>
                        </pic:spPr>
                      </pic:pic>
                    </a:graphicData>
                  </a:graphic>
                </wp:inline>
              </w:drawing>
            </w:r>
            <w:r>
              <w:rPr>
                <w:rFonts w:eastAsia="?? ??;Arial Unicode MS" w:cs="Arial" w:ascii="Arial" w:hAnsi="Arial"/>
                <w:i/>
                <w:sz w:val="18"/>
                <w:lang w:eastAsia="ja-JP"/>
              </w:rPr>
              <w:t>K</w:t>
            </w:r>
            <w:r>
              <w:rPr>
                <w:rFonts w:cs="Arial" w:ascii="Arial" w:hAnsi="Arial"/>
                <w:sz w:val="18"/>
              </w:rPr>
              <w:drawing>
                <wp:inline distT="0" distB="0" distL="0" distR="0">
                  <wp:extent cx="114300" cy="139700"/>
                  <wp:effectExtent l="0" t="0" r="0" b="0"/>
                  <wp:docPr id="70"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2" descr=""/>
                          <pic:cNvPicPr>
                            <a:picLocks noChangeAspect="1" noChangeArrowheads="1"/>
                          </pic:cNvPicPr>
                        </pic:nvPicPr>
                        <pic:blipFill>
                          <a:blip r:embed="rId67"/>
                          <a:srcRect l="-315" t="-258" r="-315" b="-258"/>
                          <a:stretch>
                            <a:fillRect/>
                          </a:stretch>
                        </pic:blipFill>
                        <pic:spPr bwMode="auto">
                          <a:xfrm>
                            <a:off x="0" y="0"/>
                            <a:ext cx="114300" cy="139700"/>
                          </a:xfrm>
                          <a:prstGeom prst="rect">
                            <a:avLst/>
                          </a:prstGeom>
                        </pic:spPr>
                      </pic:pic>
                    </a:graphicData>
                  </a:graphic>
                </wp:inline>
              </w:drawing>
            </w:r>
            <w:r>
              <w:rPr>
                <w:rFonts w:eastAsia="?? ??;Arial Unicode MS" w:cs="Arial" w:ascii="Arial" w:hAnsi="Arial"/>
                <w:sz w:val="18"/>
                <w:lang w:eastAsia="ja-JP"/>
              </w:rPr>
              <w:t>530)</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eastAsia="?? ??;Arial Unicode MS" w:cs="Arial"/>
                <w:sz w:val="18"/>
                <w:lang w:eastAsia="ja-JP"/>
              </w:rPr>
            </w:pPr>
            <w:r>
              <w:rPr>
                <w:rFonts w:eastAsia="?? ??;Arial Unicode MS" w:cs="Arial" w:ascii="Arial" w:hAnsi="Arial"/>
                <w:sz w:val="18"/>
                <w:lang w:eastAsia="ja-JP"/>
              </w:rPr>
              <w:t>10</w:t>
            </w:r>
          </w:p>
        </w:tc>
        <w:tc>
          <w:tcPr>
            <w:tcW w:w="5386" w:type="dxa"/>
            <w:tcBorders>
              <w:top w:val="single" w:sz="4" w:space="0" w:color="000000"/>
              <w:left w:val="single" w:sz="4" w:space="0" w:color="000000"/>
              <w:bottom w:val="single" w:sz="4" w:space="0" w:color="000000"/>
              <w:right w:val="single" w:sz="12" w:space="0" w:color="000000"/>
            </w:tcBorders>
            <w:vAlign w:val="center"/>
          </w:tcPr>
          <w:p>
            <w:pPr>
              <w:pStyle w:val="Normal"/>
              <w:spacing w:before="0" w:after="0"/>
              <w:jc w:val="center"/>
              <w:rPr>
                <w:rFonts w:ascii="Arial" w:hAnsi="Arial" w:eastAsia="?? ??;Arial Unicode MS" w:cs="Arial"/>
                <w:sz w:val="18"/>
              </w:rPr>
            </w:pPr>
            <w:r>
              <w:rPr>
                <w:rFonts w:cs="Arial" w:ascii="Arial" w:hAnsi="Arial"/>
                <w:sz w:val="18"/>
              </w:rPr>
              <w:t>&lt;9, 8, 7, 6, 5, 4, 3, 2, 1, 0&gt;</w:t>
            </w:r>
          </w:p>
        </w:tc>
      </w:tr>
      <w:tr>
        <w:trPr>
          <w:cantSplit w:val="true"/>
        </w:trPr>
        <w:tc>
          <w:tcPr>
            <w:tcW w:w="3402" w:type="dxa"/>
            <w:tcBorders>
              <w:top w:val="single" w:sz="4" w:space="0" w:color="000000"/>
              <w:left w:val="single" w:sz="12" w:space="0" w:color="000000"/>
              <w:bottom w:val="single" w:sz="4" w:space="0" w:color="000000"/>
              <w:right w:val="single" w:sz="4" w:space="0" w:color="000000"/>
            </w:tcBorders>
            <w:vAlign w:val="center"/>
          </w:tcPr>
          <w:p>
            <w:pPr>
              <w:pStyle w:val="Normal"/>
              <w:spacing w:before="0" w:after="0"/>
              <w:jc w:val="center"/>
              <w:rPr>
                <w:rFonts w:ascii="Arial" w:hAnsi="Arial" w:eastAsia="?? ??;Arial Unicode MS" w:cs="Arial"/>
                <w:sz w:val="18"/>
              </w:rPr>
            </w:pPr>
            <w:r>
              <w:rPr>
                <w:rFonts w:eastAsia="?? ??;Arial Unicode MS" w:cs="Arial" w:ascii="Arial" w:hAnsi="Arial"/>
                <w:sz w:val="18"/>
                <w:lang w:eastAsia="ja-JP"/>
              </w:rPr>
              <w:t>(2281</w:t>
            </w:r>
            <w:r>
              <w:rPr>
                <w:rFonts w:cs="Arial" w:ascii="Arial" w:hAnsi="Arial"/>
                <w:sz w:val="18"/>
              </w:rPr>
              <w:drawing>
                <wp:inline distT="0" distB="0" distL="0" distR="0">
                  <wp:extent cx="114300" cy="139700"/>
                  <wp:effectExtent l="0" t="0" r="0" b="0"/>
                  <wp:docPr id="7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3" descr=""/>
                          <pic:cNvPicPr>
                            <a:picLocks noChangeAspect="1" noChangeArrowheads="1"/>
                          </pic:cNvPicPr>
                        </pic:nvPicPr>
                        <pic:blipFill>
                          <a:blip r:embed="rId68"/>
                          <a:srcRect l="-315" t="-258" r="-315" b="-258"/>
                          <a:stretch>
                            <a:fillRect/>
                          </a:stretch>
                        </pic:blipFill>
                        <pic:spPr bwMode="auto">
                          <a:xfrm>
                            <a:off x="0" y="0"/>
                            <a:ext cx="114300" cy="139700"/>
                          </a:xfrm>
                          <a:prstGeom prst="rect">
                            <a:avLst/>
                          </a:prstGeom>
                        </pic:spPr>
                      </pic:pic>
                    </a:graphicData>
                  </a:graphic>
                </wp:inline>
              </w:drawing>
            </w:r>
            <w:r>
              <w:rPr>
                <w:rFonts w:eastAsia="?? ??;Arial Unicode MS" w:cs="Arial" w:ascii="Arial" w:hAnsi="Arial"/>
                <w:i/>
                <w:sz w:val="18"/>
                <w:lang w:eastAsia="ja-JP"/>
              </w:rPr>
              <w:t>K</w:t>
            </w:r>
            <w:r>
              <w:rPr>
                <w:rFonts w:cs="Arial" w:ascii="Arial" w:hAnsi="Arial"/>
                <w:sz w:val="18"/>
              </w:rPr>
              <w:drawing>
                <wp:inline distT="0" distB="0" distL="0" distR="0">
                  <wp:extent cx="114300" cy="139700"/>
                  <wp:effectExtent l="0" t="0" r="0" b="0"/>
                  <wp:docPr id="72"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4" descr=""/>
                          <pic:cNvPicPr>
                            <a:picLocks noChangeAspect="1" noChangeArrowheads="1"/>
                          </pic:cNvPicPr>
                        </pic:nvPicPr>
                        <pic:blipFill>
                          <a:blip r:embed="rId69"/>
                          <a:srcRect l="-315" t="-258" r="-315" b="-258"/>
                          <a:stretch>
                            <a:fillRect/>
                          </a:stretch>
                        </pic:blipFill>
                        <pic:spPr bwMode="auto">
                          <a:xfrm>
                            <a:off x="0" y="0"/>
                            <a:ext cx="114300" cy="139700"/>
                          </a:xfrm>
                          <a:prstGeom prst="rect">
                            <a:avLst/>
                          </a:prstGeom>
                        </pic:spPr>
                      </pic:pic>
                    </a:graphicData>
                  </a:graphic>
                </wp:inline>
              </w:drawing>
            </w:r>
            <w:r>
              <w:rPr>
                <w:rFonts w:eastAsia="?? ??;Arial Unicode MS" w:cs="Arial" w:ascii="Arial" w:hAnsi="Arial"/>
                <w:sz w:val="18"/>
                <w:lang w:eastAsia="ja-JP"/>
              </w:rPr>
              <w:t>2480) or (3161</w:t>
            </w:r>
            <w:r>
              <w:rPr>
                <w:rFonts w:cs="Arial" w:ascii="Arial" w:hAnsi="Arial"/>
                <w:sz w:val="18"/>
              </w:rPr>
              <w:drawing>
                <wp:inline distT="0" distB="0" distL="0" distR="0">
                  <wp:extent cx="114300" cy="139700"/>
                  <wp:effectExtent l="0" t="0" r="0" b="0"/>
                  <wp:docPr id="73"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5" descr=""/>
                          <pic:cNvPicPr>
                            <a:picLocks noChangeAspect="1" noChangeArrowheads="1"/>
                          </pic:cNvPicPr>
                        </pic:nvPicPr>
                        <pic:blipFill>
                          <a:blip r:embed="rId70"/>
                          <a:srcRect l="-315" t="-258" r="-315" b="-258"/>
                          <a:stretch>
                            <a:fillRect/>
                          </a:stretch>
                        </pic:blipFill>
                        <pic:spPr bwMode="auto">
                          <a:xfrm>
                            <a:off x="0" y="0"/>
                            <a:ext cx="114300" cy="139700"/>
                          </a:xfrm>
                          <a:prstGeom prst="rect">
                            <a:avLst/>
                          </a:prstGeom>
                        </pic:spPr>
                      </pic:pic>
                    </a:graphicData>
                  </a:graphic>
                </wp:inline>
              </w:drawing>
            </w:r>
            <w:r>
              <w:rPr>
                <w:rFonts w:eastAsia="?? ??;Arial Unicode MS" w:cs="Arial" w:ascii="Arial" w:hAnsi="Arial"/>
                <w:i/>
                <w:sz w:val="18"/>
                <w:lang w:eastAsia="ja-JP"/>
              </w:rPr>
              <w:t>K</w:t>
            </w:r>
            <w:r>
              <w:rPr>
                <w:rFonts w:cs="Arial" w:ascii="Arial" w:hAnsi="Arial"/>
                <w:sz w:val="18"/>
              </w:rPr>
              <w:drawing>
                <wp:inline distT="0" distB="0" distL="0" distR="0">
                  <wp:extent cx="114300" cy="139700"/>
                  <wp:effectExtent l="0" t="0" r="0" b="0"/>
                  <wp:docPr id="74"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6" descr=""/>
                          <pic:cNvPicPr>
                            <a:picLocks noChangeAspect="1" noChangeArrowheads="1"/>
                          </pic:cNvPicPr>
                        </pic:nvPicPr>
                        <pic:blipFill>
                          <a:blip r:embed="rId71"/>
                          <a:srcRect l="-315" t="-258" r="-315" b="-258"/>
                          <a:stretch>
                            <a:fillRect/>
                          </a:stretch>
                        </pic:blipFill>
                        <pic:spPr bwMode="auto">
                          <a:xfrm>
                            <a:off x="0" y="0"/>
                            <a:ext cx="114300" cy="139700"/>
                          </a:xfrm>
                          <a:prstGeom prst="rect">
                            <a:avLst/>
                          </a:prstGeom>
                        </pic:spPr>
                      </pic:pic>
                    </a:graphicData>
                  </a:graphic>
                </wp:inline>
              </w:drawing>
            </w:r>
            <w:r>
              <w:rPr>
                <w:rFonts w:eastAsia="?? ??;Arial Unicode MS" w:cs="Arial" w:ascii="Arial" w:hAnsi="Arial"/>
                <w:sz w:val="18"/>
                <w:lang w:eastAsia="ja-JP"/>
              </w:rPr>
              <w:t>3210)</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eastAsia="?? ??;Arial Unicode MS" w:cs="Arial"/>
                <w:sz w:val="18"/>
                <w:lang w:eastAsia="ja-JP"/>
              </w:rPr>
            </w:pPr>
            <w:r>
              <w:rPr>
                <w:rFonts w:eastAsia="?? ??;Arial Unicode MS" w:cs="Arial" w:ascii="Arial" w:hAnsi="Arial"/>
                <w:sz w:val="18"/>
                <w:lang w:eastAsia="ja-JP"/>
              </w:rPr>
              <w:t>20</w:t>
            </w:r>
          </w:p>
        </w:tc>
        <w:tc>
          <w:tcPr>
            <w:tcW w:w="5386" w:type="dxa"/>
            <w:tcBorders>
              <w:top w:val="single" w:sz="4" w:space="0" w:color="000000"/>
              <w:left w:val="single" w:sz="4" w:space="0" w:color="000000"/>
              <w:bottom w:val="single" w:sz="4" w:space="0" w:color="000000"/>
              <w:right w:val="single" w:sz="12" w:space="0" w:color="000000"/>
            </w:tcBorders>
            <w:vAlign w:val="center"/>
          </w:tcPr>
          <w:p>
            <w:pPr>
              <w:pStyle w:val="Normal"/>
              <w:spacing w:before="0" w:after="0"/>
              <w:jc w:val="center"/>
              <w:rPr>
                <w:rFonts w:ascii="Arial" w:hAnsi="Arial" w:eastAsia="?? ??;Arial Unicode MS" w:cs="Arial"/>
                <w:sz w:val="18"/>
              </w:rPr>
            </w:pPr>
            <w:r>
              <w:rPr>
                <w:rFonts w:cs="Arial" w:ascii="Arial" w:hAnsi="Arial"/>
                <w:sz w:val="18"/>
              </w:rPr>
              <w:t>&lt;19, 9, 14, 4, 0, 2, 5, 7, 12, 18, 16, 13, 17, 15, 3, 1, 6, 11, 8, 10&gt;</w:t>
            </w:r>
          </w:p>
        </w:tc>
      </w:tr>
      <w:tr>
        <w:trPr>
          <w:cantSplit w:val="true"/>
        </w:trPr>
        <w:tc>
          <w:tcPr>
            <w:tcW w:w="3402" w:type="dxa"/>
            <w:tcBorders>
              <w:top w:val="single" w:sz="4" w:space="0" w:color="000000"/>
              <w:left w:val="single" w:sz="12" w:space="0" w:color="000000"/>
              <w:bottom w:val="single" w:sz="12" w:space="0" w:color="000000"/>
              <w:right w:val="single" w:sz="4" w:space="0" w:color="000000"/>
            </w:tcBorders>
            <w:vAlign w:val="center"/>
          </w:tcPr>
          <w:p>
            <w:pPr>
              <w:pStyle w:val="Normal"/>
              <w:spacing w:before="0" w:after="0"/>
              <w:jc w:val="center"/>
              <w:rPr/>
            </w:pPr>
            <w:r>
              <w:rPr>
                <w:rFonts w:eastAsia="?? ??;Arial Unicode MS" w:cs="Arial" w:ascii="Arial" w:hAnsi="Arial"/>
                <w:i/>
                <w:sz w:val="18"/>
                <w:lang w:eastAsia="ja-JP"/>
              </w:rPr>
              <w:t>K</w:t>
            </w:r>
            <w:r>
              <w:rPr>
                <w:rFonts w:eastAsia="?? ??;Arial Unicode MS" w:cs="Arial" w:ascii="Arial" w:hAnsi="Arial"/>
                <w:sz w:val="18"/>
                <w:lang w:eastAsia="ja-JP"/>
              </w:rPr>
              <w:t xml:space="preserve"> = any </w:t>
            </w:r>
            <w:r>
              <w:rPr>
                <w:rFonts w:eastAsia="?? ??;Arial Unicode MS" w:cs="Arial" w:ascii="Arial" w:hAnsi="Arial"/>
                <w:sz w:val="18"/>
                <w:lang w:eastAsia="ja-JP"/>
              </w:rPr>
              <w:t>other</w:t>
            </w:r>
            <w:r>
              <w:rPr>
                <w:rFonts w:eastAsia="?? ??;Arial Unicode MS" w:cs="Arial" w:ascii="Arial" w:hAnsi="Arial"/>
                <w:sz w:val="18"/>
                <w:lang w:eastAsia="ja-JP"/>
              </w:rPr>
              <w:t xml:space="preserve"> value</w:t>
            </w:r>
          </w:p>
        </w:tc>
        <w:tc>
          <w:tcPr>
            <w:tcW w:w="993" w:type="dxa"/>
            <w:tcBorders>
              <w:top w:val="single" w:sz="4" w:space="0" w:color="000000"/>
              <w:left w:val="single" w:sz="4" w:space="0" w:color="000000"/>
              <w:bottom w:val="single" w:sz="12" w:space="0" w:color="000000"/>
              <w:right w:val="single" w:sz="4" w:space="0" w:color="000000"/>
            </w:tcBorders>
            <w:vAlign w:val="center"/>
          </w:tcPr>
          <w:p>
            <w:pPr>
              <w:pStyle w:val="Normal"/>
              <w:spacing w:before="0" w:after="0"/>
              <w:jc w:val="center"/>
              <w:rPr>
                <w:rFonts w:ascii="Arial" w:hAnsi="Arial" w:eastAsia="?? ??;Arial Unicode MS" w:cs="Arial"/>
                <w:sz w:val="18"/>
                <w:lang w:eastAsia="ja-JP"/>
              </w:rPr>
            </w:pPr>
            <w:r>
              <w:rPr>
                <w:rFonts w:eastAsia="?? ??;Arial Unicode MS" w:cs="Arial" w:ascii="Arial" w:hAnsi="Arial"/>
                <w:sz w:val="18"/>
                <w:lang w:eastAsia="ja-JP"/>
              </w:rPr>
              <w:t>20</w:t>
            </w:r>
          </w:p>
        </w:tc>
        <w:tc>
          <w:tcPr>
            <w:tcW w:w="5386" w:type="dxa"/>
            <w:tcBorders>
              <w:top w:val="single" w:sz="4" w:space="0" w:color="000000"/>
              <w:left w:val="single" w:sz="4" w:space="0" w:color="000000"/>
              <w:bottom w:val="single" w:sz="12" w:space="0" w:color="000000"/>
              <w:right w:val="single" w:sz="12" w:space="0" w:color="000000"/>
            </w:tcBorders>
            <w:vAlign w:val="center"/>
          </w:tcPr>
          <w:p>
            <w:pPr>
              <w:pStyle w:val="Normal"/>
              <w:spacing w:before="0" w:after="0"/>
              <w:jc w:val="center"/>
              <w:rPr>
                <w:rFonts w:ascii="Arial" w:hAnsi="Arial" w:eastAsia="?? ??;Arial Unicode MS" w:cs="Arial"/>
                <w:sz w:val="18"/>
              </w:rPr>
            </w:pPr>
            <w:r>
              <w:rPr>
                <w:rFonts w:cs="Arial" w:ascii="Arial" w:hAnsi="Arial"/>
                <w:sz w:val="18"/>
              </w:rPr>
              <w:t xml:space="preserve">&lt;19, 9, 14, 4, 0, 2, 5, 7, 12, 18, 10, 8, </w:t>
            </w:r>
            <w:r>
              <w:rPr>
                <w:rFonts w:cs="Arial" w:ascii="Arial" w:hAnsi="Arial"/>
                <w:sz w:val="18"/>
              </w:rPr>
              <w:t xml:space="preserve">13, </w:t>
            </w:r>
            <w:r>
              <w:rPr>
                <w:rFonts w:cs="Arial" w:ascii="Arial" w:hAnsi="Arial"/>
                <w:sz w:val="18"/>
              </w:rPr>
              <w:t>17, 3, 1, 16, 6, 15, 11&gt;</w:t>
            </w:r>
          </w:p>
        </w:tc>
      </w:tr>
    </w:tbl>
    <w:p>
      <w:pPr>
        <w:pStyle w:val="Normal"/>
        <w:rPr/>
      </w:pPr>
      <w:r>
        <w:rPr/>
      </w:r>
    </w:p>
    <w:p>
      <w:pPr>
        <w:pStyle w:val="B1"/>
        <w:rPr/>
      </w:pPr>
      <w:r>
        <w:rPr/>
        <w:t>(5)</w:t>
      </w:r>
      <w:r>
        <w:rPr/>
        <w:tab/>
      </w:r>
      <w:r>
        <w:rPr>
          <w:lang w:eastAsia="ja-JP"/>
        </w:rPr>
        <w:t xml:space="preserve">Perform the </w:t>
      </w:r>
      <w:r>
        <w:rPr>
          <w:rFonts w:eastAsia="?? ??;Arial Unicode MS"/>
          <w:i/>
          <w:lang w:eastAsia="ja-JP"/>
        </w:rPr>
        <w:t>i</w:t>
      </w:r>
      <w:r>
        <w:rPr>
          <w:lang w:eastAsia="ja-JP"/>
        </w:rPr>
        <w:t>-th (</w:t>
      </w:r>
      <w:r>
        <w:rPr>
          <w:rFonts w:eastAsia="?? ??;Arial Unicode MS"/>
          <w:i/>
          <w:lang w:eastAsia="ja-JP"/>
        </w:rPr>
        <w:t>i</w:t>
      </w:r>
      <w:r>
        <w:rPr>
          <w:lang w:eastAsia="ja-JP"/>
        </w:rPr>
        <w:t xml:space="preserve"> = </w:t>
      </w:r>
      <w:r>
        <w:rPr>
          <w:lang w:eastAsia="ja-JP"/>
        </w:rPr>
        <w:t>0,</w:t>
      </w:r>
      <w:r>
        <w:rPr>
          <w:lang w:eastAsia="ja-JP"/>
        </w:rPr>
        <w:t xml:space="preserve">1, </w:t>
      </w:r>
      <w:r>
        <w:rPr>
          <w:lang w:eastAsia="ja-JP"/>
        </w:rPr>
        <w:t>…</w:t>
      </w:r>
      <w:r>
        <w:rPr>
          <w:lang w:eastAsia="ja-JP"/>
        </w:rPr>
        <w:t xml:space="preserve">, </w:t>
      </w:r>
      <w:r>
        <w:rPr>
          <w:i/>
          <w:lang w:eastAsia="ja-JP"/>
        </w:rPr>
        <w:t>R</w:t>
      </w:r>
      <w:r>
        <w:rPr>
          <w:lang w:eastAsia="ja-JP"/>
        </w:rPr>
        <w:t xml:space="preserve"> </w:t>
      </w:r>
      <w:r>
        <w:rPr>
          <w:lang w:eastAsia="ja-JP"/>
        </w:rPr>
        <w:t>-</w:t>
      </w:r>
      <w:r>
        <w:rPr>
          <w:lang w:eastAsia="ja-JP"/>
        </w:rPr>
        <w:t xml:space="preserve"> </w:t>
      </w:r>
      <w:r>
        <w:rPr>
          <w:lang w:eastAsia="ja-JP"/>
        </w:rPr>
        <w:t>1) intra-row permutation as</w:t>
      </w:r>
      <w:r>
        <w:rPr>
          <w:lang w:eastAsia="ja-JP"/>
        </w:rPr>
        <w:t>:</w:t>
      </w:r>
    </w:p>
    <w:p>
      <w:pPr>
        <w:pStyle w:val="B2"/>
        <w:rPr/>
      </w:pPr>
      <w:r>
        <w:rPr/>
        <w:t>if (</w:t>
      </w:r>
      <w:r>
        <w:rPr>
          <w:i/>
        </w:rPr>
        <w:t>C</w:t>
      </w:r>
      <w:r>
        <w:rPr/>
        <w:t xml:space="preserve"> = </w:t>
      </w:r>
      <w:r>
        <w:rPr>
          <w:i/>
        </w:rPr>
        <w:t>p</w:t>
      </w:r>
      <w:r>
        <w:rPr/>
        <w:t>) then</w:t>
      </w:r>
    </w:p>
    <w:p>
      <w:pPr>
        <w:pStyle w:val="B3"/>
        <w:rPr/>
      </w:pPr>
      <w:r>
        <w:rPr/>
        <w:drawing>
          <wp:inline distT="0" distB="0" distL="0" distR="0">
            <wp:extent cx="1498600" cy="190500"/>
            <wp:effectExtent l="0" t="0" r="0" b="0"/>
            <wp:docPr id="75"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7" descr=""/>
                    <pic:cNvPicPr>
                      <a:picLocks noChangeAspect="1" noChangeArrowheads="1"/>
                    </pic:cNvPicPr>
                  </pic:nvPicPr>
                  <pic:blipFill>
                    <a:blip r:embed="rId72"/>
                    <a:srcRect l="-24" t="-189" r="-24" b="-189"/>
                    <a:stretch>
                      <a:fillRect/>
                    </a:stretch>
                  </pic:blipFill>
                  <pic:spPr bwMode="auto">
                    <a:xfrm>
                      <a:off x="0" y="0"/>
                      <a:ext cx="1498600" cy="190500"/>
                    </a:xfrm>
                    <a:prstGeom prst="rect">
                      <a:avLst/>
                    </a:prstGeom>
                  </pic:spPr>
                </pic:pic>
              </a:graphicData>
            </a:graphic>
          </wp:inline>
        </w:drawing>
      </w:r>
      <w:r>
        <w:rPr>
          <w:lang w:eastAsia="ja-JP"/>
        </w:rPr>
        <w:t>,</w:t>
      </w:r>
      <w:r>
        <w:rPr>
          <w:lang w:eastAsia="ja-JP"/>
        </w:rPr>
        <w:t xml:space="preserve">   </w:t>
      </w:r>
      <w:r>
        <w:rPr>
          <w:lang w:eastAsia="ja-JP"/>
        </w:rPr>
        <w:t xml:space="preserve"> </w:t>
      </w:r>
      <w:r>
        <w:rPr>
          <w:rFonts w:eastAsia="?? ??;Arial Unicode MS"/>
          <w:i/>
          <w:lang w:eastAsia="ja-JP"/>
        </w:rPr>
        <w:t>j</w:t>
      </w:r>
      <w:r>
        <w:rPr>
          <w:lang w:eastAsia="ja-JP"/>
        </w:rPr>
        <w:t xml:space="preserve"> =</w:t>
      </w:r>
      <w:r>
        <w:rPr>
          <w:lang w:eastAsia="ja-JP"/>
        </w:rPr>
        <w:t xml:space="preserve"> 0, </w:t>
      </w:r>
      <w:r>
        <w:rPr>
          <w:lang w:eastAsia="ja-JP"/>
        </w:rPr>
        <w:t>1,</w:t>
      </w:r>
      <w:r>
        <w:rPr>
          <w:lang w:eastAsia="ja-JP"/>
        </w:rPr>
        <w:t xml:space="preserve"> …</w:t>
      </w:r>
      <w:r>
        <w:rPr>
          <w:lang w:eastAsia="ja-JP"/>
        </w:rPr>
        <w:t>, (</w:t>
      </w:r>
      <w:r>
        <w:rPr>
          <w:i/>
          <w:lang w:eastAsia="ja-JP"/>
        </w:rPr>
        <w:t>p</w:t>
      </w:r>
      <w:r>
        <w:rPr>
          <w:lang w:eastAsia="ja-JP"/>
        </w:rPr>
        <w:t xml:space="preserve"> </w:t>
      </w:r>
      <w:r>
        <w:rPr>
          <w:lang w:eastAsia="ja-JP"/>
        </w:rPr>
        <w:t>-</w:t>
      </w:r>
      <w:r>
        <w:rPr>
          <w:lang w:eastAsia="ja-JP"/>
        </w:rPr>
        <w:t xml:space="preserve"> </w:t>
      </w:r>
      <w:r>
        <w:rPr>
          <w:lang w:eastAsia="ja-JP"/>
        </w:rPr>
        <w:t xml:space="preserve">2), and </w:t>
      </w:r>
      <w:r>
        <w:rPr>
          <w:i/>
          <w:lang w:eastAsia="ja-JP"/>
        </w:rPr>
        <w:t>U</w:t>
      </w:r>
      <w:r>
        <w:rPr>
          <w:i/>
          <w:vertAlign w:val="subscript"/>
          <w:lang w:eastAsia="ja-JP"/>
        </w:rPr>
        <w:t>i</w:t>
      </w:r>
      <w:r>
        <w:rPr>
          <w:lang w:eastAsia="ja-JP"/>
        </w:rPr>
        <w:t>(</w:t>
      </w:r>
      <w:r>
        <w:rPr>
          <w:i/>
          <w:lang w:eastAsia="ja-JP"/>
        </w:rPr>
        <w:t>p</w:t>
      </w:r>
      <w:r>
        <w:rPr>
          <w:lang w:eastAsia="ja-JP"/>
        </w:rPr>
        <w:t xml:space="preserve"> </w:t>
      </w:r>
      <w:r>
        <w:rPr>
          <w:lang w:eastAsia="ja-JP"/>
        </w:rPr>
        <w:t>-</w:t>
      </w:r>
      <w:r>
        <w:rPr>
          <w:lang w:eastAsia="ja-JP"/>
        </w:rPr>
        <w:t xml:space="preserve"> </w:t>
      </w:r>
      <w:r>
        <w:rPr>
          <w:lang w:eastAsia="ja-JP"/>
        </w:rPr>
        <w:t>1) = 0,</w:t>
      </w:r>
    </w:p>
    <w:p>
      <w:pPr>
        <w:pStyle w:val="B3"/>
        <w:rPr/>
      </w:pPr>
      <w:r>
        <w:rPr>
          <w:lang w:eastAsia="ja-JP"/>
        </w:rPr>
        <w:t xml:space="preserve">where </w:t>
      </w:r>
      <w:r>
        <w:rPr>
          <w:i/>
          <w:lang w:eastAsia="ja-JP"/>
        </w:rPr>
        <w:t>U</w:t>
      </w:r>
      <w:r>
        <w:rPr>
          <w:i/>
          <w:vertAlign w:val="subscript"/>
          <w:lang w:eastAsia="ja-JP"/>
        </w:rPr>
        <w:t>i</w:t>
      </w:r>
      <w:r>
        <w:rPr>
          <w:i/>
          <w:lang w:eastAsia="ja-JP"/>
        </w:rPr>
        <w:t>(</w:t>
      </w:r>
      <w:r>
        <w:rPr>
          <w:i/>
          <w:lang w:eastAsia="ja-JP"/>
        </w:rPr>
        <w:t>j</w:t>
      </w:r>
      <w:r>
        <w:rPr>
          <w:i/>
          <w:lang w:eastAsia="ja-JP"/>
        </w:rPr>
        <w:t>)</w:t>
      </w:r>
      <w:r>
        <w:rPr>
          <w:lang w:eastAsia="ja-JP"/>
        </w:rPr>
        <w:t xml:space="preserve"> is </w:t>
      </w:r>
      <w:r>
        <w:rPr>
          <w:lang w:eastAsia="ja-JP"/>
        </w:rPr>
        <w:t>the</w:t>
      </w:r>
      <w:r>
        <w:rPr>
          <w:lang w:eastAsia="ja-JP"/>
        </w:rPr>
        <w:t xml:space="preserve"> </w:t>
      </w:r>
      <w:r>
        <w:rPr>
          <w:rFonts w:eastAsia="?? ??;Arial Unicode MS"/>
          <w:lang w:eastAsia="ja-JP"/>
        </w:rPr>
        <w:t>original</w:t>
      </w:r>
      <w:r>
        <w:rPr>
          <w:lang w:eastAsia="ja-JP"/>
        </w:rPr>
        <w:t xml:space="preserve"> bit </w:t>
      </w:r>
      <w:r>
        <w:rPr>
          <w:lang w:eastAsia="ja-JP"/>
        </w:rPr>
        <w:t>position</w:t>
      </w:r>
      <w:r>
        <w:rPr>
          <w:lang w:eastAsia="ja-JP"/>
        </w:rPr>
        <w:t xml:space="preserve"> of </w:t>
      </w:r>
      <w:r>
        <w:rPr>
          <w:i/>
          <w:lang w:eastAsia="ja-JP"/>
        </w:rPr>
        <w:t>j</w:t>
      </w:r>
      <w:r>
        <w:rPr>
          <w:i/>
          <w:lang w:eastAsia="ja-JP"/>
        </w:rPr>
        <w:t>-</w:t>
      </w:r>
      <w:r>
        <w:rPr>
          <w:lang w:eastAsia="ja-JP"/>
        </w:rPr>
        <w:t xml:space="preserve">th </w:t>
      </w:r>
      <w:r>
        <w:rPr>
          <w:rFonts w:eastAsia="?? ??;Arial Unicode MS"/>
          <w:lang w:eastAsia="ja-JP"/>
        </w:rPr>
        <w:t>permuted bit</w:t>
      </w:r>
      <w:r>
        <w:rPr>
          <w:lang w:eastAsia="ja-JP"/>
        </w:rPr>
        <w:t xml:space="preserve"> of </w:t>
      </w:r>
      <w:r>
        <w:rPr>
          <w:i/>
          <w:lang w:eastAsia="ja-JP"/>
        </w:rPr>
        <w:t>i</w:t>
      </w:r>
      <w:r>
        <w:rPr>
          <w:lang w:eastAsia="ja-JP"/>
        </w:rPr>
        <w:t>-th row.</w:t>
      </w:r>
    </w:p>
    <w:p>
      <w:pPr>
        <w:pStyle w:val="B2"/>
        <w:rPr/>
      </w:pPr>
      <w:r>
        <w:rPr/>
        <w:t>end if</w:t>
      </w:r>
    </w:p>
    <w:p>
      <w:pPr>
        <w:pStyle w:val="B2"/>
        <w:rPr/>
      </w:pPr>
      <w:r>
        <w:rPr>
          <w:lang w:eastAsia="ja-JP"/>
        </w:rPr>
        <w:t>if (</w:t>
      </w:r>
      <w:r>
        <w:rPr>
          <w:lang w:eastAsia="ja-JP"/>
        </w:rPr>
        <w:t xml:space="preserve">C = </w:t>
      </w:r>
      <w:r>
        <w:rPr>
          <w:i/>
          <w:lang w:eastAsia="ja-JP"/>
        </w:rPr>
        <w:t>p</w:t>
      </w:r>
      <w:r>
        <w:rPr>
          <w:lang w:eastAsia="ja-JP"/>
        </w:rPr>
        <w:t xml:space="preserve"> </w:t>
      </w:r>
      <w:r>
        <w:rPr>
          <w:lang w:eastAsia="ja-JP"/>
        </w:rPr>
        <w:t>+</w:t>
      </w:r>
      <w:r>
        <w:rPr>
          <w:lang w:eastAsia="ja-JP"/>
        </w:rPr>
        <w:t xml:space="preserve"> </w:t>
      </w:r>
      <w:r>
        <w:rPr>
          <w:lang w:eastAsia="ja-JP"/>
        </w:rPr>
        <w:t>1</w:t>
      </w:r>
      <w:r>
        <w:rPr>
          <w:lang w:eastAsia="ja-JP"/>
        </w:rPr>
        <w:t>) then</w:t>
      </w:r>
    </w:p>
    <w:p>
      <w:pPr>
        <w:pStyle w:val="B3"/>
        <w:rPr/>
      </w:pPr>
      <w:r>
        <w:rPr/>
        <w:drawing>
          <wp:inline distT="0" distB="0" distL="0" distR="0">
            <wp:extent cx="1498600" cy="190500"/>
            <wp:effectExtent l="0" t="0" r="0" b="0"/>
            <wp:docPr id="76"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8" descr=""/>
                    <pic:cNvPicPr>
                      <a:picLocks noChangeAspect="1" noChangeArrowheads="1"/>
                    </pic:cNvPicPr>
                  </pic:nvPicPr>
                  <pic:blipFill>
                    <a:blip r:embed="rId73"/>
                    <a:srcRect l="-24" t="-189" r="-24" b="-189"/>
                    <a:stretch>
                      <a:fillRect/>
                    </a:stretch>
                  </pic:blipFill>
                  <pic:spPr bwMode="auto">
                    <a:xfrm>
                      <a:off x="0" y="0"/>
                      <a:ext cx="1498600" cy="190500"/>
                    </a:xfrm>
                    <a:prstGeom prst="rect">
                      <a:avLst/>
                    </a:prstGeom>
                  </pic:spPr>
                </pic:pic>
              </a:graphicData>
            </a:graphic>
          </wp:inline>
        </w:drawing>
      </w:r>
      <w:r>
        <w:rPr>
          <w:lang w:eastAsia="ja-JP"/>
        </w:rPr>
        <w:t xml:space="preserve">,     </w:t>
      </w:r>
      <w:r>
        <w:rPr>
          <w:i/>
          <w:lang w:eastAsia="ja-JP"/>
        </w:rPr>
        <w:t>j</w:t>
      </w:r>
      <w:r>
        <w:rPr>
          <w:lang w:eastAsia="ja-JP"/>
        </w:rPr>
        <w:t xml:space="preserve"> =</w:t>
      </w:r>
      <w:r>
        <w:rPr>
          <w:lang w:eastAsia="ja-JP"/>
        </w:rPr>
        <w:t xml:space="preserve"> 0, </w:t>
      </w:r>
      <w:r>
        <w:rPr>
          <w:lang w:eastAsia="ja-JP"/>
        </w:rPr>
        <w:t>1,</w:t>
      </w:r>
      <w:r>
        <w:rPr>
          <w:lang w:eastAsia="ja-JP"/>
        </w:rPr>
        <w:t xml:space="preserve"> …</w:t>
      </w:r>
      <w:r>
        <w:rPr>
          <w:lang w:eastAsia="ja-JP"/>
        </w:rPr>
        <w:t>, (</w:t>
      </w:r>
      <w:r>
        <w:rPr>
          <w:i/>
          <w:lang w:eastAsia="ja-JP"/>
        </w:rPr>
        <w:t>p</w:t>
      </w:r>
      <w:r>
        <w:rPr>
          <w:lang w:eastAsia="ja-JP"/>
        </w:rPr>
        <w:t xml:space="preserve"> </w:t>
      </w:r>
      <w:r>
        <w:rPr>
          <w:lang w:eastAsia="ja-JP"/>
        </w:rPr>
        <w:t>-</w:t>
      </w:r>
      <w:r>
        <w:rPr>
          <w:lang w:eastAsia="ja-JP"/>
        </w:rPr>
        <w:t xml:space="preserve"> </w:t>
      </w:r>
      <w:r>
        <w:rPr>
          <w:lang w:eastAsia="ja-JP"/>
        </w:rPr>
        <w:t xml:space="preserve">2).  </w:t>
      </w:r>
      <w:r>
        <w:rPr>
          <w:i/>
          <w:lang w:eastAsia="ja-JP"/>
        </w:rPr>
        <w:t>U</w:t>
      </w:r>
      <w:r>
        <w:rPr>
          <w:i/>
          <w:vertAlign w:val="subscript"/>
          <w:lang w:eastAsia="ja-JP"/>
        </w:rPr>
        <w:t>i</w:t>
      </w:r>
      <w:r>
        <w:rPr>
          <w:lang w:eastAsia="ja-JP"/>
        </w:rPr>
        <w:t>(</w:t>
      </w:r>
      <w:r>
        <w:rPr>
          <w:i/>
          <w:lang w:eastAsia="ja-JP"/>
        </w:rPr>
        <w:t>p</w:t>
      </w:r>
      <w:r>
        <w:rPr>
          <w:lang w:eastAsia="ja-JP"/>
        </w:rPr>
        <w:t xml:space="preserve"> </w:t>
      </w:r>
      <w:r>
        <w:rPr>
          <w:lang w:eastAsia="ja-JP"/>
        </w:rPr>
        <w:t>-</w:t>
      </w:r>
      <w:r>
        <w:rPr>
          <w:lang w:eastAsia="ja-JP"/>
        </w:rPr>
        <w:t xml:space="preserve"> </w:t>
      </w:r>
      <w:r>
        <w:rPr>
          <w:lang w:eastAsia="ja-JP"/>
        </w:rPr>
        <w:t xml:space="preserve">1) = 0, and </w:t>
      </w:r>
      <w:r>
        <w:rPr>
          <w:i/>
          <w:lang w:eastAsia="ja-JP"/>
        </w:rPr>
        <w:t>U</w:t>
      </w:r>
      <w:r>
        <w:rPr>
          <w:i/>
          <w:vertAlign w:val="subscript"/>
          <w:lang w:eastAsia="ja-JP"/>
        </w:rPr>
        <w:t>i</w:t>
      </w:r>
      <w:r>
        <w:rPr>
          <w:lang w:eastAsia="ja-JP"/>
        </w:rPr>
        <w:t>(</w:t>
      </w:r>
      <w:r>
        <w:rPr>
          <w:i/>
          <w:lang w:eastAsia="ja-JP"/>
        </w:rPr>
        <w:t>p</w:t>
      </w:r>
      <w:r>
        <w:rPr>
          <w:lang w:eastAsia="ja-JP"/>
        </w:rPr>
        <w:t xml:space="preserve">) = </w:t>
      </w:r>
      <w:r>
        <w:rPr>
          <w:i/>
          <w:lang w:eastAsia="ja-JP"/>
        </w:rPr>
        <w:t>p</w:t>
      </w:r>
      <w:r>
        <w:rPr>
          <w:lang w:eastAsia="ja-JP"/>
        </w:rPr>
        <w:t>,</w:t>
      </w:r>
    </w:p>
    <w:p>
      <w:pPr>
        <w:pStyle w:val="B3"/>
        <w:rPr/>
      </w:pPr>
      <w:r>
        <w:rPr>
          <w:lang w:eastAsia="ja-JP"/>
        </w:rPr>
        <w:t xml:space="preserve">where </w:t>
      </w:r>
      <w:r>
        <w:rPr>
          <w:i/>
          <w:lang w:eastAsia="ja-JP"/>
        </w:rPr>
        <w:t>U</w:t>
      </w:r>
      <w:r>
        <w:rPr>
          <w:i/>
          <w:vertAlign w:val="subscript"/>
          <w:lang w:eastAsia="ja-JP"/>
        </w:rPr>
        <w:t>i</w:t>
      </w:r>
      <w:r>
        <w:rPr>
          <w:lang w:eastAsia="ja-JP"/>
        </w:rPr>
        <w:t>(</w:t>
      </w:r>
      <w:r>
        <w:rPr>
          <w:i/>
          <w:lang w:eastAsia="ja-JP"/>
        </w:rPr>
        <w:t>j</w:t>
      </w:r>
      <w:r>
        <w:rPr>
          <w:lang w:eastAsia="ja-JP"/>
        </w:rPr>
        <w:t xml:space="preserve">) is </w:t>
      </w:r>
      <w:r>
        <w:rPr>
          <w:lang w:eastAsia="ja-JP"/>
        </w:rPr>
        <w:t>the</w:t>
      </w:r>
      <w:r>
        <w:rPr>
          <w:lang w:eastAsia="ja-JP"/>
        </w:rPr>
        <w:t xml:space="preserve"> </w:t>
      </w:r>
      <w:r>
        <w:rPr/>
        <w:t>original</w:t>
      </w:r>
      <w:r>
        <w:rPr>
          <w:lang w:eastAsia="ja-JP"/>
        </w:rPr>
        <w:t xml:space="preserve"> bit </w:t>
      </w:r>
      <w:r>
        <w:rPr>
          <w:lang w:eastAsia="ja-JP"/>
        </w:rPr>
        <w:t>position</w:t>
      </w:r>
      <w:r>
        <w:rPr>
          <w:lang w:eastAsia="ja-JP"/>
        </w:rPr>
        <w:t xml:space="preserve"> of </w:t>
      </w:r>
      <w:r>
        <w:rPr>
          <w:i/>
          <w:lang w:eastAsia="ja-JP"/>
        </w:rPr>
        <w:t>j</w:t>
      </w:r>
      <w:r>
        <w:rPr>
          <w:lang w:eastAsia="ja-JP"/>
        </w:rPr>
        <w:t xml:space="preserve">-th </w:t>
      </w:r>
      <w:r>
        <w:rPr/>
        <w:t>permuted bit</w:t>
      </w:r>
      <w:r>
        <w:rPr>
          <w:lang w:eastAsia="ja-JP"/>
        </w:rPr>
        <w:t xml:space="preserve"> of </w:t>
      </w:r>
      <w:r>
        <w:rPr>
          <w:i/>
          <w:lang w:eastAsia="ja-JP"/>
        </w:rPr>
        <w:t>i</w:t>
      </w:r>
      <w:r>
        <w:rPr>
          <w:lang w:eastAsia="ja-JP"/>
        </w:rPr>
        <w:t>-th row</w:t>
      </w:r>
      <w:r>
        <w:rPr>
          <w:lang w:eastAsia="ja-JP"/>
        </w:rPr>
        <w:t>, and</w:t>
      </w:r>
    </w:p>
    <w:p>
      <w:pPr>
        <w:pStyle w:val="B3"/>
        <w:rPr/>
      </w:pPr>
      <w:r>
        <w:rPr>
          <w:lang w:eastAsia="ja-JP"/>
        </w:rPr>
        <w:t>if (</w:t>
      </w:r>
      <w:r>
        <w:rPr>
          <w:i/>
          <w:lang w:eastAsia="ja-JP"/>
        </w:rPr>
        <w:t>K</w:t>
      </w:r>
      <w:r>
        <w:rPr>
          <w:lang w:eastAsia="ja-JP"/>
        </w:rPr>
        <w:t xml:space="preserve"> </w:t>
      </w:r>
      <w:r>
        <w:rPr>
          <w:i/>
          <w:lang w:eastAsia="ja-JP"/>
        </w:rPr>
        <w:t>=R</w:t>
      </w:r>
      <w:r>
        <w:rPr/>
        <w:drawing>
          <wp:inline distT="0" distB="0" distL="0" distR="0">
            <wp:extent cx="114300" cy="127000"/>
            <wp:effectExtent l="0" t="0" r="0" b="0"/>
            <wp:docPr id="77"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9" descr=""/>
                    <pic:cNvPicPr>
                      <a:picLocks noChangeAspect="1" noChangeArrowheads="1"/>
                    </pic:cNvPicPr>
                  </pic:nvPicPr>
                  <pic:blipFill>
                    <a:blip r:embed="rId74"/>
                    <a:srcRect l="-315" t="-284" r="-315" b="-284"/>
                    <a:stretch>
                      <a:fillRect/>
                    </a:stretch>
                  </pic:blipFill>
                  <pic:spPr bwMode="auto">
                    <a:xfrm>
                      <a:off x="0" y="0"/>
                      <a:ext cx="114300" cy="127000"/>
                    </a:xfrm>
                    <a:prstGeom prst="rect">
                      <a:avLst/>
                    </a:prstGeom>
                  </pic:spPr>
                </pic:pic>
              </a:graphicData>
            </a:graphic>
          </wp:inline>
        </w:drawing>
      </w:r>
      <w:r>
        <w:rPr>
          <w:rFonts w:eastAsia="?? ??;Arial Unicode MS"/>
          <w:i/>
          <w:lang w:eastAsia="ja-JP"/>
        </w:rPr>
        <w:t>C</w:t>
      </w:r>
      <w:r>
        <w:rPr>
          <w:lang w:eastAsia="ja-JP"/>
        </w:rPr>
        <w:t xml:space="preserve">) then </w:t>
      </w:r>
    </w:p>
    <w:p>
      <w:pPr>
        <w:pStyle w:val="B4"/>
        <w:rPr/>
      </w:pPr>
      <w:r>
        <w:rPr>
          <w:lang w:eastAsia="ja-JP"/>
        </w:rPr>
        <w:t xml:space="preserve">Exhange </w:t>
      </w:r>
      <w:r>
        <w:rPr>
          <w:i/>
          <w:lang w:eastAsia="ja-JP"/>
        </w:rPr>
        <w:t>U</w:t>
      </w:r>
      <w:r>
        <w:rPr>
          <w:i/>
          <w:vertAlign w:val="subscript"/>
          <w:lang w:eastAsia="ja-JP"/>
        </w:rPr>
        <w:t>R-1</w:t>
      </w:r>
      <w:r>
        <w:rPr>
          <w:lang w:eastAsia="ja-JP"/>
        </w:rPr>
        <w:t>(</w:t>
      </w:r>
      <w:r>
        <w:rPr>
          <w:i/>
          <w:lang w:eastAsia="ja-JP"/>
        </w:rPr>
        <w:t>p</w:t>
      </w:r>
      <w:r>
        <w:rPr>
          <w:lang w:eastAsia="ja-JP"/>
        </w:rPr>
        <w:t xml:space="preserve">) with </w:t>
      </w:r>
      <w:r>
        <w:rPr>
          <w:i/>
          <w:lang w:eastAsia="ja-JP"/>
        </w:rPr>
        <w:t>U</w:t>
      </w:r>
      <w:r>
        <w:rPr>
          <w:i/>
          <w:vertAlign w:val="subscript"/>
          <w:lang w:eastAsia="ja-JP"/>
        </w:rPr>
        <w:t>R-1</w:t>
      </w:r>
      <w:r>
        <w:rPr>
          <w:lang w:eastAsia="ja-JP"/>
        </w:rPr>
        <w:t>(</w:t>
      </w:r>
      <w:r>
        <w:rPr>
          <w:i/>
          <w:lang w:eastAsia="ja-JP"/>
        </w:rPr>
        <w:t>0</w:t>
      </w:r>
      <w:r>
        <w:rPr>
          <w:lang w:eastAsia="ja-JP"/>
        </w:rPr>
        <w:t>).</w:t>
      </w:r>
    </w:p>
    <w:p>
      <w:pPr>
        <w:pStyle w:val="B3"/>
        <w:rPr/>
      </w:pPr>
      <w:r>
        <w:rPr/>
        <w:t>end if</w:t>
      </w:r>
    </w:p>
    <w:p>
      <w:pPr>
        <w:pStyle w:val="B2"/>
        <w:rPr>
          <w:lang w:eastAsia="ja-JP"/>
        </w:rPr>
      </w:pPr>
      <w:r>
        <w:rPr>
          <w:lang w:eastAsia="ja-JP"/>
        </w:rPr>
        <w:t>end if</w:t>
      </w:r>
    </w:p>
    <w:p>
      <w:pPr>
        <w:pStyle w:val="B2"/>
        <w:rPr/>
      </w:pPr>
      <w:r>
        <w:rPr>
          <w:lang w:eastAsia="ja-JP"/>
        </w:rPr>
        <w:t>if (</w:t>
      </w:r>
      <w:r>
        <w:rPr>
          <w:i/>
          <w:lang w:eastAsia="ja-JP"/>
        </w:rPr>
        <w:t>C</w:t>
      </w:r>
      <w:r>
        <w:rPr>
          <w:lang w:eastAsia="ja-JP"/>
        </w:rPr>
        <w:t xml:space="preserve"> </w:t>
      </w:r>
      <w:r>
        <w:rPr>
          <w:i/>
          <w:lang w:eastAsia="ja-JP"/>
        </w:rPr>
        <w:t>=</w:t>
      </w:r>
      <w:r>
        <w:rPr>
          <w:lang w:eastAsia="ja-JP"/>
        </w:rPr>
        <w:t xml:space="preserve"> </w:t>
      </w:r>
      <w:r>
        <w:rPr>
          <w:i/>
          <w:lang w:eastAsia="ja-JP"/>
        </w:rPr>
        <w:t>p</w:t>
      </w:r>
      <w:r>
        <w:rPr>
          <w:lang w:eastAsia="ja-JP"/>
        </w:rPr>
        <w:t xml:space="preserve"> </w:t>
      </w:r>
      <w:r>
        <w:rPr>
          <w:i/>
          <w:lang w:eastAsia="ja-JP"/>
        </w:rPr>
        <w:t>-</w:t>
      </w:r>
      <w:r>
        <w:rPr>
          <w:lang w:eastAsia="ja-JP"/>
        </w:rPr>
        <w:t xml:space="preserve"> </w:t>
      </w:r>
      <w:r>
        <w:rPr>
          <w:lang w:eastAsia="ja-JP"/>
        </w:rPr>
        <w:t>1</w:t>
      </w:r>
      <w:r>
        <w:rPr>
          <w:lang w:eastAsia="ja-JP"/>
        </w:rPr>
        <w:t>) then</w:t>
      </w:r>
    </w:p>
    <w:p>
      <w:pPr>
        <w:pStyle w:val="B3"/>
        <w:rPr/>
      </w:pPr>
      <w:r>
        <w:rPr/>
        <w:drawing>
          <wp:inline distT="0" distB="0" distL="0" distR="0">
            <wp:extent cx="1663700" cy="190500"/>
            <wp:effectExtent l="0" t="0" r="0" b="0"/>
            <wp:docPr id="78"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0" descr=""/>
                    <pic:cNvPicPr>
                      <a:picLocks noChangeAspect="1" noChangeArrowheads="1"/>
                    </pic:cNvPicPr>
                  </pic:nvPicPr>
                  <pic:blipFill>
                    <a:blip r:embed="rId75"/>
                    <a:srcRect l="-22" t="-189" r="-22" b="-189"/>
                    <a:stretch>
                      <a:fillRect/>
                    </a:stretch>
                  </pic:blipFill>
                  <pic:spPr bwMode="auto">
                    <a:xfrm>
                      <a:off x="0" y="0"/>
                      <a:ext cx="1663700" cy="190500"/>
                    </a:xfrm>
                    <a:prstGeom prst="rect">
                      <a:avLst/>
                    </a:prstGeom>
                  </pic:spPr>
                </pic:pic>
              </a:graphicData>
            </a:graphic>
          </wp:inline>
        </w:drawing>
      </w:r>
      <w:r>
        <w:rPr>
          <w:lang w:eastAsia="ja-JP"/>
        </w:rPr>
        <w:t xml:space="preserve">, </w:t>
      </w:r>
      <w:r>
        <w:rPr>
          <w:lang w:eastAsia="ja-JP"/>
        </w:rPr>
        <w:t xml:space="preserve">   </w:t>
      </w:r>
      <w:r>
        <w:rPr>
          <w:i/>
          <w:lang w:eastAsia="ja-JP"/>
        </w:rPr>
        <w:t>j</w:t>
      </w:r>
      <w:r>
        <w:rPr>
          <w:lang w:eastAsia="ja-JP"/>
        </w:rPr>
        <w:t xml:space="preserve"> =</w:t>
      </w:r>
      <w:r>
        <w:rPr>
          <w:lang w:eastAsia="ja-JP"/>
        </w:rPr>
        <w:t xml:space="preserve">0, </w:t>
      </w:r>
      <w:r>
        <w:rPr>
          <w:lang w:eastAsia="ja-JP"/>
        </w:rPr>
        <w:t>1,</w:t>
      </w:r>
      <w:r>
        <w:rPr>
          <w:lang w:eastAsia="ja-JP"/>
        </w:rPr>
        <w:t xml:space="preserve"> …</w:t>
      </w:r>
      <w:r>
        <w:rPr>
          <w:lang w:eastAsia="ja-JP"/>
        </w:rPr>
        <w:t>, (</w:t>
      </w:r>
      <w:r>
        <w:rPr>
          <w:i/>
          <w:lang w:eastAsia="ja-JP"/>
        </w:rPr>
        <w:t>p</w:t>
      </w:r>
      <w:r>
        <w:rPr>
          <w:lang w:eastAsia="ja-JP"/>
        </w:rPr>
        <w:t xml:space="preserve"> </w:t>
      </w:r>
      <w:r>
        <w:rPr>
          <w:lang w:eastAsia="ja-JP"/>
        </w:rPr>
        <w:t>-</w:t>
      </w:r>
      <w:r>
        <w:rPr>
          <w:lang w:eastAsia="ja-JP"/>
        </w:rPr>
        <w:t xml:space="preserve"> </w:t>
      </w:r>
      <w:r>
        <w:rPr>
          <w:lang w:eastAsia="ja-JP"/>
        </w:rPr>
        <w:t>2),</w:t>
      </w:r>
    </w:p>
    <w:p>
      <w:pPr>
        <w:pStyle w:val="B3"/>
        <w:rPr/>
      </w:pPr>
      <w:r>
        <w:rPr>
          <w:lang w:eastAsia="ja-JP"/>
        </w:rPr>
        <w:t xml:space="preserve">where </w:t>
      </w:r>
      <w:r>
        <w:rPr>
          <w:i/>
          <w:lang w:eastAsia="ja-JP"/>
        </w:rPr>
        <w:t>U</w:t>
      </w:r>
      <w:r>
        <w:rPr>
          <w:i/>
          <w:vertAlign w:val="subscript"/>
          <w:lang w:eastAsia="ja-JP"/>
        </w:rPr>
        <w:t>i</w:t>
      </w:r>
      <w:r>
        <w:rPr>
          <w:i/>
          <w:lang w:eastAsia="ja-JP"/>
        </w:rPr>
        <w:t>(</w:t>
      </w:r>
      <w:r>
        <w:rPr>
          <w:i/>
          <w:lang w:eastAsia="ja-JP"/>
        </w:rPr>
        <w:t>j</w:t>
      </w:r>
      <w:r>
        <w:rPr>
          <w:i/>
          <w:lang w:eastAsia="ja-JP"/>
        </w:rPr>
        <w:t>)</w:t>
      </w:r>
      <w:r>
        <w:rPr>
          <w:lang w:eastAsia="ja-JP"/>
        </w:rPr>
        <w:t xml:space="preserve"> is </w:t>
      </w:r>
      <w:r>
        <w:rPr>
          <w:lang w:eastAsia="ja-JP"/>
        </w:rPr>
        <w:t>the</w:t>
      </w:r>
      <w:r>
        <w:rPr>
          <w:lang w:eastAsia="ja-JP"/>
        </w:rPr>
        <w:t xml:space="preserve"> </w:t>
      </w:r>
      <w:r>
        <w:rPr>
          <w:rFonts w:eastAsia="?? ??;Arial Unicode MS"/>
          <w:lang w:eastAsia="ja-JP"/>
        </w:rPr>
        <w:t>original</w:t>
      </w:r>
      <w:r>
        <w:rPr>
          <w:lang w:eastAsia="ja-JP"/>
        </w:rPr>
        <w:t xml:space="preserve"> bit </w:t>
      </w:r>
      <w:r>
        <w:rPr>
          <w:lang w:eastAsia="ja-JP"/>
        </w:rPr>
        <w:t>position</w:t>
      </w:r>
      <w:r>
        <w:rPr>
          <w:lang w:eastAsia="ja-JP"/>
        </w:rPr>
        <w:t xml:space="preserve"> of </w:t>
      </w:r>
      <w:r>
        <w:rPr>
          <w:i/>
          <w:lang w:eastAsia="ja-JP"/>
        </w:rPr>
        <w:t>j</w:t>
      </w:r>
      <w:r>
        <w:rPr>
          <w:lang w:eastAsia="ja-JP"/>
        </w:rPr>
        <w:t xml:space="preserve">-th </w:t>
      </w:r>
      <w:r>
        <w:rPr>
          <w:rFonts w:eastAsia="?? ??;Arial Unicode MS"/>
          <w:lang w:eastAsia="ja-JP"/>
        </w:rPr>
        <w:t>permuted bit</w:t>
      </w:r>
      <w:r>
        <w:rPr>
          <w:lang w:eastAsia="ja-JP"/>
        </w:rPr>
        <w:t xml:space="preserve"> of </w:t>
      </w:r>
      <w:r>
        <w:rPr>
          <w:i/>
          <w:lang w:eastAsia="ja-JP"/>
        </w:rPr>
        <w:t>i</w:t>
      </w:r>
      <w:r>
        <w:rPr>
          <w:lang w:eastAsia="ja-JP"/>
        </w:rPr>
        <w:t>-th row.</w:t>
      </w:r>
      <w:r>
        <w:rPr/>
        <w:t xml:space="preserve"> </w:t>
      </w:r>
    </w:p>
    <w:p>
      <w:pPr>
        <w:pStyle w:val="B2"/>
        <w:rPr/>
      </w:pPr>
      <w:r>
        <w:rPr/>
        <w:t>end if</w:t>
      </w:r>
    </w:p>
    <w:p>
      <w:pPr>
        <w:pStyle w:val="B1"/>
        <w:rPr/>
      </w:pPr>
      <w:r>
        <w:rPr>
          <w:rFonts w:eastAsia="?? ??;Arial Unicode MS"/>
          <w:lang w:eastAsia="ja-JP"/>
        </w:rPr>
        <w:t>(6)</w:t>
      </w:r>
      <w:r>
        <w:rPr>
          <w:rFonts w:eastAsia="?? ??;Arial Unicode MS"/>
          <w:lang w:eastAsia="ja-JP"/>
        </w:rPr>
        <w:tab/>
      </w:r>
      <w:r>
        <w:rPr>
          <w:rFonts w:eastAsia="?? ??;Arial Unicode MS"/>
          <w:lang w:eastAsia="ja-JP"/>
        </w:rPr>
        <w:t xml:space="preserve">Perform the inter-row permutation </w:t>
      </w:r>
      <w:r>
        <w:rPr>
          <w:rFonts w:eastAsia="?? ??;Arial Unicode MS"/>
          <w:lang w:eastAsia="ja-JP"/>
        </w:rPr>
        <w:t>for the rectangular matrix</w:t>
      </w:r>
      <w:r>
        <w:rPr>
          <w:rFonts w:eastAsia="?? ??;Arial Unicode MS"/>
          <w:lang w:eastAsia="ja-JP"/>
        </w:rPr>
        <w:t xml:space="preserve"> based on the pattern </w:t>
      </w:r>
      <w:r>
        <w:rPr/>
        <w:drawing>
          <wp:inline distT="0" distB="0" distL="0" distR="0">
            <wp:extent cx="889000" cy="279400"/>
            <wp:effectExtent l="0" t="0" r="0" b="0"/>
            <wp:docPr id="79"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1" descr=""/>
                    <pic:cNvPicPr>
                      <a:picLocks noChangeAspect="1" noChangeArrowheads="1"/>
                    </pic:cNvPicPr>
                  </pic:nvPicPr>
                  <pic:blipFill>
                    <a:blip r:embed="rId76"/>
                    <a:srcRect l="-41" t="-129" r="-41" b="-129"/>
                    <a:stretch>
                      <a:fillRect/>
                    </a:stretch>
                  </pic:blipFill>
                  <pic:spPr bwMode="auto">
                    <a:xfrm>
                      <a:off x="0" y="0"/>
                      <a:ext cx="889000" cy="279400"/>
                    </a:xfrm>
                    <a:prstGeom prst="rect">
                      <a:avLst/>
                    </a:prstGeom>
                  </pic:spPr>
                </pic:pic>
              </a:graphicData>
            </a:graphic>
          </wp:inline>
        </w:drawing>
      </w:r>
      <w:r>
        <w:rPr>
          <w:rFonts w:eastAsia="?? ??;Arial Unicode MS"/>
          <w:lang w:eastAsia="ja-JP"/>
        </w:rPr>
        <w:t>,</w:t>
      </w:r>
    </w:p>
    <w:p>
      <w:pPr>
        <w:pStyle w:val="B2"/>
        <w:rPr>
          <w:rFonts w:eastAsia="?? ??;Arial Unicode MS"/>
          <w:lang w:eastAsia="ja-JP"/>
        </w:rPr>
      </w:pPr>
      <w:r>
        <w:rPr>
          <w:rFonts w:eastAsia="?? ??;Arial Unicode MS"/>
          <w:lang w:eastAsia="ja-JP"/>
        </w:rPr>
        <w:t xml:space="preserve">where </w:t>
      </w:r>
      <w:r>
        <w:rPr>
          <w:i/>
        </w:rPr>
        <w:t>T</w:t>
      </w:r>
      <w:r>
        <w:rPr/>
        <w:t>(</w:t>
      </w:r>
      <w:r>
        <w:rPr>
          <w:i/>
        </w:rPr>
        <w:t>i</w:t>
      </w:r>
      <w:r>
        <w:rPr/>
        <w:t xml:space="preserve">) is the original row position of the </w:t>
      </w:r>
      <w:r>
        <w:rPr>
          <w:i/>
        </w:rPr>
        <w:t>i</w:t>
      </w:r>
      <w:r>
        <w:rPr/>
        <w:t>-th permuted row.</w:t>
      </w:r>
    </w:p>
    <w:p>
      <w:pPr>
        <w:pStyle w:val="H6"/>
        <w:rPr/>
      </w:pPr>
      <w:r>
        <w:rPr/>
        <w:t>4.2.3.2.3.</w:t>
      </w:r>
      <w:r>
        <w:rPr/>
        <w:t>3</w:t>
      </w:r>
      <w:r>
        <w:rPr/>
        <w:tab/>
        <w:t>Bits-output from rectangular matrix with pruning</w:t>
      </w:r>
    </w:p>
    <w:p>
      <w:pPr>
        <w:pStyle w:val="Normal"/>
        <w:rPr/>
      </w:pPr>
      <w:r>
        <w:rPr/>
        <w:t xml:space="preserve">After </w:t>
      </w:r>
      <w:r>
        <w:rPr/>
        <w:t xml:space="preserve">intra-row and inter-row </w:t>
      </w:r>
      <w:r>
        <w:rPr/>
        <w:t>permutation</w:t>
      </w:r>
      <w:r>
        <w:rPr/>
        <w:t>s</w:t>
      </w:r>
      <w:r>
        <w:rPr/>
        <w:t xml:space="preserve">, the bits </w:t>
      </w:r>
      <w:r>
        <w:rPr/>
        <w:t xml:space="preserve">of the permuted rectangular matrix </w:t>
      </w:r>
      <w:r>
        <w:rPr/>
        <w:t xml:space="preserve">are denoted by </w:t>
      </w:r>
      <w:r>
        <w:rPr>
          <w:i/>
        </w:rPr>
        <w:t>y</w:t>
      </w:r>
      <w:r>
        <w:rPr/>
        <w:t>'</w:t>
      </w:r>
      <w:r>
        <w:rPr>
          <w:i/>
          <w:vertAlign w:val="subscript"/>
        </w:rPr>
        <w:t>k</w:t>
      </w:r>
      <w:r>
        <w:rPr/>
        <w:t>:</w:t>
      </w:r>
    </w:p>
    <w:p>
      <w:pPr>
        <w:pStyle w:val="Normal"/>
        <w:jc w:val="center"/>
        <w:rPr/>
      </w:pPr>
      <w:r>
        <w:rPr/>
        <w:drawing>
          <wp:inline distT="0" distB="0" distL="0" distR="0">
            <wp:extent cx="2120900" cy="800100"/>
            <wp:effectExtent l="0" t="0" r="0" b="0"/>
            <wp:docPr id="80"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2" descr=""/>
                    <pic:cNvPicPr>
                      <a:picLocks noChangeAspect="1" noChangeArrowheads="1"/>
                    </pic:cNvPicPr>
                  </pic:nvPicPr>
                  <pic:blipFill>
                    <a:blip r:embed="rId77"/>
                    <a:srcRect l="-17" t="-45" r="-17" b="-45"/>
                    <a:stretch>
                      <a:fillRect/>
                    </a:stretch>
                  </pic:blipFill>
                  <pic:spPr bwMode="auto">
                    <a:xfrm>
                      <a:off x="0" y="0"/>
                      <a:ext cx="2120900" cy="800100"/>
                    </a:xfrm>
                    <a:prstGeom prst="rect">
                      <a:avLst/>
                    </a:prstGeom>
                  </pic:spPr>
                </pic:pic>
              </a:graphicData>
            </a:graphic>
          </wp:inline>
        </w:drawing>
      </w:r>
    </w:p>
    <w:p>
      <w:pPr>
        <w:pStyle w:val="Normal"/>
        <w:rPr/>
      </w:pPr>
      <w:r>
        <w:rPr/>
        <w:t xml:space="preserve">The output of the Turbo code internal interleaver is the </w:t>
      </w:r>
      <w:r>
        <w:rPr/>
        <w:t xml:space="preserve">bit </w:t>
      </w:r>
      <w:r>
        <w:rPr/>
        <w:t xml:space="preserve">sequence read out column by column from the intra-row and inter-row permuted </w:t>
      </w:r>
      <w:r>
        <w:rPr>
          <w:i/>
        </w:rPr>
        <w:t xml:space="preserve">R </w:t>
      </w:r>
      <w:r>
        <w:rPr>
          <w:i/>
        </w:rPr>
        <w:drawing>
          <wp:inline distT="0" distB="0" distL="0" distR="0">
            <wp:extent cx="114300" cy="114300"/>
            <wp:effectExtent l="0" t="0" r="0" b="0"/>
            <wp:docPr id="81"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3" descr=""/>
                    <pic:cNvPicPr>
                      <a:picLocks noChangeAspect="1" noChangeArrowheads="1"/>
                    </pic:cNvPicPr>
                  </pic:nvPicPr>
                  <pic:blipFill>
                    <a:blip r:embed="rId78"/>
                    <a:srcRect l="-315" t="-315" r="-315" b="-315"/>
                    <a:stretch>
                      <a:fillRect/>
                    </a:stretch>
                  </pic:blipFill>
                  <pic:spPr bwMode="auto">
                    <a:xfrm>
                      <a:off x="0" y="0"/>
                      <a:ext cx="114300" cy="114300"/>
                    </a:xfrm>
                    <a:prstGeom prst="rect">
                      <a:avLst/>
                    </a:prstGeom>
                  </pic:spPr>
                </pic:pic>
              </a:graphicData>
            </a:graphic>
          </wp:inline>
        </w:drawing>
      </w:r>
      <w:r>
        <w:rPr>
          <w:i/>
        </w:rPr>
        <w:t xml:space="preserve"> C</w:t>
      </w:r>
      <w:r>
        <w:rPr/>
        <w:t xml:space="preserve"> </w:t>
      </w:r>
      <w:r>
        <w:rPr>
          <w:rFonts w:eastAsia="?? ??;Arial Unicode MS"/>
          <w:lang w:eastAsia="ja-JP"/>
        </w:rPr>
        <w:t>rectangular</w:t>
      </w:r>
      <w:r>
        <w:rPr/>
        <w:t xml:space="preserve"> matrix starting with bit </w:t>
      </w:r>
      <w:r>
        <w:rPr>
          <w:i/>
        </w:rPr>
        <w:t>y</w:t>
      </w:r>
      <w:r>
        <w:rPr/>
        <w:t>'</w:t>
      </w:r>
      <w:r>
        <w:rPr>
          <w:vertAlign w:val="subscript"/>
        </w:rPr>
        <w:t>1</w:t>
      </w:r>
      <w:r>
        <w:rPr/>
        <w:t xml:space="preserve"> </w:t>
      </w:r>
      <w:r>
        <w:rPr/>
        <w:t xml:space="preserve">in row 0 of column 0 and ending with bit </w:t>
      </w:r>
      <w:r>
        <w:rPr>
          <w:i/>
        </w:rPr>
        <w:t>y</w:t>
      </w:r>
      <w:r>
        <w:rPr/>
        <w:t>'</w:t>
      </w:r>
      <w:r>
        <w:rPr>
          <w:i/>
          <w:vertAlign w:val="subscript"/>
        </w:rPr>
        <w:t>CR</w:t>
      </w:r>
      <w:r>
        <w:rPr/>
        <w:t xml:space="preserve"> in row </w:t>
      </w:r>
      <w:r>
        <w:rPr>
          <w:i/>
        </w:rPr>
        <w:t>R</w:t>
      </w:r>
      <w:r>
        <w:rPr/>
        <w:t xml:space="preserve"> - 1 of column </w:t>
      </w:r>
      <w:r>
        <w:rPr>
          <w:i/>
        </w:rPr>
        <w:t>C</w:t>
      </w:r>
      <w:r>
        <w:rPr/>
        <w:t xml:space="preserve"> - 1. </w:t>
      </w:r>
      <w:r>
        <w:rPr/>
        <w:t>T</w:t>
      </w:r>
      <w:r>
        <w:rPr/>
        <w:t xml:space="preserve">he output is pruned by deleting </w:t>
      </w:r>
      <w:r>
        <w:rPr>
          <w:rFonts w:eastAsia="?? ??;Arial Unicode MS"/>
          <w:lang w:eastAsia="ja-JP"/>
        </w:rPr>
        <w:t>dummy</w:t>
      </w:r>
      <w:r>
        <w:rPr/>
        <w:t xml:space="preserve"> bits that were </w:t>
      </w:r>
      <w:r>
        <w:rPr>
          <w:rFonts w:eastAsia="?? ??;Arial Unicode MS"/>
          <w:lang w:eastAsia="ja-JP"/>
        </w:rPr>
        <w:t>padded</w:t>
      </w:r>
      <w:r>
        <w:rPr/>
        <w:t xml:space="preserve"> to </w:t>
      </w:r>
      <w:r>
        <w:rPr/>
        <w:t xml:space="preserve">the </w:t>
      </w:r>
      <w:r>
        <w:rPr/>
        <w:t xml:space="preserve">input </w:t>
      </w:r>
      <w:r>
        <w:rPr>
          <w:rFonts w:eastAsia="?? ??;Arial Unicode MS"/>
          <w:lang w:eastAsia="ja-JP"/>
        </w:rPr>
        <w:t>of the rectangular matrix before intra-row and inter row permutations</w:t>
      </w:r>
      <w:r>
        <w:rPr/>
        <w:t xml:space="preserve">, i.e. bits </w:t>
      </w:r>
      <w:r>
        <w:rPr>
          <w:i/>
        </w:rPr>
        <w:t>y</w:t>
      </w:r>
      <w:r>
        <w:rPr/>
        <w:t>'</w:t>
      </w:r>
      <w:r>
        <w:rPr>
          <w:i/>
          <w:vertAlign w:val="subscript"/>
        </w:rPr>
        <w:t>k</w:t>
      </w:r>
      <w:r>
        <w:rPr/>
        <w:t xml:space="preserve"> that corresponds to bits </w:t>
      </w:r>
      <w:r>
        <w:rPr>
          <w:i/>
        </w:rPr>
        <w:t>y</w:t>
      </w:r>
      <w:r>
        <w:rPr>
          <w:i/>
          <w:sz w:val="24"/>
          <w:vertAlign w:val="subscript"/>
        </w:rPr>
        <w:t>k</w:t>
      </w:r>
      <w:r>
        <w:rPr/>
        <w:t xml:space="preserve"> with </w:t>
      </w:r>
      <w:r>
        <w:rPr>
          <w:i/>
        </w:rPr>
        <w:t>k</w:t>
      </w:r>
      <w:r>
        <w:rPr>
          <w:i/>
        </w:rPr>
        <w:t xml:space="preserve"> </w:t>
      </w:r>
      <w:r>
        <w:rPr>
          <w:i/>
        </w:rPr>
        <w:t>&gt;</w:t>
      </w:r>
      <w:r>
        <w:rPr>
          <w:i/>
        </w:rPr>
        <w:t xml:space="preserve"> K</w:t>
      </w:r>
      <w:r>
        <w:rPr/>
        <w:t xml:space="preserve"> are removed from the output. The bits </w:t>
      </w:r>
      <w:r>
        <w:rPr/>
        <w:t>output from</w:t>
      </w:r>
      <w:r>
        <w:rPr/>
        <w:t xml:space="preserve"> Turbo code internal interleaver are denoted by</w:t>
      </w:r>
      <w:r>
        <w:rPr/>
        <w:t xml:space="preserve"> </w:t>
      </w:r>
      <w:r>
        <w:rPr>
          <w:i/>
        </w:rPr>
        <w:t>x</w:t>
      </w:r>
      <w:r>
        <w:rPr/>
        <w:t>'</w:t>
      </w:r>
      <w:r>
        <w:rPr>
          <w:vertAlign w:val="subscript"/>
        </w:rPr>
        <w:t>1</w:t>
      </w:r>
      <w:r>
        <w:rPr/>
        <w:t xml:space="preserve">, </w:t>
      </w:r>
      <w:r>
        <w:rPr>
          <w:i/>
        </w:rPr>
        <w:t>x</w:t>
      </w:r>
      <w:r>
        <w:rPr/>
        <w:t>'</w:t>
      </w:r>
      <w:r>
        <w:rPr>
          <w:vertAlign w:val="subscript"/>
        </w:rPr>
        <w:t>2</w:t>
      </w:r>
      <w:r>
        <w:rPr/>
        <w:t xml:space="preserve">, </w:t>
      </w:r>
      <w:r>
        <w:rPr/>
        <w:t>…</w:t>
      </w:r>
      <w:r>
        <w:rPr/>
        <w:t xml:space="preserve">, </w:t>
      </w:r>
      <w:r>
        <w:rPr>
          <w:i/>
        </w:rPr>
        <w:t>x</w:t>
      </w:r>
      <w:r>
        <w:rPr/>
        <w:t>'</w:t>
      </w:r>
      <w:r>
        <w:rPr>
          <w:i/>
          <w:vertAlign w:val="subscript"/>
        </w:rPr>
        <w:t>K</w:t>
      </w:r>
      <w:r>
        <w:rPr>
          <w:rFonts w:eastAsia="MS PMincho"/>
        </w:rPr>
        <w:t xml:space="preserve">, where </w:t>
      </w:r>
      <w:r>
        <w:rPr>
          <w:rFonts w:eastAsia="MS PMincho"/>
          <w:i/>
        </w:rPr>
        <w:t>x</w:t>
      </w:r>
      <w:r>
        <w:rPr>
          <w:rFonts w:eastAsia="MS PMincho"/>
        </w:rPr>
        <w:t>'</w:t>
      </w:r>
      <w:r>
        <w:rPr>
          <w:rFonts w:eastAsia="MS PMincho"/>
          <w:vertAlign w:val="subscript"/>
        </w:rPr>
        <w:t>1</w:t>
      </w:r>
      <w:r>
        <w:rPr>
          <w:rFonts w:eastAsia="MS PMincho"/>
        </w:rPr>
        <w:t xml:space="preserve"> corresponds to the bit </w:t>
      </w:r>
      <w:r>
        <w:rPr>
          <w:rFonts w:eastAsia="MS PMincho"/>
          <w:i/>
        </w:rPr>
        <w:t>y</w:t>
      </w:r>
      <w:r>
        <w:rPr>
          <w:rFonts w:eastAsia="MS PMincho"/>
        </w:rPr>
        <w:t>'</w:t>
      </w:r>
      <w:r>
        <w:rPr>
          <w:rFonts w:eastAsia="MS PMincho"/>
          <w:i/>
          <w:vertAlign w:val="subscript"/>
        </w:rPr>
        <w:t>k</w:t>
      </w:r>
      <w:r>
        <w:rPr>
          <w:rFonts w:eastAsia="MS PMincho"/>
        </w:rPr>
        <w:t xml:space="preserve"> with smallest index </w:t>
      </w:r>
      <w:r>
        <w:rPr>
          <w:rFonts w:eastAsia="MS PMincho"/>
          <w:i/>
        </w:rPr>
        <w:t>k</w:t>
      </w:r>
      <w:r>
        <w:rPr>
          <w:rFonts w:eastAsia="MS PMincho"/>
        </w:rPr>
        <w:t xml:space="preserve"> after pruning, </w:t>
      </w:r>
      <w:r>
        <w:rPr>
          <w:rFonts w:eastAsia="MS PMincho"/>
          <w:i/>
        </w:rPr>
        <w:t>x</w:t>
      </w:r>
      <w:r>
        <w:rPr>
          <w:rFonts w:eastAsia="MS PMincho"/>
        </w:rPr>
        <w:t>'</w:t>
      </w:r>
      <w:r>
        <w:rPr>
          <w:rFonts w:eastAsia="MS PMincho"/>
          <w:vertAlign w:val="subscript"/>
        </w:rPr>
        <w:t>2</w:t>
      </w:r>
      <w:r>
        <w:rPr>
          <w:rFonts w:eastAsia="MS PMincho"/>
        </w:rPr>
        <w:t xml:space="preserve"> to the bit </w:t>
      </w:r>
      <w:r>
        <w:rPr>
          <w:rFonts w:eastAsia="MS PMincho"/>
          <w:i/>
        </w:rPr>
        <w:t>y</w:t>
      </w:r>
      <w:r>
        <w:rPr>
          <w:rFonts w:eastAsia="MS PMincho"/>
        </w:rPr>
        <w:t>'</w:t>
      </w:r>
      <w:r>
        <w:rPr>
          <w:rFonts w:eastAsia="MS PMincho"/>
          <w:i/>
          <w:vertAlign w:val="subscript"/>
        </w:rPr>
        <w:t>k</w:t>
      </w:r>
      <w:r>
        <w:rPr>
          <w:rFonts w:eastAsia="MS PMincho"/>
        </w:rPr>
        <w:t xml:space="preserve"> with second smallest index </w:t>
      </w:r>
      <w:r>
        <w:rPr>
          <w:rFonts w:eastAsia="MS PMincho"/>
          <w:i/>
        </w:rPr>
        <w:t xml:space="preserve">k </w:t>
      </w:r>
      <w:r>
        <w:rPr>
          <w:rFonts w:eastAsia="MS PMincho"/>
        </w:rPr>
        <w:t>after pruning, and so on.</w:t>
      </w:r>
      <w:r>
        <w:rPr>
          <w:rFonts w:eastAsia="MS PMincho"/>
        </w:rPr>
        <w:t xml:space="preserve"> The number of bits output from Turbo code internal interleaver is </w:t>
      </w:r>
      <w:r>
        <w:rPr>
          <w:rFonts w:eastAsia="MS PMincho"/>
          <w:i/>
        </w:rPr>
        <w:t>K</w:t>
      </w:r>
      <w:r>
        <w:rPr>
          <w:rFonts w:eastAsia="MS PMincho"/>
        </w:rPr>
        <w:t xml:space="preserve"> and </w:t>
      </w:r>
      <w:r>
        <w:rPr>
          <w:rFonts w:eastAsia="MS PMincho"/>
          <w:lang w:eastAsia="ja-JP"/>
        </w:rPr>
        <w:t>t</w:t>
      </w:r>
      <w:r>
        <w:rPr>
          <w:rFonts w:eastAsia="MS PMincho"/>
          <w:lang w:eastAsia="ja-JP"/>
        </w:rPr>
        <w:t xml:space="preserve">he </w:t>
      </w:r>
      <w:r>
        <w:rPr>
          <w:rFonts w:eastAsia="MS PMincho"/>
        </w:rPr>
        <w:t xml:space="preserve">total number of </w:t>
      </w:r>
      <w:r>
        <w:rPr>
          <w:rFonts w:eastAsia="MS PMincho"/>
          <w:lang w:eastAsia="ja-JP"/>
        </w:rPr>
        <w:t>prun</w:t>
      </w:r>
      <w:r>
        <w:rPr>
          <w:rFonts w:eastAsia="MS PMincho"/>
          <w:lang w:eastAsia="ja-JP"/>
        </w:rPr>
        <w:t>ed</w:t>
      </w:r>
      <w:r>
        <w:rPr>
          <w:rFonts w:eastAsia="MS PMincho"/>
          <w:lang w:eastAsia="ja-JP"/>
        </w:rPr>
        <w:t xml:space="preserve"> bits is:</w:t>
      </w:r>
    </w:p>
    <w:p>
      <w:pPr>
        <w:pStyle w:val="Normal"/>
        <w:rPr/>
      </w:pPr>
      <w:r>
        <w:rPr>
          <w:i/>
        </w:rPr>
        <w:t>R</w:t>
      </w:r>
      <w:r>
        <w:rPr/>
        <w:drawing>
          <wp:inline distT="0" distB="0" distL="0" distR="0">
            <wp:extent cx="114300" cy="127000"/>
            <wp:effectExtent l="0" t="0" r="0" b="0"/>
            <wp:docPr id="82"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4" descr=""/>
                    <pic:cNvPicPr>
                      <a:picLocks noChangeAspect="1" noChangeArrowheads="1"/>
                    </pic:cNvPicPr>
                  </pic:nvPicPr>
                  <pic:blipFill>
                    <a:blip r:embed="rId79"/>
                    <a:srcRect l="-315" t="-284" r="-315" b="-284"/>
                    <a:stretch>
                      <a:fillRect/>
                    </a:stretch>
                  </pic:blipFill>
                  <pic:spPr bwMode="auto">
                    <a:xfrm>
                      <a:off x="0" y="0"/>
                      <a:ext cx="114300" cy="127000"/>
                    </a:xfrm>
                    <a:prstGeom prst="rect">
                      <a:avLst/>
                    </a:prstGeom>
                  </pic:spPr>
                </pic:pic>
              </a:graphicData>
            </a:graphic>
          </wp:inline>
        </w:drawing>
      </w:r>
      <w:r>
        <w:rPr>
          <w:i/>
        </w:rPr>
        <w:t xml:space="preserve">C </w:t>
      </w:r>
      <w:r>
        <w:rPr>
          <w:i/>
        </w:rPr>
        <w:t>–</w:t>
      </w:r>
      <w:r>
        <w:rPr>
          <w:i/>
        </w:rPr>
        <w:t xml:space="preserve"> K</w:t>
      </w:r>
      <w:r>
        <w:rPr/>
        <w:t>.</w:t>
      </w:r>
    </w:p>
    <w:p>
      <w:pPr>
        <w:pStyle w:val="Heading4"/>
        <w:ind w:left="1418" w:hanging="1418"/>
        <w:rPr/>
      </w:pPr>
      <w:bookmarkStart w:id="35" w:name="__RefHeading___Toc517801049"/>
      <w:bookmarkEnd w:id="35"/>
      <w:r>
        <w:rPr/>
        <w:t>4.</w:t>
      </w:r>
      <w:r>
        <w:rPr/>
        <w:t>2</w:t>
      </w:r>
      <w:r>
        <w:rPr/>
        <w:t>.3.</w:t>
      </w:r>
      <w:r>
        <w:rPr/>
        <w:t>3</w:t>
      </w:r>
      <w:r>
        <w:rPr/>
        <w:tab/>
      </w:r>
      <w:r>
        <w:rPr/>
        <w:t xml:space="preserve">Concatenation of </w:t>
      </w:r>
      <w:r>
        <w:rPr/>
        <w:t>e</w:t>
      </w:r>
      <w:r>
        <w:rPr/>
        <w:t>ncoded blocks</w:t>
      </w:r>
    </w:p>
    <w:p>
      <w:pPr>
        <w:pStyle w:val="Normal"/>
        <w:rPr/>
      </w:pPr>
      <w:r>
        <w:rPr/>
        <w:t xml:space="preserve">After </w:t>
      </w:r>
      <w:r>
        <w:rPr/>
        <w:t>the</w:t>
      </w:r>
      <w:r>
        <w:rPr/>
        <w:t xml:space="preserve"> channel coding for each code block, if </w:t>
      </w:r>
      <w:r>
        <w:rPr>
          <w:i/>
        </w:rPr>
        <w:t>C</w:t>
      </w:r>
      <w:r>
        <w:rPr>
          <w:i/>
          <w:vertAlign w:val="subscript"/>
        </w:rPr>
        <w:t>i</w:t>
      </w:r>
      <w:r>
        <w:rPr/>
        <w:t xml:space="preserve"> is greater than 1, </w:t>
      </w:r>
      <w:r>
        <w:rPr/>
        <w:t xml:space="preserve">the encoded blocks are serially concatenated so that the block with lowest index </w:t>
      </w:r>
      <w:r>
        <w:rPr>
          <w:i/>
        </w:rPr>
        <w:t>r</w:t>
      </w:r>
      <w:r>
        <w:rPr/>
        <w:t xml:space="preserve"> is output first from the channel coding block</w:t>
      </w:r>
      <w:r>
        <w:rPr/>
        <w:t>, otherwise the encoded block is output from channel coding block as it is</w:t>
      </w:r>
      <w:r>
        <w:rPr/>
        <w:t xml:space="preserve">. The bits output are denoted by </w:t>
      </w:r>
      <w:r>
        <w:rPr/>
        <w:drawing>
          <wp:inline distT="0" distB="0" distL="0" distR="0">
            <wp:extent cx="1028700" cy="241300"/>
            <wp:effectExtent l="0" t="0" r="0" b="0"/>
            <wp:docPr id="83"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5" descr=""/>
                    <pic:cNvPicPr>
                      <a:picLocks noChangeAspect="1" noChangeArrowheads="1"/>
                    </pic:cNvPicPr>
                  </pic:nvPicPr>
                  <pic:blipFill>
                    <a:blip r:embed="rId80"/>
                    <a:srcRect l="-35" t="-149" r="-35" b="-149"/>
                    <a:stretch>
                      <a:fillRect/>
                    </a:stretch>
                  </pic:blipFill>
                  <pic:spPr bwMode="auto">
                    <a:xfrm>
                      <a:off x="0" y="0"/>
                      <a:ext cx="1028700" cy="241300"/>
                    </a:xfrm>
                    <a:prstGeom prst="rect">
                      <a:avLst/>
                    </a:prstGeom>
                  </pic:spPr>
                </pic:pic>
              </a:graphicData>
            </a:graphic>
          </wp:inline>
        </w:drawing>
      </w:r>
      <w:r>
        <w:rPr/>
        <w:t xml:space="preserve">, where </w:t>
      </w:r>
      <w:r>
        <w:rPr>
          <w:i/>
        </w:rPr>
        <w:t>i</w:t>
      </w:r>
      <w:r>
        <w:rPr/>
        <w:t xml:space="preserve"> is the TrCH number and </w:t>
      </w:r>
      <w:r>
        <w:rPr>
          <w:i/>
        </w:rPr>
        <w:t>E</w:t>
      </w:r>
      <w:r>
        <w:rPr>
          <w:i/>
          <w:vertAlign w:val="subscript"/>
        </w:rPr>
        <w:t>i</w:t>
      </w:r>
      <w:r>
        <w:rPr/>
        <w:t xml:space="preserve"> = </w:t>
      </w:r>
      <w:r>
        <w:rPr>
          <w:i/>
        </w:rPr>
        <w:t>C</w:t>
      </w:r>
      <w:r>
        <w:rPr>
          <w:i/>
          <w:vertAlign w:val="subscript"/>
        </w:rPr>
        <w:t>i</w:t>
      </w:r>
      <w:r>
        <w:rPr>
          <w:i/>
        </w:rPr>
        <w:t>Y</w:t>
      </w:r>
      <w:r>
        <w:rPr>
          <w:i/>
          <w:vertAlign w:val="subscript"/>
        </w:rPr>
        <w:t>i</w:t>
      </w:r>
      <w:r>
        <w:rPr/>
        <w:t>. The output bits are defined by the following relations:</w:t>
      </w:r>
    </w:p>
    <w:p>
      <w:pPr>
        <w:pStyle w:val="B1"/>
        <w:rPr>
          <w:i/>
          <w:i/>
        </w:rPr>
      </w:pPr>
      <w:r>
        <w:rPr/>
        <w:tab/>
      </w:r>
      <w:r>
        <w:rPr/>
        <w:drawing>
          <wp:inline distT="0" distB="0" distL="0" distR="0">
            <wp:extent cx="571500" cy="228600"/>
            <wp:effectExtent l="0" t="0" r="0" b="0"/>
            <wp:docPr id="84"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6" descr=""/>
                    <pic:cNvPicPr>
                      <a:picLocks noChangeAspect="1" noChangeArrowheads="1"/>
                    </pic:cNvPicPr>
                  </pic:nvPicPr>
                  <pic:blipFill>
                    <a:blip r:embed="rId81"/>
                    <a:srcRect l="-63" t="-157" r="-63" b="-157"/>
                    <a:stretch>
                      <a:fillRect/>
                    </a:stretch>
                  </pic:blipFill>
                  <pic:spPr bwMode="auto">
                    <a:xfrm>
                      <a:off x="0" y="0"/>
                      <a:ext cx="571500" cy="228600"/>
                    </a:xfrm>
                    <a:prstGeom prst="rect">
                      <a:avLst/>
                    </a:prstGeom>
                  </pic:spPr>
                </pic:pic>
              </a:graphicData>
            </a:graphic>
          </wp:inline>
        </w:drawing>
      </w:r>
      <w:r>
        <w:rPr/>
        <w:tab/>
      </w:r>
      <w:r>
        <w:rPr>
          <w:i/>
        </w:rPr>
        <w:t xml:space="preserve">k = </w:t>
      </w:r>
      <w:r>
        <w:rPr/>
        <w:t>1, 2</w:t>
      </w:r>
      <w:r>
        <w:rPr>
          <w:i/>
        </w:rPr>
        <w:t xml:space="preserve">, …, </w:t>
      </w:r>
      <w:r>
        <w:rPr>
          <w:i/>
        </w:rPr>
        <w:t>Y</w:t>
      </w:r>
      <w:r>
        <w:rPr>
          <w:i/>
          <w:vertAlign w:val="subscript"/>
        </w:rPr>
        <w:t>i</w:t>
      </w:r>
      <w:r>
        <w:rPr/>
        <w:t xml:space="preserve"> </w:t>
      </w:r>
    </w:p>
    <w:p>
      <w:pPr>
        <w:pStyle w:val="B1"/>
        <w:rPr>
          <w:i/>
          <w:i/>
          <w:lang w:val="fi-FI"/>
        </w:rPr>
      </w:pPr>
      <w:r>
        <w:rPr>
          <w:i/>
        </w:rPr>
        <w:tab/>
      </w:r>
      <w:r>
        <w:rPr/>
        <w:drawing>
          <wp:inline distT="0" distB="0" distL="0" distR="0">
            <wp:extent cx="838200" cy="241300"/>
            <wp:effectExtent l="0" t="0" r="0" b="0"/>
            <wp:docPr id="85"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7" descr=""/>
                    <pic:cNvPicPr>
                      <a:picLocks noChangeAspect="1" noChangeArrowheads="1"/>
                    </pic:cNvPicPr>
                  </pic:nvPicPr>
                  <pic:blipFill>
                    <a:blip r:embed="rId82"/>
                    <a:srcRect l="-43" t="-149" r="-43" b="-149"/>
                    <a:stretch>
                      <a:fillRect/>
                    </a:stretch>
                  </pic:blipFill>
                  <pic:spPr bwMode="auto">
                    <a:xfrm>
                      <a:off x="0" y="0"/>
                      <a:ext cx="838200" cy="241300"/>
                    </a:xfrm>
                    <a:prstGeom prst="rect">
                      <a:avLst/>
                    </a:prstGeom>
                  </pic:spPr>
                </pic:pic>
              </a:graphicData>
            </a:graphic>
          </wp:inline>
        </w:drawing>
      </w:r>
      <w:r>
        <w:rPr>
          <w:lang w:val="fi-FI"/>
        </w:rPr>
        <w:tab/>
      </w:r>
      <w:r>
        <w:rPr>
          <w:i/>
          <w:lang w:val="fi-FI"/>
        </w:rPr>
        <w:t xml:space="preserve">k = </w:t>
      </w:r>
      <w:r>
        <w:rPr>
          <w:i/>
          <w:lang w:val="fi-FI"/>
        </w:rPr>
        <w:t>Y</w:t>
      </w:r>
      <w:r>
        <w:rPr>
          <w:i/>
          <w:vertAlign w:val="subscript"/>
          <w:lang w:val="fi-FI"/>
        </w:rPr>
        <w:t>i</w:t>
      </w:r>
      <w:r>
        <w:rPr>
          <w:lang w:val="fi-FI"/>
        </w:rPr>
        <w:t xml:space="preserve"> </w:t>
      </w:r>
      <w:r>
        <w:rPr>
          <w:i/>
          <w:lang w:val="fi-FI"/>
        </w:rPr>
        <w:t xml:space="preserve">+ </w:t>
      </w:r>
      <w:r>
        <w:rPr>
          <w:lang w:val="fi-FI"/>
        </w:rPr>
        <w:t>1</w:t>
      </w:r>
      <w:r>
        <w:rPr>
          <w:i/>
          <w:lang w:val="fi-FI"/>
        </w:rPr>
        <w:t xml:space="preserve">, </w:t>
      </w:r>
      <w:r>
        <w:rPr>
          <w:i/>
          <w:lang w:val="fi-FI"/>
        </w:rPr>
        <w:t>Y</w:t>
      </w:r>
      <w:r>
        <w:rPr>
          <w:i/>
          <w:vertAlign w:val="subscript"/>
          <w:lang w:val="fi-FI"/>
        </w:rPr>
        <w:t>i</w:t>
      </w:r>
      <w:r>
        <w:rPr>
          <w:lang w:val="fi-FI"/>
        </w:rPr>
        <w:t xml:space="preserve"> </w:t>
      </w:r>
      <w:r>
        <w:rPr>
          <w:i/>
          <w:lang w:val="fi-FI"/>
        </w:rPr>
        <w:t xml:space="preserve">+ </w:t>
      </w:r>
      <w:r>
        <w:rPr>
          <w:lang w:val="fi-FI"/>
        </w:rPr>
        <w:t>2</w:t>
      </w:r>
      <w:r>
        <w:rPr>
          <w:i/>
          <w:lang w:val="fi-FI"/>
        </w:rPr>
        <w:t xml:space="preserve">, …, </w:t>
      </w:r>
      <w:r>
        <w:rPr>
          <w:lang w:val="fi-FI"/>
        </w:rPr>
        <w:t>2</w:t>
      </w:r>
      <w:r>
        <w:rPr>
          <w:i/>
          <w:lang w:val="fi-FI"/>
        </w:rPr>
        <w:t>Y</w:t>
      </w:r>
      <w:r>
        <w:rPr>
          <w:i/>
          <w:vertAlign w:val="subscript"/>
          <w:lang w:val="fi-FI"/>
        </w:rPr>
        <w:t>i</w:t>
      </w:r>
    </w:p>
    <w:p>
      <w:pPr>
        <w:pStyle w:val="B1"/>
        <w:rPr/>
      </w:pPr>
      <w:r>
        <w:rPr>
          <w:i/>
          <w:lang w:val="fi-FI"/>
        </w:rPr>
        <w:tab/>
      </w:r>
      <w:r>
        <w:rPr/>
        <w:drawing>
          <wp:inline distT="0" distB="0" distL="0" distR="0">
            <wp:extent cx="889000" cy="241300"/>
            <wp:effectExtent l="0" t="0" r="0" b="0"/>
            <wp:docPr id="86"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8" descr=""/>
                    <pic:cNvPicPr>
                      <a:picLocks noChangeAspect="1" noChangeArrowheads="1"/>
                    </pic:cNvPicPr>
                  </pic:nvPicPr>
                  <pic:blipFill>
                    <a:blip r:embed="rId83"/>
                    <a:srcRect l="-41" t="-149" r="-41" b="-149"/>
                    <a:stretch>
                      <a:fillRect/>
                    </a:stretch>
                  </pic:blipFill>
                  <pic:spPr bwMode="auto">
                    <a:xfrm>
                      <a:off x="0" y="0"/>
                      <a:ext cx="889000" cy="241300"/>
                    </a:xfrm>
                    <a:prstGeom prst="rect">
                      <a:avLst/>
                    </a:prstGeom>
                  </pic:spPr>
                </pic:pic>
              </a:graphicData>
            </a:graphic>
          </wp:inline>
        </w:drawing>
      </w:r>
      <w:r>
        <w:rPr>
          <w:lang w:val="fi-FI"/>
        </w:rPr>
        <w:tab/>
      </w:r>
      <w:r>
        <w:rPr>
          <w:i/>
          <w:lang w:val="fi-FI"/>
        </w:rPr>
        <w:t xml:space="preserve">k = </w:t>
      </w:r>
      <w:r>
        <w:rPr>
          <w:lang w:val="fi-FI"/>
        </w:rPr>
        <w:t>2</w:t>
      </w:r>
      <w:r>
        <w:rPr>
          <w:i/>
          <w:lang w:val="fi-FI"/>
        </w:rPr>
        <w:t>Y</w:t>
      </w:r>
      <w:r>
        <w:rPr>
          <w:i/>
          <w:vertAlign w:val="subscript"/>
          <w:lang w:val="fi-FI"/>
        </w:rPr>
        <w:t>i</w:t>
      </w:r>
      <w:r>
        <w:rPr>
          <w:lang w:val="fi-FI"/>
        </w:rPr>
        <w:t xml:space="preserve"> </w:t>
      </w:r>
      <w:r>
        <w:rPr>
          <w:i/>
          <w:lang w:val="fi-FI"/>
        </w:rPr>
        <w:t xml:space="preserve">+ </w:t>
      </w:r>
      <w:r>
        <w:rPr>
          <w:lang w:val="fi-FI"/>
        </w:rPr>
        <w:t>1, 2</w:t>
      </w:r>
      <w:r>
        <w:rPr>
          <w:i/>
          <w:lang w:val="fi-FI"/>
        </w:rPr>
        <w:t>Y</w:t>
      </w:r>
      <w:r>
        <w:rPr>
          <w:i/>
          <w:vertAlign w:val="subscript"/>
          <w:lang w:val="fi-FI"/>
        </w:rPr>
        <w:t>i</w:t>
      </w:r>
      <w:r>
        <w:rPr>
          <w:lang w:val="fi-FI"/>
        </w:rPr>
        <w:t xml:space="preserve"> </w:t>
      </w:r>
      <w:r>
        <w:rPr>
          <w:i/>
          <w:lang w:val="fi-FI"/>
        </w:rPr>
        <w:t xml:space="preserve">+ </w:t>
      </w:r>
      <w:r>
        <w:rPr>
          <w:lang w:val="fi-FI"/>
        </w:rPr>
        <w:t>2</w:t>
      </w:r>
      <w:r>
        <w:rPr>
          <w:i/>
          <w:lang w:val="fi-FI"/>
        </w:rPr>
        <w:t xml:space="preserve">, …, </w:t>
      </w:r>
      <w:r>
        <w:rPr>
          <w:lang w:val="fi-FI"/>
        </w:rPr>
        <w:t>3</w:t>
      </w:r>
      <w:r>
        <w:rPr>
          <w:i/>
          <w:lang w:val="fi-FI"/>
        </w:rPr>
        <w:t>Y</w:t>
      </w:r>
      <w:r>
        <w:rPr>
          <w:i/>
          <w:vertAlign w:val="subscript"/>
          <w:lang w:val="fi-FI"/>
        </w:rPr>
        <w:t>i</w:t>
      </w:r>
      <w:r>
        <w:rPr>
          <w:i/>
          <w:lang w:val="fi-FI"/>
        </w:rPr>
        <w:t xml:space="preserve"> </w:t>
      </w:r>
    </w:p>
    <w:p>
      <w:pPr>
        <w:pStyle w:val="B1"/>
        <w:rPr>
          <w:i/>
          <w:i/>
        </w:rPr>
      </w:pPr>
      <w:r>
        <w:rPr>
          <w:i/>
          <w:lang w:val="fi-FI"/>
        </w:rPr>
        <w:tab/>
      </w:r>
      <w:r>
        <w:rPr>
          <w:i/>
        </w:rPr>
        <w:drawing>
          <wp:inline distT="0" distB="0" distL="0" distR="0">
            <wp:extent cx="177165" cy="88265"/>
            <wp:effectExtent l="0" t="0" r="0" b="0"/>
            <wp:docPr id="87"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9" descr=""/>
                    <pic:cNvPicPr>
                      <a:picLocks noChangeAspect="1" noChangeArrowheads="1"/>
                    </pic:cNvPicPr>
                  </pic:nvPicPr>
                  <pic:blipFill>
                    <a:blip r:embed="rId84"/>
                    <a:srcRect l="-203" t="-407" r="-203" b="-407"/>
                    <a:stretch>
                      <a:fillRect/>
                    </a:stretch>
                  </pic:blipFill>
                  <pic:spPr bwMode="auto">
                    <a:xfrm>
                      <a:off x="0" y="0"/>
                      <a:ext cx="177165" cy="88265"/>
                    </a:xfrm>
                    <a:prstGeom prst="rect">
                      <a:avLst/>
                    </a:prstGeom>
                  </pic:spPr>
                </pic:pic>
              </a:graphicData>
            </a:graphic>
          </wp:inline>
        </w:drawing>
      </w:r>
    </w:p>
    <w:p>
      <w:pPr>
        <w:pStyle w:val="B1"/>
        <w:rPr/>
      </w:pPr>
      <w:r>
        <w:rPr>
          <w:i/>
        </w:rPr>
        <w:tab/>
      </w:r>
      <w:r>
        <w:rPr/>
        <w:drawing>
          <wp:inline distT="0" distB="0" distL="0" distR="0">
            <wp:extent cx="1130300" cy="241300"/>
            <wp:effectExtent l="0" t="0" r="0" b="0"/>
            <wp:docPr id="88"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0" descr=""/>
                    <pic:cNvPicPr>
                      <a:picLocks noChangeAspect="1" noChangeArrowheads="1"/>
                    </pic:cNvPicPr>
                  </pic:nvPicPr>
                  <pic:blipFill>
                    <a:blip r:embed="rId85"/>
                    <a:srcRect l="-32" t="-149" r="-32" b="-149"/>
                    <a:stretch>
                      <a:fillRect/>
                    </a:stretch>
                  </pic:blipFill>
                  <pic:spPr bwMode="auto">
                    <a:xfrm>
                      <a:off x="0" y="0"/>
                      <a:ext cx="1130300" cy="241300"/>
                    </a:xfrm>
                    <a:prstGeom prst="rect">
                      <a:avLst/>
                    </a:prstGeom>
                  </pic:spPr>
                </pic:pic>
              </a:graphicData>
            </a:graphic>
          </wp:inline>
        </w:drawing>
      </w:r>
      <w:r>
        <w:rPr>
          <w:lang w:val="it-IT"/>
        </w:rPr>
        <w:tab/>
      </w:r>
      <w:r>
        <w:rPr>
          <w:i/>
          <w:lang w:val="it-IT"/>
        </w:rPr>
        <w:t xml:space="preserve">k = </w:t>
      </w:r>
      <w:r>
        <w:rPr>
          <w:lang w:val="it-IT"/>
        </w:rPr>
        <w:t>(</w:t>
      </w:r>
      <w:r>
        <w:rPr>
          <w:i/>
          <w:lang w:val="it-IT"/>
        </w:rPr>
        <w:t>C</w:t>
      </w:r>
      <w:r>
        <w:rPr>
          <w:i/>
          <w:vertAlign w:val="subscript"/>
          <w:lang w:val="it-IT"/>
        </w:rPr>
        <w:t>i</w:t>
      </w:r>
      <w:r>
        <w:rPr>
          <w:lang w:val="it-IT"/>
        </w:rPr>
        <w:t xml:space="preserve"> - 1)</w:t>
      </w:r>
      <w:r>
        <w:rPr>
          <w:i/>
          <w:lang w:val="it-IT"/>
        </w:rPr>
        <w:t>Y</w:t>
      </w:r>
      <w:r>
        <w:rPr>
          <w:i/>
          <w:vertAlign w:val="subscript"/>
          <w:lang w:val="it-IT"/>
        </w:rPr>
        <w:t>i</w:t>
      </w:r>
      <w:r>
        <w:rPr>
          <w:lang w:val="it-IT"/>
        </w:rPr>
        <w:t xml:space="preserve"> </w:t>
      </w:r>
      <w:r>
        <w:rPr>
          <w:i/>
          <w:lang w:val="it-IT"/>
        </w:rPr>
        <w:t xml:space="preserve">+ </w:t>
      </w:r>
      <w:r>
        <w:rPr>
          <w:lang w:val="it-IT"/>
        </w:rPr>
        <w:t>1</w:t>
      </w:r>
      <w:r>
        <w:rPr>
          <w:i/>
          <w:lang w:val="it-IT"/>
        </w:rPr>
        <w:t xml:space="preserve">, </w:t>
      </w:r>
      <w:r>
        <w:rPr>
          <w:lang w:val="it-IT"/>
        </w:rPr>
        <w:t>(</w:t>
      </w:r>
      <w:r>
        <w:rPr>
          <w:i/>
          <w:lang w:val="it-IT"/>
        </w:rPr>
        <w:t>C</w:t>
      </w:r>
      <w:r>
        <w:rPr>
          <w:i/>
          <w:vertAlign w:val="subscript"/>
          <w:lang w:val="it-IT"/>
        </w:rPr>
        <w:t>i</w:t>
      </w:r>
      <w:r>
        <w:rPr>
          <w:lang w:val="it-IT"/>
        </w:rPr>
        <w:t xml:space="preserve"> - 1)</w:t>
      </w:r>
      <w:r>
        <w:rPr>
          <w:i/>
          <w:lang w:val="it-IT"/>
        </w:rPr>
        <w:t>Y</w:t>
      </w:r>
      <w:r>
        <w:rPr>
          <w:i/>
          <w:vertAlign w:val="subscript"/>
          <w:lang w:val="it-IT"/>
        </w:rPr>
        <w:t>i</w:t>
      </w:r>
      <w:r>
        <w:rPr>
          <w:lang w:val="it-IT"/>
        </w:rPr>
        <w:t xml:space="preserve"> </w:t>
      </w:r>
      <w:r>
        <w:rPr>
          <w:i/>
          <w:lang w:val="it-IT"/>
        </w:rPr>
        <w:t xml:space="preserve">+ </w:t>
      </w:r>
      <w:r>
        <w:rPr>
          <w:lang w:val="it-IT"/>
        </w:rPr>
        <w:t>2</w:t>
      </w:r>
      <w:r>
        <w:rPr>
          <w:i/>
          <w:lang w:val="it-IT"/>
        </w:rPr>
        <w:t>, …, C</w:t>
      </w:r>
      <w:r>
        <w:rPr>
          <w:i/>
          <w:vertAlign w:val="subscript"/>
          <w:lang w:val="it-IT"/>
        </w:rPr>
        <w:t>i</w:t>
      </w:r>
      <w:r>
        <w:rPr>
          <w:i/>
          <w:lang w:val="it-IT"/>
        </w:rPr>
        <w:t>Y</w:t>
      </w:r>
      <w:r>
        <w:rPr>
          <w:i/>
          <w:vertAlign w:val="subscript"/>
          <w:lang w:val="it-IT"/>
        </w:rPr>
        <w:t>i</w:t>
      </w:r>
    </w:p>
    <w:p>
      <w:pPr>
        <w:pStyle w:val="Normal"/>
        <w:rPr/>
      </w:pPr>
      <w:r>
        <w:rPr/>
        <w:t>If no code blocks are input to the channel coding (</w:t>
      </w:r>
      <w:r>
        <w:rPr>
          <w:i/>
        </w:rPr>
        <w:t>C</w:t>
      </w:r>
      <w:r>
        <w:rPr>
          <w:i/>
          <w:vertAlign w:val="subscript"/>
        </w:rPr>
        <w:t>i</w:t>
      </w:r>
      <w:r>
        <w:rPr/>
        <w:t xml:space="preserve"> = 0), no bits shall be output from the channel coding, i.e. </w:t>
      </w:r>
      <w:r>
        <w:rPr>
          <w:i/>
        </w:rPr>
        <w:t>E</w:t>
      </w:r>
      <w:r>
        <w:rPr>
          <w:i/>
          <w:vertAlign w:val="subscript"/>
        </w:rPr>
        <w:t>i</w:t>
      </w:r>
      <w:r>
        <w:rPr/>
        <w:t xml:space="preserve"> = 0.</w:t>
      </w:r>
    </w:p>
    <w:p>
      <w:pPr>
        <w:pStyle w:val="Heading3"/>
        <w:rPr/>
      </w:pPr>
      <w:bookmarkStart w:id="36" w:name="__RefHeading___Toc517801050"/>
      <w:bookmarkEnd w:id="36"/>
      <w:r>
        <w:rPr/>
        <w:t>4.2.4</w:t>
        <w:tab/>
        <w:t>Radio frame size equalisation</w:t>
      </w:r>
    </w:p>
    <w:p>
      <w:pPr>
        <w:pStyle w:val="Normal"/>
        <w:rPr/>
      </w:pPr>
      <w:r>
        <w:rPr/>
        <w:t xml:space="preserve">Radio frame size equalisation is padding the input bit sequence in order to ensure that the output can be segmented in </w:t>
      </w:r>
      <w:r>
        <w:rPr>
          <w:i/>
        </w:rPr>
        <w:t>F</w:t>
      </w:r>
      <w:r>
        <w:rPr>
          <w:i/>
          <w:vertAlign w:val="subscript"/>
        </w:rPr>
        <w:t>i</w:t>
      </w:r>
      <w:r>
        <w:rPr/>
        <w:t xml:space="preserve"> data segments of same size as described in the subclause 4.2.6.</w:t>
      </w:r>
    </w:p>
    <w:p>
      <w:pPr>
        <w:pStyle w:val="Normal"/>
        <w:rPr/>
      </w:pPr>
      <w:r>
        <w:rPr/>
        <w:t>The input bit sequence to the radio frame size equalisation is denoted by</w:t>
      </w:r>
      <w:r>
        <w:rPr/>
        <w:drawing>
          <wp:inline distT="0" distB="0" distL="0" distR="0">
            <wp:extent cx="1054100" cy="241300"/>
            <wp:effectExtent l="0" t="0" r="0" b="0"/>
            <wp:docPr id="89"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1" descr=""/>
                    <pic:cNvPicPr>
                      <a:picLocks noChangeAspect="1" noChangeArrowheads="1"/>
                    </pic:cNvPicPr>
                  </pic:nvPicPr>
                  <pic:blipFill>
                    <a:blip r:embed="rId86"/>
                    <a:srcRect l="-34" t="-149" r="-34" b="-149"/>
                    <a:stretch>
                      <a:fillRect/>
                    </a:stretch>
                  </pic:blipFill>
                  <pic:spPr bwMode="auto">
                    <a:xfrm>
                      <a:off x="0" y="0"/>
                      <a:ext cx="1054100" cy="241300"/>
                    </a:xfrm>
                    <a:prstGeom prst="rect">
                      <a:avLst/>
                    </a:prstGeom>
                  </pic:spPr>
                </pic:pic>
              </a:graphicData>
            </a:graphic>
          </wp:inline>
        </w:drawing>
      </w:r>
      <w:r>
        <w:rPr/>
        <w:t xml:space="preserve">, where </w:t>
      </w:r>
      <w:r>
        <w:rPr>
          <w:i/>
        </w:rPr>
        <w:t>i</w:t>
      </w:r>
      <w:r>
        <w:rPr/>
        <w:t xml:space="preserve"> is TrCH number and </w:t>
      </w:r>
      <w:r>
        <w:rPr>
          <w:i/>
        </w:rPr>
        <w:t>E</w:t>
      </w:r>
      <w:r>
        <w:rPr>
          <w:i/>
          <w:vertAlign w:val="subscript"/>
        </w:rPr>
        <w:t>i</w:t>
      </w:r>
      <w:r>
        <w:rPr/>
        <w:t xml:space="preserve"> the number of bits. The output bit sequence is denoted by</w:t>
      </w:r>
      <w:r>
        <w:rPr/>
        <w:drawing>
          <wp:inline distT="0" distB="0" distL="0" distR="0">
            <wp:extent cx="952500" cy="241300"/>
            <wp:effectExtent l="0" t="0" r="0" b="0"/>
            <wp:docPr id="90"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2" descr=""/>
                    <pic:cNvPicPr>
                      <a:picLocks noChangeAspect="1" noChangeArrowheads="1"/>
                    </pic:cNvPicPr>
                  </pic:nvPicPr>
                  <pic:blipFill>
                    <a:blip r:embed="rId87"/>
                    <a:srcRect l="-38" t="-149" r="-38" b="-149"/>
                    <a:stretch>
                      <a:fillRect/>
                    </a:stretch>
                  </pic:blipFill>
                  <pic:spPr bwMode="auto">
                    <a:xfrm>
                      <a:off x="0" y="0"/>
                      <a:ext cx="952500" cy="241300"/>
                    </a:xfrm>
                    <a:prstGeom prst="rect">
                      <a:avLst/>
                    </a:prstGeom>
                  </pic:spPr>
                </pic:pic>
              </a:graphicData>
            </a:graphic>
          </wp:inline>
        </w:drawing>
      </w:r>
      <w:r>
        <w:rPr/>
        <w:t xml:space="preserve">, where </w:t>
      </w:r>
      <w:r>
        <w:rPr>
          <w:i/>
        </w:rPr>
        <w:t>T</w:t>
      </w:r>
      <w:r>
        <w:rPr>
          <w:i/>
          <w:vertAlign w:val="subscript"/>
        </w:rPr>
        <w:t>i</w:t>
      </w:r>
      <w:r>
        <w:rPr/>
        <w:t xml:space="preserve"> is the number of bits. The output bit sequence is derived as follows:</w:t>
      </w:r>
    </w:p>
    <w:p>
      <w:pPr>
        <w:pStyle w:val="B2"/>
        <w:rPr/>
      </w:pPr>
      <w:r>
        <w:rPr>
          <w:i/>
        </w:rPr>
        <w:t>t</w:t>
      </w:r>
      <w:r>
        <w:rPr>
          <w:i/>
          <w:vertAlign w:val="subscript"/>
        </w:rPr>
        <w:t>ik</w:t>
      </w:r>
      <w:r>
        <w:rPr/>
        <w:t xml:space="preserve"> = </w:t>
      </w:r>
      <w:r>
        <w:rPr>
          <w:i/>
        </w:rPr>
        <w:t>c</w:t>
      </w:r>
      <w:r>
        <w:rPr>
          <w:i/>
          <w:vertAlign w:val="subscript"/>
        </w:rPr>
        <w:t>ik</w:t>
      </w:r>
      <w:r>
        <w:rPr>
          <w:vertAlign w:val="subscript"/>
        </w:rPr>
        <w:t xml:space="preserve">, </w:t>
      </w:r>
      <w:r>
        <w:rPr/>
        <w:t>for k = 1…</w:t>
      </w:r>
      <w:r>
        <w:rPr>
          <w:i/>
        </w:rPr>
        <w:t xml:space="preserve"> E</w:t>
      </w:r>
      <w:r>
        <w:rPr>
          <w:i/>
          <w:vertAlign w:val="subscript"/>
        </w:rPr>
        <w:t>i</w:t>
      </w:r>
      <w:r>
        <w:rPr/>
        <w:t xml:space="preserve">  and</w:t>
      </w:r>
    </w:p>
    <w:p>
      <w:pPr>
        <w:pStyle w:val="B2"/>
        <w:rPr>
          <w:lang w:val="nb-NO"/>
        </w:rPr>
      </w:pPr>
      <w:r>
        <w:rPr>
          <w:i/>
        </w:rPr>
        <w:t>t</w:t>
      </w:r>
      <w:r>
        <w:rPr>
          <w:i/>
          <w:vertAlign w:val="subscript"/>
        </w:rPr>
        <w:t>ik</w:t>
      </w:r>
      <w:r>
        <w:rPr/>
        <w:t xml:space="preserve"> = {0 , 1} for k=</w:t>
      </w:r>
      <w:r>
        <w:rPr>
          <w:i/>
        </w:rPr>
        <w:t xml:space="preserve"> E</w:t>
      </w:r>
      <w:r>
        <w:rPr>
          <w:i/>
          <w:vertAlign w:val="subscript"/>
        </w:rPr>
        <w:t>i</w:t>
      </w:r>
      <w:r>
        <w:rPr/>
        <w:t xml:space="preserve"> +1…</w:t>
      </w:r>
      <w:r>
        <w:rPr>
          <w:i/>
        </w:rPr>
        <w:t xml:space="preserve"> </w:t>
      </w:r>
      <w:r>
        <w:rPr>
          <w:i/>
          <w:lang w:val="nb-NO"/>
        </w:rPr>
        <w:t>T</w:t>
      </w:r>
      <w:r>
        <w:rPr>
          <w:i/>
          <w:vertAlign w:val="subscript"/>
          <w:lang w:val="nb-NO"/>
        </w:rPr>
        <w:t>i</w:t>
      </w:r>
      <w:r>
        <w:rPr>
          <w:lang w:val="nb-NO"/>
        </w:rPr>
        <w:t xml:space="preserve">, if </w:t>
      </w:r>
      <w:r>
        <w:rPr>
          <w:i/>
          <w:lang w:val="nb-NO"/>
        </w:rPr>
        <w:t>E</w:t>
      </w:r>
      <w:r>
        <w:rPr>
          <w:i/>
          <w:vertAlign w:val="subscript"/>
          <w:lang w:val="nb-NO"/>
        </w:rPr>
        <w:t>i</w:t>
      </w:r>
      <w:r>
        <w:rPr>
          <w:lang w:val="nb-NO"/>
        </w:rPr>
        <w:t xml:space="preserve"> &lt;</w:t>
      </w:r>
      <w:r>
        <w:rPr>
          <w:i/>
          <w:lang w:val="nb-NO"/>
        </w:rPr>
        <w:t xml:space="preserve"> T</w:t>
      </w:r>
      <w:r>
        <w:rPr>
          <w:i/>
          <w:vertAlign w:val="subscript"/>
          <w:lang w:val="nb-NO"/>
        </w:rPr>
        <w:t>i</w:t>
      </w:r>
    </w:p>
    <w:p>
      <w:pPr>
        <w:pStyle w:val="B2"/>
        <w:rPr>
          <w:lang w:val="nb-NO"/>
        </w:rPr>
      </w:pPr>
      <w:r>
        <w:rPr>
          <w:lang w:val="nb-NO"/>
        </w:rPr>
        <w:t>where</w:t>
      </w:r>
    </w:p>
    <w:p>
      <w:pPr>
        <w:pStyle w:val="B2"/>
        <w:rPr/>
      </w:pPr>
      <w:r>
        <w:rPr>
          <w:lang w:val="nb-NO"/>
        </w:rPr>
        <w:t>T</w:t>
      </w:r>
      <w:r>
        <w:rPr>
          <w:i/>
          <w:vertAlign w:val="subscript"/>
          <w:lang w:val="nb-NO"/>
        </w:rPr>
        <w:t>i</w:t>
      </w:r>
      <w:r>
        <w:rPr>
          <w:lang w:val="nb-NO"/>
        </w:rPr>
        <w:t xml:space="preserve"> = </w:t>
      </w:r>
      <w:r>
        <w:rPr>
          <w:i/>
          <w:lang w:val="nb-NO"/>
        </w:rPr>
        <w:t>F</w:t>
      </w:r>
      <w:r>
        <w:rPr>
          <w:i/>
          <w:vertAlign w:val="subscript"/>
          <w:lang w:val="nb-NO"/>
        </w:rPr>
        <w:t>i</w:t>
      </w:r>
      <w:r>
        <w:rPr>
          <w:lang w:val="nb-NO"/>
        </w:rPr>
        <w:t xml:space="preserve"> *</w:t>
      </w:r>
      <w:r>
        <w:rPr>
          <w:i/>
          <w:lang w:val="nb-NO"/>
        </w:rPr>
        <w:t xml:space="preserve"> N</w:t>
      </w:r>
      <w:r>
        <w:rPr>
          <w:i/>
          <w:vertAlign w:val="subscript"/>
          <w:lang w:val="nb-NO"/>
        </w:rPr>
        <w:t>i</w:t>
      </w:r>
      <w:r>
        <w:rPr>
          <w:lang w:val="nb-NO"/>
        </w:rPr>
        <w:t xml:space="preserve">  and</w:t>
      </w:r>
    </w:p>
    <w:p>
      <w:pPr>
        <w:pStyle w:val="B2"/>
        <w:rPr/>
      </w:pPr>
      <w:r>
        <w:rPr/>
        <w:drawing>
          <wp:inline distT="0" distB="0" distL="0" distR="0">
            <wp:extent cx="911860" cy="251460"/>
            <wp:effectExtent l="0" t="0" r="0" b="0"/>
            <wp:docPr id="91"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3" descr=""/>
                    <pic:cNvPicPr>
                      <a:picLocks noChangeAspect="1" noChangeArrowheads="1"/>
                    </pic:cNvPicPr>
                  </pic:nvPicPr>
                  <pic:blipFill>
                    <a:blip r:embed="rId88"/>
                    <a:srcRect l="-44" t="-157" r="-44" b="-157"/>
                    <a:stretch>
                      <a:fillRect/>
                    </a:stretch>
                  </pic:blipFill>
                  <pic:spPr bwMode="auto">
                    <a:xfrm>
                      <a:off x="0" y="0"/>
                      <a:ext cx="911860" cy="251460"/>
                    </a:xfrm>
                    <a:prstGeom prst="rect">
                      <a:avLst/>
                    </a:prstGeom>
                  </pic:spPr>
                </pic:pic>
              </a:graphicData>
            </a:graphic>
          </wp:inline>
        </w:drawing>
      </w:r>
      <w:r>
        <w:rPr>
          <w:rFonts w:eastAsia="Times New Roman"/>
        </w:rPr>
        <w:t xml:space="preserve"> </w:t>
      </w:r>
      <w:r>
        <w:rPr/>
        <w:t>is the number of bits per segment after size equalisation.</w:t>
      </w:r>
    </w:p>
    <w:p>
      <w:pPr>
        <w:pStyle w:val="Heading3"/>
        <w:rPr/>
      </w:pPr>
      <w:bookmarkStart w:id="37" w:name="__RefHeading___Toc517801051"/>
      <w:bookmarkEnd w:id="37"/>
      <w:r>
        <w:rPr/>
        <w:t>4.2.5</w:t>
        <w:tab/>
        <w:t>1st interleaving</w:t>
      </w:r>
    </w:p>
    <w:p>
      <w:pPr>
        <w:pStyle w:val="Normal"/>
        <w:rPr>
          <w:rFonts w:eastAsia="MS PMincho"/>
          <w:lang w:eastAsia="ja-JP"/>
        </w:rPr>
      </w:pPr>
      <w:r>
        <w:rPr>
          <w:rFonts w:eastAsia="MS PMincho"/>
        </w:rPr>
        <w:t xml:space="preserve">The </w:t>
      </w:r>
      <w:r>
        <w:rPr>
          <w:rFonts w:eastAsia="MS PMincho"/>
          <w:lang w:eastAsia="ja-JP"/>
        </w:rPr>
        <w:t>1</w:t>
      </w:r>
      <w:r>
        <w:rPr>
          <w:rFonts w:eastAsia="MS PMincho"/>
          <w:vertAlign w:val="superscript"/>
          <w:lang w:eastAsia="ja-JP"/>
        </w:rPr>
        <w:t>st</w:t>
      </w:r>
      <w:r>
        <w:rPr>
          <w:rFonts w:eastAsia="MS PMincho"/>
          <w:lang w:eastAsia="ja-JP"/>
        </w:rPr>
        <w:t xml:space="preserve"> </w:t>
      </w:r>
      <w:r>
        <w:rPr>
          <w:rFonts w:eastAsia="MS PMincho"/>
        </w:rPr>
        <w:t>interleaving is a block interleaver with inter-column permutations.</w:t>
      </w:r>
      <w:r>
        <w:rPr>
          <w:rFonts w:eastAsia="MS PMincho"/>
          <w:lang w:eastAsia="ja-JP"/>
        </w:rPr>
        <w:t xml:space="preserve"> The input bit sequence to the </w:t>
      </w:r>
      <w:r>
        <w:rPr>
          <w:rFonts w:eastAsia="MS PMincho"/>
          <w:lang w:eastAsia="ja-JP"/>
        </w:rPr>
        <w:t>block</w:t>
      </w:r>
      <w:r>
        <w:rPr>
          <w:rFonts w:eastAsia="MS PMincho"/>
          <w:lang w:eastAsia="ja-JP"/>
        </w:rPr>
        <w:t xml:space="preserve"> interleaver is denoted by </w:t>
      </w:r>
      <w:r>
        <w:rPr/>
        <w:drawing>
          <wp:inline distT="0" distB="0" distL="0" distR="0">
            <wp:extent cx="1219200" cy="241300"/>
            <wp:effectExtent l="0" t="0" r="0" b="0"/>
            <wp:docPr id="92"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4" descr=""/>
                    <pic:cNvPicPr>
                      <a:picLocks noChangeAspect="1" noChangeArrowheads="1"/>
                    </pic:cNvPicPr>
                  </pic:nvPicPr>
                  <pic:blipFill>
                    <a:blip r:embed="rId89"/>
                    <a:srcRect l="-30" t="-149" r="-30" b="-149"/>
                    <a:stretch>
                      <a:fillRect/>
                    </a:stretch>
                  </pic:blipFill>
                  <pic:spPr bwMode="auto">
                    <a:xfrm>
                      <a:off x="0" y="0"/>
                      <a:ext cx="1219200" cy="241300"/>
                    </a:xfrm>
                    <a:prstGeom prst="rect">
                      <a:avLst/>
                    </a:prstGeom>
                  </pic:spPr>
                </pic:pic>
              </a:graphicData>
            </a:graphic>
          </wp:inline>
        </w:drawing>
      </w:r>
      <w:r>
        <w:rPr/>
        <w:t xml:space="preserve">, where </w:t>
      </w:r>
      <w:r>
        <w:rPr>
          <w:i/>
        </w:rPr>
        <w:t>i</w:t>
      </w:r>
      <w:r>
        <w:rPr/>
        <w:t xml:space="preserve"> is TrCH number and </w:t>
      </w:r>
      <w:r>
        <w:rPr>
          <w:i/>
        </w:rPr>
        <w:t>X</w:t>
      </w:r>
      <w:r>
        <w:rPr>
          <w:i/>
          <w:vertAlign w:val="subscript"/>
        </w:rPr>
        <w:t>i</w:t>
      </w:r>
      <w:r>
        <w:rPr/>
        <w:t xml:space="preserve"> the number of bits. </w:t>
      </w:r>
      <w:r>
        <w:rPr>
          <w:lang w:eastAsia="ja-JP"/>
        </w:rPr>
        <w:t>Here</w:t>
      </w:r>
      <w:r>
        <w:rPr/>
        <w:t xml:space="preserve"> </w:t>
      </w:r>
      <w:r>
        <w:rPr>
          <w:i/>
        </w:rPr>
        <w:t>X</w:t>
      </w:r>
      <w:r>
        <w:rPr>
          <w:i/>
          <w:vertAlign w:val="subscript"/>
        </w:rPr>
        <w:t>i</w:t>
      </w:r>
      <w:r>
        <w:rPr/>
        <w:t xml:space="preserve"> is guaranteed to be an integer multiple of </w:t>
      </w:r>
      <w:r>
        <w:rPr>
          <w:lang w:eastAsia="ja-JP"/>
        </w:rPr>
        <w:t xml:space="preserve">the number of radio frames in the </w:t>
      </w:r>
      <w:r>
        <w:rPr/>
        <w:t xml:space="preserve">TTI. </w:t>
      </w:r>
      <w:r>
        <w:rPr>
          <w:lang w:eastAsia="ja-JP"/>
        </w:rPr>
        <w:t>The output bit sequence</w:t>
      </w:r>
      <w:r>
        <w:rPr>
          <w:lang w:eastAsia="ja-JP"/>
        </w:rPr>
        <w:t xml:space="preserve"> from the block interleaver</w:t>
      </w:r>
      <w:r>
        <w:rPr>
          <w:lang w:eastAsia="ja-JP"/>
        </w:rPr>
        <w:t xml:space="preserve"> is derived as follows:</w:t>
      </w:r>
    </w:p>
    <w:p>
      <w:pPr>
        <w:pStyle w:val="B1"/>
        <w:rPr>
          <w:lang w:eastAsia="ja-JP"/>
        </w:rPr>
      </w:pPr>
      <w:r>
        <w:rPr>
          <w:lang w:eastAsia="ja-JP"/>
        </w:rPr>
        <w:t>1)</w:t>
        <w:tab/>
        <w:t>s</w:t>
      </w:r>
      <w:r>
        <w:rPr>
          <w:lang w:eastAsia="ja-JP"/>
        </w:rPr>
        <w:t xml:space="preserve">elect </w:t>
      </w:r>
      <w:r>
        <w:rPr>
          <w:lang w:eastAsia="ja-JP"/>
        </w:rPr>
        <w:t>the</w:t>
      </w:r>
      <w:r>
        <w:rPr>
          <w:lang w:eastAsia="ja-JP"/>
        </w:rPr>
        <w:t xml:space="preserve"> number </w:t>
      </w:r>
      <w:r>
        <w:rPr>
          <w:lang w:eastAsia="ja-JP"/>
        </w:rPr>
        <w:t xml:space="preserve">of columns C1 </w:t>
      </w:r>
      <w:r>
        <w:rPr>
          <w:lang w:eastAsia="ja-JP"/>
        </w:rPr>
        <w:t xml:space="preserve">from </w:t>
      </w:r>
      <w:r>
        <w:rPr>
          <w:lang w:eastAsia="ja-JP"/>
        </w:rPr>
        <w:t>table 4</w:t>
      </w:r>
      <w:r>
        <w:rPr>
          <w:lang w:eastAsia="ja-JP"/>
        </w:rPr>
        <w:t xml:space="preserve"> depending on the TTI. The columns are numbered 0, 1, </w:t>
      </w:r>
      <w:r>
        <w:rPr>
          <w:lang w:eastAsia="ja-JP"/>
        </w:rPr>
        <w:t>…</w:t>
      </w:r>
      <w:r>
        <w:rPr>
          <w:lang w:eastAsia="ja-JP"/>
        </w:rPr>
        <w:t xml:space="preserve">, C1 </w:t>
      </w:r>
      <w:r>
        <w:rPr>
          <w:lang w:eastAsia="ja-JP"/>
        </w:rPr>
        <w:t>-</w:t>
      </w:r>
      <w:r>
        <w:rPr>
          <w:lang w:eastAsia="ja-JP"/>
        </w:rPr>
        <w:t xml:space="preserve"> 1 from left to right.</w:t>
      </w:r>
    </w:p>
    <w:p>
      <w:pPr>
        <w:pStyle w:val="B1"/>
        <w:rPr/>
      </w:pPr>
      <w:r>
        <w:rPr>
          <w:lang w:eastAsia="ja-JP"/>
        </w:rPr>
        <w:t>2)</w:t>
        <w:tab/>
        <w:t>determine the</w:t>
      </w:r>
      <w:r>
        <w:rPr>
          <w:lang w:eastAsia="ja-JP"/>
        </w:rPr>
        <w:t xml:space="preserve"> number </w:t>
      </w:r>
      <w:r>
        <w:rPr>
          <w:lang w:eastAsia="ja-JP"/>
        </w:rPr>
        <w:t xml:space="preserve">of rows </w:t>
      </w:r>
      <w:r>
        <w:rPr>
          <w:lang w:eastAsia="ja-JP"/>
        </w:rPr>
        <w:t>of the matrix,</w:t>
      </w:r>
      <w:r>
        <w:rPr>
          <w:lang w:eastAsia="ja-JP"/>
        </w:rPr>
        <w:t xml:space="preserve"> R1 defined as</w:t>
      </w:r>
    </w:p>
    <w:p>
      <w:pPr>
        <w:pStyle w:val="B1"/>
        <w:ind w:left="568" w:hanging="0"/>
        <w:rPr/>
      </w:pPr>
      <w:r>
        <w:rPr>
          <w:lang w:eastAsia="ja-JP"/>
        </w:rPr>
        <w:t xml:space="preserve">R1 = </w:t>
      </w:r>
      <w:r>
        <w:rPr>
          <w:i/>
          <w:lang w:eastAsia="ja-JP"/>
        </w:rPr>
        <w:t>X</w:t>
      </w:r>
      <w:r>
        <w:rPr>
          <w:i/>
          <w:vertAlign w:val="subscript"/>
          <w:lang w:eastAsia="ja-JP"/>
        </w:rPr>
        <w:t>i</w:t>
      </w:r>
      <w:r>
        <w:rPr>
          <w:lang w:eastAsia="ja-JP"/>
        </w:rPr>
        <w:t xml:space="preserve"> </w:t>
      </w:r>
      <w:r>
        <w:rPr>
          <w:i/>
          <w:lang w:eastAsia="ja-JP"/>
        </w:rPr>
        <w:t>/</w:t>
      </w:r>
      <w:r>
        <w:rPr>
          <w:iCs/>
          <w:lang w:eastAsia="ja-JP"/>
        </w:rPr>
        <w:t xml:space="preserve"> </w:t>
      </w:r>
      <w:r>
        <w:rPr>
          <w:lang w:eastAsia="ja-JP"/>
        </w:rPr>
        <w:t>C1.</w:t>
      </w:r>
      <w:r>
        <w:rPr>
          <w:lang w:eastAsia="ja-JP"/>
        </w:rPr>
        <w:t xml:space="preserve"> </w:t>
      </w:r>
    </w:p>
    <w:p>
      <w:pPr>
        <w:pStyle w:val="B2"/>
        <w:rPr>
          <w:lang w:eastAsia="ja-JP"/>
        </w:rPr>
      </w:pPr>
      <w:r>
        <w:rPr>
          <w:lang w:eastAsia="ja-JP"/>
        </w:rPr>
        <w:t xml:space="preserve">The rows of the matrix are numbered 0, 1, </w:t>
      </w:r>
      <w:r>
        <w:rPr>
          <w:lang w:eastAsia="ja-JP"/>
        </w:rPr>
        <w:t>…</w:t>
      </w:r>
      <w:r>
        <w:rPr>
          <w:lang w:eastAsia="ja-JP"/>
        </w:rPr>
        <w:t xml:space="preserve">, R1 </w:t>
      </w:r>
      <w:r>
        <w:rPr>
          <w:lang w:eastAsia="ja-JP"/>
        </w:rPr>
        <w:t>-</w:t>
      </w:r>
      <w:r>
        <w:rPr>
          <w:lang w:eastAsia="ja-JP"/>
        </w:rPr>
        <w:t xml:space="preserve"> 1 from top to bottom.</w:t>
      </w:r>
    </w:p>
    <w:p>
      <w:pPr>
        <w:pStyle w:val="B1"/>
        <w:rPr>
          <w:lang w:eastAsia="ja-JP"/>
        </w:rPr>
      </w:pPr>
      <w:r>
        <w:rPr>
          <w:lang w:eastAsia="ja-JP"/>
        </w:rPr>
        <w:t>3)</w:t>
        <w:tab/>
        <w:t>w</w:t>
      </w:r>
      <w:r>
        <w:rPr>
          <w:rFonts w:eastAsia="MS PMincho"/>
          <w:lang w:eastAsia="ja-JP"/>
        </w:rPr>
        <w:t xml:space="preserve">rite </w:t>
      </w:r>
      <w:r>
        <w:rPr>
          <w:rFonts w:eastAsia="MS PMincho"/>
        </w:rPr>
        <w:t>t</w:t>
      </w:r>
      <w:r>
        <w:rPr>
          <w:rFonts w:eastAsia="MS PMincho"/>
        </w:rPr>
        <w:t xml:space="preserve">he input </w:t>
      </w:r>
      <w:r>
        <w:rPr>
          <w:rFonts w:eastAsia="MS PMincho"/>
        </w:rPr>
        <w:t xml:space="preserve">bit </w:t>
      </w:r>
      <w:r>
        <w:rPr>
          <w:rFonts w:eastAsia="MS PMincho"/>
        </w:rPr>
        <w:t xml:space="preserve">sequence into the </w:t>
      </w:r>
      <w:r>
        <w:rPr>
          <w:rFonts w:eastAsia="MS PMincho"/>
          <w:lang w:eastAsia="ja-JP"/>
        </w:rPr>
        <w:t>R1</w:t>
      </w:r>
      <w:r>
        <w:rPr>
          <w:rFonts w:eastAsia="MS PMincho"/>
          <w:lang w:eastAsia="ja-JP"/>
        </w:rPr>
        <w:t xml:space="preserve"> </w:t>
      </w:r>
      <w:r>
        <w:rPr>
          <w:lang w:eastAsia="ja-JP"/>
        </w:rPr>
        <w:drawing>
          <wp:inline distT="0" distB="0" distL="0" distR="0">
            <wp:extent cx="114300" cy="127000"/>
            <wp:effectExtent l="0" t="0" r="0" b="0"/>
            <wp:docPr id="93"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5" descr=""/>
                    <pic:cNvPicPr>
                      <a:picLocks noChangeAspect="1" noChangeArrowheads="1"/>
                    </pic:cNvPicPr>
                  </pic:nvPicPr>
                  <pic:blipFill>
                    <a:blip r:embed="rId90"/>
                    <a:srcRect l="-315" t="-284" r="-315" b="-284"/>
                    <a:stretch>
                      <a:fillRect/>
                    </a:stretch>
                  </pic:blipFill>
                  <pic:spPr bwMode="auto">
                    <a:xfrm>
                      <a:off x="0" y="0"/>
                      <a:ext cx="114300" cy="127000"/>
                    </a:xfrm>
                    <a:prstGeom prst="rect">
                      <a:avLst/>
                    </a:prstGeom>
                  </pic:spPr>
                </pic:pic>
              </a:graphicData>
            </a:graphic>
          </wp:inline>
        </w:drawing>
      </w:r>
      <w:r>
        <w:rPr>
          <w:rFonts w:eastAsia="MS PMincho"/>
          <w:lang w:eastAsia="ja-JP"/>
        </w:rPr>
        <w:t xml:space="preserve"> </w:t>
      </w:r>
      <w:r>
        <w:rPr>
          <w:rFonts w:eastAsia="MS PMincho"/>
          <w:lang w:eastAsia="ja-JP"/>
        </w:rPr>
        <w:t>C1</w:t>
      </w:r>
      <w:r>
        <w:rPr>
          <w:rFonts w:eastAsia="MS PMincho"/>
          <w:lang w:eastAsia="ja-JP"/>
        </w:rPr>
        <w:t xml:space="preserve"> </w:t>
      </w:r>
      <w:r>
        <w:rPr>
          <w:rFonts w:eastAsia="MS PMincho"/>
        </w:rPr>
        <w:t xml:space="preserve">matrix </w:t>
      </w:r>
      <w:r>
        <w:rPr>
          <w:rFonts w:eastAsia="MS PMincho"/>
        </w:rPr>
        <w:t>row by row</w:t>
      </w:r>
      <w:r>
        <w:rPr>
          <w:lang w:eastAsia="ja-JP"/>
        </w:rPr>
        <w:t xml:space="preserve"> starting with bit </w:t>
      </w:r>
      <w:r>
        <w:rPr>
          <w:lang w:eastAsia="ja-JP"/>
        </w:rPr>
        <w:drawing>
          <wp:inline distT="0" distB="0" distL="0" distR="0">
            <wp:extent cx="215900" cy="241300"/>
            <wp:effectExtent l="0" t="0" r="0" b="0"/>
            <wp:docPr id="94"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6" descr=""/>
                    <pic:cNvPicPr>
                      <a:picLocks noChangeAspect="1" noChangeArrowheads="1"/>
                    </pic:cNvPicPr>
                  </pic:nvPicPr>
                  <pic:blipFill>
                    <a:blip r:embed="rId91"/>
                    <a:srcRect l="-167" t="-149" r="-167" b="-149"/>
                    <a:stretch>
                      <a:fillRect/>
                    </a:stretch>
                  </pic:blipFill>
                  <pic:spPr bwMode="auto">
                    <a:xfrm>
                      <a:off x="0" y="0"/>
                      <a:ext cx="215900" cy="241300"/>
                    </a:xfrm>
                    <a:prstGeom prst="rect">
                      <a:avLst/>
                    </a:prstGeom>
                  </pic:spPr>
                </pic:pic>
              </a:graphicData>
            </a:graphic>
          </wp:inline>
        </w:drawing>
      </w:r>
      <w:r>
        <w:rPr>
          <w:lang w:eastAsia="ja-JP"/>
        </w:rPr>
        <w:t xml:space="preserve"> in column 0 of row 0 and ending with bit </w:t>
      </w:r>
      <w:r>
        <w:rPr>
          <w:lang w:eastAsia="ja-JP"/>
        </w:rPr>
        <w:drawing>
          <wp:inline distT="0" distB="0" distL="0" distR="0">
            <wp:extent cx="495300" cy="241300"/>
            <wp:effectExtent l="0" t="0" r="0" b="0"/>
            <wp:docPr id="95"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7" descr=""/>
                    <pic:cNvPicPr>
                      <a:picLocks noChangeAspect="1" noChangeArrowheads="1"/>
                    </pic:cNvPicPr>
                  </pic:nvPicPr>
                  <pic:blipFill>
                    <a:blip r:embed="rId92"/>
                    <a:srcRect l="-73" t="-149" r="-73" b="-149"/>
                    <a:stretch>
                      <a:fillRect/>
                    </a:stretch>
                  </pic:blipFill>
                  <pic:spPr bwMode="auto">
                    <a:xfrm>
                      <a:off x="0" y="0"/>
                      <a:ext cx="495300" cy="241300"/>
                    </a:xfrm>
                    <a:prstGeom prst="rect">
                      <a:avLst/>
                    </a:prstGeom>
                  </pic:spPr>
                </pic:pic>
              </a:graphicData>
            </a:graphic>
          </wp:inline>
        </w:drawing>
      </w:r>
      <w:r>
        <w:rPr>
          <w:lang w:eastAsia="ja-JP"/>
        </w:rPr>
        <w:t xml:space="preserve"> in column </w:t>
      </w:r>
      <w:r>
        <w:rPr>
          <w:rFonts w:eastAsia="MS PMincho"/>
          <w:lang w:eastAsia="ja-JP"/>
        </w:rPr>
        <w:t>C1</w:t>
      </w:r>
      <w:r>
        <w:rPr>
          <w:rFonts w:eastAsia="MS PMincho"/>
          <w:lang w:eastAsia="ja-JP"/>
        </w:rPr>
        <w:t xml:space="preserve"> - 1</w:t>
      </w:r>
      <w:r>
        <w:rPr>
          <w:lang w:eastAsia="ja-JP"/>
        </w:rPr>
        <w:t xml:space="preserve"> of row </w:t>
      </w:r>
      <w:r>
        <w:rPr>
          <w:lang w:eastAsia="ja-JP"/>
        </w:rPr>
        <w:t xml:space="preserve">R1 </w:t>
      </w:r>
      <w:r>
        <w:rPr>
          <w:lang w:eastAsia="ja-JP"/>
        </w:rPr>
        <w:t>–</w:t>
      </w:r>
      <w:r>
        <w:rPr>
          <w:lang w:eastAsia="ja-JP"/>
        </w:rPr>
        <w:t xml:space="preserve"> 1:</w:t>
      </w:r>
    </w:p>
    <w:p>
      <w:pPr>
        <w:pStyle w:val="EQ"/>
        <w:rPr>
          <w:lang w:val="en-GB" w:eastAsia="en-US"/>
        </w:rPr>
      </w:pPr>
      <w:r>
        <w:rPr>
          <w:lang w:val="en-GB" w:eastAsia="en-US"/>
        </w:rPr>
        <w:tab/>
      </w:r>
      <w:r>
        <w:rPr>
          <w:lang w:val="en-GB" w:eastAsia="en-US"/>
        </w:rPr>
        <w:drawing>
          <wp:inline distT="0" distB="0" distL="0" distR="0">
            <wp:extent cx="3340100" cy="939800"/>
            <wp:effectExtent l="0" t="0" r="0" b="0"/>
            <wp:docPr id="96"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8" descr=""/>
                    <pic:cNvPicPr>
                      <a:picLocks noChangeAspect="1" noChangeArrowheads="1"/>
                    </pic:cNvPicPr>
                  </pic:nvPicPr>
                  <pic:blipFill>
                    <a:blip r:embed="rId93"/>
                    <a:srcRect l="-11" t="-38" r="-11" b="-38"/>
                    <a:stretch>
                      <a:fillRect/>
                    </a:stretch>
                  </pic:blipFill>
                  <pic:spPr bwMode="auto">
                    <a:xfrm>
                      <a:off x="0" y="0"/>
                      <a:ext cx="3340100" cy="939800"/>
                    </a:xfrm>
                    <a:prstGeom prst="rect">
                      <a:avLst/>
                    </a:prstGeom>
                  </pic:spPr>
                </pic:pic>
              </a:graphicData>
            </a:graphic>
          </wp:inline>
        </w:drawing>
      </w:r>
    </w:p>
    <w:p>
      <w:pPr>
        <w:pStyle w:val="B1"/>
        <w:rPr/>
      </w:pPr>
      <w:r>
        <w:rPr/>
        <w:t>4)</w:t>
        <w:tab/>
        <w:t xml:space="preserve">Perform the inter-column permutation </w:t>
      </w:r>
      <w:r>
        <w:rPr>
          <w:lang w:eastAsia="ja-JP"/>
        </w:rPr>
        <w:t>for the matrix</w:t>
      </w:r>
      <w:r>
        <w:rPr/>
        <w:t xml:space="preserve"> based on the pattern </w:t>
      </w:r>
      <w:r>
        <w:rPr/>
        <w:drawing>
          <wp:inline distT="0" distB="0" distL="0" distR="0">
            <wp:extent cx="1181100" cy="279400"/>
            <wp:effectExtent l="0" t="0" r="0" b="0"/>
            <wp:docPr id="97"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9" descr=""/>
                    <pic:cNvPicPr>
                      <a:picLocks noChangeAspect="1" noChangeArrowheads="1"/>
                    </pic:cNvPicPr>
                  </pic:nvPicPr>
                  <pic:blipFill>
                    <a:blip r:embed="rId94"/>
                    <a:srcRect l="-30" t="-129" r="-30" b="-129"/>
                    <a:stretch>
                      <a:fillRect/>
                    </a:stretch>
                  </pic:blipFill>
                  <pic:spPr bwMode="auto">
                    <a:xfrm>
                      <a:off x="0" y="0"/>
                      <a:ext cx="1181100" cy="279400"/>
                    </a:xfrm>
                    <a:prstGeom prst="rect">
                      <a:avLst/>
                    </a:prstGeom>
                  </pic:spPr>
                </pic:pic>
              </a:graphicData>
            </a:graphic>
          </wp:inline>
        </w:drawing>
      </w:r>
      <w:r>
        <w:rPr>
          <w:lang w:eastAsia="ja-JP"/>
        </w:rPr>
        <w:t xml:space="preserve"> shown in </w:t>
      </w:r>
      <w:r>
        <w:rPr>
          <w:lang w:eastAsia="ja-JP"/>
        </w:rPr>
        <w:t>table 4</w:t>
      </w:r>
      <w:r>
        <w:rPr>
          <w:lang w:eastAsia="ja-JP"/>
        </w:rPr>
        <w:t xml:space="preserve">, where </w:t>
      </w:r>
      <w:r>
        <w:rPr>
          <w:lang w:eastAsia="ja-JP"/>
        </w:rPr>
        <w:t>P1</w:t>
      </w:r>
      <w:r>
        <w:rPr>
          <w:vertAlign w:val="subscript"/>
          <w:lang w:eastAsia="ja-JP"/>
        </w:rPr>
        <w:t>C1</w:t>
      </w:r>
      <w:r>
        <w:rPr>
          <w:lang w:eastAsia="ja-JP"/>
        </w:rPr>
        <w:t>(</w:t>
      </w:r>
      <w:r>
        <w:rPr>
          <w:i/>
          <w:lang w:eastAsia="ja-JP"/>
        </w:rPr>
        <w:t>j</w:t>
      </w:r>
      <w:r>
        <w:rPr>
          <w:lang w:eastAsia="ja-JP"/>
        </w:rPr>
        <w:t xml:space="preserve">) is the original column position of the </w:t>
      </w:r>
      <w:r>
        <w:rPr>
          <w:i/>
          <w:lang w:eastAsia="ja-JP"/>
        </w:rPr>
        <w:t>j</w:t>
      </w:r>
      <w:r>
        <w:rPr>
          <w:lang w:eastAsia="ja-JP"/>
        </w:rPr>
        <w:t>-th permuted column</w:t>
      </w:r>
      <w:r>
        <w:rPr/>
        <w:t xml:space="preserve">. After permutation of the columns, the bits are denoted by </w:t>
      </w:r>
      <w:r>
        <w:rPr>
          <w:i/>
          <w:sz w:val="24"/>
        </w:rPr>
        <w:t>y</w:t>
      </w:r>
      <w:r>
        <w:rPr>
          <w:i/>
          <w:sz w:val="24"/>
          <w:vertAlign w:val="subscript"/>
        </w:rPr>
        <w:t>i,k</w:t>
      </w:r>
      <w:r>
        <w:rPr/>
        <w:t>:</w:t>
      </w:r>
    </w:p>
    <w:p>
      <w:pPr>
        <w:pStyle w:val="EQ"/>
        <w:rPr>
          <w:lang w:val="en-GB" w:eastAsia="en-US"/>
        </w:rPr>
      </w:pPr>
      <w:r>
        <w:rPr>
          <w:lang w:val="en-GB" w:eastAsia="en-US"/>
        </w:rPr>
        <w:tab/>
      </w:r>
      <w:r>
        <w:rPr>
          <w:lang w:val="en-GB" w:eastAsia="en-US"/>
        </w:rPr>
        <w:drawing>
          <wp:inline distT="0" distB="0" distL="0" distR="0">
            <wp:extent cx="2679700" cy="939800"/>
            <wp:effectExtent l="0" t="0" r="0" b="0"/>
            <wp:docPr id="98"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0" descr=""/>
                    <pic:cNvPicPr>
                      <a:picLocks noChangeAspect="1" noChangeArrowheads="1"/>
                    </pic:cNvPicPr>
                  </pic:nvPicPr>
                  <pic:blipFill>
                    <a:blip r:embed="rId95"/>
                    <a:srcRect l="-13" t="-38" r="-13" b="-38"/>
                    <a:stretch>
                      <a:fillRect/>
                    </a:stretch>
                  </pic:blipFill>
                  <pic:spPr bwMode="auto">
                    <a:xfrm>
                      <a:off x="0" y="0"/>
                      <a:ext cx="2679700" cy="939800"/>
                    </a:xfrm>
                    <a:prstGeom prst="rect">
                      <a:avLst/>
                    </a:prstGeom>
                  </pic:spPr>
                </pic:pic>
              </a:graphicData>
            </a:graphic>
          </wp:inline>
        </w:drawing>
      </w:r>
    </w:p>
    <w:p>
      <w:pPr>
        <w:pStyle w:val="B1"/>
        <w:rPr/>
      </w:pPr>
      <w:r>
        <w:rPr/>
        <w:t>5)</w:t>
        <w:tab/>
        <w:t>Read t</w:t>
      </w:r>
      <w:r>
        <w:rPr/>
        <w:t>he output</w:t>
      </w:r>
      <w:r>
        <w:rPr/>
        <w:t xml:space="preserve"> bit sequence</w:t>
      </w:r>
      <w:r>
        <w:rPr/>
        <w:t xml:space="preserve"> </w:t>
      </w:r>
      <w:r>
        <w:rPr/>
        <w:drawing>
          <wp:inline distT="0" distB="0" distL="0" distR="0">
            <wp:extent cx="1447800" cy="241300"/>
            <wp:effectExtent l="0" t="0" r="0" b="0"/>
            <wp:docPr id="99"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1" descr=""/>
                    <pic:cNvPicPr>
                      <a:picLocks noChangeAspect="1" noChangeArrowheads="1"/>
                    </pic:cNvPicPr>
                  </pic:nvPicPr>
                  <pic:blipFill>
                    <a:blip r:embed="rId96"/>
                    <a:srcRect l="-25" t="-149" r="-25" b="-149"/>
                    <a:stretch>
                      <a:fillRect/>
                    </a:stretch>
                  </pic:blipFill>
                  <pic:spPr bwMode="auto">
                    <a:xfrm>
                      <a:off x="0" y="0"/>
                      <a:ext cx="1447800" cy="241300"/>
                    </a:xfrm>
                    <a:prstGeom prst="rect">
                      <a:avLst/>
                    </a:prstGeom>
                  </pic:spPr>
                </pic:pic>
              </a:graphicData>
            </a:graphic>
          </wp:inline>
        </w:drawing>
      </w:r>
      <w:r>
        <w:rPr/>
        <w:t xml:space="preserve"> </w:t>
      </w:r>
      <w:r>
        <w:rPr/>
        <w:t xml:space="preserve">of the </w:t>
      </w:r>
      <w:r>
        <w:rPr>
          <w:lang w:eastAsia="ja-JP"/>
        </w:rPr>
        <w:t>block</w:t>
      </w:r>
      <w:r>
        <w:rPr/>
        <w:t xml:space="preserve"> interleav</w:t>
      </w:r>
      <w:r>
        <w:rPr/>
        <w:t>er</w:t>
      </w:r>
      <w:r>
        <w:rPr/>
        <w:t xml:space="preserve"> column by column from the inter-column permuted </w:t>
      </w:r>
      <w:r>
        <w:rPr/>
        <w:t>R1</w:t>
      </w:r>
      <w:r>
        <w:rPr>
          <w:rFonts w:eastAsia="MS PMincho"/>
          <w:lang w:eastAsia="ja-JP"/>
        </w:rPr>
        <w:t xml:space="preserve"> </w:t>
      </w:r>
      <w:r>
        <w:rPr>
          <w:lang w:eastAsia="ja-JP"/>
        </w:rPr>
        <w:drawing>
          <wp:inline distT="0" distB="0" distL="0" distR="0">
            <wp:extent cx="114300" cy="127000"/>
            <wp:effectExtent l="0" t="0" r="0" b="0"/>
            <wp:docPr id="100"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2" descr=""/>
                    <pic:cNvPicPr>
                      <a:picLocks noChangeAspect="1" noChangeArrowheads="1"/>
                    </pic:cNvPicPr>
                  </pic:nvPicPr>
                  <pic:blipFill>
                    <a:blip r:embed="rId97"/>
                    <a:srcRect l="-315" t="-284" r="-315" b="-284"/>
                    <a:stretch>
                      <a:fillRect/>
                    </a:stretch>
                  </pic:blipFill>
                  <pic:spPr bwMode="auto">
                    <a:xfrm>
                      <a:off x="0" y="0"/>
                      <a:ext cx="114300" cy="127000"/>
                    </a:xfrm>
                    <a:prstGeom prst="rect">
                      <a:avLst/>
                    </a:prstGeom>
                  </pic:spPr>
                </pic:pic>
              </a:graphicData>
            </a:graphic>
          </wp:inline>
        </w:drawing>
      </w:r>
      <w:r>
        <w:rPr>
          <w:rFonts w:eastAsia="MS PMincho"/>
          <w:lang w:eastAsia="ja-JP"/>
        </w:rPr>
        <w:t xml:space="preserve"> </w:t>
      </w:r>
      <w:r>
        <w:rPr>
          <w:lang w:eastAsia="ja-JP"/>
        </w:rPr>
        <w:t>C1</w:t>
      </w:r>
      <w:r>
        <w:rPr>
          <w:rFonts w:eastAsia="MS PMincho"/>
          <w:lang w:eastAsia="ja-JP"/>
        </w:rPr>
        <w:t xml:space="preserve"> </w:t>
      </w:r>
      <w:r>
        <w:rPr/>
        <w:t>matrix</w:t>
      </w:r>
      <w:r>
        <w:rPr/>
        <w:t xml:space="preserve">. Bit </w:t>
      </w:r>
      <w:r>
        <w:rPr>
          <w:lang w:eastAsia="ja-JP"/>
        </w:rPr>
        <w:drawing>
          <wp:inline distT="0" distB="0" distL="0" distR="0">
            <wp:extent cx="215900" cy="241300"/>
            <wp:effectExtent l="0" t="0" r="0" b="0"/>
            <wp:docPr id="101"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3" descr=""/>
                    <pic:cNvPicPr>
                      <a:picLocks noChangeAspect="1" noChangeArrowheads="1"/>
                    </pic:cNvPicPr>
                  </pic:nvPicPr>
                  <pic:blipFill>
                    <a:blip r:embed="rId98"/>
                    <a:srcRect l="-167" t="-149" r="-167" b="-149"/>
                    <a:stretch>
                      <a:fillRect/>
                    </a:stretch>
                  </pic:blipFill>
                  <pic:spPr bwMode="auto">
                    <a:xfrm>
                      <a:off x="0" y="0"/>
                      <a:ext cx="215900" cy="241300"/>
                    </a:xfrm>
                    <a:prstGeom prst="rect">
                      <a:avLst/>
                    </a:prstGeom>
                  </pic:spPr>
                </pic:pic>
              </a:graphicData>
            </a:graphic>
          </wp:inline>
        </w:drawing>
      </w:r>
      <w:r>
        <w:rPr/>
        <w:t xml:space="preserve"> corresponds to row 0 of column 0 and bit </w:t>
      </w:r>
      <w:r>
        <w:rPr>
          <w:lang w:eastAsia="ja-JP"/>
        </w:rPr>
        <w:drawing>
          <wp:inline distT="0" distB="0" distL="0" distR="0">
            <wp:extent cx="508000" cy="241300"/>
            <wp:effectExtent l="0" t="0" r="0" b="0"/>
            <wp:docPr id="102"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4" descr=""/>
                    <pic:cNvPicPr>
                      <a:picLocks noChangeAspect="1" noChangeArrowheads="1"/>
                    </pic:cNvPicPr>
                  </pic:nvPicPr>
                  <pic:blipFill>
                    <a:blip r:embed="rId99"/>
                    <a:srcRect l="-71" t="-149" r="-71" b="-149"/>
                    <a:stretch>
                      <a:fillRect/>
                    </a:stretch>
                  </pic:blipFill>
                  <pic:spPr bwMode="auto">
                    <a:xfrm>
                      <a:off x="0" y="0"/>
                      <a:ext cx="508000" cy="241300"/>
                    </a:xfrm>
                    <a:prstGeom prst="rect">
                      <a:avLst/>
                    </a:prstGeom>
                  </pic:spPr>
                </pic:pic>
              </a:graphicData>
            </a:graphic>
          </wp:inline>
        </w:drawing>
      </w:r>
      <w:r>
        <w:rPr/>
        <w:t xml:space="preserve"> corresponds to row R1</w:t>
      </w:r>
      <w:r>
        <w:rPr>
          <w:lang w:eastAsia="ja-JP"/>
        </w:rPr>
        <w:t xml:space="preserve"> - 1</w:t>
      </w:r>
      <w:r>
        <w:rPr/>
        <w:t xml:space="preserve"> of column C1</w:t>
      </w:r>
      <w:r>
        <w:rPr>
          <w:lang w:eastAsia="ja-JP"/>
        </w:rPr>
        <w:t xml:space="preserve"> - 1</w:t>
      </w:r>
      <w:r>
        <w:rPr/>
        <w:t>.</w:t>
      </w:r>
    </w:p>
    <w:p>
      <w:pPr>
        <w:pStyle w:val="TH"/>
        <w:rPr>
          <w:lang w:eastAsia="ja-JP"/>
        </w:rPr>
      </w:pPr>
      <w:bookmarkStart w:id="38" w:name="_Ref453092991"/>
      <w:r>
        <w:rPr>
          <w:lang w:eastAsia="ja-JP"/>
        </w:rPr>
        <w:t>T</w:t>
      </w:r>
      <w:bookmarkEnd w:id="38"/>
      <w:r>
        <w:rPr>
          <w:lang w:eastAsia="ja-JP"/>
        </w:rPr>
        <w:t>able 4 Inter-column permutation patterns for 1st interleaving</w:t>
      </w:r>
    </w:p>
    <w:tbl>
      <w:tblPr>
        <w:tblW w:w="7196" w:type="dxa"/>
        <w:jc w:val="center"/>
        <w:tblInd w:w="0" w:type="dxa"/>
        <w:tblLayout w:type="fixed"/>
        <w:tblCellMar>
          <w:top w:w="0" w:type="dxa"/>
          <w:left w:w="108" w:type="dxa"/>
          <w:bottom w:w="0" w:type="dxa"/>
          <w:right w:w="108" w:type="dxa"/>
        </w:tblCellMar>
      </w:tblPr>
      <w:tblGrid>
        <w:gridCol w:w="1668"/>
        <w:gridCol w:w="2268"/>
        <w:gridCol w:w="3260"/>
      </w:tblGrid>
      <w:tr>
        <w:trPr/>
        <w:tc>
          <w:tcPr>
            <w:tcW w:w="1668" w:type="dxa"/>
            <w:tcBorders>
              <w:top w:val="single" w:sz="4" w:space="0" w:color="000000"/>
              <w:left w:val="single" w:sz="4" w:space="0" w:color="000000"/>
              <w:bottom w:val="double" w:sz="4" w:space="0" w:color="000000"/>
              <w:right w:val="single" w:sz="4" w:space="0" w:color="000000"/>
            </w:tcBorders>
          </w:tcPr>
          <w:p>
            <w:pPr>
              <w:pStyle w:val="TAH"/>
              <w:rPr/>
            </w:pPr>
            <w:r>
              <w:rPr/>
              <w:t>TTI</w:t>
            </w:r>
          </w:p>
        </w:tc>
        <w:tc>
          <w:tcPr>
            <w:tcW w:w="2268" w:type="dxa"/>
            <w:tcBorders>
              <w:top w:val="single" w:sz="4" w:space="0" w:color="000000"/>
              <w:left w:val="single" w:sz="4" w:space="0" w:color="000000"/>
              <w:bottom w:val="double" w:sz="4" w:space="0" w:color="000000"/>
              <w:right w:val="single" w:sz="4" w:space="0" w:color="000000"/>
            </w:tcBorders>
          </w:tcPr>
          <w:p>
            <w:pPr>
              <w:pStyle w:val="TAH"/>
              <w:rPr/>
            </w:pPr>
            <w:r>
              <w:rPr/>
              <w:t>N</w:t>
            </w:r>
            <w:r>
              <w:rPr/>
              <w:t>umber</w:t>
            </w:r>
            <w:r>
              <w:rPr/>
              <w:t xml:space="preserve"> of columns</w:t>
            </w:r>
            <w:r>
              <w:rPr/>
              <w:t xml:space="preserve"> </w:t>
            </w:r>
            <w:r>
              <w:rPr/>
              <w:t>C1</w:t>
            </w:r>
          </w:p>
        </w:tc>
        <w:tc>
          <w:tcPr>
            <w:tcW w:w="3260" w:type="dxa"/>
            <w:tcBorders>
              <w:top w:val="single" w:sz="4" w:space="0" w:color="000000"/>
              <w:left w:val="single" w:sz="4" w:space="0" w:color="000000"/>
              <w:bottom w:val="double" w:sz="4" w:space="0" w:color="000000"/>
              <w:right w:val="single" w:sz="4" w:space="0" w:color="000000"/>
            </w:tcBorders>
          </w:tcPr>
          <w:p>
            <w:pPr>
              <w:pStyle w:val="TAH"/>
              <w:rPr/>
            </w:pPr>
            <w:r>
              <w:rPr/>
              <w:t>Inter-column permutation patterns</w:t>
            </w:r>
            <w:r>
              <w:rPr/>
              <w:t xml:space="preserve"> </w:t>
            </w:r>
            <w:r>
              <w:rPr>
                <w:sz w:val="24"/>
              </w:rPr>
              <w:t>&lt;</w:t>
            </w:r>
            <w:r>
              <w:rPr/>
              <w:t>P1</w:t>
            </w:r>
            <w:r>
              <w:rPr>
                <w:vertAlign w:val="subscript"/>
              </w:rPr>
              <w:t>C1</w:t>
            </w:r>
            <w:r>
              <w:rPr/>
              <w:t>(0), P1</w:t>
            </w:r>
            <w:r>
              <w:rPr>
                <w:vertAlign w:val="subscript"/>
              </w:rPr>
              <w:t>C1</w:t>
            </w:r>
            <w:r>
              <w:rPr/>
              <w:t>(1), …, P1</w:t>
            </w:r>
            <w:r>
              <w:rPr>
                <w:vertAlign w:val="subscript"/>
              </w:rPr>
              <w:t>C1</w:t>
            </w:r>
            <w:r>
              <w:rPr/>
              <w:t>(C1-1)</w:t>
            </w:r>
            <w:r>
              <w:rPr>
                <w:sz w:val="24"/>
              </w:rPr>
              <w:t>&gt;</w:t>
            </w:r>
          </w:p>
        </w:tc>
      </w:tr>
      <w:tr>
        <w:trPr/>
        <w:tc>
          <w:tcPr>
            <w:tcW w:w="1668" w:type="dxa"/>
            <w:tcBorders>
              <w:top w:val="double" w:sz="4" w:space="0" w:color="000000"/>
              <w:left w:val="single" w:sz="4" w:space="0" w:color="000000"/>
              <w:bottom w:val="single" w:sz="4" w:space="0" w:color="000000"/>
              <w:right w:val="single" w:sz="4" w:space="0" w:color="000000"/>
            </w:tcBorders>
          </w:tcPr>
          <w:p>
            <w:pPr>
              <w:pStyle w:val="TAC"/>
              <w:rPr/>
            </w:pPr>
            <w:r>
              <w:rPr/>
              <w:t>5ms</w:t>
            </w:r>
            <w:r>
              <w:rPr>
                <w:vertAlign w:val="superscript"/>
              </w:rPr>
              <w:t>(*1)</w:t>
            </w:r>
            <w:r>
              <w:rPr/>
              <w:t xml:space="preserve">, </w:t>
            </w:r>
            <w:r>
              <w:rPr/>
              <w:t>10 ms</w:t>
            </w:r>
          </w:p>
        </w:tc>
        <w:tc>
          <w:tcPr>
            <w:tcW w:w="2268" w:type="dxa"/>
            <w:tcBorders>
              <w:top w:val="double" w:sz="4" w:space="0" w:color="000000"/>
              <w:left w:val="single" w:sz="4" w:space="0" w:color="000000"/>
              <w:bottom w:val="single" w:sz="4" w:space="0" w:color="000000"/>
              <w:right w:val="single" w:sz="4" w:space="0" w:color="000000"/>
            </w:tcBorders>
          </w:tcPr>
          <w:p>
            <w:pPr>
              <w:pStyle w:val="TAC"/>
              <w:rPr/>
            </w:pPr>
            <w:r>
              <w:rPr/>
              <w:t>1</w:t>
            </w:r>
          </w:p>
        </w:tc>
        <w:tc>
          <w:tcPr>
            <w:tcW w:w="3260" w:type="dxa"/>
            <w:tcBorders>
              <w:top w:val="double" w:sz="4" w:space="0" w:color="000000"/>
              <w:left w:val="single" w:sz="4" w:space="0" w:color="000000"/>
              <w:bottom w:val="single" w:sz="4" w:space="0" w:color="000000"/>
              <w:right w:val="single" w:sz="4" w:space="0" w:color="000000"/>
            </w:tcBorders>
          </w:tcPr>
          <w:p>
            <w:pPr>
              <w:pStyle w:val="TAC"/>
              <w:rPr/>
            </w:pPr>
            <w:r>
              <w:rPr/>
              <w:t>&lt;</w:t>
            </w:r>
            <w:r>
              <w:rPr/>
              <w:t>0</w:t>
            </w:r>
            <w:r>
              <w:rPr/>
              <w:t>&gt;</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C"/>
              <w:rPr/>
            </w:pPr>
            <w:r>
              <w:rPr/>
              <w:t>20 ms</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3260" w:type="dxa"/>
            <w:tcBorders>
              <w:top w:val="single" w:sz="4" w:space="0" w:color="000000"/>
              <w:left w:val="single" w:sz="4" w:space="0" w:color="000000"/>
              <w:bottom w:val="single" w:sz="4" w:space="0" w:color="000000"/>
              <w:right w:val="single" w:sz="4" w:space="0" w:color="000000"/>
            </w:tcBorders>
          </w:tcPr>
          <w:p>
            <w:pPr>
              <w:pStyle w:val="TAC"/>
              <w:rPr/>
            </w:pPr>
            <w:r>
              <w:rPr/>
              <w:t>&lt;</w:t>
            </w:r>
            <w:r>
              <w:rPr/>
              <w:t>0,1</w:t>
            </w:r>
            <w:r>
              <w:rPr/>
              <w:t>&gt;</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C"/>
              <w:rPr/>
            </w:pPr>
            <w:r>
              <w:rPr/>
              <w:t>40 ms</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3260" w:type="dxa"/>
            <w:tcBorders>
              <w:top w:val="single" w:sz="4" w:space="0" w:color="000000"/>
              <w:left w:val="single" w:sz="4" w:space="0" w:color="000000"/>
              <w:bottom w:val="single" w:sz="4" w:space="0" w:color="000000"/>
              <w:right w:val="single" w:sz="4" w:space="0" w:color="000000"/>
            </w:tcBorders>
          </w:tcPr>
          <w:p>
            <w:pPr>
              <w:pStyle w:val="TAC"/>
              <w:rPr/>
            </w:pPr>
            <w:r>
              <w:rPr/>
              <w:t>&lt;</w:t>
            </w:r>
            <w:r>
              <w:rPr/>
              <w:t>0,2,1,3</w:t>
            </w:r>
            <w:r>
              <w:rPr/>
              <w:t>&gt;</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C"/>
              <w:rPr/>
            </w:pPr>
            <w:r>
              <w:rPr/>
              <w:t>80 ms</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3260" w:type="dxa"/>
            <w:tcBorders>
              <w:top w:val="single" w:sz="4" w:space="0" w:color="000000"/>
              <w:left w:val="single" w:sz="4" w:space="0" w:color="000000"/>
              <w:bottom w:val="single" w:sz="4" w:space="0" w:color="000000"/>
              <w:right w:val="single" w:sz="4" w:space="0" w:color="000000"/>
            </w:tcBorders>
          </w:tcPr>
          <w:p>
            <w:pPr>
              <w:pStyle w:val="TAC"/>
              <w:rPr/>
            </w:pPr>
            <w:r>
              <w:rPr/>
              <w:t>&lt;</w:t>
            </w:r>
            <w:r>
              <w:rPr/>
              <w:t>0,4,2,6,1,5,3,7</w:t>
            </w:r>
            <w:r>
              <w:rPr/>
              <w:t>&gt;</w:t>
            </w:r>
          </w:p>
        </w:tc>
      </w:tr>
    </w:tbl>
    <w:p>
      <w:pPr>
        <w:pStyle w:val="NO"/>
        <w:rPr/>
      </w:pPr>
      <w:r>
        <w:rPr>
          <w:vertAlign w:val="superscript"/>
        </w:rPr>
        <w:tab/>
        <w:t xml:space="preserve">(*1) </w:t>
      </w:r>
      <w:r>
        <w:rPr/>
        <w:t>can be used for PRACH for 1.28 Mcps TDD</w:t>
      </w:r>
    </w:p>
    <w:p>
      <w:pPr>
        <w:pStyle w:val="Heading4"/>
        <w:ind w:left="1418" w:hanging="1418"/>
        <w:rPr>
          <w:lang w:eastAsia="ja-JP"/>
        </w:rPr>
      </w:pPr>
      <w:bookmarkStart w:id="39" w:name="__RefHeading___Toc517801052"/>
      <w:bookmarkEnd w:id="39"/>
      <w:r>
        <w:rPr/>
        <w:t>4.2.5.1</w:t>
        <w:tab/>
        <w:t>Relation between input and output of 1</w:t>
      </w:r>
      <w:r>
        <w:rPr>
          <w:vertAlign w:val="superscript"/>
        </w:rPr>
        <w:t>st</w:t>
      </w:r>
      <w:r>
        <w:rPr/>
        <w:t xml:space="preserve"> interleaving</w:t>
      </w:r>
    </w:p>
    <w:p>
      <w:pPr>
        <w:pStyle w:val="Normal"/>
        <w:rPr>
          <w:lang w:eastAsia="ja-JP"/>
        </w:rPr>
      </w:pPr>
      <w:r>
        <w:rPr/>
        <w:t>The bits input to the 1</w:t>
      </w:r>
      <w:r>
        <w:rPr>
          <w:vertAlign w:val="superscript"/>
        </w:rPr>
        <w:t>st</w:t>
      </w:r>
      <w:r>
        <w:rPr/>
        <w:t xml:space="preserve"> interleaving are denoted by </w:t>
      </w:r>
      <w:r>
        <w:rPr/>
        <w:drawing>
          <wp:inline distT="0" distB="0" distL="0" distR="0">
            <wp:extent cx="1054100" cy="241300"/>
            <wp:effectExtent l="0" t="0" r="0" b="0"/>
            <wp:docPr id="103"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95" descr=""/>
                    <pic:cNvPicPr>
                      <a:picLocks noChangeAspect="1" noChangeArrowheads="1"/>
                    </pic:cNvPicPr>
                  </pic:nvPicPr>
                  <pic:blipFill>
                    <a:blip r:embed="rId100"/>
                    <a:srcRect l="-34" t="-149" r="-34" b="-149"/>
                    <a:stretch>
                      <a:fillRect/>
                    </a:stretch>
                  </pic:blipFill>
                  <pic:spPr bwMode="auto">
                    <a:xfrm>
                      <a:off x="0" y="0"/>
                      <a:ext cx="1054100" cy="241300"/>
                    </a:xfrm>
                    <a:prstGeom prst="rect">
                      <a:avLst/>
                    </a:prstGeom>
                  </pic:spPr>
                </pic:pic>
              </a:graphicData>
            </a:graphic>
          </wp:inline>
        </w:drawing>
      </w:r>
      <w:r>
        <w:rPr>
          <w:rFonts w:eastAsia="MS PMincho"/>
        </w:rPr>
        <w:t xml:space="preserve">, where </w:t>
      </w:r>
      <w:r>
        <w:rPr>
          <w:rFonts w:eastAsia="MS PMincho"/>
          <w:i/>
        </w:rPr>
        <w:t>i</w:t>
      </w:r>
      <w:r>
        <w:rPr>
          <w:rFonts w:eastAsia="MS PMincho"/>
        </w:rPr>
        <w:t xml:space="preserve"> is the TrCH number and </w:t>
      </w:r>
      <w:r>
        <w:rPr>
          <w:rFonts w:eastAsia="MS PMincho"/>
          <w:i/>
        </w:rPr>
        <w:t>T</w:t>
      </w:r>
      <w:r>
        <w:rPr>
          <w:rFonts w:eastAsia="MS PMincho"/>
          <w:i/>
          <w:vertAlign w:val="subscript"/>
        </w:rPr>
        <w:t>i</w:t>
      </w:r>
      <w:r>
        <w:rPr>
          <w:rFonts w:eastAsia="MS PMincho"/>
        </w:rPr>
        <w:t xml:space="preserve"> the number of bits. Hence, </w:t>
      </w:r>
      <w:r>
        <w:rPr>
          <w:rFonts w:eastAsia="MS PMincho"/>
          <w:i/>
        </w:rPr>
        <w:t>x</w:t>
      </w:r>
      <w:r>
        <w:rPr>
          <w:rFonts w:eastAsia="MS PMincho"/>
          <w:i/>
          <w:vertAlign w:val="subscript"/>
        </w:rPr>
        <w:t>i,k</w:t>
      </w:r>
      <w:r>
        <w:rPr>
          <w:rFonts w:eastAsia="MS PMincho"/>
        </w:rPr>
        <w:t xml:space="preserve"> </w:t>
      </w:r>
      <w:r>
        <w:rPr>
          <w:rFonts w:eastAsia="MS PMincho"/>
          <w:i/>
        </w:rPr>
        <w:t>=</w:t>
      </w:r>
      <w:r>
        <w:rPr>
          <w:rFonts w:eastAsia="MS PMincho"/>
        </w:rPr>
        <w:t xml:space="preserve"> </w:t>
      </w:r>
      <w:r>
        <w:rPr>
          <w:rFonts w:eastAsia="MS PMincho"/>
          <w:i/>
        </w:rPr>
        <w:t>t</w:t>
      </w:r>
      <w:r>
        <w:rPr>
          <w:rFonts w:eastAsia="MS PMincho"/>
          <w:i/>
          <w:vertAlign w:val="subscript"/>
        </w:rPr>
        <w:t>i,k</w:t>
      </w:r>
      <w:r>
        <w:rPr>
          <w:rFonts w:eastAsia="MS PMincho"/>
        </w:rPr>
        <w:t xml:space="preserve"> and </w:t>
      </w:r>
      <w:r>
        <w:rPr>
          <w:rFonts w:eastAsia="MS PMincho"/>
          <w:i/>
        </w:rPr>
        <w:t>X</w:t>
      </w:r>
      <w:r>
        <w:rPr>
          <w:rFonts w:eastAsia="MS PMincho"/>
          <w:i/>
          <w:vertAlign w:val="subscript"/>
        </w:rPr>
        <w:t>i</w:t>
      </w:r>
      <w:r>
        <w:rPr>
          <w:rFonts w:eastAsia="MS PMincho"/>
        </w:rPr>
        <w:t xml:space="preserve"> </w:t>
      </w:r>
      <w:r>
        <w:rPr>
          <w:rFonts w:eastAsia="MS PMincho"/>
          <w:i/>
        </w:rPr>
        <w:t>=</w:t>
      </w:r>
      <w:r>
        <w:rPr>
          <w:rFonts w:eastAsia="MS PMincho"/>
        </w:rPr>
        <w:t xml:space="preserve"> </w:t>
      </w:r>
      <w:r>
        <w:rPr>
          <w:rFonts w:eastAsia="MS PMincho"/>
          <w:i/>
        </w:rPr>
        <w:t>T</w:t>
      </w:r>
      <w:r>
        <w:rPr>
          <w:rFonts w:eastAsia="MS PMincho"/>
          <w:i/>
          <w:vertAlign w:val="subscript"/>
        </w:rPr>
        <w:t>i</w:t>
      </w:r>
      <w:r>
        <w:rPr>
          <w:rFonts w:eastAsia="MS PMincho"/>
        </w:rPr>
        <w:t>.</w:t>
      </w:r>
    </w:p>
    <w:p>
      <w:pPr>
        <w:pStyle w:val="Normal"/>
        <w:rPr/>
      </w:pPr>
      <w:r>
        <w:rPr/>
        <w:t>The bits output from the 1</w:t>
      </w:r>
      <w:r>
        <w:rPr>
          <w:vertAlign w:val="superscript"/>
        </w:rPr>
        <w:t>st</w:t>
      </w:r>
      <w:r>
        <w:rPr/>
        <w:t xml:space="preserve"> interleaving are denoted by </w:t>
      </w:r>
      <w:r>
        <w:rPr/>
        <w:drawing>
          <wp:inline distT="0" distB="0" distL="0" distR="0">
            <wp:extent cx="1219200" cy="241300"/>
            <wp:effectExtent l="0" t="0" r="0" b="0"/>
            <wp:docPr id="104"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96" descr=""/>
                    <pic:cNvPicPr>
                      <a:picLocks noChangeAspect="1" noChangeArrowheads="1"/>
                    </pic:cNvPicPr>
                  </pic:nvPicPr>
                  <pic:blipFill>
                    <a:blip r:embed="rId101"/>
                    <a:srcRect l="-30" t="-149" r="-30" b="-149"/>
                    <a:stretch>
                      <a:fillRect/>
                    </a:stretch>
                  </pic:blipFill>
                  <pic:spPr bwMode="auto">
                    <a:xfrm>
                      <a:off x="0" y="0"/>
                      <a:ext cx="1219200" cy="241300"/>
                    </a:xfrm>
                    <a:prstGeom prst="rect">
                      <a:avLst/>
                    </a:prstGeom>
                  </pic:spPr>
                </pic:pic>
              </a:graphicData>
            </a:graphic>
          </wp:inline>
        </w:drawing>
      </w:r>
      <w:r>
        <w:rPr>
          <w:rFonts w:eastAsia="MS PMincho"/>
        </w:rPr>
        <w:t xml:space="preserve">, and </w:t>
      </w:r>
      <w:r>
        <w:rPr>
          <w:rFonts w:eastAsia="MS PMincho"/>
          <w:i/>
        </w:rPr>
        <w:t>d</w:t>
      </w:r>
      <w:r>
        <w:rPr>
          <w:rFonts w:eastAsia="MS PMincho"/>
          <w:i/>
          <w:vertAlign w:val="subscript"/>
        </w:rPr>
        <w:t>i,k</w:t>
      </w:r>
      <w:r>
        <w:rPr>
          <w:rFonts w:eastAsia="MS PMincho"/>
        </w:rPr>
        <w:t xml:space="preserve"> = </w:t>
      </w:r>
      <w:r>
        <w:rPr>
          <w:rFonts w:eastAsia="MS PMincho"/>
          <w:i/>
        </w:rPr>
        <w:t>y</w:t>
      </w:r>
      <w:r>
        <w:rPr>
          <w:rFonts w:eastAsia="MS PMincho"/>
          <w:i/>
          <w:vertAlign w:val="subscript"/>
        </w:rPr>
        <w:t>i,k</w:t>
      </w:r>
      <w:r>
        <w:rPr>
          <w:rFonts w:eastAsia="MS PMincho"/>
        </w:rPr>
        <w:t>.</w:t>
      </w:r>
    </w:p>
    <w:p>
      <w:pPr>
        <w:pStyle w:val="Heading3"/>
        <w:rPr/>
      </w:pPr>
      <w:bookmarkStart w:id="40" w:name="__RefHeading___Toc517801053"/>
      <w:bookmarkEnd w:id="40"/>
      <w:r>
        <w:rPr/>
        <w:t>4.2.6</w:t>
        <w:tab/>
        <w:t>Radio frame segmentation</w:t>
      </w:r>
    </w:p>
    <w:p>
      <w:pPr>
        <w:pStyle w:val="Normal"/>
        <w:rPr/>
      </w:pPr>
      <w:r>
        <w:rPr/>
        <w:t xml:space="preserve">When the transmission time interval is longer than 10 ms, the input bit sequence is segmented and mapped onto consecutive </w:t>
      </w:r>
      <w:r>
        <w:rPr>
          <w:i/>
        </w:rPr>
        <w:t>F</w:t>
      </w:r>
      <w:r>
        <w:rPr>
          <w:i/>
          <w:vertAlign w:val="subscript"/>
        </w:rPr>
        <w:t>i</w:t>
      </w:r>
      <w:r>
        <w:rPr/>
        <w:t xml:space="preserve"> radio frames. Following radio frame size equalisation the input bit sequence length is guaranteed to be an integer multiple of </w:t>
      </w:r>
      <w:r>
        <w:rPr>
          <w:i/>
        </w:rPr>
        <w:t>F</w:t>
      </w:r>
      <w:r>
        <w:rPr>
          <w:i/>
          <w:vertAlign w:val="subscript"/>
        </w:rPr>
        <w:t>i</w:t>
      </w:r>
      <w:r>
        <w:rPr/>
        <w:t>.</w:t>
      </w:r>
    </w:p>
    <w:p>
      <w:pPr>
        <w:pStyle w:val="Normal"/>
        <w:rPr/>
      </w:pPr>
      <w:r>
        <w:rPr/>
        <w:t xml:space="preserve">The input bit sequence is denoted by </w:t>
      </w:r>
      <w:r>
        <w:rPr/>
        <w:drawing>
          <wp:inline distT="0" distB="0" distL="0" distR="0">
            <wp:extent cx="1066800" cy="241300"/>
            <wp:effectExtent l="0" t="0" r="0" b="0"/>
            <wp:docPr id="105"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97" descr=""/>
                    <pic:cNvPicPr>
                      <a:picLocks noChangeAspect="1" noChangeArrowheads="1"/>
                    </pic:cNvPicPr>
                  </pic:nvPicPr>
                  <pic:blipFill>
                    <a:blip r:embed="rId102"/>
                    <a:srcRect l="-34" t="-149" r="-34" b="-149"/>
                    <a:stretch>
                      <a:fillRect/>
                    </a:stretch>
                  </pic:blipFill>
                  <pic:spPr bwMode="auto">
                    <a:xfrm>
                      <a:off x="0" y="0"/>
                      <a:ext cx="1066800" cy="241300"/>
                    </a:xfrm>
                    <a:prstGeom prst="rect">
                      <a:avLst/>
                    </a:prstGeom>
                  </pic:spPr>
                </pic:pic>
              </a:graphicData>
            </a:graphic>
          </wp:inline>
        </w:drawing>
      </w:r>
      <w:r>
        <w:rPr>
          <w:rFonts w:eastAsia="MS PMincho"/>
        </w:rPr>
        <w:t xml:space="preserve"> where </w:t>
      </w:r>
      <w:r>
        <w:rPr>
          <w:rFonts w:eastAsia="MS PMincho"/>
          <w:i/>
        </w:rPr>
        <w:t>i</w:t>
      </w:r>
      <w:r>
        <w:rPr>
          <w:rFonts w:eastAsia="MS PMincho"/>
        </w:rPr>
        <w:t xml:space="preserve"> is the TrCH number and </w:t>
      </w:r>
      <w:r>
        <w:rPr>
          <w:i/>
        </w:rPr>
        <w:t>X</w:t>
      </w:r>
      <w:r>
        <w:rPr>
          <w:i/>
          <w:vertAlign w:val="subscript"/>
        </w:rPr>
        <w:t>i</w:t>
      </w:r>
      <w:r>
        <w:rPr/>
        <w:t xml:space="preserve"> is the number bits. The </w:t>
      </w:r>
      <w:r>
        <w:rPr>
          <w:i/>
        </w:rPr>
        <w:t>F</w:t>
      </w:r>
      <w:r>
        <w:rPr>
          <w:i/>
          <w:vertAlign w:val="subscript"/>
        </w:rPr>
        <w:t>i</w:t>
      </w:r>
      <w:r>
        <w:rPr/>
        <w:t xml:space="preserve"> output bit sequences per TTI are denoted by </w:t>
      </w:r>
      <w:r>
        <w:rPr/>
        <w:drawing>
          <wp:inline distT="0" distB="0" distL="0" distR="0">
            <wp:extent cx="1524000" cy="241300"/>
            <wp:effectExtent l="0" t="0" r="0" b="0"/>
            <wp:docPr id="106"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8" descr=""/>
                    <pic:cNvPicPr>
                      <a:picLocks noChangeAspect="1" noChangeArrowheads="1"/>
                    </pic:cNvPicPr>
                  </pic:nvPicPr>
                  <pic:blipFill>
                    <a:blip r:embed="rId103"/>
                    <a:srcRect l="-24" t="-149" r="-24" b="-149"/>
                    <a:stretch>
                      <a:fillRect/>
                    </a:stretch>
                  </pic:blipFill>
                  <pic:spPr bwMode="auto">
                    <a:xfrm>
                      <a:off x="0" y="0"/>
                      <a:ext cx="1524000" cy="241300"/>
                    </a:xfrm>
                    <a:prstGeom prst="rect">
                      <a:avLst/>
                    </a:prstGeom>
                  </pic:spPr>
                </pic:pic>
              </a:graphicData>
            </a:graphic>
          </wp:inline>
        </w:drawing>
      </w:r>
      <w:r>
        <w:rPr/>
        <w:t xml:space="preserve">where </w:t>
      </w:r>
      <w:r>
        <w:rPr>
          <w:i/>
        </w:rPr>
        <w:t>n</w:t>
      </w:r>
      <w:r>
        <w:rPr>
          <w:i/>
          <w:vertAlign w:val="subscript"/>
        </w:rPr>
        <w:t>i</w:t>
      </w:r>
      <w:r>
        <w:rPr/>
        <w:t xml:space="preserve"> is the radio frame number in current TTI and </w:t>
      </w:r>
      <w:r>
        <w:rPr>
          <w:i/>
        </w:rPr>
        <w:t>Y</w:t>
      </w:r>
      <w:r>
        <w:rPr>
          <w:i/>
          <w:vertAlign w:val="subscript"/>
        </w:rPr>
        <w:t>i</w:t>
      </w:r>
      <w:r>
        <w:rPr/>
        <w:t xml:space="preserve"> is the number of bits per radio frame for TrCH </w:t>
      </w:r>
      <w:r>
        <w:rPr>
          <w:i/>
        </w:rPr>
        <w:t>i</w:t>
      </w:r>
      <w:r>
        <w:rPr/>
        <w:t>. The output sequences are defined as follows:</w:t>
      </w:r>
    </w:p>
    <w:p>
      <w:pPr>
        <w:pStyle w:val="B2"/>
        <w:rPr/>
      </w:pPr>
      <w:r>
        <w:rPr/>
        <w:drawing>
          <wp:inline distT="0" distB="0" distL="0" distR="0">
            <wp:extent cx="304800" cy="241300"/>
            <wp:effectExtent l="0" t="0" r="0" b="0"/>
            <wp:docPr id="107"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9" descr=""/>
                    <pic:cNvPicPr>
                      <a:picLocks noChangeAspect="1" noChangeArrowheads="1"/>
                    </pic:cNvPicPr>
                  </pic:nvPicPr>
                  <pic:blipFill>
                    <a:blip r:embed="rId104"/>
                    <a:srcRect l="-118" t="-149" r="-118" b="-149"/>
                    <a:stretch>
                      <a:fillRect/>
                    </a:stretch>
                  </pic:blipFill>
                  <pic:spPr bwMode="auto">
                    <a:xfrm>
                      <a:off x="0" y="0"/>
                      <a:ext cx="304800" cy="241300"/>
                    </a:xfrm>
                    <a:prstGeom prst="rect">
                      <a:avLst/>
                    </a:prstGeom>
                  </pic:spPr>
                </pic:pic>
              </a:graphicData>
            </a:graphic>
          </wp:inline>
        </w:drawing>
      </w:r>
      <w:r>
        <w:rPr/>
        <w:t xml:space="preserve">= </w:t>
      </w:r>
      <w:r>
        <w:rPr/>
        <w:drawing>
          <wp:inline distT="0" distB="0" distL="0" distR="0">
            <wp:extent cx="647700" cy="241300"/>
            <wp:effectExtent l="0" t="0" r="0" b="0"/>
            <wp:docPr id="108"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0" descr=""/>
                    <pic:cNvPicPr>
                      <a:picLocks noChangeAspect="1" noChangeArrowheads="1"/>
                    </pic:cNvPicPr>
                  </pic:nvPicPr>
                  <pic:blipFill>
                    <a:blip r:embed="rId105"/>
                    <a:srcRect l="-56" t="-149" r="-56" b="-149"/>
                    <a:stretch>
                      <a:fillRect/>
                    </a:stretch>
                  </pic:blipFill>
                  <pic:spPr bwMode="auto">
                    <a:xfrm>
                      <a:off x="0" y="0"/>
                      <a:ext cx="647700" cy="241300"/>
                    </a:xfrm>
                    <a:prstGeom prst="rect">
                      <a:avLst/>
                    </a:prstGeom>
                  </pic:spPr>
                </pic:pic>
              </a:graphicData>
            </a:graphic>
          </wp:inline>
        </w:drawing>
      </w:r>
      <w:r>
        <w:rPr/>
        <w:t xml:space="preserve">, </w:t>
      </w:r>
      <w:r>
        <w:rPr>
          <w:i/>
        </w:rPr>
        <w:t>n</w:t>
      </w:r>
      <w:r>
        <w:rPr>
          <w:i/>
          <w:vertAlign w:val="subscript"/>
        </w:rPr>
        <w:t>i</w:t>
      </w:r>
      <w:r>
        <w:rPr/>
        <w:t xml:space="preserve"> = 1…</w:t>
      </w:r>
      <w:r>
        <w:rPr>
          <w:i/>
        </w:rPr>
        <w:t>F</w:t>
      </w:r>
      <w:r>
        <w:rPr>
          <w:i/>
          <w:vertAlign w:val="subscript"/>
        </w:rPr>
        <w:t>i</w:t>
      </w:r>
      <w:r>
        <w:rPr/>
        <w:t xml:space="preserve">, </w:t>
      </w:r>
      <w:r>
        <w:rPr>
          <w:i/>
        </w:rPr>
        <w:t>k</w:t>
      </w:r>
      <w:r>
        <w:rPr/>
        <w:t xml:space="preserve"> = 1…</w:t>
      </w:r>
      <w:r>
        <w:rPr>
          <w:i/>
        </w:rPr>
        <w:t>Y</w:t>
      </w:r>
      <w:r>
        <w:rPr>
          <w:i/>
          <w:vertAlign w:val="subscript"/>
        </w:rPr>
        <w:t>i</w:t>
      </w:r>
    </w:p>
    <w:p>
      <w:pPr>
        <w:pStyle w:val="B2"/>
        <w:rPr/>
      </w:pPr>
      <w:r>
        <w:rPr/>
        <w:t>where</w:t>
      </w:r>
    </w:p>
    <w:p>
      <w:pPr>
        <w:pStyle w:val="B2"/>
        <w:rPr/>
      </w:pPr>
      <w:r>
        <w:rPr>
          <w:i/>
        </w:rPr>
        <w:t>Y</w:t>
      </w:r>
      <w:r>
        <w:rPr>
          <w:i/>
          <w:vertAlign w:val="subscript"/>
        </w:rPr>
        <w:t>i</w:t>
      </w:r>
      <w:r>
        <w:rPr/>
        <w:t xml:space="preserve"> = (</w:t>
      </w:r>
      <w:r>
        <w:rPr>
          <w:i/>
        </w:rPr>
        <w:t>X</w:t>
      </w:r>
      <w:r>
        <w:rPr>
          <w:i/>
          <w:vertAlign w:val="subscript"/>
        </w:rPr>
        <w:t>i</w:t>
      </w:r>
      <w:r>
        <w:rPr/>
        <w:t xml:space="preserve"> / </w:t>
      </w:r>
      <w:r>
        <w:rPr>
          <w:i/>
        </w:rPr>
        <w:t>F</w:t>
      </w:r>
      <w:r>
        <w:rPr>
          <w:i/>
          <w:vertAlign w:val="subscript"/>
        </w:rPr>
        <w:t>i</w:t>
      </w:r>
      <w:r>
        <w:rPr/>
        <w:t>) is the number of bits per segment.</w:t>
      </w:r>
    </w:p>
    <w:p>
      <w:pPr>
        <w:pStyle w:val="Normal"/>
        <w:rPr/>
      </w:pPr>
      <w:r>
        <w:rPr/>
        <w:t xml:space="preserve">The </w:t>
      </w:r>
      <w:r>
        <w:rPr>
          <w:i/>
        </w:rPr>
        <w:t>n</w:t>
      </w:r>
      <w:r>
        <w:rPr>
          <w:i/>
          <w:vertAlign w:val="subscript"/>
        </w:rPr>
        <w:t>i</w:t>
      </w:r>
      <w:r>
        <w:rPr/>
        <w:t xml:space="preserve"> –th segment is mapped to the </w:t>
      </w:r>
      <w:r>
        <w:rPr>
          <w:i/>
        </w:rPr>
        <w:t>n</w:t>
      </w:r>
      <w:r>
        <w:rPr>
          <w:i/>
          <w:vertAlign w:val="subscript"/>
        </w:rPr>
        <w:t>i</w:t>
      </w:r>
      <w:r>
        <w:rPr/>
        <w:t xml:space="preserve"> –th radio frame of the transmission time interval.</w:t>
      </w:r>
    </w:p>
    <w:p>
      <w:pPr>
        <w:pStyle w:val="Normal"/>
        <w:rPr/>
      </w:pPr>
      <w:r>
        <w:rPr/>
        <w:t xml:space="preserve">The input bit sequence to the radio frame segmentation is denoted by </w:t>
      </w:r>
      <w:r>
        <w:rPr>
          <w:rFonts w:eastAsia="MS PMincho"/>
        </w:rPr>
        <w:drawing>
          <wp:inline distT="0" distB="0" distL="0" distR="0">
            <wp:extent cx="1130300" cy="241300"/>
            <wp:effectExtent l="0" t="0" r="0" b="0"/>
            <wp:docPr id="109"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1" descr=""/>
                    <pic:cNvPicPr>
                      <a:picLocks noChangeAspect="1" noChangeArrowheads="1"/>
                    </pic:cNvPicPr>
                  </pic:nvPicPr>
                  <pic:blipFill>
                    <a:blip r:embed="rId106"/>
                    <a:srcRect l="-32" t="-149" r="-32" b="-149"/>
                    <a:stretch>
                      <a:fillRect/>
                    </a:stretch>
                  </pic:blipFill>
                  <pic:spPr bwMode="auto">
                    <a:xfrm>
                      <a:off x="0" y="0"/>
                      <a:ext cx="1130300" cy="241300"/>
                    </a:xfrm>
                    <a:prstGeom prst="rect">
                      <a:avLst/>
                    </a:prstGeom>
                  </pic:spPr>
                </pic:pic>
              </a:graphicData>
            </a:graphic>
          </wp:inline>
        </w:drawing>
      </w:r>
      <w:r>
        <w:rPr>
          <w:rFonts w:eastAsia="MS PMincho"/>
        </w:rPr>
        <w:t xml:space="preserve">, where </w:t>
      </w:r>
      <w:r>
        <w:rPr>
          <w:rFonts w:eastAsia="MS PMincho"/>
          <w:i/>
        </w:rPr>
        <w:t>i</w:t>
      </w:r>
      <w:r>
        <w:rPr>
          <w:rFonts w:eastAsia="MS PMincho"/>
        </w:rPr>
        <w:t xml:space="preserve"> is the TrCH number and </w:t>
      </w:r>
      <w:r>
        <w:rPr>
          <w:rFonts w:eastAsia="MS PMincho"/>
          <w:i/>
        </w:rPr>
        <w:t>T</w:t>
      </w:r>
      <w:r>
        <w:rPr>
          <w:rFonts w:eastAsia="MS PMincho"/>
          <w:i/>
          <w:vertAlign w:val="subscript"/>
        </w:rPr>
        <w:t>i</w:t>
      </w:r>
      <w:r>
        <w:rPr>
          <w:rFonts w:eastAsia="MS PMincho"/>
        </w:rPr>
        <w:t xml:space="preserve"> the number of bits. Hence, </w:t>
      </w:r>
      <w:r>
        <w:rPr>
          <w:rFonts w:eastAsia="MS PMincho"/>
          <w:i/>
          <w:sz w:val="24"/>
        </w:rPr>
        <w:t>x</w:t>
      </w:r>
      <w:r>
        <w:rPr>
          <w:rFonts w:eastAsia="MS PMincho"/>
          <w:i/>
          <w:vertAlign w:val="subscript"/>
        </w:rPr>
        <w:t>i</w:t>
      </w:r>
      <w:r>
        <w:rPr>
          <w:rFonts w:eastAsia="MS PMincho"/>
          <w:i/>
          <w:sz w:val="24"/>
          <w:vertAlign w:val="subscript"/>
        </w:rPr>
        <w:t>k</w:t>
      </w:r>
      <w:r>
        <w:rPr>
          <w:rFonts w:eastAsia="MS PMincho"/>
          <w:i/>
          <w:sz w:val="24"/>
        </w:rPr>
        <w:t xml:space="preserve"> = d</w:t>
      </w:r>
      <w:r>
        <w:rPr>
          <w:rFonts w:eastAsia="MS PMincho"/>
          <w:i/>
          <w:vertAlign w:val="subscript"/>
        </w:rPr>
        <w:t>i</w:t>
      </w:r>
      <w:r>
        <w:rPr>
          <w:rFonts w:eastAsia="MS PMincho"/>
          <w:i/>
          <w:sz w:val="24"/>
          <w:vertAlign w:val="subscript"/>
        </w:rPr>
        <w:t>k</w:t>
      </w:r>
      <w:r>
        <w:rPr>
          <w:rFonts w:eastAsia="MS PMincho"/>
        </w:rPr>
        <w:t xml:space="preserve"> and </w:t>
      </w:r>
      <w:r>
        <w:rPr>
          <w:rFonts w:eastAsia="MS PMincho"/>
          <w:i/>
        </w:rPr>
        <w:t>X</w:t>
      </w:r>
      <w:r>
        <w:rPr>
          <w:rFonts w:eastAsia="MS PMincho"/>
          <w:i/>
          <w:vertAlign w:val="subscript"/>
        </w:rPr>
        <w:t>i</w:t>
      </w:r>
      <w:r>
        <w:rPr>
          <w:rFonts w:eastAsia="MS PMincho"/>
          <w:i/>
        </w:rPr>
        <w:t xml:space="preserve"> = T</w:t>
      </w:r>
      <w:r>
        <w:rPr>
          <w:rFonts w:eastAsia="MS PMincho"/>
          <w:i/>
          <w:vertAlign w:val="subscript"/>
        </w:rPr>
        <w:t>i</w:t>
      </w:r>
      <w:r>
        <w:rPr>
          <w:rFonts w:eastAsia="MS PMincho"/>
        </w:rPr>
        <w:t>.</w:t>
      </w:r>
    </w:p>
    <w:p>
      <w:pPr>
        <w:pStyle w:val="Normal"/>
        <w:rPr/>
      </w:pPr>
      <w:r>
        <w:rPr/>
        <w:t xml:space="preserve">The output bit sequence corresponding to radio frame </w:t>
      </w:r>
      <w:r>
        <w:rPr>
          <w:rFonts w:eastAsia="MS PMincho"/>
          <w:i/>
        </w:rPr>
        <w:t>n</w:t>
      </w:r>
      <w:r>
        <w:rPr>
          <w:rFonts w:eastAsia="MS PMincho"/>
          <w:i/>
          <w:vertAlign w:val="subscript"/>
        </w:rPr>
        <w:t>i</w:t>
      </w:r>
      <w:r>
        <w:rPr/>
        <w:t xml:space="preserve"> is denoted by </w:t>
      </w:r>
      <w:r>
        <w:rPr/>
        <w:drawing>
          <wp:inline distT="0" distB="0" distL="0" distR="0">
            <wp:extent cx="1028700" cy="241300"/>
            <wp:effectExtent l="0" t="0" r="0" b="0"/>
            <wp:docPr id="110"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2" descr=""/>
                    <pic:cNvPicPr>
                      <a:picLocks noChangeAspect="1" noChangeArrowheads="1"/>
                    </pic:cNvPicPr>
                  </pic:nvPicPr>
                  <pic:blipFill>
                    <a:blip r:embed="rId107"/>
                    <a:srcRect l="-35" t="-149" r="-35" b="-149"/>
                    <a:stretch>
                      <a:fillRect/>
                    </a:stretch>
                  </pic:blipFill>
                  <pic:spPr bwMode="auto">
                    <a:xfrm>
                      <a:off x="0" y="0"/>
                      <a:ext cx="1028700" cy="241300"/>
                    </a:xfrm>
                    <a:prstGeom prst="rect">
                      <a:avLst/>
                    </a:prstGeom>
                  </pic:spPr>
                </pic:pic>
              </a:graphicData>
            </a:graphic>
          </wp:inline>
        </w:drawing>
      </w:r>
      <w:r>
        <w:rPr/>
        <w:t xml:space="preserve">, where </w:t>
      </w:r>
      <w:r>
        <w:rPr>
          <w:i/>
        </w:rPr>
        <w:t>i</w:t>
      </w:r>
      <w:r>
        <w:rPr/>
        <w:t xml:space="preserve"> is the TrCH number and </w:t>
      </w:r>
      <w:r>
        <w:rPr>
          <w:i/>
        </w:rPr>
        <w:t>N</w:t>
      </w:r>
      <w:r>
        <w:rPr>
          <w:i/>
          <w:vertAlign w:val="subscript"/>
        </w:rPr>
        <w:t>i</w:t>
      </w:r>
      <w:r>
        <w:rPr/>
        <w:t xml:space="preserve"> is the number of bits. Hence, </w:t>
      </w:r>
      <w:r>
        <w:rPr/>
        <w:drawing>
          <wp:inline distT="0" distB="0" distL="0" distR="0">
            <wp:extent cx="647700" cy="241300"/>
            <wp:effectExtent l="0" t="0" r="0" b="0"/>
            <wp:docPr id="111"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3" descr=""/>
                    <pic:cNvPicPr>
                      <a:picLocks noChangeAspect="1" noChangeArrowheads="1"/>
                    </pic:cNvPicPr>
                  </pic:nvPicPr>
                  <pic:blipFill>
                    <a:blip r:embed="rId108"/>
                    <a:srcRect l="-56" t="-149" r="-56" b="-149"/>
                    <a:stretch>
                      <a:fillRect/>
                    </a:stretch>
                  </pic:blipFill>
                  <pic:spPr bwMode="auto">
                    <a:xfrm>
                      <a:off x="0" y="0"/>
                      <a:ext cx="647700" cy="241300"/>
                    </a:xfrm>
                    <a:prstGeom prst="rect">
                      <a:avLst/>
                    </a:prstGeom>
                  </pic:spPr>
                </pic:pic>
              </a:graphicData>
            </a:graphic>
          </wp:inline>
        </w:drawing>
      </w:r>
      <w:r>
        <w:rPr/>
        <w:t xml:space="preserve">and </w:t>
      </w:r>
      <w:r>
        <w:rPr>
          <w:i/>
        </w:rPr>
        <w:t>N</w:t>
      </w:r>
      <w:r>
        <w:rPr>
          <w:i/>
          <w:vertAlign w:val="subscript"/>
        </w:rPr>
        <w:t>i</w:t>
      </w:r>
      <w:r>
        <w:rPr>
          <w:i/>
        </w:rPr>
        <w:t xml:space="preserve"> = Y</w:t>
      </w:r>
      <w:r>
        <w:rPr>
          <w:i/>
          <w:vertAlign w:val="subscript"/>
        </w:rPr>
        <w:t>i</w:t>
      </w:r>
      <w:r>
        <w:rPr/>
        <w:t xml:space="preserve">. </w:t>
      </w:r>
    </w:p>
    <w:p>
      <w:pPr>
        <w:pStyle w:val="Heading3"/>
        <w:rPr/>
      </w:pPr>
      <w:bookmarkStart w:id="41" w:name="__RefHeading___Toc517801054"/>
      <w:bookmarkEnd w:id="41"/>
      <w:r>
        <w:rPr/>
        <w:t>4.2.7</w:t>
        <w:tab/>
        <w:t>Rate matching</w:t>
      </w:r>
    </w:p>
    <w:p>
      <w:pPr>
        <w:pStyle w:val="Normal"/>
        <w:rPr/>
      </w:pPr>
      <w:r>
        <w:rPr/>
        <w:t>Rate matching means that bits on a TrCH are repeated or punctured. Higher layers assign a rate-matching attribute for each TrCH. This attribute is semi-static and can only be changed through higher layer signalling. The rate-matching attribute is used when the number of bits to be repeated or punctured is calculated.</w:t>
      </w:r>
    </w:p>
    <w:p>
      <w:pPr>
        <w:pStyle w:val="Normal"/>
        <w:rPr/>
      </w:pPr>
      <w:r>
        <w:rPr/>
        <w:t>The number of bits on a TrCH can vary between different transmission time intervals. When the number of bits between different transmission time intervals is changed, bits are repeated to ensure that the total bit rate after TrCH multiplexing is identical to the total channel bit rate of the allocated physical channels.</w:t>
      </w:r>
    </w:p>
    <w:p>
      <w:pPr>
        <w:pStyle w:val="Normal"/>
        <w:rPr>
          <w:lang w:eastAsia="ja-JP"/>
        </w:rPr>
      </w:pPr>
      <w:r>
        <w:rPr/>
        <w:t>If no bits are input to the rate matching for all TrCHs within a CCTrCH, the rate matching shall output no bits for all TrCHs within the CCTrCH.</w:t>
      </w:r>
    </w:p>
    <w:p>
      <w:pPr>
        <w:pStyle w:val="RecCCITT"/>
        <w:keepNext w:val="false"/>
        <w:keepLines w:val="false"/>
        <w:rPr/>
      </w:pPr>
      <w:r>
        <w:rPr/>
        <w:t>Notation used in subclause 4.2.7 and subclauses:</w:t>
      </w:r>
    </w:p>
    <w:p>
      <w:pPr>
        <w:pStyle w:val="B1"/>
        <w:rPr/>
      </w:pPr>
      <w:r>
        <w:rPr>
          <w:i/>
        </w:rPr>
        <w:t>N</w:t>
      </w:r>
      <w:r>
        <w:rPr>
          <w:i/>
          <w:vertAlign w:val="subscript"/>
        </w:rPr>
        <w:t>ij</w:t>
      </w:r>
      <w:r>
        <w:rPr/>
        <w:t xml:space="preserve"> :</w:t>
        <w:tab/>
        <w:t xml:space="preserve">Number of bits in a radio frame before rate matching on TrCH </w:t>
      </w:r>
      <w:r>
        <w:rPr>
          <w:i/>
        </w:rPr>
        <w:t xml:space="preserve">i </w:t>
      </w:r>
      <w:r>
        <w:rPr/>
        <w:t xml:space="preserve">with transport format combination </w:t>
      </w:r>
      <w:r>
        <w:rPr>
          <w:i/>
        </w:rPr>
        <w:t>j</w:t>
      </w:r>
      <w:r>
        <w:rPr/>
        <w:t>.</w:t>
      </w:r>
    </w:p>
    <w:p>
      <w:pPr>
        <w:pStyle w:val="B1"/>
        <w:ind w:left="1134" w:hanging="850"/>
        <w:rPr/>
      </w:pPr>
      <w:r>
        <w:rPr>
          <w:rFonts w:eastAsia="?? ??;Arial Unicode MS"/>
        </w:rPr>
        <w:drawing>
          <wp:inline distT="0" distB="0" distL="0" distR="0">
            <wp:extent cx="327025" cy="222885"/>
            <wp:effectExtent l="0" t="0" r="0" b="0"/>
            <wp:docPr id="112"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4" descr=""/>
                    <pic:cNvPicPr>
                      <a:picLocks noChangeAspect="1" noChangeArrowheads="1"/>
                    </pic:cNvPicPr>
                  </pic:nvPicPr>
                  <pic:blipFill>
                    <a:blip r:embed="rId109"/>
                    <a:srcRect l="-101" t="-149" r="-101" b="-149"/>
                    <a:stretch>
                      <a:fillRect/>
                    </a:stretch>
                  </pic:blipFill>
                  <pic:spPr bwMode="auto">
                    <a:xfrm>
                      <a:off x="0" y="0"/>
                      <a:ext cx="327025" cy="222885"/>
                    </a:xfrm>
                    <a:prstGeom prst="rect">
                      <a:avLst/>
                    </a:prstGeom>
                  </pic:spPr>
                </pic:pic>
              </a:graphicData>
            </a:graphic>
          </wp:inline>
        </w:drawing>
      </w:r>
      <w:r>
        <w:rPr>
          <w:rFonts w:eastAsia="Times New Roman" w:cs="Times New Roman"/>
        </w:rPr>
        <w:t xml:space="preserve"> </w:t>
      </w:r>
      <w:r>
        <w:rPr/>
        <w:t>:</w:t>
        <w:tab/>
        <w:t xml:space="preserve">If positive – number of bits to be repeated in each radio frame on TrCH </w:t>
      </w:r>
      <w:r>
        <w:rPr>
          <w:i/>
        </w:rPr>
        <w:t>i</w:t>
      </w:r>
      <w:r>
        <w:rPr/>
        <w:t xml:space="preserve"> with transport format combination j.</w:t>
      </w:r>
    </w:p>
    <w:p>
      <w:pPr>
        <w:pStyle w:val="B3"/>
        <w:ind w:left="1135" w:hanging="1"/>
        <w:rPr/>
      </w:pPr>
      <w:r>
        <w:rPr/>
        <w:t xml:space="preserve">If negative – number of bits to be punctured in each radio frame on TrCH </w:t>
      </w:r>
      <w:r>
        <w:rPr>
          <w:i/>
        </w:rPr>
        <w:t>i</w:t>
      </w:r>
      <w:r>
        <w:rPr/>
        <w:t xml:space="preserve"> with transport format combination </w:t>
      </w:r>
      <w:r>
        <w:rPr>
          <w:i/>
        </w:rPr>
        <w:t>j</w:t>
      </w:r>
      <w:r>
        <w:rPr/>
        <w:t>.</w:t>
      </w:r>
    </w:p>
    <w:p>
      <w:pPr>
        <w:pStyle w:val="B1"/>
        <w:rPr/>
      </w:pPr>
      <w:r>
        <w:rPr>
          <w:i/>
        </w:rPr>
        <w:t>RM</w:t>
      </w:r>
      <w:r>
        <w:rPr>
          <w:i/>
          <w:vertAlign w:val="subscript"/>
        </w:rPr>
        <w:t>i</w:t>
      </w:r>
      <w:r>
        <w:rPr/>
        <w:t xml:space="preserve"> :</w:t>
        <w:tab/>
        <w:t xml:space="preserve">Semi-static rate matching attribute for TrCH </w:t>
      </w:r>
      <w:r>
        <w:rPr>
          <w:i/>
        </w:rPr>
        <w:t>i</w:t>
      </w:r>
      <w:r>
        <w:rPr/>
        <w:t>. Signalled from higher layers.</w:t>
      </w:r>
    </w:p>
    <w:p>
      <w:pPr>
        <w:pStyle w:val="B1"/>
        <w:ind w:left="1134" w:hanging="850"/>
        <w:rPr/>
      </w:pPr>
      <w:r>
        <w:rPr>
          <w:i/>
        </w:rPr>
        <w:t>PL</w:t>
      </w:r>
      <w:r>
        <w:rPr/>
        <w:t xml:space="preserve"> :</w:t>
        <w:tab/>
        <w:t>Puncturing limit. This value limits the amount of puncturing that can be applied in order to minimise the number of physical channels. Signalled from higher layers. The allowed puncturing in % is actually equal to (1-PL)*100.</w:t>
      </w:r>
    </w:p>
    <w:p>
      <w:pPr>
        <w:pStyle w:val="B1"/>
        <w:ind w:left="1136" w:hanging="852"/>
        <w:rPr/>
      </w:pPr>
      <w:r>
        <w:rPr>
          <w:i/>
        </w:rPr>
        <w:t>N</w:t>
      </w:r>
      <w:r>
        <w:rPr>
          <w:i/>
          <w:vertAlign w:val="subscript"/>
        </w:rPr>
        <w:t>data,j</w:t>
      </w:r>
      <w:r>
        <w:rPr/>
        <w:t xml:space="preserve"> :</w:t>
        <w:tab/>
        <w:t>Total number of bits that are available for a CCTrCH in a radio frame with transport format combination j.</w:t>
      </w:r>
    </w:p>
    <w:p>
      <w:pPr>
        <w:pStyle w:val="B1"/>
        <w:rPr/>
      </w:pPr>
      <w:r>
        <w:rPr>
          <w:i/>
        </w:rPr>
        <w:t>P</w:t>
      </w:r>
      <w:r>
        <w:rPr/>
        <w:t xml:space="preserve"> :</w:t>
        <w:tab/>
        <w:t>number of physical channels used in the current frame.</w:t>
      </w:r>
    </w:p>
    <w:p>
      <w:pPr>
        <w:pStyle w:val="B1"/>
        <w:rPr/>
      </w:pPr>
      <w:r>
        <w:rPr>
          <w:i/>
        </w:rPr>
        <w:t>P</w:t>
      </w:r>
      <w:r>
        <w:rPr>
          <w:i/>
          <w:vertAlign w:val="subscript"/>
        </w:rPr>
        <w:t>max</w:t>
      </w:r>
      <w:r>
        <w:rPr/>
        <w:t xml:space="preserve"> :</w:t>
        <w:tab/>
        <w:t>maximum number of physical channels allocated for a CCTrCH.</w:t>
      </w:r>
    </w:p>
    <w:p>
      <w:pPr>
        <w:pStyle w:val="B1"/>
        <w:rPr/>
      </w:pPr>
      <w:r>
        <w:rPr>
          <w:i/>
        </w:rPr>
        <w:t>U</w:t>
      </w:r>
      <w:r>
        <w:rPr>
          <w:i/>
          <w:vertAlign w:val="subscript"/>
        </w:rPr>
        <w:t>p</w:t>
      </w:r>
      <w:r>
        <w:rPr/>
        <w:t xml:space="preserve"> :</w:t>
        <w:tab/>
        <w:t>Number of data bits in the physical channel p with p = 1...P during a radio frame.</w:t>
      </w:r>
    </w:p>
    <w:p>
      <w:pPr>
        <w:pStyle w:val="B1"/>
        <w:rPr/>
      </w:pPr>
      <w:r>
        <w:rPr>
          <w:i/>
        </w:rPr>
        <w:t>I</w:t>
      </w:r>
      <w:r>
        <w:rPr/>
        <w:t xml:space="preserve"> :</w:t>
      </w:r>
      <w:r>
        <w:rPr>
          <w:i/>
        </w:rPr>
        <w:tab/>
      </w:r>
      <w:r>
        <w:rPr/>
        <w:t>Number of TrCHs in a CCTrCH.</w:t>
      </w:r>
    </w:p>
    <w:p>
      <w:pPr>
        <w:pStyle w:val="B1"/>
        <w:rPr/>
      </w:pPr>
      <w:r>
        <w:rPr>
          <w:i/>
        </w:rPr>
        <w:t>Z</w:t>
      </w:r>
      <w:r>
        <w:rPr>
          <w:i/>
          <w:vertAlign w:val="subscript"/>
        </w:rPr>
        <w:t>ij</w:t>
      </w:r>
      <w:r>
        <w:rPr/>
        <w:t xml:space="preserve"> :</w:t>
        <w:tab/>
        <w:t>Intermediate calculation variable.</w:t>
      </w:r>
    </w:p>
    <w:p>
      <w:pPr>
        <w:pStyle w:val="B1"/>
        <w:rPr/>
      </w:pPr>
      <w:r>
        <w:rPr>
          <w:i/>
        </w:rPr>
        <w:t>F</w:t>
      </w:r>
      <w:r>
        <w:rPr>
          <w:i/>
          <w:vertAlign w:val="subscript"/>
        </w:rPr>
        <w:t>i</w:t>
      </w:r>
      <w:r>
        <w:rPr/>
        <w:t xml:space="preserve"> </w:t>
      </w:r>
      <w:r>
        <w:rPr/>
        <w:t>:</w:t>
        <w:tab/>
        <w:t xml:space="preserve">Number of radio frames </w:t>
      </w:r>
      <w:r>
        <w:rPr/>
        <w:t xml:space="preserve">in the </w:t>
      </w:r>
      <w:r>
        <w:rPr/>
        <w:t>transmission time interval</w:t>
      </w:r>
      <w:r>
        <w:rPr/>
        <w:t xml:space="preserve"> of TrCH </w:t>
      </w:r>
      <w:r>
        <w:rPr>
          <w:i/>
        </w:rPr>
        <w:t>i</w:t>
      </w:r>
      <w:r>
        <w:rPr/>
        <w:t>.</w:t>
      </w:r>
    </w:p>
    <w:p>
      <w:pPr>
        <w:pStyle w:val="B1"/>
        <w:rPr/>
      </w:pPr>
      <w:r>
        <w:rPr>
          <w:i/>
        </w:rPr>
        <w:t>n</w:t>
      </w:r>
      <w:r>
        <w:rPr>
          <w:i/>
          <w:vertAlign w:val="subscript"/>
        </w:rPr>
        <w:t>i</w:t>
      </w:r>
      <w:r>
        <w:rPr/>
        <w:t xml:space="preserve"> :</w:t>
        <w:tab/>
        <w:t>R</w:t>
      </w:r>
      <w:r>
        <w:rPr/>
        <w:t>adio frame</w:t>
      </w:r>
      <w:r>
        <w:rPr/>
        <w:t xml:space="preserve"> number in the transmission time interval of TrCH </w:t>
      </w:r>
      <w:r>
        <w:rPr>
          <w:i/>
        </w:rPr>
        <w:t xml:space="preserve">i </w:t>
      </w:r>
      <w:r>
        <w:rPr/>
        <w:t>(</w:t>
      </w:r>
      <w:r>
        <w:rPr>
          <w:i/>
        </w:rPr>
        <w:t xml:space="preserve">0 </w:t>
      </w:r>
      <w:r>
        <w:rPr>
          <w:rFonts w:eastAsia="Symbol" w:cs="Symbol" w:ascii="Symbol" w:hAnsi="Symbol"/>
          <w:i/>
        </w:rPr>
        <w:t></w:t>
      </w:r>
      <w:r>
        <w:rPr>
          <w:i/>
        </w:rPr>
        <w:t xml:space="preserve"> n</w:t>
      </w:r>
      <w:r>
        <w:rPr>
          <w:i/>
          <w:vertAlign w:val="subscript"/>
        </w:rPr>
        <w:t>i</w:t>
      </w:r>
      <w:r>
        <w:rPr>
          <w:i/>
        </w:rPr>
        <w:t xml:space="preserve"> &lt; F</w:t>
      </w:r>
      <w:r>
        <w:rPr>
          <w:i/>
          <w:vertAlign w:val="subscript"/>
        </w:rPr>
        <w:t>i</w:t>
      </w:r>
      <w:r>
        <w:rPr/>
        <w:t>).</w:t>
      </w:r>
    </w:p>
    <w:p>
      <w:pPr>
        <w:pStyle w:val="B1"/>
        <w:ind w:left="1136" w:hanging="852"/>
        <w:rPr/>
      </w:pPr>
      <w:r>
        <w:rPr>
          <w:i/>
        </w:rPr>
        <w:t>q</w:t>
      </w:r>
      <w:r>
        <w:rPr/>
        <w:t xml:space="preserve"> :</w:t>
        <w:tab/>
        <w:t>Average puncturing or repetition distance(normalised to only show the remaining rate matching on top of an integer number of repetitions).</w:t>
      </w:r>
    </w:p>
    <w:p>
      <w:pPr>
        <w:pStyle w:val="B1"/>
        <w:ind w:left="1134" w:hanging="850"/>
        <w:rPr/>
      </w:pPr>
      <w:r>
        <w:rPr>
          <w:i/>
        </w:rPr>
        <w:t>P1</w:t>
      </w:r>
      <w:r>
        <w:rPr>
          <w:i/>
          <w:vertAlign w:val="subscript"/>
        </w:rPr>
        <w:t>F</w:t>
      </w:r>
      <w:r>
        <w:rPr>
          <w:i/>
        </w:rPr>
        <w:t>(n</w:t>
      </w:r>
      <w:r>
        <w:rPr>
          <w:i/>
          <w:vertAlign w:val="subscript"/>
        </w:rPr>
        <w:t>i</w:t>
      </w:r>
      <w:r>
        <w:rPr>
          <w:i/>
        </w:rPr>
        <w:t>)</w:t>
      </w:r>
      <w:r>
        <w:rPr/>
        <w:t xml:space="preserve"> :</w:t>
        <w:tab/>
        <w:t xml:space="preserve">The column permutation function </w:t>
      </w:r>
      <w:r>
        <w:rPr>
          <w:rFonts w:eastAsia="Gulim;굴림"/>
          <w:lang w:eastAsia="ko-KR"/>
        </w:rPr>
        <w:t xml:space="preserve">of the </w:t>
      </w:r>
      <w:r>
        <w:rPr/>
        <w:t>1</w:t>
      </w:r>
      <w:r>
        <w:rPr>
          <w:vertAlign w:val="superscript"/>
        </w:rPr>
        <w:t>st</w:t>
      </w:r>
      <w:r>
        <w:rPr/>
        <w:t xml:space="preserve"> interleaver, P1</w:t>
      </w:r>
      <w:r>
        <w:rPr>
          <w:i/>
          <w:vertAlign w:val="subscript"/>
        </w:rPr>
        <w:t>F</w:t>
      </w:r>
      <w:r>
        <w:rPr/>
        <w:t xml:space="preserve">(x) is the original position of column with number x after permutation. P1 is defined on table </w:t>
      </w:r>
      <w:r>
        <w:rPr>
          <w:lang w:eastAsia="ja-JP"/>
        </w:rPr>
        <w:t>4</w:t>
      </w:r>
      <w:r>
        <w:rPr/>
        <w:t xml:space="preserve"> of section 4.2.5 (note that P1</w:t>
      </w:r>
      <w:r>
        <w:rPr>
          <w:vertAlign w:val="subscript"/>
        </w:rPr>
        <w:t>F</w:t>
      </w:r>
      <w:r>
        <w:rPr/>
        <w:t xml:space="preserve"> self-inverse).</w:t>
      </w:r>
    </w:p>
    <w:p>
      <w:pPr>
        <w:pStyle w:val="B1"/>
        <w:rPr/>
      </w:pPr>
      <w:r>
        <w:rPr/>
        <w:t>S[n] :</w:t>
        <w:tab/>
        <w:t>The shift of the puncturing or repetition pattern for radio frame n</w:t>
      </w:r>
      <w:r>
        <w:rPr>
          <w:vertAlign w:val="subscript"/>
        </w:rPr>
        <w:t>i</w:t>
      </w:r>
      <w:r>
        <w:rPr/>
        <w:t xml:space="preserve"> when </w:t>
      </w:r>
      <w:r>
        <w:rPr/>
        <w:drawing>
          <wp:inline distT="0" distB="0" distL="0" distR="0">
            <wp:extent cx="774065" cy="231775"/>
            <wp:effectExtent l="0" t="0" r="0" b="0"/>
            <wp:docPr id="113"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05" descr=""/>
                    <pic:cNvPicPr>
                      <a:picLocks noChangeAspect="1" noChangeArrowheads="1"/>
                    </pic:cNvPicPr>
                  </pic:nvPicPr>
                  <pic:blipFill>
                    <a:blip r:embed="rId110"/>
                    <a:srcRect l="-46" t="-149" r="-46" b="-149"/>
                    <a:stretch>
                      <a:fillRect/>
                    </a:stretch>
                  </pic:blipFill>
                  <pic:spPr bwMode="auto">
                    <a:xfrm>
                      <a:off x="0" y="0"/>
                      <a:ext cx="774065" cy="231775"/>
                    </a:xfrm>
                    <a:prstGeom prst="rect">
                      <a:avLst/>
                    </a:prstGeom>
                  </pic:spPr>
                </pic:pic>
              </a:graphicData>
            </a:graphic>
          </wp:inline>
        </w:drawing>
      </w:r>
      <w:r>
        <w:rPr/>
        <w:t>.</w:t>
      </w:r>
    </w:p>
    <w:p>
      <w:pPr>
        <w:pStyle w:val="B1"/>
        <w:rPr/>
      </w:pPr>
      <w:r>
        <w:rPr>
          <w:i/>
        </w:rPr>
        <w:t>TF</w:t>
      </w:r>
      <w:r>
        <w:rPr>
          <w:i/>
          <w:vertAlign w:val="subscript"/>
        </w:rPr>
        <w:t>i</w:t>
      </w:r>
      <w:r>
        <w:rPr/>
        <w:t>(</w:t>
      </w:r>
      <w:r>
        <w:rPr>
          <w:i/>
        </w:rPr>
        <w:t>j</w:t>
      </w:r>
      <w:r>
        <w:rPr/>
        <w:t>) :</w:t>
        <w:tab/>
        <w:t>Transport format of TrCH i for the transport format combination j.</w:t>
      </w:r>
    </w:p>
    <w:p>
      <w:pPr>
        <w:pStyle w:val="B1"/>
        <w:rPr/>
      </w:pPr>
      <w:r>
        <w:rPr>
          <w:i/>
        </w:rPr>
        <w:t>TFS</w:t>
      </w:r>
      <w:r>
        <w:rPr/>
        <w:t>(</w:t>
      </w:r>
      <w:r>
        <w:rPr>
          <w:i/>
        </w:rPr>
        <w:t>i</w:t>
      </w:r>
      <w:r>
        <w:rPr/>
        <w:t>) :</w:t>
        <w:tab/>
        <w:t>The</w:t>
      </w:r>
      <w:r>
        <w:rPr/>
        <w:t xml:space="preserve"> set of transport format indexes </w:t>
      </w:r>
      <w:r>
        <w:rPr>
          <w:i/>
        </w:rPr>
        <w:t>l</w:t>
      </w:r>
      <w:r>
        <w:rPr/>
        <w:t xml:space="preserve"> for TrCH i.</w:t>
      </w:r>
    </w:p>
    <w:p>
      <w:pPr>
        <w:pStyle w:val="B1"/>
        <w:rPr/>
      </w:pPr>
      <w:r>
        <w:rPr/>
        <w:t>e</w:t>
      </w:r>
      <w:r>
        <w:rPr>
          <w:vertAlign w:val="subscript"/>
        </w:rPr>
        <w:t>i</w:t>
      </w:r>
      <w:r>
        <w:rPr>
          <w:vertAlign w:val="subscript"/>
        </w:rPr>
        <w:t>ni</w:t>
      </w:r>
      <w:r>
        <w:rPr/>
        <w:t xml:space="preserve"> :</w:t>
        <w:tab/>
      </w:r>
      <w:r>
        <w:rPr/>
        <w:t>Initial value of variable e in the rate matching pattern determination algorithm of</w:t>
      </w:r>
      <w:r>
        <w:rPr/>
        <w:t xml:space="preserve"> subclause</w:t>
      </w:r>
      <w:r>
        <w:rPr/>
        <w:t xml:space="preserve"> </w:t>
      </w:r>
      <w:r>
        <w:rPr/>
        <w:t>4</w:t>
      </w:r>
      <w:r>
        <w:rPr/>
        <w:t>.2.7.3.</w:t>
      </w:r>
    </w:p>
    <w:p>
      <w:pPr>
        <w:pStyle w:val="B1"/>
        <w:rPr/>
      </w:pPr>
      <w:r>
        <w:rPr>
          <w:i/>
        </w:rPr>
        <w:t>e</w:t>
      </w:r>
      <w:r>
        <w:rPr>
          <w:i/>
          <w:vertAlign w:val="subscript"/>
        </w:rPr>
        <w:t>plus</w:t>
      </w:r>
      <w:r>
        <w:rPr/>
        <w:t xml:space="preserve"> :</w:t>
        <w:tab/>
        <w:t xml:space="preserve">Increment of variable </w:t>
      </w:r>
      <w:r>
        <w:rPr>
          <w:i/>
        </w:rPr>
        <w:t>e</w:t>
      </w:r>
      <w:r>
        <w:rPr/>
        <w:t xml:space="preserve"> in the rate matching pattern determination algorithm of subclause 4.2.7.3.</w:t>
      </w:r>
    </w:p>
    <w:p>
      <w:pPr>
        <w:pStyle w:val="B1"/>
        <w:rPr/>
      </w:pPr>
      <w:r>
        <w:rPr>
          <w:i/>
        </w:rPr>
        <w:t>e</w:t>
      </w:r>
      <w:r>
        <w:rPr>
          <w:i/>
          <w:vertAlign w:val="subscript"/>
        </w:rPr>
        <w:t>minus</w:t>
      </w:r>
      <w:r>
        <w:rPr/>
        <w:t xml:space="preserve"> :</w:t>
        <w:tab/>
        <w:t xml:space="preserve">Decrement of variable </w:t>
      </w:r>
      <w:r>
        <w:rPr>
          <w:i/>
        </w:rPr>
        <w:t>e</w:t>
      </w:r>
      <w:r>
        <w:rPr/>
        <w:t xml:space="preserve"> in the rate matching pattern determination algorithm of subclause 4.2.7.3.</w:t>
      </w:r>
    </w:p>
    <w:p>
      <w:pPr>
        <w:pStyle w:val="B1"/>
        <w:rPr/>
      </w:pPr>
      <w:r>
        <w:rPr>
          <w:i/>
        </w:rPr>
        <w:t>b</w:t>
      </w:r>
      <w:r>
        <w:rPr/>
        <w:t xml:space="preserve"> </w:t>
      </w:r>
      <w:r>
        <w:rPr/>
        <w:t>:</w:t>
        <w:tab/>
      </w:r>
      <w:r>
        <w:rPr/>
        <w:t>Indicates systematic and parity bits.</w:t>
      </w:r>
    </w:p>
    <w:p>
      <w:pPr>
        <w:pStyle w:val="B4"/>
        <w:rPr/>
      </w:pPr>
      <w:r>
        <w:rPr>
          <w:i/>
        </w:rPr>
        <w:t>b</w:t>
      </w:r>
      <w:r>
        <w:rPr/>
        <w:t xml:space="preserve">=1: </w:t>
      </w:r>
      <w:r>
        <w:rPr/>
        <w:t>Systematic bit</w:t>
      </w:r>
      <w:r>
        <w:rPr/>
        <w:t xml:space="preserve">. </w:t>
      </w:r>
      <w:r>
        <w:rPr>
          <w:i/>
        </w:rPr>
        <w:t>X(t)</w:t>
      </w:r>
      <w:r>
        <w:rPr/>
        <w:t xml:space="preserve"> in </w:t>
      </w:r>
      <w:r>
        <w:rPr/>
        <w:t>subclause 4</w:t>
      </w:r>
      <w:r>
        <w:rPr/>
        <w:t>.2.3.2.1.</w:t>
      </w:r>
    </w:p>
    <w:p>
      <w:pPr>
        <w:pStyle w:val="B4"/>
        <w:rPr/>
      </w:pPr>
      <w:r>
        <w:rPr>
          <w:i/>
        </w:rPr>
        <w:t>b</w:t>
      </w:r>
      <w:r>
        <w:rPr/>
        <w:t xml:space="preserve">=2: </w:t>
      </w:r>
      <w:r>
        <w:rPr/>
        <w:t>1</w:t>
      </w:r>
      <w:r>
        <w:rPr>
          <w:vertAlign w:val="superscript"/>
        </w:rPr>
        <w:t>st</w:t>
      </w:r>
      <w:r>
        <w:rPr/>
        <w:t xml:space="preserve"> parity bit (from the upper Turbo constituent encoder)</w:t>
      </w:r>
      <w:r>
        <w:rPr/>
        <w:t xml:space="preserve">. </w:t>
      </w:r>
      <w:r>
        <w:rPr>
          <w:i/>
        </w:rPr>
        <w:t>Y(t)</w:t>
      </w:r>
      <w:r>
        <w:rPr/>
        <w:t xml:space="preserve"> in subclause 4.2.3.2.1.</w:t>
      </w:r>
    </w:p>
    <w:p>
      <w:pPr>
        <w:pStyle w:val="Normal"/>
        <w:ind w:left="850" w:firstLine="284"/>
        <w:rPr/>
      </w:pPr>
      <w:r>
        <w:rPr>
          <w:i/>
        </w:rPr>
        <w:t>b</w:t>
      </w:r>
      <w:r>
        <w:rPr/>
        <w:t xml:space="preserve">=3: </w:t>
      </w:r>
      <w:r>
        <w:rPr/>
        <w:t>2</w:t>
      </w:r>
      <w:r>
        <w:rPr>
          <w:vertAlign w:val="superscript"/>
        </w:rPr>
        <w:t>nd</w:t>
      </w:r>
      <w:r>
        <w:rPr/>
        <w:t xml:space="preserve"> parity bit (from the lower Turbo constituent encoder)</w:t>
      </w:r>
      <w:r>
        <w:rPr/>
        <w:t xml:space="preserve">. </w:t>
      </w:r>
      <w:r>
        <w:rPr>
          <w:i/>
        </w:rPr>
        <w:t>Y'(t)</w:t>
      </w:r>
      <w:r>
        <w:rPr/>
        <w:t xml:space="preserve"> in </w:t>
      </w:r>
      <w:r>
        <w:rPr/>
        <w:t>subclause</w:t>
      </w:r>
      <w:r>
        <w:rPr/>
        <w:t xml:space="preserve"> </w:t>
      </w:r>
      <w:r>
        <w:rPr/>
        <w:t>4</w:t>
      </w:r>
      <w:r>
        <w:rPr/>
        <w:t>.2.3.2.1.</w:t>
      </w:r>
      <w:r>
        <w:rPr/>
        <w:t xml:space="preserve"> </w:t>
      </w:r>
    </w:p>
    <w:p>
      <w:pPr>
        <w:pStyle w:val="Normal"/>
        <w:ind w:firstLine="284"/>
        <w:rPr/>
      </w:pPr>
      <w:r>
        <w:rPr/>
      </w:r>
    </w:p>
    <w:p>
      <w:pPr>
        <w:pStyle w:val="Normal"/>
        <w:rPr/>
      </w:pPr>
      <w:r>
        <w:rPr/>
        <w:t xml:space="preserve">Note: when the TTI is 5msec for 1.28Mcps, the above notation refers to a sub-frame rather than a radio frame. In this case, </w:t>
      </w:r>
      <w:r>
        <w:rPr>
          <w:i/>
        </w:rPr>
        <w:t>F</w:t>
      </w:r>
      <w:r>
        <w:rPr>
          <w:i/>
          <w:vertAlign w:val="subscript"/>
        </w:rPr>
        <w:t>i</w:t>
      </w:r>
      <w:r>
        <w:rPr/>
        <w:t xml:space="preserve"> = 1 and </w:t>
      </w:r>
      <w:r>
        <w:rPr>
          <w:i/>
        </w:rPr>
        <w:t>n</w:t>
      </w:r>
      <w:r>
        <w:rPr>
          <w:i/>
          <w:vertAlign w:val="subscript"/>
        </w:rPr>
        <w:t>i</w:t>
      </w:r>
      <w:r>
        <w:rPr/>
        <w:t xml:space="preserve"> = 0.</w:t>
      </w:r>
    </w:p>
    <w:p>
      <w:pPr>
        <w:pStyle w:val="Heading4"/>
        <w:ind w:left="1418" w:hanging="1418"/>
        <w:rPr/>
      </w:pPr>
      <w:bookmarkStart w:id="42" w:name="__RefHeading___Toc517801055"/>
      <w:bookmarkEnd w:id="42"/>
      <w:r>
        <w:rPr/>
        <w:t>4.2.7.1</w:t>
        <w:tab/>
        <w:t>Determination of rate matching parameters</w:t>
      </w:r>
    </w:p>
    <w:p>
      <w:pPr>
        <w:pStyle w:val="Normal"/>
        <w:rPr/>
      </w:pPr>
      <w:r>
        <w:rPr>
          <w:rFonts w:eastAsia="?? ??;Arial Unicode MS"/>
        </w:rPr>
        <w:t>The following relations</w:t>
      </w:r>
      <w:r>
        <w:rPr/>
        <w:t xml:space="preserve">, defined for all TFC </w:t>
      </w:r>
      <w:r>
        <w:rPr>
          <w:i/>
        </w:rPr>
        <w:t>j</w:t>
      </w:r>
      <w:r>
        <w:rPr/>
        <w:t xml:space="preserve">, </w:t>
      </w:r>
      <w:r>
        <w:rPr>
          <w:rFonts w:eastAsia="?? ??;Arial Unicode MS"/>
        </w:rPr>
        <w:t>are used when calculating the rate matching pattern:</w:t>
      </w:r>
    </w:p>
    <w:p>
      <w:pPr>
        <w:pStyle w:val="B1"/>
        <w:rPr>
          <w:rFonts w:eastAsia="?? ??;Arial Unicode MS"/>
        </w:rPr>
      </w:pPr>
      <w:r>
        <w:rPr>
          <w:rFonts w:eastAsia="?? ??;Arial Unicode MS"/>
        </w:rPr>
        <w:drawing>
          <wp:inline distT="0" distB="0" distL="0" distR="0">
            <wp:extent cx="508000" cy="241300"/>
            <wp:effectExtent l="0" t="0" r="0" b="0"/>
            <wp:docPr id="114"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6" descr=""/>
                    <pic:cNvPicPr>
                      <a:picLocks noChangeAspect="1" noChangeArrowheads="1"/>
                    </pic:cNvPicPr>
                  </pic:nvPicPr>
                  <pic:blipFill>
                    <a:blip r:embed="rId111"/>
                    <a:srcRect l="-71" t="-149" r="-71" b="-149"/>
                    <a:stretch>
                      <a:fillRect/>
                    </a:stretch>
                  </pic:blipFill>
                  <pic:spPr bwMode="auto">
                    <a:xfrm>
                      <a:off x="0" y="0"/>
                      <a:ext cx="508000" cy="241300"/>
                    </a:xfrm>
                    <a:prstGeom prst="rect">
                      <a:avLst/>
                    </a:prstGeom>
                  </pic:spPr>
                </pic:pic>
              </a:graphicData>
            </a:graphic>
          </wp:inline>
        </w:drawing>
      </w:r>
    </w:p>
    <w:p>
      <w:pPr>
        <w:pStyle w:val="B2"/>
        <w:rPr>
          <w:lang w:val="nb-NO"/>
        </w:rPr>
      </w:pPr>
      <w:r>
        <w:rPr/>
        <w:drawing>
          <wp:inline distT="0" distB="0" distL="0" distR="0">
            <wp:extent cx="2268220" cy="861695"/>
            <wp:effectExtent l="0" t="0" r="0" b="0"/>
            <wp:docPr id="115"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7" descr=""/>
                    <pic:cNvPicPr>
                      <a:picLocks noChangeAspect="1" noChangeArrowheads="1"/>
                    </pic:cNvPicPr>
                  </pic:nvPicPr>
                  <pic:blipFill>
                    <a:blip r:embed="rId112"/>
                    <a:srcRect l="-14" t="-37" r="-14" b="-37"/>
                    <a:stretch>
                      <a:fillRect/>
                    </a:stretch>
                  </pic:blipFill>
                  <pic:spPr bwMode="auto">
                    <a:xfrm>
                      <a:off x="0" y="0"/>
                      <a:ext cx="2268220" cy="861695"/>
                    </a:xfrm>
                    <a:prstGeom prst="rect">
                      <a:avLst/>
                    </a:prstGeom>
                  </pic:spPr>
                </pic:pic>
              </a:graphicData>
            </a:graphic>
          </wp:inline>
        </w:drawing>
      </w:r>
      <w:r>
        <w:rPr>
          <w:lang w:val="nb-NO"/>
        </w:rPr>
        <w:tab/>
      </w:r>
      <w:r>
        <w:rPr>
          <w:rFonts w:eastAsia="?? ??;Arial Unicode MS"/>
          <w:lang w:val="nb-NO"/>
        </w:rPr>
        <w:t xml:space="preserve">for all i = 1 ... </w:t>
      </w:r>
      <w:r>
        <w:rPr>
          <w:rFonts w:eastAsia="?? ??;Arial Unicode MS"/>
          <w:i/>
          <w:lang w:val="nb-NO"/>
        </w:rPr>
        <w:t>I</w:t>
      </w:r>
      <w:r>
        <w:rPr>
          <w:rFonts w:eastAsia="?? ??;Arial Unicode MS"/>
          <w:lang w:val="nb-NO"/>
        </w:rPr>
        <w:t xml:space="preserve"> (1)</w:t>
      </w:r>
    </w:p>
    <w:p>
      <w:pPr>
        <w:pStyle w:val="B1"/>
        <w:rPr>
          <w:rFonts w:eastAsia="?? ??;Arial Unicode MS"/>
        </w:rPr>
      </w:pPr>
      <w:r>
        <w:rPr/>
        <w:drawing>
          <wp:inline distT="0" distB="0" distL="0" distR="0">
            <wp:extent cx="1548765" cy="241300"/>
            <wp:effectExtent l="0" t="0" r="0" b="0"/>
            <wp:docPr id="116"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8" descr=""/>
                    <pic:cNvPicPr>
                      <a:picLocks noChangeAspect="1" noChangeArrowheads="1"/>
                    </pic:cNvPicPr>
                  </pic:nvPicPr>
                  <pic:blipFill>
                    <a:blip r:embed="rId113"/>
                    <a:srcRect l="-23" t="-149" r="-23" b="-149"/>
                    <a:stretch>
                      <a:fillRect/>
                    </a:stretch>
                  </pic:blipFill>
                  <pic:spPr bwMode="auto">
                    <a:xfrm>
                      <a:off x="0" y="0"/>
                      <a:ext cx="1548765" cy="241300"/>
                    </a:xfrm>
                    <a:prstGeom prst="rect">
                      <a:avLst/>
                    </a:prstGeom>
                  </pic:spPr>
                </pic:pic>
              </a:graphicData>
            </a:graphic>
          </wp:inline>
        </w:drawing>
      </w:r>
      <w:r>
        <w:rPr>
          <w:lang w:val="nb-NO"/>
        </w:rPr>
        <w:tab/>
      </w:r>
      <w:r>
        <w:rPr>
          <w:rFonts w:eastAsia="?? ??;Arial Unicode MS"/>
          <w:lang w:val="nb-NO"/>
        </w:rPr>
        <w:t xml:space="preserve">for all i = 1 ... </w:t>
      </w:r>
      <w:r>
        <w:rPr>
          <w:rFonts w:eastAsia="?? ??;Arial Unicode MS"/>
          <w:i/>
        </w:rPr>
        <w:t>I</w:t>
      </w:r>
    </w:p>
    <w:p>
      <w:pPr>
        <w:pStyle w:val="Normal"/>
        <w:rPr/>
      </w:pPr>
      <w:r>
        <w:rPr>
          <w:rFonts w:eastAsia="MS Gothic;ＭＳ ゴシック"/>
          <w:lang w:eastAsia="ja-JP"/>
        </w:rPr>
        <w:t>Puncturing can be used to minimise the required transmission capacity. The maximum amount of puncturing that can be applied is 1-PL, PL is signalled from higher layers. The possible values for N</w:t>
      </w:r>
      <w:r>
        <w:rPr>
          <w:rFonts w:eastAsia="MS Gothic;ＭＳ ゴシック"/>
          <w:vertAlign w:val="subscript"/>
          <w:lang w:eastAsia="ja-JP"/>
        </w:rPr>
        <w:t>data</w:t>
      </w:r>
      <w:r>
        <w:rPr>
          <w:rFonts w:eastAsia="MS Gothic;ＭＳ ゴシック"/>
          <w:lang w:eastAsia="ja-JP"/>
        </w:rPr>
        <w:t xml:space="preserve"> depend on the number of physical channels P</w:t>
      </w:r>
      <w:r>
        <w:rPr>
          <w:rFonts w:eastAsia="MS Gothic;ＭＳ ゴシック"/>
          <w:vertAlign w:val="subscript"/>
          <w:lang w:eastAsia="ja-JP"/>
        </w:rPr>
        <w:t xml:space="preserve">max </w:t>
      </w:r>
      <w:r>
        <w:rPr>
          <w:rFonts w:eastAsia="MS Gothic;ＭＳ ゴシック"/>
          <w:lang w:eastAsia="ja-JP"/>
        </w:rPr>
        <w:t>, allocated to the respective CCTrCH, and on their characteristics (spreading factor, length of midamble and TFCI code word, usage of TPC and multiframe structure), which is given in [7].</w:t>
      </w:r>
    </w:p>
    <w:p>
      <w:pPr>
        <w:pStyle w:val="Normal"/>
        <w:rPr/>
      </w:pPr>
      <w:r>
        <w:rPr>
          <w:rFonts w:eastAsia="MS Gothic;ＭＳ ゴシック"/>
          <w:lang w:eastAsia="ja-JP"/>
        </w:rPr>
        <w:t xml:space="preserve">For each physical channel an individual minimum spreading factor </w:t>
      </w:r>
      <w:r>
        <w:rPr>
          <w:rFonts w:eastAsia="MS Gothic;ＭＳ ゴシック"/>
          <w:i/>
          <w:lang w:eastAsia="ja-JP"/>
        </w:rPr>
        <w:t>Sp</w:t>
      </w:r>
      <w:r>
        <w:rPr>
          <w:rFonts w:eastAsia="MS Gothic;ＭＳ ゴシック"/>
          <w:i/>
          <w:vertAlign w:val="subscript"/>
          <w:lang w:eastAsia="ja-JP"/>
        </w:rPr>
        <w:t>min</w:t>
      </w:r>
      <w:r>
        <w:rPr>
          <w:rFonts w:eastAsia="MS Gothic;ＭＳ ゴシック"/>
          <w:lang w:eastAsia="ja-JP"/>
        </w:rPr>
        <w:t xml:space="preserve"> is transmitted by means of the higher layers. Denote the number of data bits in each physical channel by </w:t>
      </w:r>
      <w:r>
        <w:rPr>
          <w:rFonts w:eastAsia="MS Gothic;ＭＳ ゴシック"/>
          <w:i/>
          <w:lang w:eastAsia="ja-JP"/>
        </w:rPr>
        <w:t>U</w:t>
      </w:r>
      <w:r>
        <w:rPr>
          <w:rFonts w:eastAsia="MS Gothic;ＭＳ ゴシック"/>
          <w:i/>
          <w:vertAlign w:val="subscript"/>
          <w:lang w:eastAsia="ja-JP"/>
        </w:rPr>
        <w:t>p,Sp</w:t>
      </w:r>
      <w:r>
        <w:rPr>
          <w:rFonts w:eastAsia="MS Gothic;ＭＳ ゴシック"/>
          <w:lang w:eastAsia="ja-JP"/>
        </w:rPr>
        <w:t xml:space="preserve"> , where </w:t>
      </w:r>
      <w:r>
        <w:rPr>
          <w:rFonts w:eastAsia="MS Gothic;ＭＳ ゴシック"/>
          <w:i/>
          <w:lang w:eastAsia="ja-JP"/>
        </w:rPr>
        <w:t>p</w:t>
      </w:r>
      <w:r>
        <w:rPr>
          <w:rFonts w:eastAsia="MS Gothic;ＭＳ ゴシック"/>
          <w:lang w:eastAsia="ja-JP"/>
        </w:rPr>
        <w:t xml:space="preserve"> </w:t>
      </w:r>
      <w:r>
        <w:rPr>
          <w:rFonts w:eastAsia="MS Gothic;ＭＳ ゴシック"/>
          <w:iCs/>
          <w:lang w:eastAsia="ja-JP"/>
        </w:rPr>
        <w:t>indicates</w:t>
      </w:r>
      <w:r>
        <w:rPr>
          <w:rFonts w:eastAsia="MS Gothic;ＭＳ ゴシック"/>
          <w:lang w:eastAsia="ja-JP"/>
        </w:rPr>
        <w:t xml:space="preserve"> the sequence number </w:t>
      </w:r>
      <w:r>
        <w:rPr>
          <w:rFonts w:eastAsia="MS Gothic;ＭＳ ゴシック"/>
          <w:i/>
          <w:lang w:eastAsia="ja-JP"/>
        </w:rPr>
        <w:t>1</w:t>
      </w:r>
      <w:r>
        <w:rPr>
          <w:rFonts w:eastAsia="Symbol" w:cs="Symbol" w:ascii="Symbol" w:hAnsi="Symbol"/>
          <w:i/>
          <w:lang w:eastAsia="ja-JP"/>
        </w:rPr>
        <w:t></w:t>
      </w:r>
      <w:r>
        <w:rPr>
          <w:rFonts w:eastAsia="MS Gothic;ＭＳ ゴシック"/>
          <w:i/>
          <w:lang w:eastAsia="ja-JP"/>
        </w:rPr>
        <w:t xml:space="preserve"> p</w:t>
      </w:r>
      <w:r>
        <w:rPr>
          <w:rFonts w:eastAsia="Symbol" w:cs="Symbol" w:ascii="Symbol" w:hAnsi="Symbol"/>
          <w:i/>
          <w:lang w:eastAsia="ja-JP"/>
        </w:rPr>
        <w:t></w:t>
      </w:r>
      <w:r>
        <w:rPr>
          <w:rFonts w:eastAsia="MS Gothic;ＭＳ ゴシック"/>
          <w:i/>
          <w:lang w:eastAsia="ja-JP"/>
        </w:rPr>
        <w:t xml:space="preserve"> P</w:t>
      </w:r>
      <w:r>
        <w:rPr>
          <w:rFonts w:eastAsia="MS Gothic;ＭＳ ゴシック"/>
          <w:i/>
          <w:vertAlign w:val="subscript"/>
          <w:lang w:eastAsia="ja-JP"/>
        </w:rPr>
        <w:t>max</w:t>
      </w:r>
      <w:r>
        <w:rPr>
          <w:rFonts w:eastAsia="MS Gothic;ＭＳ ゴシック"/>
          <w:lang w:eastAsia="ja-JP"/>
        </w:rPr>
        <w:t xml:space="preserve"> and </w:t>
      </w:r>
      <w:r>
        <w:rPr>
          <w:rFonts w:eastAsia="MS Gothic;ＭＳ ゴシック"/>
          <w:i/>
          <w:lang w:eastAsia="ja-JP"/>
        </w:rPr>
        <w:t>Sp</w:t>
      </w:r>
      <w:r>
        <w:rPr>
          <w:rFonts w:eastAsia="MS Gothic;ＭＳ ゴシック"/>
          <w:lang w:eastAsia="ja-JP"/>
        </w:rPr>
        <w:t xml:space="preserve"> indicates the spreading factor of this physical channel: </w:t>
      </w:r>
      <w:r>
        <w:rPr>
          <w:rFonts w:eastAsia="MS Gothic;ＭＳ ゴシック"/>
          <w:i/>
          <w:lang w:eastAsia="ja-JP"/>
        </w:rPr>
        <w:t>Sp</w:t>
      </w:r>
      <w:r>
        <w:rPr>
          <w:rFonts w:eastAsia="MS Gothic;ＭＳ ゴシック"/>
          <w:lang w:eastAsia="ja-JP"/>
        </w:rPr>
        <w:t xml:space="preserve"> takes the possible values</w:t>
      </w:r>
      <w:r>
        <w:rPr>
          <w:rFonts w:eastAsia="MS Gothic;ＭＳ ゴシック"/>
          <w:i/>
          <w:lang w:eastAsia="ja-JP"/>
        </w:rPr>
        <w:t xml:space="preserve"> </w:t>
      </w:r>
      <w:r>
        <w:rPr>
          <w:rFonts w:eastAsia="MS Gothic;ＭＳ ゴシック"/>
          <w:lang w:eastAsia="ja-JP"/>
        </w:rPr>
        <w:t>{</w:t>
      </w:r>
      <w:r>
        <w:rPr>
          <w:rFonts w:eastAsia="MS Gothic;ＭＳ ゴシック"/>
          <w:i/>
          <w:lang w:eastAsia="ja-JP"/>
        </w:rPr>
        <w:t>16, 8, 4, 2, 1</w:t>
      </w:r>
      <w:r>
        <w:rPr>
          <w:rFonts w:eastAsia="MS Gothic;ＭＳ ゴシック"/>
          <w:lang w:eastAsia="ja-JP"/>
        </w:rPr>
        <w:t xml:space="preserve">} for 1.28Mcps TDD and 3.84Mcps TDD, </w:t>
      </w:r>
      <w:r>
        <w:rPr>
          <w:rFonts w:eastAsia="MS Gothic;ＭＳ ゴシック"/>
          <w:i/>
          <w:lang w:eastAsia="ja-JP"/>
        </w:rPr>
        <w:t>Sp</w:t>
      </w:r>
      <w:r>
        <w:rPr>
          <w:rFonts w:eastAsia="MS Gothic;ＭＳ ゴシック"/>
          <w:lang w:eastAsia="ja-JP"/>
        </w:rPr>
        <w:t xml:space="preserve"> takes the possible values {32, </w:t>
      </w:r>
      <w:r>
        <w:rPr>
          <w:rFonts w:eastAsia="MS Gothic;ＭＳ ゴシック"/>
          <w:i/>
          <w:lang w:eastAsia="ja-JP"/>
        </w:rPr>
        <w:t>16, 8, 4, 2, 1</w:t>
      </w:r>
      <w:r>
        <w:rPr>
          <w:rFonts w:eastAsia="MS Gothic;ＭＳ ゴシック"/>
          <w:lang w:eastAsia="ja-JP"/>
        </w:rPr>
        <w:t xml:space="preserve">} for 7.68Mcps TDD. The index </w:t>
      </w:r>
      <w:r>
        <w:rPr>
          <w:rFonts w:eastAsia="MS Gothic;ＭＳ ゴシック"/>
          <w:i/>
          <w:iCs/>
          <w:lang w:eastAsia="ja-JP"/>
        </w:rPr>
        <w:t>p</w:t>
      </w:r>
      <w:r>
        <w:rPr>
          <w:rFonts w:eastAsia="MS Gothic;ＭＳ ゴシック"/>
          <w:lang w:eastAsia="ja-JP"/>
        </w:rPr>
        <w:t xml:space="preserve"> is described in section 4.2.12 with the following modifications: spreading factor </w:t>
      </w:r>
      <w:r>
        <w:rPr>
          <w:rFonts w:eastAsia="MS PMincho"/>
        </w:rPr>
        <w:t>(</w:t>
      </w:r>
      <w:r>
        <w:rPr>
          <w:rFonts w:eastAsia="MS PMincho"/>
          <w:i/>
        </w:rPr>
        <w:t>Q</w:t>
      </w:r>
      <w:r>
        <w:rPr>
          <w:rFonts w:eastAsia="MS PMincho"/>
        </w:rPr>
        <w:t>) is replaced by</w:t>
      </w:r>
      <w:r>
        <w:rPr>
          <w:rFonts w:eastAsia="MS Gothic;ＭＳ ゴシック"/>
          <w:lang w:eastAsia="ja-JP"/>
        </w:rPr>
        <w:t xml:space="preserve"> the minimum spreading factor </w:t>
      </w:r>
      <w:r>
        <w:rPr>
          <w:rFonts w:eastAsia="MS Gothic;ＭＳ ゴシック"/>
          <w:i/>
          <w:iCs/>
          <w:lang w:eastAsia="ja-JP"/>
        </w:rPr>
        <w:t>Sp</w:t>
      </w:r>
      <w:r>
        <w:rPr>
          <w:rFonts w:eastAsia="MS Gothic;ＭＳ ゴシック"/>
          <w:i/>
          <w:iCs/>
          <w:vertAlign w:val="subscript"/>
          <w:lang w:eastAsia="ja-JP"/>
        </w:rPr>
        <w:t>min</w:t>
      </w:r>
      <w:r>
        <w:rPr>
          <w:rFonts w:eastAsia="MS Gothic;ＭＳ ゴシック"/>
          <w:lang w:eastAsia="ja-JP"/>
        </w:rPr>
        <w:t xml:space="preserve"> </w:t>
      </w:r>
      <w:r>
        <w:rPr>
          <w:rFonts w:eastAsia="MS PMincho"/>
        </w:rPr>
        <w:t xml:space="preserve">and </w:t>
      </w:r>
      <w:r>
        <w:rPr>
          <w:rFonts w:eastAsia="MS PMincho"/>
          <w:i/>
          <w:iCs/>
        </w:rPr>
        <w:t>k</w:t>
      </w:r>
      <w:r>
        <w:rPr>
          <w:rFonts w:eastAsia="MS PMincho"/>
        </w:rPr>
        <w:t xml:space="preserve"> is replaced by the channelization code index at </w:t>
      </w:r>
      <w:r>
        <w:rPr>
          <w:rFonts w:eastAsia="MS PMincho"/>
          <w:i/>
          <w:iCs/>
        </w:rPr>
        <w:t xml:space="preserve">Q= </w:t>
      </w:r>
      <w:r>
        <w:rPr>
          <w:rFonts w:eastAsia="MS Gothic;ＭＳ ゴシック"/>
          <w:i/>
          <w:iCs/>
          <w:lang w:eastAsia="ja-JP"/>
        </w:rPr>
        <w:t>Sp</w:t>
      </w:r>
      <w:r>
        <w:rPr>
          <w:rFonts w:eastAsia="MS Gothic;ＭＳ ゴシック"/>
          <w:i/>
          <w:iCs/>
          <w:vertAlign w:val="subscript"/>
          <w:lang w:eastAsia="ja-JP"/>
        </w:rPr>
        <w:t>min</w:t>
      </w:r>
      <w:r>
        <w:rPr>
          <w:rFonts w:eastAsia="MS Gothic;ＭＳ ゴシック"/>
          <w:lang w:eastAsia="ja-JP"/>
        </w:rPr>
        <w:t xml:space="preserve">. Then, for </w:t>
      </w:r>
      <w:r>
        <w:rPr>
          <w:rFonts w:eastAsia="MS Gothic;ＭＳ ゴシック"/>
          <w:i/>
          <w:lang w:eastAsia="ja-JP"/>
        </w:rPr>
        <w:t>N</w:t>
      </w:r>
      <w:r>
        <w:rPr>
          <w:rFonts w:eastAsia="MS Gothic;ＭＳ ゴシック"/>
          <w:i/>
          <w:vertAlign w:val="subscript"/>
          <w:lang w:eastAsia="ja-JP"/>
        </w:rPr>
        <w:t>data</w:t>
      </w:r>
      <w:r>
        <w:rPr>
          <w:rFonts w:eastAsia="MS Gothic;ＭＳ ゴシック"/>
          <w:lang w:eastAsia="ja-JP"/>
        </w:rPr>
        <w:t xml:space="preserve"> one of the following values in ascending order can be chosen:</w:t>
      </w:r>
    </w:p>
    <w:p>
      <w:pPr>
        <w:pStyle w:val="Normal"/>
        <w:rPr>
          <w:rFonts w:eastAsia="MS Gothic;ＭＳ ゴシック"/>
          <w:lang w:eastAsia="ja-JP"/>
        </w:rPr>
      </w:pPr>
      <w:r>
        <w:rPr>
          <w:rFonts w:eastAsia="MS Gothic;ＭＳ ゴシック"/>
          <w:lang w:eastAsia="ja-JP"/>
        </w:rPr>
        <w:drawing>
          <wp:inline distT="0" distB="0" distL="0" distR="0">
            <wp:extent cx="3102610" cy="212725"/>
            <wp:effectExtent l="0" t="0" r="0" b="0"/>
            <wp:docPr id="117"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9" descr=""/>
                    <pic:cNvPicPr>
                      <a:picLocks noChangeAspect="1" noChangeArrowheads="1"/>
                    </pic:cNvPicPr>
                  </pic:nvPicPr>
                  <pic:blipFill>
                    <a:blip r:embed="rId114"/>
                    <a:srcRect l="-11" t="-167" r="-11" b="-167"/>
                    <a:stretch>
                      <a:fillRect/>
                    </a:stretch>
                  </pic:blipFill>
                  <pic:spPr bwMode="auto">
                    <a:xfrm>
                      <a:off x="0" y="0"/>
                      <a:ext cx="3102610" cy="212725"/>
                    </a:xfrm>
                    <a:prstGeom prst="rect">
                      <a:avLst/>
                    </a:prstGeom>
                  </pic:spPr>
                </pic:pic>
              </a:graphicData>
            </a:graphic>
          </wp:inline>
        </w:drawing>
      </w:r>
    </w:p>
    <w:p>
      <w:pPr>
        <w:pStyle w:val="Normal"/>
        <w:rPr/>
      </w:pPr>
      <w:r>
        <w:rPr>
          <w:rFonts w:eastAsia="MS Gothic;ＭＳ ゴシック"/>
          <w:lang w:eastAsia="ja-JP"/>
        </w:rPr>
        <w:t xml:space="preserve">Optionally, if indicated by higher layers for the UL the UE shall vary the spreading factor autonomously, so that </w:t>
      </w:r>
      <w:r>
        <w:rPr>
          <w:rFonts w:eastAsia="MS Gothic;ＭＳ ゴシック"/>
          <w:i/>
          <w:lang w:eastAsia="ja-JP"/>
        </w:rPr>
        <w:t>N</w:t>
      </w:r>
      <w:r>
        <w:rPr>
          <w:rFonts w:eastAsia="MS Gothic;ＭＳ ゴシック"/>
          <w:i/>
          <w:vertAlign w:val="subscript"/>
          <w:lang w:eastAsia="ja-JP"/>
        </w:rPr>
        <w:t>data</w:t>
      </w:r>
      <w:r>
        <w:rPr>
          <w:rFonts w:eastAsia="MS Gothic;ＭＳ ゴシック"/>
          <w:lang w:eastAsia="ja-JP"/>
        </w:rPr>
        <w:t xml:space="preserve"> is one of the following values in ascending order:</w:t>
      </w:r>
    </w:p>
    <w:p>
      <w:pPr>
        <w:pStyle w:val="Normal"/>
        <w:rPr>
          <w:rFonts w:eastAsia="MS Gothic;ＭＳ ゴシック"/>
          <w:lang w:eastAsia="ja-JP"/>
        </w:rPr>
      </w:pPr>
      <w:r>
        <w:rPr>
          <w:rFonts w:eastAsia="MS Gothic;ＭＳ ゴシック"/>
          <w:lang w:eastAsia="ja-JP"/>
        </w:rPr>
        <w:drawing>
          <wp:inline distT="0" distB="0" distL="0" distR="0">
            <wp:extent cx="6040120" cy="212725"/>
            <wp:effectExtent l="0" t="0" r="0" b="0"/>
            <wp:docPr id="118"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0" descr=""/>
                    <pic:cNvPicPr>
                      <a:picLocks noChangeAspect="1" noChangeArrowheads="1"/>
                    </pic:cNvPicPr>
                  </pic:nvPicPr>
                  <pic:blipFill>
                    <a:blip r:embed="rId115"/>
                    <a:srcRect l="-6" t="-167" r="-6" b="-167"/>
                    <a:stretch>
                      <a:fillRect/>
                    </a:stretch>
                  </pic:blipFill>
                  <pic:spPr bwMode="auto">
                    <a:xfrm>
                      <a:off x="0" y="0"/>
                      <a:ext cx="6040120" cy="212725"/>
                    </a:xfrm>
                    <a:prstGeom prst="rect">
                      <a:avLst/>
                    </a:prstGeom>
                  </pic:spPr>
                </pic:pic>
              </a:graphicData>
            </a:graphic>
          </wp:inline>
        </w:drawing>
      </w:r>
    </w:p>
    <w:p>
      <w:pPr>
        <w:pStyle w:val="Normal"/>
        <w:rPr>
          <w:rFonts w:eastAsia="?? ??;Arial Unicode MS"/>
        </w:rPr>
      </w:pPr>
      <w:r>
        <w:rPr>
          <w:rFonts w:eastAsia="MS Gothic;ＭＳ ゴシック"/>
          <w:lang w:eastAsia="ja-JP"/>
        </w:rPr>
        <w:t>N</w:t>
      </w:r>
      <w:r>
        <w:rPr>
          <w:rFonts w:eastAsia="MS Gothic;ＭＳ ゴシック"/>
          <w:vertAlign w:val="subscript"/>
          <w:lang w:eastAsia="ja-JP"/>
        </w:rPr>
        <w:t xml:space="preserve">data, j </w:t>
      </w:r>
      <w:r>
        <w:rPr>
          <w:rFonts w:eastAsia="MS Gothic;ＭＳ ゴシック"/>
          <w:lang w:eastAsia="ja-JP"/>
        </w:rPr>
        <w:t>for the transport format combination j is determined by executing the following algorithm:</w:t>
      </w:r>
    </w:p>
    <w:p>
      <w:pPr>
        <w:pStyle w:val="B1"/>
        <w:rPr/>
      </w:pPr>
      <w:r>
        <w:rPr>
          <w:rFonts w:eastAsia="?? ??;Arial Unicode MS"/>
        </w:rPr>
        <w:t>SET1 = { N</w:t>
      </w:r>
      <w:r>
        <w:rPr>
          <w:rFonts w:eastAsia="?? ??;Arial Unicode MS"/>
          <w:vertAlign w:val="subscript"/>
        </w:rPr>
        <w:t>data</w:t>
      </w:r>
      <w:r>
        <w:rPr>
          <w:rFonts w:eastAsia="?? ??;Arial Unicode MS"/>
        </w:rPr>
        <w:t xml:space="preserve"> such that </w:t>
      </w:r>
      <w:r>
        <w:rPr/>
        <w:drawing>
          <wp:inline distT="0" distB="0" distL="0" distR="0">
            <wp:extent cx="3024505" cy="504190"/>
            <wp:effectExtent l="0" t="0" r="0" b="0"/>
            <wp:docPr id="119"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1" descr=""/>
                    <pic:cNvPicPr>
                      <a:picLocks noChangeAspect="1" noChangeArrowheads="1"/>
                    </pic:cNvPicPr>
                  </pic:nvPicPr>
                  <pic:blipFill>
                    <a:blip r:embed="rId116"/>
                    <a:srcRect l="-14" t="-83" r="-14" b="-83"/>
                    <a:stretch>
                      <a:fillRect/>
                    </a:stretch>
                  </pic:blipFill>
                  <pic:spPr bwMode="auto">
                    <a:xfrm>
                      <a:off x="0" y="0"/>
                      <a:ext cx="3024505" cy="504190"/>
                    </a:xfrm>
                    <a:prstGeom prst="rect">
                      <a:avLst/>
                    </a:prstGeom>
                  </pic:spPr>
                </pic:pic>
              </a:graphicData>
            </a:graphic>
          </wp:inline>
        </w:drawing>
      </w:r>
      <w:r>
        <w:rPr>
          <w:rFonts w:eastAsia="?? ??;Arial Unicode MS"/>
        </w:rPr>
        <w:t xml:space="preserve"> is non negative }</w:t>
      </w:r>
    </w:p>
    <w:p>
      <w:pPr>
        <w:pStyle w:val="B1"/>
        <w:rPr/>
      </w:pPr>
      <w:r>
        <w:rPr>
          <w:rFonts w:eastAsia="?? ??;Arial Unicode MS"/>
        </w:rPr>
        <w:t>N</w:t>
      </w:r>
      <w:r>
        <w:rPr>
          <w:rFonts w:eastAsia="?? ??;Arial Unicode MS"/>
          <w:vertAlign w:val="subscript"/>
        </w:rPr>
        <w:t xml:space="preserve">data, j </w:t>
      </w:r>
      <w:r>
        <w:rPr>
          <w:rFonts w:eastAsia="?? ??;Arial Unicode MS"/>
        </w:rPr>
        <w:t>= min SET1</w:t>
      </w:r>
    </w:p>
    <w:p>
      <w:pPr>
        <w:pStyle w:val="Normal"/>
        <w:rPr/>
      </w:pPr>
      <w:r>
        <w:rPr/>
        <w:t xml:space="preserve">The number of bits to be repeated or punctured, </w:t>
      </w:r>
      <w:r>
        <w:rPr>
          <w:rFonts w:eastAsia="Symbol" w:cs="Symbol" w:ascii="Symbol" w:hAnsi="Symbol"/>
        </w:rPr>
        <w:t></w:t>
      </w:r>
      <w:r>
        <w:rPr>
          <w:i/>
        </w:rPr>
        <w:t>N</w:t>
      </w:r>
      <w:r>
        <w:rPr>
          <w:i/>
          <w:vertAlign w:val="subscript"/>
        </w:rPr>
        <w:t>i,j</w:t>
      </w:r>
      <w:r>
        <w:rPr/>
        <w:t>, within one radio frame (one sub-frame when the TTI is 5msec) for each TrCH i is calculated with the relations given at the beginning of this subclause for</w:t>
      </w:r>
      <w:r>
        <w:rPr>
          <w:b/>
        </w:rPr>
        <w:t xml:space="preserve"> </w:t>
      </w:r>
      <w:r>
        <w:rPr/>
        <w:t xml:space="preserve">all possible transport format combinations j and selected every radio frame (sub-frame). The number of physical channels corresponding to </w:t>
      </w:r>
      <w:r>
        <w:rPr>
          <w:rFonts w:eastAsia="?? ??;Arial Unicode MS"/>
        </w:rPr>
        <w:t>N</w:t>
      </w:r>
      <w:r>
        <w:rPr>
          <w:rFonts w:eastAsia="?? ??;Arial Unicode MS"/>
          <w:vertAlign w:val="subscript"/>
        </w:rPr>
        <w:t>data, j,</w:t>
      </w:r>
      <w:r>
        <w:rPr>
          <w:rFonts w:eastAsia="?? ??;Arial Unicode MS"/>
        </w:rPr>
        <w:t xml:space="preserve"> shall be denoted by P.</w:t>
      </w:r>
    </w:p>
    <w:p>
      <w:pPr>
        <w:pStyle w:val="Normal"/>
        <w:rPr/>
      </w:pPr>
      <w:r>
        <w:rPr/>
        <w:t xml:space="preserve">If </w:t>
      </w:r>
      <w:r>
        <w:rPr>
          <w:rFonts w:eastAsia="Symbol" w:cs="Symbol" w:ascii="Symbol" w:hAnsi="Symbol"/>
          <w:kern w:val="2"/>
          <w:sz w:val="21"/>
        </w:rPr>
        <w:t></w:t>
      </w:r>
      <w:r>
        <w:rPr>
          <w:i/>
          <w:kern w:val="2"/>
          <w:sz w:val="21"/>
        </w:rPr>
        <w:t>N</w:t>
      </w:r>
      <w:r>
        <w:rPr>
          <w:i/>
          <w:kern w:val="2"/>
          <w:sz w:val="21"/>
          <w:vertAlign w:val="subscript"/>
        </w:rPr>
        <w:t>i,j</w:t>
      </w:r>
      <w:r>
        <w:rPr/>
        <w:t xml:space="preserve"> = 0 then the output data of the rate matching is the same as the input data and the rate matching algorithm of subclause 4.2.7.3 does not need to be executed.</w:t>
      </w:r>
    </w:p>
    <w:p>
      <w:pPr>
        <w:pStyle w:val="Normal"/>
        <w:rPr/>
      </w:pPr>
      <w:r>
        <w:rPr/>
        <w:t>Otherwise, the rate matching pattern is calculated with the algorithm described in subclause 4.2.7.3. For this algorithm the parameters e</w:t>
      </w:r>
      <w:r>
        <w:rPr>
          <w:vertAlign w:val="subscript"/>
        </w:rPr>
        <w:t>ini</w:t>
      </w:r>
      <w:r>
        <w:rPr/>
        <w:t>, e</w:t>
      </w:r>
      <w:r>
        <w:rPr>
          <w:vertAlign w:val="subscript"/>
        </w:rPr>
        <w:t>plus</w:t>
      </w:r>
      <w:r>
        <w:rPr/>
        <w:t>, e</w:t>
      </w:r>
      <w:r>
        <w:rPr>
          <w:vertAlign w:val="subscript"/>
        </w:rPr>
        <w:t>minus</w:t>
      </w:r>
      <w:r>
        <w:rPr/>
        <w:t xml:space="preserve">, and </w:t>
      </w:r>
      <w:r>
        <w:rPr>
          <w:i/>
        </w:rPr>
        <w:t>X</w:t>
      </w:r>
      <w:r>
        <w:rPr>
          <w:i/>
          <w:vertAlign w:val="subscript"/>
        </w:rPr>
        <w:t>i</w:t>
      </w:r>
      <w:r>
        <w:rPr/>
        <w:t xml:space="preserve"> are needed, which are calculated according to the equations in subclauses 4.2.7.1.1 and 4.2.7.1.2.</w:t>
      </w:r>
    </w:p>
    <w:p>
      <w:pPr>
        <w:pStyle w:val="Heading5"/>
        <w:ind w:left="1701" w:hanging="1701"/>
        <w:rPr/>
      </w:pPr>
      <w:bookmarkStart w:id="43" w:name="__RefHeading___Toc517801056"/>
      <w:bookmarkEnd w:id="43"/>
      <w:r>
        <w:rPr/>
        <w:t>4.2.7.1.1</w:t>
        <w:tab/>
        <w:t>Uncoded and convolutionally encoded TrCHs</w:t>
      </w:r>
    </w:p>
    <w:p>
      <w:pPr>
        <w:pStyle w:val="B2"/>
        <w:rPr>
          <w:kern w:val="2"/>
        </w:rPr>
      </w:pPr>
      <w:r>
        <w:rPr>
          <w:kern w:val="2"/>
        </w:rPr>
        <w:t>a = 2</w:t>
      </w:r>
    </w:p>
    <w:p>
      <w:pPr>
        <w:pStyle w:val="B2"/>
        <w:rPr/>
      </w:pPr>
      <w:r>
        <w:rPr>
          <w:rFonts w:eastAsia="Symbol" w:cs="Symbol" w:ascii="Symbol" w:hAnsi="Symbol"/>
        </w:rPr>
        <w:t></w:t>
      </w:r>
      <w:r>
        <w:rPr/>
        <w:t>N</w:t>
      </w:r>
      <w:r>
        <w:rPr>
          <w:vertAlign w:val="subscript"/>
        </w:rPr>
        <w:t>i</w:t>
      </w:r>
      <w:r>
        <w:rPr/>
        <w:t xml:space="preserve"> = </w:t>
      </w:r>
      <w:r>
        <w:rPr>
          <w:rFonts w:eastAsia="Symbol" w:cs="Symbol" w:ascii="Symbol" w:hAnsi="Symbol"/>
        </w:rPr>
        <w:t></w:t>
      </w:r>
      <w:r>
        <w:rPr/>
        <w:t>N</w:t>
      </w:r>
      <w:r>
        <w:rPr>
          <w:vertAlign w:val="subscript"/>
        </w:rPr>
        <w:t>i,j</w:t>
      </w:r>
    </w:p>
    <w:p>
      <w:pPr>
        <w:pStyle w:val="B2"/>
        <w:rPr/>
      </w:pPr>
      <w:r>
        <w:rPr/>
        <w:t>X</w:t>
      </w:r>
      <w:r>
        <w:rPr>
          <w:vertAlign w:val="subscript"/>
        </w:rPr>
        <w:t>i</w:t>
      </w:r>
      <w:r>
        <w:rPr/>
        <w:t xml:space="preserve"> = N</w:t>
      </w:r>
      <w:r>
        <w:rPr>
          <w:vertAlign w:val="subscript"/>
        </w:rPr>
        <w:t>i,j</w:t>
      </w:r>
    </w:p>
    <w:p>
      <w:pPr>
        <w:pStyle w:val="B2"/>
        <w:rPr/>
      </w:pPr>
      <w:r>
        <w:rPr/>
        <w:t xml:space="preserve">R = </w:t>
      </w:r>
      <w:r>
        <w:rPr>
          <w:rFonts w:eastAsia="Symbol" w:cs="Symbol" w:ascii="Symbol" w:hAnsi="Symbol"/>
          <w:lang w:eastAsia="de-DE"/>
        </w:rPr>
        <w:t></w:t>
      </w:r>
      <w:r>
        <w:rPr>
          <w:i/>
          <w:lang w:eastAsia="de-DE"/>
        </w:rPr>
        <w:t>N</w:t>
      </w:r>
      <w:r>
        <w:rPr>
          <w:i/>
          <w:vertAlign w:val="subscript"/>
          <w:lang w:eastAsia="de-DE"/>
        </w:rPr>
        <w:t>i</w:t>
      </w:r>
      <w:r>
        <w:rPr>
          <w:vertAlign w:val="subscript"/>
          <w:lang w:eastAsia="de-DE"/>
        </w:rPr>
        <w:t>,</w:t>
      </w:r>
      <w:r>
        <w:rPr>
          <w:i/>
          <w:vertAlign w:val="subscript"/>
          <w:lang w:eastAsia="de-DE"/>
        </w:rPr>
        <w:t>j</w:t>
      </w:r>
      <w:r>
        <w:rPr/>
        <w:t xml:space="preserve"> mod</w:t>
      </w:r>
      <w:r>
        <w:rPr>
          <w:lang w:eastAsia="de-DE"/>
        </w:rPr>
        <w:t xml:space="preserve"> </w:t>
      </w:r>
      <w:r>
        <w:rPr>
          <w:i/>
          <w:lang w:eastAsia="de-DE"/>
        </w:rPr>
        <w:t>N</w:t>
      </w:r>
      <w:r>
        <w:rPr>
          <w:i/>
          <w:vertAlign w:val="subscript"/>
          <w:lang w:eastAsia="de-DE"/>
        </w:rPr>
        <w:t>i</w:t>
      </w:r>
      <w:r>
        <w:rPr>
          <w:vertAlign w:val="subscript"/>
          <w:lang w:eastAsia="de-DE"/>
        </w:rPr>
        <w:t>,</w:t>
      </w:r>
      <w:r>
        <w:rPr>
          <w:i/>
          <w:vertAlign w:val="subscript"/>
          <w:lang w:eastAsia="de-DE"/>
        </w:rPr>
        <w:t>j</w:t>
      </w:r>
      <w:r>
        <w:rPr/>
        <w:t xml:space="preserve"> -- note: in this context </w:t>
      </w:r>
      <w:r>
        <w:rPr>
          <w:rFonts w:eastAsia="Symbol" w:cs="Symbol" w:ascii="Symbol" w:hAnsi="Symbol"/>
          <w:lang w:eastAsia="de-DE"/>
        </w:rPr>
        <w:t></w:t>
      </w:r>
      <w:r>
        <w:rPr>
          <w:i/>
          <w:lang w:eastAsia="de-DE"/>
        </w:rPr>
        <w:t>N</w:t>
      </w:r>
      <w:r>
        <w:rPr>
          <w:i/>
          <w:vertAlign w:val="subscript"/>
          <w:lang w:eastAsia="de-DE"/>
        </w:rPr>
        <w:t>i</w:t>
      </w:r>
      <w:r>
        <w:rPr>
          <w:vertAlign w:val="subscript"/>
          <w:lang w:eastAsia="de-DE"/>
        </w:rPr>
        <w:t>,</w:t>
      </w:r>
      <w:r>
        <w:rPr>
          <w:i/>
          <w:vertAlign w:val="subscript"/>
          <w:lang w:eastAsia="de-DE"/>
        </w:rPr>
        <w:t>j</w:t>
      </w:r>
      <w:r>
        <w:rPr/>
        <w:t xml:space="preserve"> mod</w:t>
      </w:r>
      <w:r>
        <w:rPr>
          <w:lang w:eastAsia="de-DE"/>
        </w:rPr>
        <w:t xml:space="preserve"> </w:t>
      </w:r>
      <w:r>
        <w:rPr>
          <w:i/>
          <w:lang w:eastAsia="de-DE"/>
        </w:rPr>
        <w:t>N</w:t>
      </w:r>
      <w:r>
        <w:rPr>
          <w:i/>
          <w:vertAlign w:val="subscript"/>
          <w:lang w:eastAsia="de-DE"/>
        </w:rPr>
        <w:t>i</w:t>
      </w:r>
      <w:r>
        <w:rPr>
          <w:vertAlign w:val="subscript"/>
          <w:lang w:eastAsia="de-DE"/>
        </w:rPr>
        <w:t>,</w:t>
      </w:r>
      <w:r>
        <w:rPr>
          <w:i/>
          <w:vertAlign w:val="subscript"/>
          <w:lang w:eastAsia="de-DE"/>
        </w:rPr>
        <w:t>j</w:t>
      </w:r>
      <w:r>
        <w:rPr/>
        <w:t xml:space="preserve"> is in the range of 0 to </w:t>
      </w:r>
      <w:r>
        <w:rPr>
          <w:i/>
        </w:rPr>
        <w:t>N</w:t>
      </w:r>
      <w:r>
        <w:rPr>
          <w:i/>
          <w:vertAlign w:val="subscript"/>
        </w:rPr>
        <w:t>i,j</w:t>
      </w:r>
      <w:r>
        <w:rPr/>
        <w:t>-1  i.e. -1 mod 10 = 9.</w:t>
      </w:r>
    </w:p>
    <w:p>
      <w:pPr>
        <w:pStyle w:val="B3"/>
        <w:rPr/>
      </w:pPr>
      <w:r>
        <w:rPr/>
        <w:t xml:space="preserve">if R </w:t>
      </w:r>
      <w:r>
        <w:rPr>
          <w:rFonts w:eastAsia="Symbol" w:cs="Symbol" w:ascii="Symbol" w:hAnsi="Symbol"/>
        </w:rPr>
        <w:t></w:t>
      </w:r>
      <w:r>
        <w:rPr/>
        <w:t xml:space="preserve"> 0 and 2</w:t>
      </w:r>
      <w:r>
        <w:rPr>
          <w:rFonts w:eastAsia="Symbol" w:cs="Symbol" w:ascii="Symbol" w:hAnsi="Symbol"/>
        </w:rPr>
        <w:t></w:t>
      </w:r>
      <w:r>
        <w:rPr/>
        <w:t xml:space="preserve">R </w:t>
      </w:r>
      <w:r>
        <w:rPr>
          <w:rFonts w:eastAsia="Symbol" w:cs="Symbol" w:ascii="Symbol" w:hAnsi="Symbol"/>
        </w:rPr>
        <w:t></w:t>
      </w:r>
      <w:r>
        <w:rPr/>
        <w:t xml:space="preserve"> </w:t>
      </w:r>
      <w:r>
        <w:rPr>
          <w:i/>
        </w:rPr>
        <w:t>N</w:t>
      </w:r>
      <w:r>
        <w:rPr>
          <w:i/>
          <w:vertAlign w:val="subscript"/>
        </w:rPr>
        <w:t>i,j</w:t>
      </w:r>
    </w:p>
    <w:p>
      <w:pPr>
        <w:pStyle w:val="B4"/>
        <w:rPr/>
      </w:pPr>
      <w:r>
        <w:rPr/>
        <w:t xml:space="preserve">then q = </w:t>
      </w:r>
      <w:r>
        <w:rPr>
          <w:rFonts w:eastAsia="Symbol" w:cs="Symbol" w:ascii="Symbol" w:hAnsi="Symbol"/>
        </w:rPr>
        <w:t></w:t>
      </w:r>
      <w:r>
        <w:rPr>
          <w:i/>
        </w:rPr>
        <w:t>N</w:t>
      </w:r>
      <w:r>
        <w:rPr>
          <w:i/>
          <w:vertAlign w:val="subscript"/>
        </w:rPr>
        <w:t>i,j</w:t>
      </w:r>
      <w:r>
        <w:rPr/>
        <w:t xml:space="preserve"> / </w:t>
      </w:r>
      <w:r>
        <w:rPr>
          <w:i/>
        </w:rPr>
        <w:t>R</w:t>
      </w:r>
      <w:r>
        <w:rPr>
          <w:rFonts w:eastAsia="Symbol" w:cs="Symbol" w:ascii="Symbol" w:hAnsi="Symbol"/>
        </w:rPr>
        <w:t></w:t>
      </w:r>
      <w:r>
        <w:rPr/>
        <w:t xml:space="preserve"> </w:t>
      </w:r>
    </w:p>
    <w:p>
      <w:pPr>
        <w:pStyle w:val="B3"/>
        <w:rPr>
          <w:lang w:val="fr-FR"/>
        </w:rPr>
      </w:pPr>
      <w:r>
        <w:rPr>
          <w:lang w:val="fr-FR"/>
        </w:rPr>
        <w:t>else</w:t>
      </w:r>
    </w:p>
    <w:p>
      <w:pPr>
        <w:pStyle w:val="B4"/>
        <w:rPr/>
      </w:pPr>
      <w:r>
        <w:rPr>
          <w:lang w:val="fr-FR"/>
        </w:rPr>
        <w:t xml:space="preserve">q = </w:t>
      </w:r>
      <w:r>
        <w:rPr>
          <w:rFonts w:eastAsia="Symbol" w:cs="Symbol" w:ascii="Symbol" w:hAnsi="Symbol"/>
        </w:rPr>
        <w:t></w:t>
      </w:r>
      <w:r>
        <w:rPr>
          <w:i/>
          <w:lang w:val="fr-FR"/>
        </w:rPr>
        <w:t>N</w:t>
      </w:r>
      <w:r>
        <w:rPr>
          <w:i/>
          <w:vertAlign w:val="subscript"/>
          <w:lang w:val="fr-FR"/>
        </w:rPr>
        <w:t>i,j</w:t>
      </w:r>
      <w:r>
        <w:rPr>
          <w:lang w:val="fr-FR"/>
        </w:rPr>
        <w:t xml:space="preserve"> / (</w:t>
      </w:r>
      <w:r>
        <w:rPr>
          <w:i/>
          <w:lang w:val="fr-FR"/>
        </w:rPr>
        <w:t>R</w:t>
      </w:r>
      <w:r>
        <w:rPr>
          <w:lang w:val="fr-FR"/>
        </w:rPr>
        <w:t xml:space="preserve"> - </w:t>
      </w:r>
      <w:r>
        <w:rPr>
          <w:i/>
          <w:lang w:val="fr-FR"/>
        </w:rPr>
        <w:t>N</w:t>
      </w:r>
      <w:r>
        <w:rPr>
          <w:i/>
          <w:vertAlign w:val="subscript"/>
          <w:lang w:val="fr-FR"/>
        </w:rPr>
        <w:t>i,j</w:t>
      </w:r>
      <w:r>
        <w:rPr>
          <w:lang w:val="fr-FR"/>
        </w:rPr>
        <w:t>)</w:t>
      </w:r>
      <w:r>
        <w:rPr>
          <w:rFonts w:eastAsia="Symbol" w:cs="Symbol" w:ascii="Symbol" w:hAnsi="Symbol"/>
        </w:rPr>
        <w:t></w:t>
      </w:r>
      <w:r>
        <w:rPr>
          <w:lang w:val="fr-FR"/>
        </w:rPr>
        <w:t xml:space="preserve"> </w:t>
      </w:r>
    </w:p>
    <w:p>
      <w:pPr>
        <w:pStyle w:val="B3"/>
        <w:rPr>
          <w:lang w:val="en-US"/>
        </w:rPr>
      </w:pPr>
      <w:r>
        <w:rPr>
          <w:lang w:val="en-US"/>
        </w:rPr>
        <w:t>endif</w:t>
      </w:r>
    </w:p>
    <w:p>
      <w:pPr>
        <w:pStyle w:val="NO"/>
        <w:rPr>
          <w:lang w:val="en-US"/>
        </w:rPr>
      </w:pPr>
      <w:r>
        <w:rPr>
          <w:lang w:val="en-US"/>
        </w:rPr>
        <w:t>NOTE 1:</w:t>
        <w:tab/>
        <w:t>q is a signed quantity.</w:t>
      </w:r>
    </w:p>
    <w:p>
      <w:pPr>
        <w:pStyle w:val="B3"/>
        <w:rPr/>
      </w:pPr>
      <w:r>
        <w:rPr/>
        <w:t>If q is even</w:t>
      </w:r>
    </w:p>
    <w:p>
      <w:pPr>
        <w:pStyle w:val="B4"/>
        <w:rPr/>
      </w:pPr>
      <w:r>
        <w:rPr/>
        <w:t>then q' = q + gcd(</w:t>
      </w:r>
      <w:r>
        <w:rPr>
          <w:rFonts w:eastAsia="Symbol" w:cs="Symbol" w:ascii="Symbol" w:hAnsi="Symbol"/>
        </w:rPr>
        <w:t></w:t>
      </w:r>
      <w:r>
        <w:rPr/>
        <w:t>q</w:t>
      </w:r>
      <w:r>
        <w:rPr>
          <w:rFonts w:eastAsia="Symbol" w:cs="Symbol" w:ascii="Symbol" w:hAnsi="Symbol"/>
        </w:rPr>
        <w:t></w:t>
      </w:r>
      <w:r>
        <w:rPr/>
        <w:t xml:space="preserve">, </w:t>
      </w:r>
      <w:r>
        <w:rPr>
          <w:i/>
        </w:rPr>
        <w:t>F</w:t>
      </w:r>
      <w:r>
        <w:rPr>
          <w:i/>
          <w:vertAlign w:val="subscript"/>
        </w:rPr>
        <w:t>i</w:t>
      </w:r>
      <w:r>
        <w:rPr/>
        <w:t xml:space="preserve">) / </w:t>
      </w:r>
      <w:r>
        <w:rPr>
          <w:i/>
        </w:rPr>
        <w:t>F</w:t>
      </w:r>
      <w:r>
        <w:rPr>
          <w:i/>
          <w:vertAlign w:val="subscript"/>
        </w:rPr>
        <w:t>i</w:t>
      </w:r>
      <w:r>
        <w:rPr/>
        <w:t xml:space="preserve"> -- where gcd (</w:t>
      </w:r>
      <w:r>
        <w:rPr>
          <w:rFonts w:eastAsia="Symbol" w:cs="Symbol" w:ascii="Symbol" w:hAnsi="Symbol"/>
        </w:rPr>
        <w:t></w:t>
      </w:r>
      <w:r>
        <w:rPr/>
        <w:t>q</w:t>
      </w:r>
      <w:r>
        <w:rPr>
          <w:rFonts w:eastAsia="Symbol" w:cs="Symbol" w:ascii="Symbol" w:hAnsi="Symbol"/>
        </w:rPr>
        <w:t></w:t>
      </w:r>
      <w:r>
        <w:rPr/>
        <w:t xml:space="preserve">, </w:t>
      </w:r>
      <w:r>
        <w:rPr>
          <w:i/>
        </w:rPr>
        <w:t>F</w:t>
      </w:r>
      <w:r>
        <w:rPr>
          <w:i/>
          <w:vertAlign w:val="subscript"/>
        </w:rPr>
        <w:t>i</w:t>
      </w:r>
      <w:r>
        <w:rPr/>
        <w:t xml:space="preserve">) means greatest common divisor of </w:t>
      </w:r>
      <w:r>
        <w:rPr>
          <w:rFonts w:eastAsia="Symbol" w:cs="Symbol" w:ascii="Symbol" w:hAnsi="Symbol"/>
        </w:rPr>
        <w:t></w:t>
      </w:r>
      <w:r>
        <w:rPr/>
        <w:t>q</w:t>
      </w:r>
      <w:r>
        <w:rPr>
          <w:rFonts w:eastAsia="Symbol" w:cs="Symbol" w:ascii="Symbol" w:hAnsi="Symbol"/>
        </w:rPr>
        <w:t></w:t>
      </w:r>
      <w:r>
        <w:rPr/>
        <w:t xml:space="preserve"> and </w:t>
      </w:r>
      <w:r>
        <w:rPr>
          <w:i/>
        </w:rPr>
        <w:t>F</w:t>
      </w:r>
      <w:r>
        <w:rPr>
          <w:i/>
          <w:vertAlign w:val="subscript"/>
        </w:rPr>
        <w:t>i</w:t>
      </w:r>
    </w:p>
    <w:p>
      <w:pPr>
        <w:pStyle w:val="NO"/>
        <w:rPr/>
      </w:pPr>
      <w:r>
        <w:rPr/>
        <w:t>NOTE 2:</w:t>
        <w:tab/>
        <w:t>q' is not an integer, but a multiple of 1/8.</w:t>
      </w:r>
    </w:p>
    <w:p>
      <w:pPr>
        <w:pStyle w:val="B3"/>
        <w:rPr/>
      </w:pPr>
      <w:r>
        <w:rPr/>
        <w:t>else</w:t>
      </w:r>
    </w:p>
    <w:p>
      <w:pPr>
        <w:pStyle w:val="B4"/>
        <w:rPr/>
      </w:pPr>
      <w:r>
        <w:rPr/>
        <w:t>q' = q</w:t>
      </w:r>
    </w:p>
    <w:p>
      <w:pPr>
        <w:pStyle w:val="B3"/>
        <w:rPr/>
      </w:pPr>
      <w:r>
        <w:rPr/>
        <w:t>endif</w:t>
      </w:r>
    </w:p>
    <w:p>
      <w:pPr>
        <w:pStyle w:val="B2"/>
        <w:rPr/>
      </w:pPr>
      <w:r>
        <w:rPr/>
        <w:t xml:space="preserve">for x = 0 to </w:t>
      </w:r>
      <w:r>
        <w:rPr>
          <w:i/>
        </w:rPr>
        <w:t>F</w:t>
      </w:r>
      <w:r>
        <w:rPr>
          <w:i/>
          <w:vertAlign w:val="subscript"/>
        </w:rPr>
        <w:t>i</w:t>
      </w:r>
      <w:r>
        <w:rPr/>
        <w:t>-1</w:t>
      </w:r>
    </w:p>
    <w:p>
      <w:pPr>
        <w:pStyle w:val="B3"/>
        <w:rPr/>
      </w:pPr>
      <w:r>
        <w:rPr/>
        <w:t>S[</w:t>
      </w:r>
      <w:r>
        <w:rPr>
          <w:rFonts w:eastAsia="Symbol" w:cs="Symbol" w:ascii="Symbol" w:hAnsi="Symbol"/>
          <w:kern w:val="2"/>
        </w:rPr>
        <w:t></w:t>
      </w:r>
      <w:r>
        <w:rPr/>
        <w:t>x</w:t>
      </w:r>
      <w:r>
        <w:rPr>
          <w:rFonts w:eastAsia="Symbol" w:cs="Symbol" w:ascii="Symbol" w:hAnsi="Symbol"/>
        </w:rPr>
        <w:t></w:t>
      </w:r>
      <w:r>
        <w:rPr/>
        <w:t>q'</w:t>
      </w:r>
      <w:r>
        <w:rPr>
          <w:rFonts w:eastAsia="Symbol" w:cs="Symbol" w:ascii="Symbol" w:hAnsi="Symbol"/>
        </w:rPr>
        <w:t></w:t>
      </w:r>
      <w:r>
        <w:rPr>
          <w:kern w:val="2"/>
        </w:rPr>
        <w:t xml:space="preserve"> mod </w:t>
      </w:r>
      <w:r>
        <w:rPr>
          <w:i/>
          <w:kern w:val="2"/>
        </w:rPr>
        <w:t>F</w:t>
      </w:r>
      <w:r>
        <w:rPr>
          <w:i/>
          <w:kern w:val="2"/>
          <w:vertAlign w:val="subscript"/>
        </w:rPr>
        <w:t>i</w:t>
      </w:r>
      <w:r>
        <w:rPr>
          <w:kern w:val="2"/>
        </w:rPr>
        <w:t xml:space="preserve">] = </w:t>
      </w:r>
      <w:r>
        <w:rPr/>
        <w:t>(</w:t>
      </w:r>
      <w:r>
        <w:rPr>
          <w:rFonts w:eastAsia="Symbol" w:cs="Symbol" w:ascii="Symbol" w:hAnsi="Symbol"/>
          <w:kern w:val="2"/>
        </w:rPr>
        <w:t></w:t>
      </w:r>
      <w:r>
        <w:rPr/>
        <w:t>x*q'</w:t>
      </w:r>
      <w:r>
        <w:rPr>
          <w:rFonts w:eastAsia="Symbol" w:cs="Symbol" w:ascii="Symbol" w:hAnsi="Symbol"/>
        </w:rPr>
        <w:t></w:t>
      </w:r>
      <w:r>
        <w:rPr>
          <w:kern w:val="2"/>
        </w:rPr>
        <w:t xml:space="preserve"> div </w:t>
      </w:r>
      <w:r>
        <w:rPr>
          <w:i/>
          <w:kern w:val="2"/>
        </w:rPr>
        <w:t>F</w:t>
      </w:r>
      <w:r>
        <w:rPr>
          <w:i/>
          <w:kern w:val="2"/>
          <w:vertAlign w:val="subscript"/>
        </w:rPr>
        <w:t>i</w:t>
      </w:r>
      <w:r>
        <w:rPr>
          <w:kern w:val="2"/>
        </w:rPr>
        <w:t>)</w:t>
      </w:r>
    </w:p>
    <w:p>
      <w:pPr>
        <w:pStyle w:val="B2"/>
        <w:rPr>
          <w:kern w:val="2"/>
        </w:rPr>
      </w:pPr>
      <w:r>
        <w:rPr>
          <w:kern w:val="2"/>
        </w:rPr>
        <w:t>end for</w:t>
      </w:r>
    </w:p>
    <w:p>
      <w:pPr>
        <w:pStyle w:val="B2"/>
        <w:rPr/>
      </w:pPr>
      <w:r>
        <w:rPr>
          <w:i/>
        </w:rPr>
        <w:t>e</w:t>
      </w:r>
      <w:r>
        <w:rPr>
          <w:i/>
          <w:vertAlign w:val="subscript"/>
        </w:rPr>
        <w:t>ini</w:t>
      </w:r>
      <w:r>
        <w:rPr>
          <w:i/>
        </w:rPr>
        <w:t xml:space="preserve"> </w:t>
      </w:r>
      <w:r>
        <w:rPr/>
        <w:t xml:space="preserve">= </w:t>
      </w:r>
      <w:r>
        <w:rPr/>
        <w:t>(a</w:t>
      </w:r>
      <w:r>
        <w:rPr/>
        <w:t xml:space="preserve"> </w:t>
      </w:r>
      <w:r>
        <w:rPr>
          <w:rFonts w:eastAsia="Symbol" w:cs="Symbol" w:ascii="Symbol" w:hAnsi="Symbol"/>
        </w:rPr>
        <w:t></w:t>
      </w:r>
      <w:r>
        <w:rPr/>
        <w:t xml:space="preserve"> </w:t>
      </w:r>
      <w:r>
        <w:rPr/>
        <w:t>S</w:t>
      </w:r>
      <w:r>
        <w:rPr/>
        <w:t>[P1</w:t>
      </w:r>
      <w:r>
        <w:rPr>
          <w:i/>
          <w:vertAlign w:val="subscript"/>
        </w:rPr>
        <w:t>Fi</w:t>
      </w:r>
      <w:r>
        <w:rPr/>
        <w:t>(</w:t>
      </w:r>
      <w:r>
        <w:rPr>
          <w:i/>
        </w:rPr>
        <w:t>n</w:t>
      </w:r>
      <w:r>
        <w:rPr>
          <w:i/>
          <w:vertAlign w:val="subscript"/>
        </w:rPr>
        <w:t>i</w:t>
      </w:r>
      <w:r>
        <w:rPr/>
        <w:t xml:space="preserve">)] </w:t>
      </w:r>
      <w:r>
        <w:rPr>
          <w:rFonts w:eastAsia="Symbol" w:cs="Symbol" w:ascii="Symbol" w:hAnsi="Symbol"/>
        </w:rPr>
        <w:t></w:t>
      </w:r>
      <w:r>
        <w:rPr/>
        <w:t xml:space="preserve"> </w:t>
      </w:r>
      <w:r>
        <w:rPr/>
        <w:t>|</w:t>
      </w:r>
      <w:r>
        <w:rPr>
          <w:rFonts w:eastAsia="Symbol" w:cs="Symbol" w:ascii="Symbol" w:hAnsi="Symbol"/>
        </w:rPr>
        <w:t></w:t>
      </w:r>
      <w:r>
        <w:rPr>
          <w:i/>
        </w:rPr>
        <w:t>N</w:t>
      </w:r>
      <w:r>
        <w:rPr>
          <w:i/>
          <w:vertAlign w:val="subscript"/>
        </w:rPr>
        <w:t>i</w:t>
      </w:r>
      <w:r>
        <w:rPr/>
        <w:t xml:space="preserve"> | + </w:t>
      </w:r>
      <w:r>
        <w:rPr>
          <w:lang w:eastAsia="ja-JP"/>
        </w:rPr>
        <w:t>1</w:t>
      </w:r>
      <w:r>
        <w:rPr/>
        <w:t xml:space="preserve">) mod </w:t>
      </w:r>
      <w:r>
        <w:rPr/>
        <w:t>(</w:t>
      </w:r>
      <w:r>
        <w:rPr/>
        <w:t>a</w:t>
      </w:r>
      <w:r>
        <w:rPr/>
        <w:t xml:space="preserve"> </w:t>
      </w:r>
      <w:r>
        <w:rPr>
          <w:rFonts w:eastAsia="Symbol" w:cs="Symbol" w:ascii="Symbol" w:hAnsi="Symbol"/>
        </w:rPr>
        <w:t></w:t>
      </w:r>
      <w:r>
        <w:rPr/>
        <w:t xml:space="preserve"> </w:t>
      </w:r>
      <w:r>
        <w:rPr>
          <w:i/>
        </w:rPr>
        <w:t>N</w:t>
      </w:r>
      <w:r>
        <w:rPr>
          <w:i/>
          <w:vertAlign w:val="subscript"/>
        </w:rPr>
        <w:t>i,j</w:t>
      </w:r>
      <w:r>
        <w:rPr/>
        <w:t>)</w:t>
      </w:r>
    </w:p>
    <w:p>
      <w:pPr>
        <w:pStyle w:val="B2"/>
        <w:rPr/>
      </w:pPr>
      <w:r>
        <w:rPr>
          <w:i/>
        </w:rPr>
        <w:t>e</w:t>
      </w:r>
      <w:r>
        <w:rPr>
          <w:i/>
          <w:vertAlign w:val="subscript"/>
        </w:rPr>
        <w:t>plus</w:t>
      </w:r>
      <w:r>
        <w:rPr/>
        <w:t xml:space="preserve"> = a </w:t>
      </w:r>
      <w:r>
        <w:rPr>
          <w:rFonts w:eastAsia="Symbol" w:cs="Symbol" w:ascii="Symbol" w:hAnsi="Symbol"/>
        </w:rPr>
        <w:t></w:t>
      </w:r>
      <w:r>
        <w:rPr/>
        <w:t xml:space="preserve"> </w:t>
      </w:r>
      <w:r>
        <w:rPr>
          <w:i/>
        </w:rPr>
        <w:t>X</w:t>
      </w:r>
      <w:r>
        <w:rPr>
          <w:i/>
          <w:vertAlign w:val="subscript"/>
        </w:rPr>
        <w:t>i</w:t>
      </w:r>
    </w:p>
    <w:p>
      <w:pPr>
        <w:pStyle w:val="B2"/>
        <w:rPr>
          <w:i/>
          <w:i/>
        </w:rPr>
      </w:pPr>
      <w:r>
        <w:rPr>
          <w:lang w:eastAsia="ja-JP"/>
        </w:rPr>
        <w:t>e</w:t>
      </w:r>
      <w:r>
        <w:rPr>
          <w:vertAlign w:val="subscript"/>
          <w:lang w:eastAsia="ja-JP"/>
        </w:rPr>
        <w:t>minus</w:t>
      </w:r>
      <w:r>
        <w:rPr>
          <w:lang w:eastAsia="ja-JP"/>
        </w:rPr>
        <w:t xml:space="preserve"> = a </w:t>
      </w:r>
      <w:r>
        <w:rPr>
          <w:rFonts w:eastAsia="Symbol" w:cs="Symbol" w:ascii="Symbol" w:hAnsi="Symbol"/>
        </w:rPr>
        <w:t></w:t>
      </w:r>
      <w:r>
        <w:rPr/>
        <w:t xml:space="preserve"> </w:t>
      </w:r>
      <w:r>
        <w:rPr/>
        <w:t>|</w:t>
      </w:r>
      <w:r>
        <w:rPr>
          <w:rFonts w:eastAsia="Symbol" w:cs="Symbol" w:ascii="Symbol" w:hAnsi="Symbol"/>
        </w:rPr>
        <w:t></w:t>
      </w:r>
      <w:r>
        <w:rPr/>
        <w:t>N</w:t>
      </w:r>
      <w:r>
        <w:rPr>
          <w:vertAlign w:val="subscript"/>
        </w:rPr>
        <w:t>i</w:t>
      </w:r>
      <w:r>
        <w:rPr/>
        <w:t>|</w:t>
      </w:r>
    </w:p>
    <w:p>
      <w:pPr>
        <w:pStyle w:val="Normal"/>
        <w:rPr/>
      </w:pPr>
      <w:r>
        <w:rPr/>
        <w:t xml:space="preserve">puncturing for </w:t>
      </w:r>
      <w:r>
        <w:rPr>
          <w:rFonts w:eastAsia="Symbol" w:cs="Symbol" w:ascii="Symbol" w:hAnsi="Symbol"/>
        </w:rPr>
        <w:t></w:t>
      </w:r>
      <w:r>
        <w:rPr>
          <w:i/>
        </w:rPr>
        <w:t>N</w:t>
      </w:r>
      <w:r>
        <w:rPr>
          <w:i/>
          <w:vertAlign w:val="subscript"/>
        </w:rPr>
        <w:t>i</w:t>
      </w:r>
      <w:r>
        <w:rPr/>
        <w:t xml:space="preserve"> &lt;0, repetition otherwise.</w:t>
      </w:r>
    </w:p>
    <w:p>
      <w:pPr>
        <w:pStyle w:val="Heading5"/>
        <w:ind w:left="1701" w:hanging="1701"/>
        <w:rPr/>
      </w:pPr>
      <w:bookmarkStart w:id="44" w:name="__RefHeading___Toc517801057"/>
      <w:bookmarkEnd w:id="44"/>
      <w:r>
        <w:rPr/>
        <w:t>4.2.7.1.2</w:t>
        <w:tab/>
        <w:t>Turbo encoded TrCHs</w:t>
      </w:r>
    </w:p>
    <w:p>
      <w:pPr>
        <w:pStyle w:val="Normal"/>
        <w:rPr/>
      </w:pPr>
      <w:r>
        <w:rPr/>
        <w:t xml:space="preserve">If repetition is to be performed on turbo encoded TrCHs, i.e. </w:t>
      </w:r>
      <w:r>
        <w:rPr>
          <w:rFonts w:eastAsia="Symbol" w:cs="Symbol" w:ascii="Symbol" w:hAnsi="Symbol"/>
        </w:rPr>
        <w:t></w:t>
      </w:r>
      <w:r>
        <w:rPr>
          <w:i/>
          <w:sz w:val="21"/>
        </w:rPr>
        <w:t>N</w:t>
      </w:r>
      <w:r>
        <w:rPr>
          <w:i/>
          <w:vertAlign w:val="subscript"/>
        </w:rPr>
        <w:t xml:space="preserve">i,j </w:t>
      </w:r>
      <w:r>
        <w:rPr>
          <w:i/>
        </w:rPr>
        <w:t>&gt;</w:t>
      </w:r>
      <w:r>
        <w:rPr/>
        <w:t>0, the parameters in subclause 4.2.7.1.1 are used.</w:t>
      </w:r>
    </w:p>
    <w:p>
      <w:pPr>
        <w:pStyle w:val="Normal"/>
        <w:rPr/>
      </w:pPr>
      <w:r>
        <w:rPr/>
        <w:t xml:space="preserve">If puncturing is to be performed, </w:t>
      </w:r>
      <w:r>
        <w:rPr/>
        <w:t xml:space="preserve">the </w:t>
      </w:r>
      <w:r>
        <w:rPr/>
        <w:t xml:space="preserve">parameters </w:t>
      </w:r>
      <w:r>
        <w:rPr/>
        <w:t xml:space="preserve">below shall be used. Index </w:t>
      </w:r>
      <w:r>
        <w:rPr>
          <w:i/>
        </w:rPr>
        <w:t>b</w:t>
      </w:r>
      <w:r>
        <w:rPr/>
        <w:t xml:space="preserve"> is used to indicate systematic (</w:t>
      </w:r>
      <w:r>
        <w:rPr>
          <w:i/>
        </w:rPr>
        <w:t>b</w:t>
      </w:r>
      <w:r>
        <w:rPr/>
        <w:t>=1), 1</w:t>
      </w:r>
      <w:r>
        <w:rPr>
          <w:vertAlign w:val="superscript"/>
        </w:rPr>
        <w:t>st</w:t>
      </w:r>
      <w:r>
        <w:rPr/>
        <w:t xml:space="preserve"> parity (</w:t>
      </w:r>
      <w:r>
        <w:rPr>
          <w:i/>
        </w:rPr>
        <w:t>b</w:t>
      </w:r>
      <w:r>
        <w:rPr/>
        <w:t>=2), and 2</w:t>
      </w:r>
      <w:r>
        <w:rPr>
          <w:vertAlign w:val="superscript"/>
        </w:rPr>
        <w:t>nd</w:t>
      </w:r>
      <w:r>
        <w:rPr/>
        <w:t xml:space="preserve"> parity bit (</w:t>
      </w:r>
      <w:r>
        <w:rPr>
          <w:i/>
        </w:rPr>
        <w:t>b</w:t>
      </w:r>
      <w:r>
        <w:rPr/>
        <w:t>=3).</w:t>
      </w:r>
    </w:p>
    <w:p>
      <w:pPr>
        <w:pStyle w:val="B1"/>
        <w:rPr/>
      </w:pPr>
      <w:r>
        <w:rPr/>
        <w:t>a</w:t>
      </w:r>
      <w:r>
        <w:rPr/>
        <w:t xml:space="preserve"> = 2 </w:t>
      </w:r>
      <w:r>
        <w:rPr/>
        <w:t xml:space="preserve">when </w:t>
      </w:r>
      <w:r>
        <w:rPr>
          <w:i/>
        </w:rPr>
        <w:t>b</w:t>
      </w:r>
      <w:r>
        <w:rPr/>
        <w:t>=2</w:t>
      </w:r>
    </w:p>
    <w:p>
      <w:pPr>
        <w:pStyle w:val="B1"/>
        <w:rPr/>
      </w:pPr>
      <w:r>
        <w:rPr/>
        <w:t xml:space="preserve">a = 1 </w:t>
      </w:r>
      <w:r>
        <w:rPr/>
        <w:t xml:space="preserve">when </w:t>
      </w:r>
      <w:r>
        <w:rPr>
          <w:i/>
        </w:rPr>
        <w:t>b</w:t>
      </w:r>
      <w:r>
        <w:rPr/>
        <w:t>=3</w:t>
      </w:r>
    </w:p>
    <w:p>
      <w:pPr>
        <w:pStyle w:val="B1"/>
        <w:rPr/>
      </w:pPr>
      <w:r>
        <w:rPr>
          <w:i/>
        </w:rPr>
        <w:drawing>
          <wp:inline distT="0" distB="0" distL="0" distR="0">
            <wp:extent cx="1574800" cy="482600"/>
            <wp:effectExtent l="0" t="0" r="0" b="0"/>
            <wp:docPr id="120"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2" descr=""/>
                    <pic:cNvPicPr>
                      <a:picLocks noChangeAspect="1" noChangeArrowheads="1"/>
                    </pic:cNvPicPr>
                  </pic:nvPicPr>
                  <pic:blipFill>
                    <a:blip r:embed="rId117"/>
                    <a:srcRect l="-23" t="-75" r="-23" b="-75"/>
                    <a:stretch>
                      <a:fillRect/>
                    </a:stretch>
                  </pic:blipFill>
                  <pic:spPr bwMode="auto">
                    <a:xfrm>
                      <a:off x="0" y="0"/>
                      <a:ext cx="1574800" cy="482600"/>
                    </a:xfrm>
                    <a:prstGeom prst="rect">
                      <a:avLst/>
                    </a:prstGeom>
                  </pic:spPr>
                </pic:pic>
              </a:graphicData>
            </a:graphic>
          </wp:inline>
        </w:drawing>
      </w:r>
    </w:p>
    <w:p>
      <w:pPr>
        <w:pStyle w:val="Normal"/>
        <w:rPr/>
      </w:pPr>
      <w:r>
        <w:rPr/>
        <w:t xml:space="preserve">If </w:t>
      </w:r>
      <w:r>
        <w:rPr/>
        <w:drawing>
          <wp:inline distT="0" distB="0" distL="0" distR="0">
            <wp:extent cx="266700" cy="203200"/>
            <wp:effectExtent l="0" t="0" r="0" b="0"/>
            <wp:docPr id="121"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3" descr=""/>
                    <pic:cNvPicPr>
                      <a:picLocks noChangeAspect="1" noChangeArrowheads="1"/>
                    </pic:cNvPicPr>
                  </pic:nvPicPr>
                  <pic:blipFill>
                    <a:blip r:embed="rId118"/>
                    <a:srcRect l="-135" t="-177" r="-135" b="-177"/>
                    <a:stretch>
                      <a:fillRect/>
                    </a:stretch>
                  </pic:blipFill>
                  <pic:spPr bwMode="auto">
                    <a:xfrm>
                      <a:off x="0" y="0"/>
                      <a:ext cx="266700" cy="203200"/>
                    </a:xfrm>
                    <a:prstGeom prst="rect">
                      <a:avLst/>
                    </a:prstGeom>
                  </pic:spPr>
                </pic:pic>
              </a:graphicData>
            </a:graphic>
          </wp:inline>
        </w:drawing>
      </w:r>
      <w:r>
        <w:rPr/>
        <w:t xml:space="preserve"> is calculated as 0 for </w:t>
      </w:r>
      <w:r>
        <w:rPr>
          <w:i/>
        </w:rPr>
        <w:t>b</w:t>
      </w:r>
      <w:r>
        <w:rPr/>
        <w:t xml:space="preserve">=2 or </w:t>
      </w:r>
      <w:r>
        <w:rPr>
          <w:i/>
        </w:rPr>
        <w:t>b</w:t>
      </w:r>
      <w:r>
        <w:rPr/>
        <w:t xml:space="preserve">=3, </w:t>
      </w:r>
      <w:r>
        <w:rPr/>
        <w:t xml:space="preserve">then the </w:t>
      </w:r>
      <w:r>
        <w:rPr/>
        <w:t xml:space="preserve">following procedure and </w:t>
      </w:r>
      <w:r>
        <w:rPr/>
        <w:t>the rate matching algorithm of subclause 4.2.7.</w:t>
      </w:r>
      <w:r>
        <w:rPr>
          <w:lang w:eastAsia="ko-KR"/>
        </w:rPr>
        <w:t>3</w:t>
      </w:r>
      <w:r>
        <w:rPr/>
        <w:t xml:space="preserve"> </w:t>
      </w:r>
      <w:r>
        <w:rPr>
          <w:lang w:eastAsia="ko-KR"/>
        </w:rPr>
        <w:t>don</w:t>
      </w:r>
      <w:r>
        <w:rPr>
          <w:lang w:eastAsia="ko-KR"/>
        </w:rPr>
        <w:t>'</w:t>
      </w:r>
      <w:r>
        <w:rPr>
          <w:lang w:eastAsia="ko-KR"/>
        </w:rPr>
        <w:t xml:space="preserve">t </w:t>
      </w:r>
      <w:r>
        <w:rPr/>
        <w:t xml:space="preserve">need </w:t>
      </w:r>
      <w:r>
        <w:rPr>
          <w:lang w:eastAsia="ko-KR"/>
        </w:rPr>
        <w:t>to</w:t>
      </w:r>
      <w:r>
        <w:rPr/>
        <w:t xml:space="preserve"> be performed for the corresponding parity </w:t>
      </w:r>
      <w:r>
        <w:rPr>
          <w:lang w:eastAsia="ko-KR"/>
        </w:rPr>
        <w:t>bit stream</w:t>
      </w:r>
      <w:r>
        <w:rPr/>
        <w:t>.</w:t>
      </w:r>
    </w:p>
    <w:p>
      <w:pPr>
        <w:pStyle w:val="B1"/>
        <w:rPr/>
      </w:pPr>
      <w:r>
        <w:rPr>
          <w:lang w:val="fr-FR"/>
        </w:rPr>
        <w:t>X</w:t>
      </w:r>
      <w:r>
        <w:rPr>
          <w:vertAlign w:val="subscript"/>
          <w:lang w:val="fr-FR"/>
        </w:rPr>
        <w:t>i</w:t>
      </w:r>
      <w:r>
        <w:rPr>
          <w:lang w:val="fr-FR"/>
        </w:rPr>
        <w:t xml:space="preserve"> = </w:t>
      </w:r>
      <w:r>
        <w:rPr>
          <w:rFonts w:eastAsia="Symbol" w:cs="Symbol" w:ascii="Symbol" w:hAnsi="Symbol"/>
        </w:rPr>
        <w:t></w:t>
      </w:r>
      <w:r>
        <w:rPr>
          <w:lang w:val="fr-FR"/>
        </w:rPr>
        <w:t>N</w:t>
      </w:r>
      <w:r>
        <w:rPr>
          <w:vertAlign w:val="subscript"/>
          <w:lang w:val="fr-FR"/>
        </w:rPr>
        <w:t xml:space="preserve">i,j </w:t>
      </w:r>
      <w:r>
        <w:rPr>
          <w:lang w:val="fr-FR"/>
        </w:rPr>
        <w:t>/3</w:t>
      </w:r>
      <w:r>
        <w:rPr>
          <w:rFonts w:eastAsia="Symbol" w:cs="Symbol" w:ascii="Symbol" w:hAnsi="Symbol"/>
        </w:rPr>
        <w:t></w:t>
      </w:r>
      <w:r>
        <w:rPr>
          <w:lang w:val="fr-FR"/>
        </w:rPr>
        <w:t xml:space="preserve"> , </w:t>
      </w:r>
    </w:p>
    <w:p>
      <w:pPr>
        <w:pStyle w:val="B1"/>
        <w:rPr>
          <w:lang w:val="fr-FR"/>
        </w:rPr>
      </w:pPr>
      <w:r>
        <w:rPr>
          <w:lang w:val="fr-FR"/>
        </w:rPr>
        <w:t xml:space="preserve">q = </w:t>
      </w:r>
      <w:r>
        <w:rPr>
          <w:rFonts w:eastAsia="Symbol" w:cs="Symbol" w:ascii="Symbol" w:hAnsi="Symbol"/>
        </w:rPr>
        <w:t></w:t>
      </w:r>
      <w:r>
        <w:rPr>
          <w:lang w:val="fr-FR"/>
        </w:rPr>
        <w:t>X</w:t>
      </w:r>
      <w:r>
        <w:rPr>
          <w:vertAlign w:val="subscript"/>
          <w:lang w:val="fr-FR"/>
        </w:rPr>
        <w:t>i</w:t>
      </w:r>
      <w:r>
        <w:rPr>
          <w:vertAlign w:val="subscript"/>
          <w:lang w:val="fr-FR"/>
        </w:rPr>
        <w:t xml:space="preserve"> </w:t>
      </w:r>
      <w:r>
        <w:rPr>
          <w:lang w:val="fr-FR"/>
        </w:rPr>
        <w:t>/|</w:t>
      </w:r>
      <w:r>
        <w:rPr>
          <w:rFonts w:eastAsia="Symbol" w:cs="Symbol" w:ascii="Symbol" w:hAnsi="Symbol"/>
        </w:rPr>
        <w:t></w:t>
      </w:r>
      <w:r>
        <w:rPr>
          <w:lang w:val="fr-FR"/>
        </w:rPr>
        <w:t>N</w:t>
      </w:r>
      <w:r>
        <w:rPr>
          <w:vertAlign w:val="subscript"/>
          <w:lang w:val="fr-FR"/>
        </w:rPr>
        <w:t>i</w:t>
      </w:r>
      <w:r>
        <w:rPr>
          <w:lang w:val="fr-FR"/>
        </w:rPr>
        <w:t xml:space="preserve">| </w:t>
      </w:r>
      <w:r>
        <w:rPr>
          <w:rFonts w:eastAsia="Symbol" w:cs="Symbol" w:ascii="Symbol" w:hAnsi="Symbol"/>
        </w:rPr>
        <w:t></w:t>
      </w:r>
    </w:p>
    <w:p>
      <w:pPr>
        <w:pStyle w:val="B1"/>
        <w:rPr/>
      </w:pPr>
      <w:r>
        <w:rPr/>
        <w:t>if(q</w:t>
      </w:r>
      <w:r>
        <w:rPr/>
        <w:drawing>
          <wp:inline distT="0" distB="0" distL="0" distR="0">
            <wp:extent cx="127000" cy="152400"/>
            <wp:effectExtent l="0" t="0" r="0" b="0"/>
            <wp:docPr id="122"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4" descr=""/>
                    <pic:cNvPicPr>
                      <a:picLocks noChangeAspect="1" noChangeArrowheads="1"/>
                    </pic:cNvPicPr>
                  </pic:nvPicPr>
                  <pic:blipFill>
                    <a:blip r:embed="rId119"/>
                    <a:srcRect l="-284" t="-236" r="-284" b="-236"/>
                    <a:stretch>
                      <a:fillRect/>
                    </a:stretch>
                  </pic:blipFill>
                  <pic:spPr bwMode="auto">
                    <a:xfrm>
                      <a:off x="0" y="0"/>
                      <a:ext cx="127000" cy="152400"/>
                    </a:xfrm>
                    <a:prstGeom prst="rect">
                      <a:avLst/>
                    </a:prstGeom>
                  </pic:spPr>
                </pic:pic>
              </a:graphicData>
            </a:graphic>
          </wp:inline>
        </w:drawing>
      </w:r>
      <w:r>
        <w:rPr/>
        <w:t>2)</w:t>
      </w:r>
    </w:p>
    <w:p>
      <w:pPr>
        <w:pStyle w:val="B2"/>
        <w:rPr/>
      </w:pPr>
      <w:r>
        <w:rPr/>
        <w:t xml:space="preserve">for </w:t>
      </w:r>
      <w:r>
        <w:rPr>
          <w:i/>
        </w:rPr>
        <w:t>r</w:t>
      </w:r>
      <w:r>
        <w:rPr>
          <w:i/>
        </w:rPr>
        <w:t>=</w:t>
      </w:r>
      <w:r>
        <w:rPr/>
        <w:t xml:space="preserve">0 to </w:t>
      </w:r>
      <w:r>
        <w:rPr>
          <w:i/>
        </w:rPr>
        <w:t>F</w:t>
      </w:r>
      <w:r>
        <w:rPr>
          <w:i/>
          <w:vertAlign w:val="subscript"/>
        </w:rPr>
        <w:t>i</w:t>
      </w:r>
      <w:r>
        <w:rPr/>
        <w:t>-1</w:t>
      </w:r>
    </w:p>
    <w:p>
      <w:pPr>
        <w:pStyle w:val="B2"/>
        <w:rPr/>
      </w:pPr>
      <w:r>
        <w:rPr/>
        <w:t>S[(3</w:t>
      </w:r>
      <w:r>
        <w:rPr>
          <w:rFonts w:eastAsia="Symbol" w:cs="Symbol" w:ascii="Symbol" w:hAnsi="Symbol"/>
        </w:rPr>
        <w:t></w:t>
      </w:r>
      <w:r>
        <w:rPr>
          <w:i/>
        </w:rPr>
        <w:t>r</w:t>
      </w:r>
      <w:r>
        <w:rPr/>
        <w:t xml:space="preserve">+b-1) mod </w:t>
      </w:r>
      <w:r>
        <w:rPr>
          <w:i/>
        </w:rPr>
        <w:t>F</w:t>
      </w:r>
      <w:r>
        <w:rPr>
          <w:i/>
          <w:vertAlign w:val="subscript"/>
        </w:rPr>
        <w:t>i</w:t>
      </w:r>
      <w:r>
        <w:rPr/>
        <w:t xml:space="preserve">] = </w:t>
      </w:r>
      <w:r>
        <w:rPr>
          <w:i/>
        </w:rPr>
        <w:t>r</w:t>
      </w:r>
      <w:r>
        <w:rPr/>
        <w:t xml:space="preserve"> mod 2;</w:t>
      </w:r>
    </w:p>
    <w:p>
      <w:pPr>
        <w:pStyle w:val="B2"/>
        <w:rPr>
          <w:rFonts w:eastAsia="BatangChe"/>
          <w:kern w:val="2"/>
          <w:lang w:eastAsia="ko-KR"/>
        </w:rPr>
      </w:pPr>
      <w:r>
        <w:rPr>
          <w:rFonts w:eastAsia="BatangChe"/>
          <w:kern w:val="2"/>
          <w:lang w:eastAsia="ko-KR"/>
        </w:rPr>
        <w:t>end for</w:t>
      </w:r>
    </w:p>
    <w:p>
      <w:pPr>
        <w:pStyle w:val="B1"/>
        <w:rPr>
          <w:lang w:eastAsia="ko-KR"/>
        </w:rPr>
      </w:pPr>
      <w:r>
        <w:rPr/>
        <w:t>else</w:t>
      </w:r>
    </w:p>
    <w:p>
      <w:pPr>
        <w:pStyle w:val="B2"/>
        <w:rPr>
          <w:lang w:eastAsia="ko-KR"/>
        </w:rPr>
      </w:pPr>
      <w:r>
        <w:rPr/>
        <w:t xml:space="preserve">if </w:t>
      </w:r>
      <w:r>
        <w:rPr/>
        <w:t>q</w:t>
      </w:r>
      <w:r>
        <w:rPr/>
        <w:t xml:space="preserve"> is even</w:t>
      </w:r>
    </w:p>
    <w:p>
      <w:pPr>
        <w:pStyle w:val="B3"/>
        <w:rPr/>
      </w:pPr>
      <w:r>
        <w:rPr/>
        <w:t>then</w:t>
      </w:r>
      <w:r>
        <w:rPr>
          <w:lang w:eastAsia="ko-KR"/>
        </w:rPr>
        <w:t xml:space="preserve"> </w:t>
      </w:r>
      <w:r>
        <w:rPr/>
        <w:t>q</w:t>
      </w:r>
      <w:r>
        <w:rPr>
          <w:rFonts w:eastAsia="Symbol" w:cs="Symbol" w:ascii="Symbol" w:hAnsi="Symbol"/>
        </w:rPr>
        <w:t></w:t>
      </w:r>
      <w:r>
        <w:rPr/>
        <w:t xml:space="preserve"> = q – </w:t>
      </w:r>
      <w:r>
        <w:rPr>
          <w:i/>
        </w:rPr>
        <w:t>gcd(</w:t>
      </w:r>
      <w:r>
        <w:rPr/>
        <w:t>q</w:t>
      </w:r>
      <w:r>
        <w:rPr>
          <w:i/>
        </w:rPr>
        <w:t>,</w:t>
      </w:r>
      <w:r>
        <w:rPr/>
        <w:t xml:space="preserve"> </w:t>
      </w:r>
      <w:r>
        <w:rPr>
          <w:i/>
        </w:rPr>
        <w:t>F</w:t>
      </w:r>
      <w:r>
        <w:rPr>
          <w:i/>
          <w:vertAlign w:val="subscript"/>
        </w:rPr>
        <w:t>i</w:t>
      </w:r>
      <w:r>
        <w:rPr/>
        <w:t>)/</w:t>
      </w:r>
      <w:r>
        <w:rPr>
          <w:i/>
        </w:rPr>
        <w:t xml:space="preserve"> F</w:t>
      </w:r>
      <w:r>
        <w:rPr>
          <w:i/>
          <w:vertAlign w:val="subscript"/>
        </w:rPr>
        <w:t>i</w:t>
      </w:r>
      <w:r>
        <w:rPr>
          <w:i/>
        </w:rPr>
        <w:t xml:space="preserve"> </w:t>
      </w:r>
      <w:r>
        <w:rPr/>
        <w:t xml:space="preserve">  -- where </w:t>
      </w:r>
      <w:r>
        <w:rPr>
          <w:i/>
        </w:rPr>
        <w:t>gcd (</w:t>
      </w:r>
      <w:r>
        <w:rPr/>
        <w:t>q</w:t>
      </w:r>
      <w:r>
        <w:rPr>
          <w:i/>
        </w:rPr>
        <w:t xml:space="preserve">, </w:t>
      </w:r>
      <w:r>
        <w:rPr>
          <w:i/>
        </w:rPr>
        <w:t>F</w:t>
      </w:r>
      <w:r>
        <w:rPr>
          <w:i/>
          <w:vertAlign w:val="subscript"/>
        </w:rPr>
        <w:t>i</w:t>
      </w:r>
      <w:r>
        <w:rPr>
          <w:i/>
        </w:rPr>
        <w:t>)</w:t>
      </w:r>
      <w:r>
        <w:rPr/>
        <w:t xml:space="preserve"> means greatest common divisor of q and </w:t>
      </w:r>
      <w:r>
        <w:rPr>
          <w:i/>
        </w:rPr>
        <w:t>F</w:t>
      </w:r>
      <w:r>
        <w:rPr>
          <w:i/>
          <w:vertAlign w:val="subscript"/>
        </w:rPr>
        <w:t>i</w:t>
      </w:r>
    </w:p>
    <w:p>
      <w:pPr>
        <w:pStyle w:val="NO"/>
        <w:rPr>
          <w:lang w:eastAsia="ko-KR"/>
        </w:rPr>
      </w:pPr>
      <w:r>
        <w:rPr/>
        <w:t>NOTE:</w:t>
        <w:tab/>
        <w:t>q</w:t>
      </w:r>
      <w:r>
        <w:rPr>
          <w:rFonts w:eastAsia="Symbol" w:cs="Symbol" w:ascii="Symbol" w:hAnsi="Symbol"/>
        </w:rPr>
        <w:t></w:t>
      </w:r>
      <w:r>
        <w:rPr/>
        <w:t xml:space="preserve"> is not an integer, but a multiple of 1/8.</w:t>
      </w:r>
    </w:p>
    <w:p>
      <w:pPr>
        <w:pStyle w:val="B2"/>
        <w:rPr/>
      </w:pPr>
      <w:r>
        <w:rPr/>
        <w:t>else</w:t>
        <w:tab/>
      </w:r>
      <w:r>
        <w:rPr/>
        <w:t>q</w:t>
      </w:r>
      <w:r>
        <w:rPr>
          <w:rFonts w:eastAsia="Symbol" w:cs="Symbol" w:ascii="Symbol" w:hAnsi="Symbol"/>
        </w:rPr>
        <w:t></w:t>
      </w:r>
      <w:r>
        <w:rPr/>
        <w:t xml:space="preserve"> </w:t>
      </w:r>
      <w:r>
        <w:rPr>
          <w:i/>
        </w:rPr>
        <w:t>=</w:t>
      </w:r>
      <w:r>
        <w:rPr/>
        <w:t xml:space="preserve"> </w:t>
      </w:r>
      <w:r>
        <w:rPr/>
        <w:t>q</w:t>
      </w:r>
    </w:p>
    <w:p>
      <w:pPr>
        <w:pStyle w:val="B1"/>
        <w:rPr>
          <w:rFonts w:eastAsia="BatangChe"/>
          <w:lang w:eastAsia="ko-KR"/>
        </w:rPr>
      </w:pPr>
      <w:r>
        <w:rPr>
          <w:rFonts w:eastAsia="BatangChe"/>
          <w:lang w:eastAsia="ko-KR"/>
        </w:rPr>
        <w:t>endif</w:t>
      </w:r>
    </w:p>
    <w:p>
      <w:pPr>
        <w:pStyle w:val="B1"/>
        <w:rPr/>
      </w:pPr>
      <w:r>
        <w:rPr/>
        <w:t xml:space="preserve">for </w:t>
      </w:r>
      <w:r>
        <w:rPr>
          <w:i/>
        </w:rPr>
        <w:t>x</w:t>
      </w:r>
      <w:r>
        <w:rPr/>
        <w:t xml:space="preserve">=0 to </w:t>
      </w:r>
      <w:r>
        <w:rPr>
          <w:i/>
        </w:rPr>
        <w:t>F</w:t>
      </w:r>
      <w:r>
        <w:rPr>
          <w:i/>
          <w:vertAlign w:val="subscript"/>
        </w:rPr>
        <w:t>i</w:t>
      </w:r>
      <w:r>
        <w:rPr>
          <w:i/>
        </w:rPr>
        <w:t xml:space="preserve"> </w:t>
      </w:r>
      <w:r>
        <w:rPr/>
        <w:t>–</w:t>
      </w:r>
      <w:r>
        <w:rPr/>
        <w:t>1</w:t>
      </w:r>
    </w:p>
    <w:p>
      <w:pPr>
        <w:pStyle w:val="B2"/>
        <w:rPr/>
      </w:pPr>
      <w:r>
        <w:rPr/>
        <w:t xml:space="preserve">r = </w:t>
      </w:r>
      <w:r>
        <w:rPr>
          <w:rFonts w:eastAsia="Symbol" w:cs="Symbol" w:ascii="Symbol" w:hAnsi="Symbol"/>
        </w:rPr>
        <w:t></w:t>
      </w:r>
      <w:r>
        <w:rPr>
          <w:i/>
        </w:rPr>
        <w:t>x</w:t>
      </w:r>
      <w:r>
        <w:rPr>
          <w:rFonts w:eastAsia="Symbol" w:cs="Symbol" w:ascii="Symbol" w:hAnsi="Symbol"/>
        </w:rPr>
        <w:t></w:t>
      </w:r>
      <w:r>
        <w:rPr/>
        <w:t>q</w:t>
      </w:r>
      <w:r>
        <w:rPr/>
        <w:t>'</w:t>
      </w:r>
      <w:r>
        <w:rPr>
          <w:rFonts w:eastAsia="Symbol" w:cs="Symbol" w:ascii="Symbol" w:hAnsi="Symbol"/>
        </w:rPr>
        <w:t></w:t>
      </w:r>
      <w:r>
        <w:rPr/>
        <w:t xml:space="preserve"> mod </w:t>
      </w:r>
      <w:r>
        <w:rPr>
          <w:i/>
        </w:rPr>
        <w:t>F</w:t>
      </w:r>
      <w:r>
        <w:rPr>
          <w:i/>
          <w:vertAlign w:val="subscript"/>
        </w:rPr>
        <w:t>i</w:t>
      </w:r>
      <w:r>
        <w:rPr/>
        <w:t>;</w:t>
      </w:r>
    </w:p>
    <w:p>
      <w:pPr>
        <w:pStyle w:val="B1"/>
        <w:rPr/>
      </w:pPr>
      <w:r>
        <w:rPr/>
        <w:t>S[(3</w:t>
      </w:r>
      <w:r>
        <w:rPr>
          <w:rFonts w:eastAsia="Symbol" w:cs="Symbol" w:ascii="Symbol" w:hAnsi="Symbol"/>
        </w:rPr>
        <w:t></w:t>
      </w:r>
      <w:r>
        <w:rPr/>
        <w:t xml:space="preserve">r+b-1) mod </w:t>
      </w:r>
      <w:r>
        <w:rPr>
          <w:i/>
        </w:rPr>
        <w:t>F</w:t>
      </w:r>
      <w:r>
        <w:rPr>
          <w:i/>
          <w:vertAlign w:val="subscript"/>
        </w:rPr>
        <w:t>i</w:t>
      </w:r>
      <w:r>
        <w:rPr/>
        <w:t xml:space="preserve">] = </w:t>
      </w:r>
      <w:r>
        <w:rPr>
          <w:rFonts w:eastAsia="Symbol" w:cs="Symbol" w:ascii="Symbol" w:hAnsi="Symbol"/>
        </w:rPr>
        <w:t></w:t>
      </w:r>
      <w:r>
        <w:rPr>
          <w:i/>
        </w:rPr>
        <w:t>x</w:t>
      </w:r>
      <w:r>
        <w:rPr>
          <w:rFonts w:eastAsia="Symbol" w:cs="Symbol" w:ascii="Symbol" w:hAnsi="Symbol"/>
        </w:rPr>
        <w:t></w:t>
      </w:r>
      <w:r>
        <w:rPr/>
        <w:t>q</w:t>
      </w:r>
      <w:r>
        <w:rPr>
          <w:rFonts w:eastAsia="Symbol" w:cs="Symbol" w:ascii="Symbol" w:hAnsi="Symbol"/>
        </w:rPr>
        <w:t></w:t>
      </w:r>
      <w:r>
        <w:rPr/>
        <w:t xml:space="preserve"> div </w:t>
      </w:r>
      <w:r>
        <w:rPr>
          <w:i/>
        </w:rPr>
        <w:t>F</w:t>
      </w:r>
      <w:r>
        <w:rPr>
          <w:i/>
          <w:vertAlign w:val="subscript"/>
        </w:rPr>
        <w:t>i</w:t>
      </w:r>
      <w:r>
        <w:rPr/>
        <w:t>;</w:t>
      </w:r>
    </w:p>
    <w:p>
      <w:pPr>
        <w:pStyle w:val="B1"/>
        <w:rPr/>
      </w:pPr>
      <w:r>
        <w:rPr/>
        <w:t>endfor</w:t>
      </w:r>
    </w:p>
    <w:p>
      <w:pPr>
        <w:pStyle w:val="B1"/>
        <w:rPr>
          <w:rFonts w:eastAsia="BatangChe"/>
          <w:lang w:eastAsia="ko-KR"/>
        </w:rPr>
      </w:pPr>
      <w:r>
        <w:rPr>
          <w:rFonts w:eastAsia="BatangChe"/>
          <w:lang w:eastAsia="ko-KR"/>
        </w:rPr>
        <w:t>endif</w:t>
      </w:r>
    </w:p>
    <w:p>
      <w:pPr>
        <w:pStyle w:val="Normal"/>
        <w:rPr/>
      </w:pPr>
      <w:r>
        <w:rPr>
          <w:lang w:eastAsia="ja-JP"/>
        </w:rPr>
        <w:t>For each radio frame, the rate-matching pattern is calculated with the algorithm in subclause</w:t>
      </w:r>
      <w:r>
        <w:rPr>
          <w:lang w:eastAsia="ja-JP"/>
        </w:rPr>
        <w:t xml:space="preserve"> 4.2.7.3</w:t>
      </w:r>
      <w:r>
        <w:rPr>
          <w:lang w:eastAsia="ja-JP"/>
        </w:rPr>
        <w:t>, where:</w:t>
      </w:r>
    </w:p>
    <w:p>
      <w:pPr>
        <w:pStyle w:val="B1"/>
        <w:rPr>
          <w:rFonts w:eastAsia="BatangChe"/>
          <w:lang w:eastAsia="ko-KR"/>
        </w:rPr>
      </w:pPr>
      <w:r>
        <w:rPr>
          <w:i/>
        </w:rPr>
        <w:t>X</w:t>
      </w:r>
      <w:r>
        <w:rPr>
          <w:i/>
          <w:vertAlign w:val="subscript"/>
        </w:rPr>
        <w:t>i</w:t>
      </w:r>
      <w:r>
        <w:rPr>
          <w:i/>
        </w:rPr>
        <w:t xml:space="preserve"> </w:t>
      </w:r>
      <w:r>
        <w:rPr/>
        <w:t>is as above,</w:t>
      </w:r>
    </w:p>
    <w:p>
      <w:pPr>
        <w:pStyle w:val="B1"/>
        <w:rPr/>
      </w:pPr>
      <w:r>
        <w:rPr>
          <w:i/>
        </w:rPr>
        <w:t>e</w:t>
      </w:r>
      <w:r>
        <w:rPr>
          <w:i/>
          <w:vertAlign w:val="subscript"/>
        </w:rPr>
        <w:t>ini</w:t>
      </w:r>
      <w:r>
        <w:rPr/>
        <w:t xml:space="preserve"> = (a</w:t>
      </w:r>
      <w:r>
        <w:rPr>
          <w:rFonts w:eastAsia="Symbol" w:cs="Symbol" w:ascii="Symbol" w:hAnsi="Symbol"/>
        </w:rPr>
        <w:t></w:t>
      </w:r>
      <w:r>
        <w:rPr/>
        <w:t>S</w:t>
      </w:r>
      <w:r>
        <w:rPr/>
        <w:t xml:space="preserve">[P1 </w:t>
      </w:r>
      <w:r>
        <w:rPr>
          <w:i/>
        </w:rPr>
        <w:t>F</w:t>
      </w:r>
      <w:r>
        <w:rPr>
          <w:i/>
          <w:vertAlign w:val="subscript"/>
        </w:rPr>
        <w:t>i</w:t>
      </w:r>
      <w:r>
        <w:rPr/>
        <w:t xml:space="preserve"> (</w:t>
      </w:r>
      <w:r>
        <w:rPr>
          <w:i/>
        </w:rPr>
        <w:t>n</w:t>
      </w:r>
      <w:r>
        <w:rPr>
          <w:i/>
          <w:vertAlign w:val="subscript"/>
        </w:rPr>
        <w:t>i</w:t>
      </w:r>
      <w:r>
        <w:rPr/>
        <w:t>)]</w:t>
      </w:r>
      <w:r>
        <w:rPr>
          <w:rFonts w:eastAsia="Symbol" w:cs="Symbol" w:ascii="Symbol" w:hAnsi="Symbol"/>
        </w:rPr>
        <w:t></w:t>
      </w:r>
      <w:r>
        <w:rPr>
          <w:rFonts w:eastAsia="Symbol" w:cs="Symbol" w:ascii="Symbol" w:hAnsi="Symbol"/>
        </w:rPr>
        <w:t></w:t>
      </w:r>
      <w:r>
        <w:rPr/>
        <w:t>|</w:t>
      </w:r>
      <w:r>
        <w:rPr>
          <w:rFonts w:eastAsia="Symbol" w:cs="Symbol" w:ascii="Symbol" w:hAnsi="Symbol"/>
        </w:rPr>
        <w:t></w:t>
      </w:r>
      <w:r>
        <w:rPr>
          <w:i/>
        </w:rPr>
        <w:t>N</w:t>
      </w:r>
      <w:r>
        <w:rPr>
          <w:i/>
          <w:vertAlign w:val="subscript"/>
        </w:rPr>
        <w:t>i</w:t>
      </w:r>
      <w:r>
        <w:rPr/>
        <w:t xml:space="preserve">| + </w:t>
      </w:r>
      <w:r>
        <w:rPr>
          <w:i/>
        </w:rPr>
        <w:t>X</w:t>
      </w:r>
      <w:r>
        <w:rPr>
          <w:i/>
          <w:vertAlign w:val="subscript"/>
        </w:rPr>
        <w:t>i</w:t>
      </w:r>
      <w:r>
        <w:rPr/>
        <w:t xml:space="preserve">) mod </w:t>
      </w:r>
      <w:r>
        <w:rPr/>
        <w:t>(</w:t>
      </w:r>
      <w:r>
        <w:rPr/>
        <w:t>a</w:t>
      </w:r>
      <w:r>
        <w:rPr>
          <w:rFonts w:eastAsia="Symbol" w:cs="Symbol" w:ascii="Symbol" w:hAnsi="Symbol"/>
        </w:rPr>
        <w:t></w:t>
      </w:r>
      <w:r>
        <w:rPr/>
        <w:t>X</w:t>
      </w:r>
      <w:r>
        <w:rPr>
          <w:vertAlign w:val="subscript"/>
        </w:rPr>
        <w:t>i</w:t>
      </w:r>
      <w:r>
        <w:rPr/>
        <w:t>)</w:t>
      </w:r>
      <w:r>
        <w:rPr/>
        <w:t xml:space="preserve">, if </w:t>
      </w:r>
      <w:r>
        <w:rPr>
          <w:i/>
        </w:rPr>
        <w:t>e</w:t>
      </w:r>
      <w:r>
        <w:rPr>
          <w:i/>
          <w:vertAlign w:val="subscript"/>
        </w:rPr>
        <w:t>ini</w:t>
      </w:r>
      <w:r>
        <w:rPr/>
        <w:t xml:space="preserve"> = 0 then </w:t>
      </w:r>
      <w:r>
        <w:rPr>
          <w:i/>
        </w:rPr>
        <w:t>e</w:t>
      </w:r>
      <w:r>
        <w:rPr>
          <w:i/>
          <w:vertAlign w:val="subscript"/>
        </w:rPr>
        <w:t>ini</w:t>
      </w:r>
      <w:r>
        <w:rPr/>
        <w:t xml:space="preserve"> = a</w:t>
      </w:r>
      <w:r>
        <w:rPr>
          <w:rFonts w:eastAsia="Symbol" w:cs="Symbol" w:ascii="Symbol" w:hAnsi="Symbol"/>
        </w:rPr>
        <w:t></w:t>
      </w:r>
      <w:r>
        <w:rPr>
          <w:i/>
        </w:rPr>
        <w:t>X</w:t>
      </w:r>
      <w:r>
        <w:rPr>
          <w:i/>
          <w:vertAlign w:val="subscript"/>
        </w:rPr>
        <w:t>i</w:t>
      </w:r>
    </w:p>
    <w:p>
      <w:pPr>
        <w:pStyle w:val="B1"/>
        <w:rPr/>
      </w:pPr>
      <w:r>
        <w:rPr>
          <w:i/>
        </w:rPr>
        <w:t>e</w:t>
      </w:r>
      <w:r>
        <w:rPr>
          <w:i/>
          <w:vertAlign w:val="subscript"/>
        </w:rPr>
        <w:t>plus</w:t>
      </w:r>
      <w:r>
        <w:rPr/>
        <w:t xml:space="preserve"> = a</w:t>
      </w:r>
      <w:r>
        <w:rPr>
          <w:rFonts w:eastAsia="Symbol" w:cs="Symbol" w:ascii="Symbol" w:hAnsi="Symbol"/>
        </w:rPr>
        <w:t></w:t>
      </w:r>
      <w:r>
        <w:rPr>
          <w:i/>
        </w:rPr>
        <w:t>X</w:t>
      </w:r>
      <w:r>
        <w:rPr>
          <w:i/>
          <w:vertAlign w:val="subscript"/>
        </w:rPr>
        <w:t>i</w:t>
      </w:r>
    </w:p>
    <w:p>
      <w:pPr>
        <w:pStyle w:val="B1"/>
        <w:rPr/>
      </w:pPr>
      <w:r>
        <w:rPr>
          <w:i/>
          <w:lang w:eastAsia="ja-JP"/>
        </w:rPr>
        <w:t>e</w:t>
      </w:r>
      <w:r>
        <w:rPr>
          <w:i/>
          <w:vertAlign w:val="subscript"/>
          <w:lang w:eastAsia="ja-JP"/>
        </w:rPr>
        <w:t>minus</w:t>
      </w:r>
      <w:r>
        <w:rPr>
          <w:lang w:eastAsia="ja-JP"/>
        </w:rPr>
        <w:t xml:space="preserve"> = a</w:t>
      </w:r>
      <w:r>
        <w:rPr>
          <w:rFonts w:eastAsia="Symbol" w:cs="Symbol" w:ascii="Symbol" w:hAnsi="Symbol"/>
          <w:lang w:eastAsia="ja-JP"/>
        </w:rPr>
        <w:t></w:t>
      </w:r>
      <w:r>
        <w:rPr>
          <w:lang w:eastAsia="ja-JP"/>
        </w:rPr>
        <w:t>|</w:t>
      </w:r>
      <w:r>
        <w:rPr>
          <w:rFonts w:eastAsia="Symbol" w:cs="Symbol" w:ascii="Symbol" w:hAnsi="Symbol"/>
          <w:lang w:eastAsia="ja-JP"/>
        </w:rPr>
        <w:t></w:t>
      </w:r>
      <w:r>
        <w:rPr>
          <w:i/>
          <w:lang w:eastAsia="ja-JP"/>
        </w:rPr>
        <w:t>N</w:t>
      </w:r>
      <w:r>
        <w:rPr>
          <w:i/>
          <w:vertAlign w:val="subscript"/>
          <w:lang w:eastAsia="ja-JP"/>
        </w:rPr>
        <w:t>i</w:t>
      </w:r>
      <w:r>
        <w:rPr>
          <w:lang w:eastAsia="ja-JP"/>
        </w:rPr>
        <w:t>|</w:t>
      </w:r>
    </w:p>
    <w:p>
      <w:pPr>
        <w:pStyle w:val="Heading4"/>
        <w:ind w:left="1418" w:hanging="1418"/>
        <w:rPr/>
      </w:pPr>
      <w:bookmarkStart w:id="45" w:name="__RefHeading___Toc517801058"/>
      <w:bookmarkEnd w:id="45"/>
      <w:r>
        <w:rPr/>
        <w:t>4.2.7.2</w:t>
        <w:tab/>
        <w:t>Bit separation and collection for rate matching</w:t>
      </w:r>
    </w:p>
    <w:p>
      <w:pPr>
        <w:pStyle w:val="Normal"/>
        <w:rPr/>
      </w:pPr>
      <w:r>
        <w:rPr/>
        <w:t xml:space="preserve">The systematic bits of turbo encoded TrCHs shall not be punctured, the other bits may be punctured. The systematic bits, first parity bits, and second parity bits in the bit sequence input to the rate matching block are therefore separated </w:t>
      </w:r>
      <w:r>
        <w:rPr>
          <w:lang w:eastAsia="ko-KR"/>
        </w:rPr>
        <w:t>into three sequences.</w:t>
      </w:r>
    </w:p>
    <w:p>
      <w:pPr>
        <w:pStyle w:val="Normal"/>
        <w:rPr>
          <w:lang w:eastAsia="ko-KR"/>
        </w:rPr>
      </w:pPr>
      <w:r>
        <w:rPr>
          <w:lang w:eastAsia="ko-KR"/>
        </w:rPr>
        <w:t>The first sequence contains:</w:t>
      </w:r>
    </w:p>
    <w:p>
      <w:pPr>
        <w:pStyle w:val="B1"/>
        <w:rPr>
          <w:lang w:eastAsia="ko-KR"/>
        </w:rPr>
      </w:pPr>
      <w:r>
        <w:rPr>
          <w:lang w:eastAsia="ko-KR"/>
        </w:rPr>
        <w:t>-</w:t>
        <w:tab/>
        <w:t>All of the systematic bits that are from turbo encoded TrCHs.</w:t>
      </w:r>
    </w:p>
    <w:p>
      <w:pPr>
        <w:pStyle w:val="B1"/>
        <w:rPr/>
      </w:pPr>
      <w:r>
        <w:rPr>
          <w:lang w:eastAsia="ko-KR"/>
        </w:rPr>
        <w:t>-</w:t>
        <w:tab/>
        <w:t>From 0 to 2 first and/or second parity bits that are from turbo encoded TrCHs. These bits come into the first sequence when the total number of bits in a block after radio frame segmentation is not a multiple of three.</w:t>
      </w:r>
    </w:p>
    <w:p>
      <w:pPr>
        <w:pStyle w:val="B1"/>
        <w:rPr>
          <w:lang w:eastAsia="ko-KR"/>
        </w:rPr>
      </w:pPr>
      <w:r>
        <w:rPr>
          <w:lang w:eastAsia="ko-KR"/>
        </w:rPr>
        <w:t>-</w:t>
        <w:tab/>
        <w:t>Some of the systematic, first parity and second parity bits that are for trellis termination.</w:t>
      </w:r>
    </w:p>
    <w:p>
      <w:pPr>
        <w:pStyle w:val="Normal"/>
        <w:rPr>
          <w:lang w:eastAsia="ko-KR"/>
        </w:rPr>
      </w:pPr>
      <w:r>
        <w:rPr>
          <w:lang w:eastAsia="ko-KR"/>
        </w:rPr>
        <w:t>The second sequence contains:</w:t>
      </w:r>
    </w:p>
    <w:p>
      <w:pPr>
        <w:pStyle w:val="B1"/>
        <w:rPr/>
      </w:pPr>
      <w:r>
        <w:rPr>
          <w:lang w:eastAsia="ko-KR"/>
        </w:rPr>
        <w:t>-</w:t>
        <w:tab/>
        <w:t>All of the first parity bits that are from turbo encoded TrCHs, except those that go into the first sequence when the total number of bits is not a multiple of three.</w:t>
      </w:r>
    </w:p>
    <w:p>
      <w:pPr>
        <w:pStyle w:val="B1"/>
        <w:rPr/>
      </w:pPr>
      <w:r>
        <w:rPr>
          <w:lang w:eastAsia="ko-KR"/>
        </w:rPr>
        <w:t>-</w:t>
        <w:tab/>
        <w:t>Some of the systematic, first parity and second parity bits that are for trellis termination.</w:t>
      </w:r>
    </w:p>
    <w:p>
      <w:pPr>
        <w:pStyle w:val="Normal"/>
        <w:rPr>
          <w:lang w:eastAsia="ko-KR"/>
        </w:rPr>
      </w:pPr>
      <w:r>
        <w:rPr>
          <w:lang w:eastAsia="ko-KR"/>
        </w:rPr>
        <w:t>The third sequence contains:</w:t>
      </w:r>
    </w:p>
    <w:p>
      <w:pPr>
        <w:pStyle w:val="B1"/>
        <w:rPr>
          <w:lang w:eastAsia="ko-KR"/>
        </w:rPr>
      </w:pPr>
      <w:r>
        <w:rPr>
          <w:lang w:eastAsia="ko-KR"/>
        </w:rPr>
        <w:t>-</w:t>
        <w:tab/>
        <w:t>All of the second parity bits that are from turbo encoded TrCHs, except those that go into the first sequence when the total number of bits is not a multiple of three.</w:t>
      </w:r>
    </w:p>
    <w:p>
      <w:pPr>
        <w:pStyle w:val="B1"/>
        <w:rPr/>
      </w:pPr>
      <w:r>
        <w:rPr>
          <w:lang w:eastAsia="ko-KR"/>
        </w:rPr>
        <w:t>-</w:t>
        <w:tab/>
        <w:t>Some of the systematic, first parity and second parity bits that are for trellis termination.</w:t>
      </w:r>
    </w:p>
    <w:p>
      <w:pPr>
        <w:pStyle w:val="Normal"/>
        <w:rPr/>
      </w:pPr>
      <w:r>
        <w:rPr/>
        <w:t>The second and third sequences shall be of equal length, whereas the first sequence can contain from 0 to 2 more bits. Puncturing is applied only to the second and third sequences.</w:t>
      </w:r>
    </w:p>
    <w:p>
      <w:pPr>
        <w:pStyle w:val="Normal"/>
        <w:rPr/>
      </w:pPr>
      <w:r>
        <w:rPr/>
        <w:t>The bit separation function is transparent for uncoded TrCHs, convolutionally encoded TrCHs, and for turbo encoded TrCHs with repetition. The bit separation and bit collection are illustrated in figures 4 and 5.</w:t>
      </w:r>
    </w:p>
    <w:p>
      <w:pPr>
        <w:pStyle w:val="TH"/>
        <w:rPr/>
      </w:pPr>
      <w:r>
        <w:rPr/>
        <w:drawing>
          <wp:inline distT="0" distB="0" distL="0" distR="0">
            <wp:extent cx="5363845" cy="2814320"/>
            <wp:effectExtent l="0" t="0" r="0" b="0"/>
            <wp:docPr id="123"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5" descr=""/>
                    <pic:cNvPicPr>
                      <a:picLocks noChangeAspect="1" noChangeArrowheads="1"/>
                    </pic:cNvPicPr>
                  </pic:nvPicPr>
                  <pic:blipFill>
                    <a:blip r:embed="rId120"/>
                    <a:srcRect l="-6" t="-12" r="-6" b="-12"/>
                    <a:stretch>
                      <a:fillRect/>
                    </a:stretch>
                  </pic:blipFill>
                  <pic:spPr bwMode="auto">
                    <a:xfrm>
                      <a:off x="0" y="0"/>
                      <a:ext cx="5363845" cy="2814320"/>
                    </a:xfrm>
                    <a:prstGeom prst="rect">
                      <a:avLst/>
                    </a:prstGeom>
                  </pic:spPr>
                </pic:pic>
              </a:graphicData>
            </a:graphic>
          </wp:inline>
        </w:drawing>
      </w:r>
    </w:p>
    <w:p>
      <w:pPr>
        <w:pStyle w:val="TF"/>
        <w:rPr/>
      </w:pPr>
      <w:r>
        <w:rPr/>
        <w:t>Figure 4: Puncturing of turbo encoded TrCHs</w:t>
      </w:r>
    </w:p>
    <w:p>
      <w:pPr>
        <w:pStyle w:val="TH"/>
        <w:rPr/>
      </w:pPr>
      <w:r>
        <w:rPr/>
        <w:drawing>
          <wp:inline distT="0" distB="0" distL="0" distR="0">
            <wp:extent cx="5737225" cy="2730500"/>
            <wp:effectExtent l="0" t="0" r="0" b="0"/>
            <wp:docPr id="124"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6" descr=""/>
                    <pic:cNvPicPr>
                      <a:picLocks noChangeAspect="1" noChangeArrowheads="1"/>
                    </pic:cNvPicPr>
                  </pic:nvPicPr>
                  <pic:blipFill>
                    <a:blip r:embed="rId121"/>
                    <a:srcRect l="-6" t="-12" r="-6" b="-12"/>
                    <a:stretch>
                      <a:fillRect/>
                    </a:stretch>
                  </pic:blipFill>
                  <pic:spPr bwMode="auto">
                    <a:xfrm>
                      <a:off x="0" y="0"/>
                      <a:ext cx="5737225" cy="2730500"/>
                    </a:xfrm>
                    <a:prstGeom prst="rect">
                      <a:avLst/>
                    </a:prstGeom>
                  </pic:spPr>
                </pic:pic>
              </a:graphicData>
            </a:graphic>
          </wp:inline>
        </w:drawing>
      </w:r>
    </w:p>
    <w:p>
      <w:pPr>
        <w:pStyle w:val="TF"/>
        <w:rPr/>
      </w:pPr>
      <w:r>
        <w:rPr/>
        <w:t>Figure 5: Rate matching for uncoded TrCHs, convolutionally encoded TrCHs,</w:t>
        <w:br/>
        <w:t>and for turbo encoded TrCHs with repetition</w:t>
      </w:r>
    </w:p>
    <w:p>
      <w:pPr>
        <w:pStyle w:val="Normal"/>
        <w:rPr/>
      </w:pPr>
      <w:r>
        <w:rPr/>
        <w:t>The bit separation is dependent on the 1</w:t>
      </w:r>
      <w:r>
        <w:rPr>
          <w:vertAlign w:val="superscript"/>
        </w:rPr>
        <w:t>st</w:t>
      </w:r>
      <w:r>
        <w:rPr/>
        <w:t xml:space="preserve"> interleaving and offsets are used to define the separation for different TTIs. </w:t>
      </w:r>
      <w:r>
        <w:rPr>
          <w:i/>
        </w:rPr>
        <w:t>b</w:t>
      </w:r>
      <w:r>
        <w:rPr/>
        <w:t xml:space="preserve"> indicates the three sequences defined in this section, with </w:t>
      </w:r>
      <w:r>
        <w:rPr>
          <w:i/>
        </w:rPr>
        <w:t>b</w:t>
      </w:r>
      <w:r>
        <w:rPr/>
        <w:t xml:space="preserve">=1 indicating the first sequence, </w:t>
      </w:r>
      <w:r>
        <w:rPr>
          <w:i/>
        </w:rPr>
        <w:t>b</w:t>
      </w:r>
      <w:r>
        <w:rPr/>
        <w:t xml:space="preserve"> = 2 the second one, and </w:t>
      </w:r>
      <w:r>
        <w:rPr>
          <w:i/>
        </w:rPr>
        <w:t>b</w:t>
      </w:r>
      <w:r>
        <w:rPr/>
        <w:t xml:space="preserve"> = 3 the third one.</w:t>
      </w:r>
    </w:p>
    <w:p>
      <w:pPr>
        <w:pStyle w:val="Normal"/>
        <w:rPr/>
      </w:pPr>
      <w:r>
        <w:rPr/>
        <w:t xml:space="preserve">The offsets </w:t>
      </w:r>
      <w:r>
        <w:rPr>
          <w:rFonts w:eastAsia="Symbol" w:cs="Symbol" w:ascii="Symbol" w:hAnsi="Symbol"/>
          <w:i/>
        </w:rPr>
        <w:t></w:t>
      </w:r>
      <w:r>
        <w:rPr>
          <w:i/>
          <w:vertAlign w:val="subscript"/>
        </w:rPr>
        <w:t>b</w:t>
      </w:r>
      <w:r>
        <w:rPr>
          <w:i/>
        </w:rPr>
        <w:t xml:space="preserve"> </w:t>
      </w:r>
      <w:r>
        <w:rPr/>
        <w:t>for these sequences are listed in table 5.</w:t>
      </w:r>
    </w:p>
    <w:p>
      <w:pPr>
        <w:pStyle w:val="TH"/>
        <w:rPr/>
      </w:pPr>
      <w:r>
        <w:rPr/>
        <w:t>Table 5: TTI dependent offset needed for bit separation</w:t>
      </w:r>
    </w:p>
    <w:tbl>
      <w:tblPr>
        <w:tblW w:w="8702" w:type="dxa"/>
        <w:jc w:val="center"/>
        <w:tblInd w:w="0" w:type="dxa"/>
        <w:tblLayout w:type="fixed"/>
        <w:tblCellMar>
          <w:top w:w="0" w:type="dxa"/>
          <w:left w:w="99" w:type="dxa"/>
          <w:bottom w:w="0" w:type="dxa"/>
          <w:right w:w="99" w:type="dxa"/>
        </w:tblCellMar>
      </w:tblPr>
      <w:tblGrid>
        <w:gridCol w:w="4351"/>
        <w:gridCol w:w="1450"/>
        <w:gridCol w:w="1450"/>
        <w:gridCol w:w="1451"/>
      </w:tblGrid>
      <w:tr>
        <w:trPr>
          <w:trHeight w:val="240" w:hRule="exact"/>
          <w:cantSplit w:val="true"/>
        </w:trPr>
        <w:tc>
          <w:tcPr>
            <w:tcW w:w="4351" w:type="dxa"/>
            <w:tcBorders>
              <w:top w:val="single" w:sz="6" w:space="0" w:color="000000"/>
              <w:left w:val="single" w:sz="6" w:space="0" w:color="000000"/>
              <w:bottom w:val="single" w:sz="6" w:space="0" w:color="000000"/>
              <w:right w:val="single" w:sz="6" w:space="0" w:color="000000"/>
            </w:tcBorders>
          </w:tcPr>
          <w:p>
            <w:pPr>
              <w:pStyle w:val="TAH"/>
              <w:rPr/>
            </w:pPr>
            <w:r>
              <w:rPr/>
              <w:t>TTI (ms)</w:t>
            </w:r>
          </w:p>
        </w:tc>
        <w:tc>
          <w:tcPr>
            <w:tcW w:w="1450" w:type="dxa"/>
            <w:tcBorders>
              <w:top w:val="single" w:sz="6" w:space="0" w:color="000000"/>
              <w:left w:val="single" w:sz="6" w:space="0" w:color="000000"/>
              <w:bottom w:val="single" w:sz="6" w:space="0" w:color="000000"/>
              <w:right w:val="single" w:sz="6" w:space="0" w:color="000000"/>
            </w:tcBorders>
          </w:tcPr>
          <w:p>
            <w:pPr>
              <w:pStyle w:val="TAH"/>
              <w:rPr/>
            </w:pPr>
            <w:r>
              <w:rPr>
                <w:rFonts w:eastAsia="Symbol" w:cs="Symbol" w:ascii="Symbol" w:hAnsi="Symbol"/>
                <w:i/>
              </w:rPr>
              <w:t></w:t>
            </w:r>
            <w:r>
              <w:rPr>
                <w:vertAlign w:val="subscript"/>
              </w:rPr>
              <w:t>1</w:t>
            </w:r>
          </w:p>
        </w:tc>
        <w:tc>
          <w:tcPr>
            <w:tcW w:w="1450" w:type="dxa"/>
            <w:tcBorders>
              <w:top w:val="single" w:sz="6" w:space="0" w:color="000000"/>
              <w:left w:val="single" w:sz="6" w:space="0" w:color="000000"/>
              <w:bottom w:val="single" w:sz="6" w:space="0" w:color="000000"/>
              <w:right w:val="single" w:sz="6" w:space="0" w:color="000000"/>
            </w:tcBorders>
          </w:tcPr>
          <w:p>
            <w:pPr>
              <w:pStyle w:val="TAH"/>
              <w:rPr/>
            </w:pPr>
            <w:r>
              <w:rPr>
                <w:rFonts w:eastAsia="Symbol" w:cs="Symbol" w:ascii="Symbol" w:hAnsi="Symbol"/>
                <w:i/>
              </w:rPr>
              <w:t></w:t>
            </w:r>
            <w:r>
              <w:rPr>
                <w:vertAlign w:val="subscript"/>
              </w:rPr>
              <w:t>2</w:t>
            </w:r>
          </w:p>
        </w:tc>
        <w:tc>
          <w:tcPr>
            <w:tcW w:w="1451" w:type="dxa"/>
            <w:tcBorders>
              <w:top w:val="single" w:sz="6" w:space="0" w:color="000000"/>
              <w:left w:val="single" w:sz="6" w:space="0" w:color="000000"/>
              <w:bottom w:val="single" w:sz="6" w:space="0" w:color="000000"/>
              <w:right w:val="single" w:sz="6" w:space="0" w:color="000000"/>
            </w:tcBorders>
          </w:tcPr>
          <w:p>
            <w:pPr>
              <w:pStyle w:val="TAH"/>
              <w:rPr/>
            </w:pPr>
            <w:r>
              <w:rPr>
                <w:rFonts w:eastAsia="Symbol" w:cs="Symbol" w:ascii="Symbol" w:hAnsi="Symbol"/>
                <w:i/>
              </w:rPr>
              <w:t></w:t>
            </w:r>
            <w:r>
              <w:rPr>
                <w:vertAlign w:val="subscript"/>
              </w:rPr>
              <w:t>3</w:t>
            </w:r>
          </w:p>
        </w:tc>
      </w:tr>
      <w:tr>
        <w:trPr>
          <w:trHeight w:val="240" w:hRule="exact"/>
          <w:cantSplit w:val="true"/>
        </w:trPr>
        <w:tc>
          <w:tcPr>
            <w:tcW w:w="4351" w:type="dxa"/>
            <w:tcBorders>
              <w:top w:val="single" w:sz="6" w:space="0" w:color="000000"/>
              <w:left w:val="single" w:sz="6" w:space="0" w:color="000000"/>
              <w:bottom w:val="single" w:sz="6" w:space="0" w:color="000000"/>
              <w:right w:val="single" w:sz="6" w:space="0" w:color="000000"/>
            </w:tcBorders>
          </w:tcPr>
          <w:p>
            <w:pPr>
              <w:pStyle w:val="TAC"/>
              <w:rPr/>
            </w:pPr>
            <w:r>
              <w:rPr/>
              <w:t>5, 10, 40</w:t>
            </w:r>
          </w:p>
        </w:tc>
        <w:tc>
          <w:tcPr>
            <w:tcW w:w="145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45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451"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trHeight w:val="240" w:hRule="exact"/>
          <w:cantSplit w:val="true"/>
        </w:trPr>
        <w:tc>
          <w:tcPr>
            <w:tcW w:w="4351" w:type="dxa"/>
            <w:tcBorders>
              <w:top w:val="single" w:sz="6" w:space="0" w:color="000000"/>
              <w:left w:val="single" w:sz="6" w:space="0" w:color="000000"/>
              <w:bottom w:val="single" w:sz="6" w:space="0" w:color="000000"/>
              <w:right w:val="single" w:sz="6" w:space="0" w:color="000000"/>
            </w:tcBorders>
          </w:tcPr>
          <w:p>
            <w:pPr>
              <w:pStyle w:val="TAC"/>
              <w:rPr/>
            </w:pPr>
            <w:r>
              <w:rPr/>
              <w:t>20, 80</w:t>
            </w:r>
          </w:p>
        </w:tc>
        <w:tc>
          <w:tcPr>
            <w:tcW w:w="145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450"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1451" w:type="dxa"/>
            <w:tcBorders>
              <w:top w:val="single" w:sz="6" w:space="0" w:color="000000"/>
              <w:left w:val="single" w:sz="6" w:space="0" w:color="000000"/>
              <w:bottom w:val="single" w:sz="6" w:space="0" w:color="000000"/>
              <w:right w:val="single" w:sz="6" w:space="0" w:color="000000"/>
            </w:tcBorders>
          </w:tcPr>
          <w:p>
            <w:pPr>
              <w:pStyle w:val="TAC"/>
              <w:rPr/>
            </w:pPr>
            <w:r>
              <w:rPr/>
              <w:t>1</w:t>
            </w:r>
          </w:p>
        </w:tc>
      </w:tr>
    </w:tbl>
    <w:p>
      <w:pPr>
        <w:pStyle w:val="Normal"/>
        <w:rPr/>
      </w:pPr>
      <w:r>
        <w:rPr/>
      </w:r>
    </w:p>
    <w:p>
      <w:pPr>
        <w:pStyle w:val="Normal"/>
        <w:rPr/>
      </w:pPr>
      <w:r>
        <w:rPr/>
        <w:t xml:space="preserve">The bit separation is different for different radio frames in the TTI. A second offset is therefore needed. The radio frame number for TrCH </w:t>
      </w:r>
      <w:r>
        <w:rPr>
          <w:i/>
        </w:rPr>
        <w:t>i</w:t>
      </w:r>
      <w:r>
        <w:rPr/>
        <w:t xml:space="preserve"> is denoted by </w:t>
      </w:r>
      <w:r>
        <w:rPr>
          <w:i/>
        </w:rPr>
        <w:t>n</w:t>
      </w:r>
      <w:r>
        <w:rPr>
          <w:i/>
          <w:vertAlign w:val="subscript"/>
        </w:rPr>
        <w:t>i</w:t>
      </w:r>
      <w:r>
        <w:rPr/>
        <w:t xml:space="preserve">. and the offset by </w:t>
      </w:r>
      <w:r>
        <w:rPr/>
        <w:drawing>
          <wp:inline distT="0" distB="0" distL="0" distR="0">
            <wp:extent cx="228600" cy="241300"/>
            <wp:effectExtent l="0" t="0" r="0" b="0"/>
            <wp:docPr id="125"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7" descr=""/>
                    <pic:cNvPicPr>
                      <a:picLocks noChangeAspect="1" noChangeArrowheads="1"/>
                    </pic:cNvPicPr>
                  </pic:nvPicPr>
                  <pic:blipFill>
                    <a:blip r:embed="rId122"/>
                    <a:srcRect l="-157" t="-149" r="-157" b="-149"/>
                    <a:stretch>
                      <a:fillRect/>
                    </a:stretch>
                  </pic:blipFill>
                  <pic:spPr bwMode="auto">
                    <a:xfrm>
                      <a:off x="0" y="0"/>
                      <a:ext cx="228600" cy="241300"/>
                    </a:xfrm>
                    <a:prstGeom prst="rect">
                      <a:avLst/>
                    </a:prstGeom>
                  </pic:spPr>
                </pic:pic>
              </a:graphicData>
            </a:graphic>
          </wp:inline>
        </w:drawing>
      </w:r>
      <w:r>
        <w:rPr/>
        <w:t>.</w:t>
      </w:r>
    </w:p>
    <w:p>
      <w:pPr>
        <w:pStyle w:val="TH"/>
        <w:rPr/>
      </w:pPr>
      <w:r>
        <w:rPr/>
        <w:t>Table 6: Radio frame dependent offset needed for bit separation</w:t>
      </w:r>
    </w:p>
    <w:tbl>
      <w:tblPr>
        <w:tblW w:w="8694" w:type="dxa"/>
        <w:jc w:val="center"/>
        <w:tblInd w:w="0" w:type="dxa"/>
        <w:tblLayout w:type="fixed"/>
        <w:tblCellMar>
          <w:top w:w="0" w:type="dxa"/>
          <w:left w:w="99" w:type="dxa"/>
          <w:bottom w:w="0" w:type="dxa"/>
          <w:right w:w="99" w:type="dxa"/>
        </w:tblCellMar>
      </w:tblPr>
      <w:tblGrid>
        <w:gridCol w:w="966"/>
        <w:gridCol w:w="966"/>
        <w:gridCol w:w="966"/>
        <w:gridCol w:w="966"/>
        <w:gridCol w:w="966"/>
        <w:gridCol w:w="966"/>
        <w:gridCol w:w="966"/>
        <w:gridCol w:w="966"/>
        <w:gridCol w:w="966"/>
      </w:tblGrid>
      <w:tr>
        <w:trPr>
          <w:trHeight w:val="240" w:hRule="exact"/>
          <w:cantSplit w:val="true"/>
        </w:trPr>
        <w:tc>
          <w:tcPr>
            <w:tcW w:w="966" w:type="dxa"/>
            <w:tcBorders>
              <w:top w:val="single" w:sz="6" w:space="0" w:color="000000"/>
              <w:left w:val="single" w:sz="6" w:space="0" w:color="000000"/>
              <w:bottom w:val="single" w:sz="6" w:space="0" w:color="000000"/>
              <w:right w:val="single" w:sz="6" w:space="0" w:color="000000"/>
            </w:tcBorders>
          </w:tcPr>
          <w:p>
            <w:pPr>
              <w:pStyle w:val="TAH"/>
              <w:rPr/>
            </w:pPr>
            <w:r>
              <w:rPr/>
              <w:t>TTI (ms)</w:t>
            </w:r>
          </w:p>
        </w:tc>
        <w:tc>
          <w:tcPr>
            <w:tcW w:w="966" w:type="dxa"/>
            <w:tcBorders>
              <w:top w:val="single" w:sz="6" w:space="0" w:color="000000"/>
              <w:left w:val="single" w:sz="6" w:space="0" w:color="000000"/>
              <w:bottom w:val="single" w:sz="6" w:space="0" w:color="000000"/>
              <w:right w:val="single" w:sz="6" w:space="0" w:color="000000"/>
            </w:tcBorders>
          </w:tcPr>
          <w:p>
            <w:pPr>
              <w:pStyle w:val="TAH"/>
              <w:rPr>
                <w:i/>
                <w:i/>
              </w:rPr>
            </w:pPr>
            <w:r>
              <w:rPr>
                <w:rFonts w:eastAsia="Symbol" w:cs="Symbol" w:ascii="Symbol" w:hAnsi="Symbol"/>
                <w:i/>
              </w:rPr>
              <w:t></w:t>
            </w:r>
            <w:r>
              <w:rPr>
                <w:vertAlign w:val="subscript"/>
              </w:rPr>
              <w:t>0</w:t>
            </w:r>
          </w:p>
        </w:tc>
        <w:tc>
          <w:tcPr>
            <w:tcW w:w="966" w:type="dxa"/>
            <w:tcBorders>
              <w:top w:val="single" w:sz="6" w:space="0" w:color="000000"/>
              <w:left w:val="single" w:sz="6" w:space="0" w:color="000000"/>
              <w:bottom w:val="single" w:sz="6" w:space="0" w:color="000000"/>
              <w:right w:val="single" w:sz="6" w:space="0" w:color="000000"/>
            </w:tcBorders>
          </w:tcPr>
          <w:p>
            <w:pPr>
              <w:pStyle w:val="TAH"/>
              <w:rPr>
                <w:i/>
                <w:i/>
              </w:rPr>
            </w:pPr>
            <w:r>
              <w:rPr>
                <w:rFonts w:eastAsia="Symbol" w:cs="Symbol" w:ascii="Symbol" w:hAnsi="Symbol"/>
                <w:i/>
              </w:rPr>
              <w:t></w:t>
            </w:r>
            <w:r>
              <w:rPr>
                <w:vertAlign w:val="subscript"/>
              </w:rPr>
              <w:t>1</w:t>
            </w:r>
          </w:p>
        </w:tc>
        <w:tc>
          <w:tcPr>
            <w:tcW w:w="966" w:type="dxa"/>
            <w:tcBorders>
              <w:top w:val="single" w:sz="6" w:space="0" w:color="000000"/>
              <w:left w:val="single" w:sz="6" w:space="0" w:color="000000"/>
              <w:bottom w:val="single" w:sz="6" w:space="0" w:color="000000"/>
              <w:right w:val="single" w:sz="6" w:space="0" w:color="000000"/>
            </w:tcBorders>
          </w:tcPr>
          <w:p>
            <w:pPr>
              <w:pStyle w:val="TAH"/>
              <w:rPr/>
            </w:pPr>
            <w:r>
              <w:rPr>
                <w:rFonts w:eastAsia="Symbol" w:cs="Symbol" w:ascii="Symbol" w:hAnsi="Symbol"/>
                <w:i/>
              </w:rPr>
              <w:t></w:t>
            </w:r>
            <w:r>
              <w:rPr>
                <w:vertAlign w:val="subscript"/>
              </w:rPr>
              <w:t>2</w:t>
            </w:r>
          </w:p>
        </w:tc>
        <w:tc>
          <w:tcPr>
            <w:tcW w:w="966" w:type="dxa"/>
            <w:tcBorders>
              <w:top w:val="single" w:sz="6" w:space="0" w:color="000000"/>
              <w:left w:val="single" w:sz="6" w:space="0" w:color="000000"/>
              <w:bottom w:val="single" w:sz="6" w:space="0" w:color="000000"/>
              <w:right w:val="single" w:sz="6" w:space="0" w:color="000000"/>
            </w:tcBorders>
          </w:tcPr>
          <w:p>
            <w:pPr>
              <w:pStyle w:val="TAH"/>
              <w:rPr/>
            </w:pPr>
            <w:r>
              <w:rPr>
                <w:rFonts w:eastAsia="Symbol" w:cs="Symbol" w:ascii="Symbol" w:hAnsi="Symbol"/>
                <w:i/>
              </w:rPr>
              <w:t></w:t>
            </w:r>
            <w:r>
              <w:rPr>
                <w:vertAlign w:val="subscript"/>
              </w:rPr>
              <w:t>3</w:t>
            </w:r>
          </w:p>
        </w:tc>
        <w:tc>
          <w:tcPr>
            <w:tcW w:w="966" w:type="dxa"/>
            <w:tcBorders>
              <w:top w:val="single" w:sz="6" w:space="0" w:color="000000"/>
              <w:left w:val="single" w:sz="6" w:space="0" w:color="000000"/>
              <w:bottom w:val="single" w:sz="6" w:space="0" w:color="000000"/>
              <w:right w:val="single" w:sz="6" w:space="0" w:color="000000"/>
            </w:tcBorders>
          </w:tcPr>
          <w:p>
            <w:pPr>
              <w:pStyle w:val="TAH"/>
              <w:rPr/>
            </w:pPr>
            <w:r>
              <w:rPr>
                <w:rFonts w:eastAsia="Symbol" w:cs="Symbol" w:ascii="Symbol" w:hAnsi="Symbol"/>
                <w:i/>
              </w:rPr>
              <w:t></w:t>
            </w:r>
            <w:r>
              <w:rPr>
                <w:vertAlign w:val="subscript"/>
              </w:rPr>
              <w:t>4</w:t>
            </w:r>
          </w:p>
        </w:tc>
        <w:tc>
          <w:tcPr>
            <w:tcW w:w="966" w:type="dxa"/>
            <w:tcBorders>
              <w:top w:val="single" w:sz="6" w:space="0" w:color="000000"/>
              <w:left w:val="single" w:sz="6" w:space="0" w:color="000000"/>
              <w:bottom w:val="single" w:sz="6" w:space="0" w:color="000000"/>
              <w:right w:val="single" w:sz="6" w:space="0" w:color="000000"/>
            </w:tcBorders>
          </w:tcPr>
          <w:p>
            <w:pPr>
              <w:pStyle w:val="TAH"/>
              <w:rPr/>
            </w:pPr>
            <w:r>
              <w:rPr>
                <w:rFonts w:eastAsia="Symbol" w:cs="Symbol" w:ascii="Symbol" w:hAnsi="Symbol"/>
                <w:i/>
              </w:rPr>
              <w:t></w:t>
            </w:r>
            <w:r>
              <w:rPr>
                <w:vertAlign w:val="subscript"/>
              </w:rPr>
              <w:t>5</w:t>
            </w:r>
          </w:p>
        </w:tc>
        <w:tc>
          <w:tcPr>
            <w:tcW w:w="966" w:type="dxa"/>
            <w:tcBorders>
              <w:top w:val="single" w:sz="6" w:space="0" w:color="000000"/>
              <w:left w:val="single" w:sz="6" w:space="0" w:color="000000"/>
              <w:bottom w:val="single" w:sz="6" w:space="0" w:color="000000"/>
              <w:right w:val="single" w:sz="6" w:space="0" w:color="000000"/>
            </w:tcBorders>
          </w:tcPr>
          <w:p>
            <w:pPr>
              <w:pStyle w:val="TAH"/>
              <w:rPr/>
            </w:pPr>
            <w:r>
              <w:rPr>
                <w:rFonts w:eastAsia="Symbol" w:cs="Symbol" w:ascii="Symbol" w:hAnsi="Symbol"/>
                <w:i/>
              </w:rPr>
              <w:t></w:t>
            </w:r>
            <w:r>
              <w:rPr>
                <w:vertAlign w:val="subscript"/>
              </w:rPr>
              <w:t>6</w:t>
            </w:r>
          </w:p>
        </w:tc>
        <w:tc>
          <w:tcPr>
            <w:tcW w:w="966" w:type="dxa"/>
            <w:tcBorders>
              <w:top w:val="single" w:sz="6" w:space="0" w:color="000000"/>
              <w:left w:val="single" w:sz="6" w:space="0" w:color="000000"/>
              <w:bottom w:val="single" w:sz="6" w:space="0" w:color="000000"/>
              <w:right w:val="single" w:sz="6" w:space="0" w:color="000000"/>
            </w:tcBorders>
          </w:tcPr>
          <w:p>
            <w:pPr>
              <w:pStyle w:val="TAH"/>
              <w:rPr/>
            </w:pPr>
            <w:r>
              <w:rPr>
                <w:rFonts w:eastAsia="Symbol" w:cs="Symbol" w:ascii="Symbol" w:hAnsi="Symbol"/>
                <w:i/>
              </w:rPr>
              <w:t></w:t>
            </w:r>
            <w:r>
              <w:rPr>
                <w:vertAlign w:val="subscript"/>
              </w:rPr>
              <w:t>7</w:t>
            </w:r>
          </w:p>
        </w:tc>
      </w:tr>
      <w:tr>
        <w:trPr>
          <w:trHeight w:val="240" w:hRule="exact"/>
          <w:cantSplit w:val="true"/>
        </w:trPr>
        <w:tc>
          <w:tcPr>
            <w:tcW w:w="966" w:type="dxa"/>
            <w:tcBorders>
              <w:top w:val="single" w:sz="6" w:space="0" w:color="000000"/>
              <w:left w:val="single" w:sz="6" w:space="0" w:color="000000"/>
              <w:bottom w:val="single" w:sz="6" w:space="0" w:color="000000"/>
              <w:right w:val="single" w:sz="6" w:space="0" w:color="000000"/>
            </w:tcBorders>
          </w:tcPr>
          <w:p>
            <w:pPr>
              <w:pStyle w:val="TAC"/>
              <w:rPr/>
            </w:pPr>
            <w:r>
              <w:rPr/>
              <w:t>5, 10</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trHeight w:val="240" w:hRule="exact"/>
          <w:cantSplit w:val="true"/>
        </w:trPr>
        <w:tc>
          <w:tcPr>
            <w:tcW w:w="966" w:type="dxa"/>
            <w:tcBorders>
              <w:top w:val="single" w:sz="6" w:space="0" w:color="000000"/>
              <w:left w:val="single" w:sz="6" w:space="0" w:color="000000"/>
              <w:bottom w:val="single" w:sz="6" w:space="0" w:color="000000"/>
              <w:right w:val="single" w:sz="6" w:space="0" w:color="000000"/>
            </w:tcBorders>
          </w:tcPr>
          <w:p>
            <w:pPr>
              <w:pStyle w:val="TAC"/>
              <w:rPr/>
            </w:pPr>
            <w:r>
              <w:rPr/>
              <w:t>20</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trHeight w:val="240" w:hRule="exact"/>
          <w:cantSplit w:val="true"/>
        </w:trPr>
        <w:tc>
          <w:tcPr>
            <w:tcW w:w="966" w:type="dxa"/>
            <w:tcBorders>
              <w:top w:val="single" w:sz="6" w:space="0" w:color="000000"/>
              <w:left w:val="single" w:sz="6" w:space="0" w:color="000000"/>
              <w:bottom w:val="single" w:sz="6" w:space="0" w:color="000000"/>
              <w:right w:val="single" w:sz="6" w:space="0" w:color="000000"/>
            </w:tcBorders>
          </w:tcPr>
          <w:p>
            <w:pPr>
              <w:pStyle w:val="TAC"/>
              <w:rPr/>
            </w:pPr>
            <w:r>
              <w:rPr/>
              <w:t>40</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966" w:type="dxa"/>
            <w:tcBorders>
              <w:top w:val="single" w:sz="6" w:space="0" w:color="000000"/>
              <w:left w:val="single" w:sz="6" w:space="0" w:color="000000"/>
              <w:bottom w:val="single" w:sz="6" w:space="0" w:color="000000"/>
              <w:right w:val="single" w:sz="6" w:space="0" w:color="000000"/>
            </w:tcBorders>
          </w:tcPr>
          <w:p>
            <w:pPr>
              <w:pStyle w:val="TAC"/>
              <w:rPr>
                <w:kern w:val="2"/>
              </w:rPr>
            </w:pPr>
            <w:r>
              <w:rPr>
                <w:kern w:val="2"/>
              </w:rPr>
              <w:t>2</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trHeight w:val="240" w:hRule="exact"/>
          <w:cantSplit w:val="true"/>
        </w:trPr>
        <w:tc>
          <w:tcPr>
            <w:tcW w:w="966" w:type="dxa"/>
            <w:tcBorders>
              <w:top w:val="single" w:sz="6" w:space="0" w:color="000000"/>
              <w:left w:val="single" w:sz="6" w:space="0" w:color="000000"/>
              <w:bottom w:val="single" w:sz="6" w:space="0" w:color="000000"/>
              <w:right w:val="single" w:sz="6" w:space="0" w:color="000000"/>
            </w:tcBorders>
          </w:tcPr>
          <w:p>
            <w:pPr>
              <w:pStyle w:val="TAC"/>
              <w:rPr/>
            </w:pPr>
            <w:r>
              <w:rPr/>
              <w:t>80</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2</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66" w:type="dxa"/>
            <w:tcBorders>
              <w:top w:val="single" w:sz="6" w:space="0" w:color="000000"/>
              <w:left w:val="single" w:sz="6" w:space="0" w:color="000000"/>
              <w:bottom w:val="single" w:sz="6" w:space="0" w:color="000000"/>
              <w:right w:val="single" w:sz="6" w:space="0" w:color="000000"/>
            </w:tcBorders>
          </w:tcPr>
          <w:p>
            <w:pPr>
              <w:pStyle w:val="TAC"/>
              <w:rPr/>
            </w:pPr>
            <w:r>
              <w:rPr/>
              <w:t>1</w:t>
            </w:r>
          </w:p>
        </w:tc>
      </w:tr>
    </w:tbl>
    <w:p>
      <w:pPr>
        <w:pStyle w:val="Normal"/>
        <w:rPr/>
      </w:pPr>
      <w:r>
        <w:rPr/>
      </w:r>
    </w:p>
    <w:p>
      <w:pPr>
        <w:pStyle w:val="Heading5"/>
        <w:ind w:left="1701" w:hanging="1701"/>
        <w:rPr/>
      </w:pPr>
      <w:bookmarkStart w:id="46" w:name="__RefHeading___Toc517801059"/>
      <w:bookmarkEnd w:id="46"/>
      <w:r>
        <w:rPr/>
        <w:t>4.2.7.2.1</w:t>
        <w:tab/>
        <w:t>Bit separation</w:t>
      </w:r>
    </w:p>
    <w:p>
      <w:pPr>
        <w:pStyle w:val="Normal"/>
        <w:rPr/>
      </w:pPr>
      <w:r>
        <w:rPr/>
        <w:t xml:space="preserve">The bits input to the rate matching are denoted by </w:t>
      </w:r>
      <w:r>
        <w:rPr/>
        <w:drawing>
          <wp:inline distT="0" distB="0" distL="0" distR="0">
            <wp:extent cx="1155700" cy="241300"/>
            <wp:effectExtent l="0" t="0" r="0" b="0"/>
            <wp:docPr id="126"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8" descr=""/>
                    <pic:cNvPicPr>
                      <a:picLocks noChangeAspect="1" noChangeArrowheads="1"/>
                    </pic:cNvPicPr>
                  </pic:nvPicPr>
                  <pic:blipFill>
                    <a:blip r:embed="rId123"/>
                    <a:srcRect l="-31" t="-149" r="-31" b="-149"/>
                    <a:stretch>
                      <a:fillRect/>
                    </a:stretch>
                  </pic:blipFill>
                  <pic:spPr bwMode="auto">
                    <a:xfrm>
                      <a:off x="0" y="0"/>
                      <a:ext cx="1155700" cy="241300"/>
                    </a:xfrm>
                    <a:prstGeom prst="rect">
                      <a:avLst/>
                    </a:prstGeom>
                  </pic:spPr>
                </pic:pic>
              </a:graphicData>
            </a:graphic>
          </wp:inline>
        </w:drawing>
      </w:r>
      <w:r>
        <w:rPr/>
        <w:t xml:space="preserve">, where </w:t>
      </w:r>
      <w:r>
        <w:rPr>
          <w:i/>
        </w:rPr>
        <w:t>i</w:t>
      </w:r>
      <w:r>
        <w:rPr/>
        <w:t xml:space="preserve"> is the TrCH number and </w:t>
      </w:r>
      <w:r>
        <w:rPr>
          <w:i/>
        </w:rPr>
        <w:t>N</w:t>
      </w:r>
      <w:r>
        <w:rPr>
          <w:i/>
          <w:vertAlign w:val="subscript"/>
        </w:rPr>
        <w:t>i</w:t>
      </w:r>
      <w:r>
        <w:rPr/>
        <w:t xml:space="preserve"> is the number of bits input to the rate matching block. Note that the transport format combination number </w:t>
      </w:r>
      <w:r>
        <w:rPr>
          <w:i/>
        </w:rPr>
        <w:t>j</w:t>
      </w:r>
      <w:r>
        <w:rPr/>
        <w:t xml:space="preserve"> for simplicity has been left out in the bit numbering, i.e. </w:t>
      </w:r>
      <w:r>
        <w:rPr>
          <w:i/>
        </w:rPr>
        <w:t>N</w:t>
      </w:r>
      <w:r>
        <w:rPr>
          <w:i/>
          <w:vertAlign w:val="subscript"/>
        </w:rPr>
        <w:t>i</w:t>
      </w:r>
      <w:r>
        <w:rPr/>
        <w:t>=</w:t>
      </w:r>
      <w:r>
        <w:rPr>
          <w:i/>
        </w:rPr>
        <w:t>N</w:t>
      </w:r>
      <w:r>
        <w:rPr>
          <w:i/>
          <w:vertAlign w:val="subscript"/>
        </w:rPr>
        <w:t>ij</w:t>
      </w:r>
      <w:r>
        <w:rPr/>
        <w:t xml:space="preserve">. The bits after separation are denoted by </w:t>
      </w:r>
      <w:r>
        <w:rPr/>
        <w:drawing>
          <wp:inline distT="0" distB="0" distL="0" distR="0">
            <wp:extent cx="1485900" cy="241300"/>
            <wp:effectExtent l="0" t="0" r="0" b="0"/>
            <wp:docPr id="127"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19" descr=""/>
                    <pic:cNvPicPr>
                      <a:picLocks noChangeAspect="1" noChangeArrowheads="1"/>
                    </pic:cNvPicPr>
                  </pic:nvPicPr>
                  <pic:blipFill>
                    <a:blip r:embed="rId124"/>
                    <a:srcRect l="-24" t="-149" r="-24" b="-149"/>
                    <a:stretch>
                      <a:fillRect/>
                    </a:stretch>
                  </pic:blipFill>
                  <pic:spPr bwMode="auto">
                    <a:xfrm>
                      <a:off x="0" y="0"/>
                      <a:ext cx="1485900" cy="241300"/>
                    </a:xfrm>
                    <a:prstGeom prst="rect">
                      <a:avLst/>
                    </a:prstGeom>
                  </pic:spPr>
                </pic:pic>
              </a:graphicData>
            </a:graphic>
          </wp:inline>
        </w:drawing>
      </w:r>
      <w:r>
        <w:rPr/>
        <w:t xml:space="preserve">. For turbo encoded TrCHs with puncturing, </w:t>
      </w:r>
      <w:r>
        <w:rPr>
          <w:i/>
        </w:rPr>
        <w:t>b</w:t>
      </w:r>
      <w:r>
        <w:rPr/>
        <w:t xml:space="preserve"> indicates the three sequences defined in section 4.2.7.2, with </w:t>
      </w:r>
      <w:r>
        <w:rPr>
          <w:i/>
        </w:rPr>
        <w:t>b</w:t>
      </w:r>
      <w:r>
        <w:rPr/>
        <w:t>=1 indicating the first sequence, and so forth.</w:t>
      </w:r>
      <w:r>
        <w:rPr>
          <w:lang w:eastAsia="ko-KR"/>
        </w:rPr>
        <w:t xml:space="preserve"> </w:t>
      </w:r>
      <w:r>
        <w:rPr/>
        <w:t xml:space="preserve">For all other cases </w:t>
      </w:r>
      <w:r>
        <w:rPr>
          <w:i/>
        </w:rPr>
        <w:t>b</w:t>
      </w:r>
      <w:r>
        <w:rPr/>
        <w:t xml:space="preserve"> is defined to be 1. </w:t>
      </w:r>
      <w:r>
        <w:rPr>
          <w:i/>
        </w:rPr>
        <w:t>X</w:t>
      </w:r>
      <w:r>
        <w:rPr>
          <w:i/>
          <w:vertAlign w:val="subscript"/>
        </w:rPr>
        <w:t>i</w:t>
      </w:r>
      <w:r>
        <w:rPr/>
        <w:t xml:space="preserve"> is the number of bits in each separated bit sequence. The relation between </w:t>
      </w:r>
      <w:r>
        <w:rPr>
          <w:i/>
          <w:sz w:val="24"/>
        </w:rPr>
        <w:t>e</w:t>
      </w:r>
      <w:r>
        <w:rPr>
          <w:i/>
          <w:sz w:val="24"/>
          <w:vertAlign w:val="subscript"/>
        </w:rPr>
        <w:t>i,k</w:t>
      </w:r>
      <w:r>
        <w:rPr/>
        <w:t xml:space="preserve"> and </w:t>
      </w:r>
      <w:r>
        <w:rPr>
          <w:i/>
          <w:sz w:val="24"/>
        </w:rPr>
        <w:t>x</w:t>
      </w:r>
      <w:r>
        <w:rPr>
          <w:i/>
          <w:sz w:val="24"/>
          <w:vertAlign w:val="subscript"/>
        </w:rPr>
        <w:t>b,i,k</w:t>
      </w:r>
      <w:r>
        <w:rPr/>
        <w:t xml:space="preserve"> is given below.</w:t>
      </w:r>
    </w:p>
    <w:p>
      <w:pPr>
        <w:pStyle w:val="Normal"/>
        <w:rPr/>
      </w:pPr>
      <w:r>
        <w:rPr/>
        <w:t>For turbo encoded TrCHs with puncturing:</w:t>
      </w:r>
    </w:p>
    <w:p>
      <w:pPr>
        <w:pStyle w:val="B1"/>
        <w:rPr/>
      </w:pPr>
      <w:r>
        <w:rPr/>
        <w:drawing>
          <wp:inline distT="0" distB="0" distL="0" distR="0">
            <wp:extent cx="1536700" cy="266700"/>
            <wp:effectExtent l="0" t="0" r="0" b="0"/>
            <wp:docPr id="128"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0" descr=""/>
                    <pic:cNvPicPr>
                      <a:picLocks noChangeAspect="1" noChangeArrowheads="1"/>
                    </pic:cNvPicPr>
                  </pic:nvPicPr>
                  <pic:blipFill>
                    <a:blip r:embed="rId125"/>
                    <a:srcRect l="-23" t="-135" r="-23" b="-135"/>
                    <a:stretch>
                      <a:fillRect/>
                    </a:stretch>
                  </pic:blipFill>
                  <pic:spPr bwMode="auto">
                    <a:xfrm>
                      <a:off x="0" y="0"/>
                      <a:ext cx="1536700" cy="266700"/>
                    </a:xfrm>
                    <a:prstGeom prst="rect">
                      <a:avLst/>
                    </a:prstGeom>
                  </pic:spPr>
                </pic:pic>
              </a:graphicData>
            </a:graphic>
          </wp:inline>
        </w:drawing>
      </w:r>
      <w:r>
        <w:rPr/>
        <w:tab/>
      </w:r>
      <w:r>
        <w:rPr>
          <w:i/>
        </w:rPr>
        <w:t>k</w:t>
      </w:r>
      <w:r>
        <w:rPr/>
        <w:t xml:space="preserve"> = 1, 2, 3, …, </w:t>
      </w:r>
      <w:r>
        <w:rPr>
          <w:i/>
        </w:rPr>
        <w:t>X</w:t>
      </w:r>
      <w:r>
        <w:rPr>
          <w:i/>
          <w:vertAlign w:val="subscript"/>
        </w:rPr>
        <w:t>i</w:t>
      </w:r>
      <w:r>
        <w:rPr>
          <w:i/>
        </w:rPr>
        <w:tab/>
        <w:t>X</w:t>
      </w:r>
      <w:r>
        <w:rPr>
          <w:i/>
          <w:vertAlign w:val="subscript"/>
        </w:rPr>
        <w:t>i</w:t>
      </w:r>
      <w:r>
        <w:rPr>
          <w:i/>
        </w:rPr>
        <w:t xml:space="preserve">  = </w:t>
      </w:r>
      <w:r>
        <w:rPr>
          <w:rFonts w:eastAsia="Symbol" w:cs="Symbol" w:ascii="Symbol" w:hAnsi="Symbol"/>
        </w:rPr>
        <w:t></w:t>
      </w:r>
      <w:r>
        <w:rPr>
          <w:i/>
        </w:rPr>
        <w:t>N</w:t>
      </w:r>
      <w:r>
        <w:rPr>
          <w:i/>
          <w:vertAlign w:val="subscript"/>
        </w:rPr>
        <w:t>i</w:t>
      </w:r>
      <w:r>
        <w:rPr/>
        <w:t xml:space="preserve"> /3</w:t>
      </w:r>
      <w:r>
        <w:rPr>
          <w:rFonts w:eastAsia="Symbol" w:cs="Symbol" w:ascii="Symbol" w:hAnsi="Symbol"/>
        </w:rPr>
        <w:t></w:t>
      </w:r>
    </w:p>
    <w:p>
      <w:pPr>
        <w:pStyle w:val="B1"/>
        <w:rPr/>
      </w:pPr>
      <w:r>
        <w:rPr/>
        <w:drawing>
          <wp:inline distT="0" distB="0" distL="0" distR="0">
            <wp:extent cx="1320165" cy="241300"/>
            <wp:effectExtent l="0" t="0" r="0" b="0"/>
            <wp:docPr id="129"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1" descr=""/>
                    <pic:cNvPicPr>
                      <a:picLocks noChangeAspect="1" noChangeArrowheads="1"/>
                    </pic:cNvPicPr>
                  </pic:nvPicPr>
                  <pic:blipFill>
                    <a:blip r:embed="rId126"/>
                    <a:srcRect l="-27" t="-149" r="-27" b="-149"/>
                    <a:stretch>
                      <a:fillRect/>
                    </a:stretch>
                  </pic:blipFill>
                  <pic:spPr bwMode="auto">
                    <a:xfrm>
                      <a:off x="0" y="0"/>
                      <a:ext cx="1320165" cy="241300"/>
                    </a:xfrm>
                    <a:prstGeom prst="rect">
                      <a:avLst/>
                    </a:prstGeom>
                  </pic:spPr>
                </pic:pic>
              </a:graphicData>
            </a:graphic>
          </wp:inline>
        </w:drawing>
      </w:r>
      <w:r>
        <w:rPr/>
        <w:tab/>
      </w:r>
      <w:r>
        <w:rPr>
          <w:i/>
        </w:rPr>
        <w:t>k</w:t>
      </w:r>
      <w:r>
        <w:rPr/>
        <w:t xml:space="preserve"> = 1, …, </w:t>
      </w:r>
      <w:r>
        <w:rPr>
          <w:i/>
        </w:rPr>
        <w:t>N</w:t>
      </w:r>
      <w:r>
        <w:rPr>
          <w:i/>
          <w:vertAlign w:val="subscript"/>
        </w:rPr>
        <w:t>i</w:t>
      </w:r>
      <w:r>
        <w:rPr/>
        <w:t xml:space="preserve"> mod 3</w:t>
        <w:tab/>
        <w:t>Note: When (</w:t>
      </w:r>
      <w:r>
        <w:rPr>
          <w:i/>
        </w:rPr>
        <w:t>N</w:t>
      </w:r>
      <w:r>
        <w:rPr>
          <w:i/>
          <w:vertAlign w:val="subscript"/>
        </w:rPr>
        <w:t>i</w:t>
      </w:r>
      <w:r>
        <w:rPr/>
        <w:t xml:space="preserve"> mod 3) = 0 this row is not needed.</w:t>
      </w:r>
    </w:p>
    <w:p>
      <w:pPr>
        <w:pStyle w:val="B1"/>
        <w:rPr>
          <w:lang w:val="fr-FR"/>
        </w:rPr>
      </w:pPr>
      <w:r>
        <w:rPr/>
        <w:drawing>
          <wp:inline distT="0" distB="0" distL="0" distR="0">
            <wp:extent cx="1574800" cy="266700"/>
            <wp:effectExtent l="0" t="0" r="0" b="0"/>
            <wp:docPr id="130"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2" descr=""/>
                    <pic:cNvPicPr>
                      <a:picLocks noChangeAspect="1" noChangeArrowheads="1"/>
                    </pic:cNvPicPr>
                  </pic:nvPicPr>
                  <pic:blipFill>
                    <a:blip r:embed="rId127"/>
                    <a:srcRect l="-23" t="-135" r="-23" b="-135"/>
                    <a:stretch>
                      <a:fillRect/>
                    </a:stretch>
                  </pic:blipFill>
                  <pic:spPr bwMode="auto">
                    <a:xfrm>
                      <a:off x="0" y="0"/>
                      <a:ext cx="1574800" cy="266700"/>
                    </a:xfrm>
                    <a:prstGeom prst="rect">
                      <a:avLst/>
                    </a:prstGeom>
                  </pic:spPr>
                </pic:pic>
              </a:graphicData>
            </a:graphic>
          </wp:inline>
        </w:drawing>
      </w:r>
      <w:r>
        <w:rPr>
          <w:lang w:val="fr-FR"/>
        </w:rPr>
        <w:tab/>
      </w:r>
      <w:r>
        <w:rPr>
          <w:i/>
          <w:lang w:val="fr-FR"/>
        </w:rPr>
        <w:t>k</w:t>
      </w:r>
      <w:r>
        <w:rPr>
          <w:lang w:val="fr-FR"/>
        </w:rPr>
        <w:t xml:space="preserve"> = 1, 2, 3, …, </w:t>
      </w:r>
      <w:r>
        <w:rPr>
          <w:i/>
          <w:lang w:val="fr-FR"/>
        </w:rPr>
        <w:t>X</w:t>
      </w:r>
      <w:r>
        <w:rPr>
          <w:i/>
          <w:vertAlign w:val="subscript"/>
          <w:lang w:val="fr-FR"/>
        </w:rPr>
        <w:t>i</w:t>
      </w:r>
      <w:r>
        <w:rPr>
          <w:i/>
          <w:lang w:val="fr-FR"/>
        </w:rPr>
        <w:tab/>
        <w:t>X</w:t>
      </w:r>
      <w:r>
        <w:rPr>
          <w:i/>
          <w:vertAlign w:val="subscript"/>
          <w:lang w:val="fr-FR"/>
        </w:rPr>
        <w:t>i</w:t>
      </w:r>
      <w:r>
        <w:rPr>
          <w:i/>
          <w:lang w:val="fr-FR"/>
        </w:rPr>
        <w:t xml:space="preserve"> </w:t>
      </w:r>
      <w:r>
        <w:rPr>
          <w:lang w:val="fr-FR"/>
        </w:rPr>
        <w:t xml:space="preserve"> = </w:t>
      </w:r>
      <w:r>
        <w:rPr>
          <w:rFonts w:eastAsia="Symbol" w:cs="Symbol" w:ascii="Symbol" w:hAnsi="Symbol"/>
        </w:rPr>
        <w:t></w:t>
      </w:r>
      <w:r>
        <w:rPr>
          <w:i/>
          <w:lang w:val="fr-FR"/>
        </w:rPr>
        <w:t>N</w:t>
      </w:r>
      <w:r>
        <w:rPr>
          <w:i/>
          <w:vertAlign w:val="subscript"/>
          <w:lang w:val="fr-FR"/>
        </w:rPr>
        <w:t>i</w:t>
      </w:r>
      <w:r>
        <w:rPr>
          <w:lang w:val="fr-FR"/>
        </w:rPr>
        <w:t xml:space="preserve"> /3</w:t>
      </w:r>
      <w:r>
        <w:rPr>
          <w:rFonts w:eastAsia="Symbol" w:cs="Symbol" w:ascii="Symbol" w:hAnsi="Symbol"/>
        </w:rPr>
        <w:t></w:t>
      </w:r>
    </w:p>
    <w:p>
      <w:pPr>
        <w:pStyle w:val="B1"/>
        <w:rPr>
          <w:lang w:val="fr-FR"/>
        </w:rPr>
      </w:pPr>
      <w:r>
        <w:rPr/>
        <w:drawing>
          <wp:inline distT="0" distB="0" distL="0" distR="0">
            <wp:extent cx="1562100" cy="266700"/>
            <wp:effectExtent l="0" t="0" r="0" b="0"/>
            <wp:docPr id="131"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23" descr=""/>
                    <pic:cNvPicPr>
                      <a:picLocks noChangeAspect="1" noChangeArrowheads="1"/>
                    </pic:cNvPicPr>
                  </pic:nvPicPr>
                  <pic:blipFill>
                    <a:blip r:embed="rId128"/>
                    <a:srcRect l="-23" t="-135" r="-23" b="-135"/>
                    <a:stretch>
                      <a:fillRect/>
                    </a:stretch>
                  </pic:blipFill>
                  <pic:spPr bwMode="auto">
                    <a:xfrm>
                      <a:off x="0" y="0"/>
                      <a:ext cx="1562100" cy="266700"/>
                    </a:xfrm>
                    <a:prstGeom prst="rect">
                      <a:avLst/>
                    </a:prstGeom>
                  </pic:spPr>
                </pic:pic>
              </a:graphicData>
            </a:graphic>
          </wp:inline>
        </w:drawing>
      </w:r>
      <w:r>
        <w:rPr>
          <w:lang w:val="fr-FR"/>
        </w:rPr>
        <w:tab/>
      </w:r>
      <w:r>
        <w:rPr>
          <w:i/>
          <w:lang w:val="fr-FR"/>
        </w:rPr>
        <w:t>k</w:t>
      </w:r>
      <w:r>
        <w:rPr>
          <w:lang w:val="fr-FR"/>
        </w:rPr>
        <w:t xml:space="preserve"> = 1, 2, 3, …, </w:t>
      </w:r>
      <w:r>
        <w:rPr>
          <w:i/>
          <w:lang w:val="fr-FR"/>
        </w:rPr>
        <w:t>X</w:t>
      </w:r>
      <w:r>
        <w:rPr>
          <w:i/>
          <w:vertAlign w:val="subscript"/>
          <w:lang w:val="fr-FR"/>
        </w:rPr>
        <w:t>i</w:t>
      </w:r>
      <w:r>
        <w:rPr>
          <w:i/>
          <w:lang w:val="fr-FR"/>
        </w:rPr>
        <w:tab/>
        <w:t>X</w:t>
      </w:r>
      <w:r>
        <w:rPr>
          <w:i/>
          <w:vertAlign w:val="subscript"/>
          <w:lang w:val="fr-FR"/>
        </w:rPr>
        <w:t>i</w:t>
      </w:r>
      <w:r>
        <w:rPr>
          <w:lang w:val="fr-FR"/>
        </w:rPr>
        <w:t xml:space="preserve"> = </w:t>
      </w:r>
      <w:r>
        <w:rPr>
          <w:rFonts w:eastAsia="Symbol" w:cs="Symbol" w:ascii="Symbol" w:hAnsi="Symbol"/>
        </w:rPr>
        <w:t></w:t>
      </w:r>
      <w:r>
        <w:rPr>
          <w:i/>
          <w:lang w:val="fr-FR"/>
        </w:rPr>
        <w:t>N</w:t>
      </w:r>
      <w:r>
        <w:rPr>
          <w:i/>
          <w:vertAlign w:val="subscript"/>
          <w:lang w:val="fr-FR"/>
        </w:rPr>
        <w:t>i</w:t>
      </w:r>
      <w:r>
        <w:rPr>
          <w:lang w:val="fr-FR"/>
        </w:rPr>
        <w:t xml:space="preserve"> /3</w:t>
      </w:r>
      <w:r>
        <w:rPr>
          <w:rFonts w:eastAsia="Symbol" w:cs="Symbol" w:ascii="Symbol" w:hAnsi="Symbol"/>
        </w:rPr>
        <w:t></w:t>
      </w:r>
    </w:p>
    <w:p>
      <w:pPr>
        <w:pStyle w:val="Normal"/>
        <w:rPr/>
      </w:pPr>
      <w:r>
        <w:rPr/>
        <w:t>For uncoded TrCHs, convolutionally encoded TrCHs, and turbo encoded TrCHs with repetition:</w:t>
      </w:r>
    </w:p>
    <w:p>
      <w:pPr>
        <w:pStyle w:val="B1"/>
        <w:rPr>
          <w:lang w:val="fr-CA"/>
        </w:rPr>
      </w:pPr>
      <w:r>
        <w:rPr/>
        <w:drawing>
          <wp:inline distT="0" distB="0" distL="0" distR="0">
            <wp:extent cx="622300" cy="241300"/>
            <wp:effectExtent l="0" t="0" r="0" b="0"/>
            <wp:docPr id="132"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4" descr=""/>
                    <pic:cNvPicPr>
                      <a:picLocks noChangeAspect="1" noChangeArrowheads="1"/>
                    </pic:cNvPicPr>
                  </pic:nvPicPr>
                  <pic:blipFill>
                    <a:blip r:embed="rId129"/>
                    <a:srcRect l="-58" t="-149" r="-58" b="-149"/>
                    <a:stretch>
                      <a:fillRect/>
                    </a:stretch>
                  </pic:blipFill>
                  <pic:spPr bwMode="auto">
                    <a:xfrm>
                      <a:off x="0" y="0"/>
                      <a:ext cx="622300" cy="241300"/>
                    </a:xfrm>
                    <a:prstGeom prst="rect">
                      <a:avLst/>
                    </a:prstGeom>
                  </pic:spPr>
                </pic:pic>
              </a:graphicData>
            </a:graphic>
          </wp:inline>
        </w:drawing>
      </w:r>
      <w:r>
        <w:rPr>
          <w:lang w:val="fr-CA"/>
        </w:rPr>
        <w:tab/>
      </w:r>
      <w:r>
        <w:rPr>
          <w:i/>
          <w:lang w:val="fr-CA"/>
        </w:rPr>
        <w:t>k</w:t>
      </w:r>
      <w:r>
        <w:rPr>
          <w:lang w:val="fr-CA"/>
        </w:rPr>
        <w:t xml:space="preserve"> = 1, 2, 3, …, </w:t>
      </w:r>
      <w:r>
        <w:rPr>
          <w:i/>
          <w:lang w:val="fr-CA"/>
        </w:rPr>
        <w:t>X</w:t>
      </w:r>
      <w:r>
        <w:rPr>
          <w:i/>
          <w:vertAlign w:val="subscript"/>
          <w:lang w:val="fr-CA"/>
        </w:rPr>
        <w:t>i</w:t>
      </w:r>
      <w:r>
        <w:rPr>
          <w:lang w:val="fr-CA"/>
        </w:rPr>
        <w:tab/>
      </w:r>
      <w:r>
        <w:rPr>
          <w:i/>
          <w:lang w:val="fr-CA"/>
        </w:rPr>
        <w:t>X</w:t>
      </w:r>
      <w:r>
        <w:rPr>
          <w:i/>
          <w:vertAlign w:val="subscript"/>
          <w:lang w:val="fr-CA"/>
        </w:rPr>
        <w:t>i</w:t>
      </w:r>
      <w:r>
        <w:rPr>
          <w:i/>
          <w:lang w:val="fr-CA"/>
        </w:rPr>
        <w:t xml:space="preserve"> = N</w:t>
      </w:r>
      <w:r>
        <w:rPr>
          <w:i/>
          <w:vertAlign w:val="subscript"/>
          <w:lang w:val="fr-CA"/>
        </w:rPr>
        <w:t>i</w:t>
      </w:r>
    </w:p>
    <w:p>
      <w:pPr>
        <w:pStyle w:val="Heading5"/>
        <w:ind w:left="1701" w:hanging="1701"/>
        <w:rPr>
          <w:lang w:val="fr-FR"/>
        </w:rPr>
      </w:pPr>
      <w:bookmarkStart w:id="47" w:name="__RefHeading___Toc517801060"/>
      <w:bookmarkEnd w:id="47"/>
      <w:r>
        <w:rPr>
          <w:lang w:val="fr-FR"/>
        </w:rPr>
        <w:t>4.2.7.2.2</w:t>
        <w:tab/>
        <w:t>Bit collection</w:t>
      </w:r>
    </w:p>
    <w:p>
      <w:pPr>
        <w:pStyle w:val="Normal"/>
        <w:rPr/>
      </w:pPr>
      <w:r>
        <w:rPr/>
        <w:t xml:space="preserve">The bits </w:t>
      </w:r>
      <w:r>
        <w:rPr>
          <w:i/>
          <w:sz w:val="24"/>
        </w:rPr>
        <w:t>x</w:t>
      </w:r>
      <w:r>
        <w:rPr>
          <w:i/>
          <w:sz w:val="24"/>
          <w:vertAlign w:val="subscript"/>
        </w:rPr>
        <w:t>b,i,k</w:t>
      </w:r>
      <w:r>
        <w:rPr/>
        <w:t xml:space="preserve"> are input to the rate matching algorithm described in </w:t>
      </w:r>
      <w:r>
        <w:rPr>
          <w:lang w:eastAsia="ja-JP"/>
        </w:rPr>
        <w:t>subclause</w:t>
      </w:r>
      <w:r>
        <w:rPr/>
        <w:t xml:space="preserve"> 4.2.7.3. The bits output from the rate matching algorithm are denoted </w:t>
      </w:r>
      <w:r>
        <w:rPr/>
        <w:drawing>
          <wp:inline distT="0" distB="0" distL="0" distR="0">
            <wp:extent cx="1498600" cy="241300"/>
            <wp:effectExtent l="0" t="0" r="0" b="0"/>
            <wp:docPr id="133"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25" descr=""/>
                    <pic:cNvPicPr>
                      <a:picLocks noChangeAspect="1" noChangeArrowheads="1"/>
                    </pic:cNvPicPr>
                  </pic:nvPicPr>
                  <pic:blipFill>
                    <a:blip r:embed="rId130"/>
                    <a:srcRect l="-24" t="-149" r="-24" b="-149"/>
                    <a:stretch>
                      <a:fillRect/>
                    </a:stretch>
                  </pic:blipFill>
                  <pic:spPr bwMode="auto">
                    <a:xfrm>
                      <a:off x="0" y="0"/>
                      <a:ext cx="1498600" cy="241300"/>
                    </a:xfrm>
                    <a:prstGeom prst="rect">
                      <a:avLst/>
                    </a:prstGeom>
                  </pic:spPr>
                </pic:pic>
              </a:graphicData>
            </a:graphic>
          </wp:inline>
        </w:drawing>
      </w:r>
      <w:r>
        <w:rPr/>
        <w:t>.</w:t>
      </w:r>
    </w:p>
    <w:p>
      <w:pPr>
        <w:pStyle w:val="Normal"/>
        <w:rPr>
          <w:i/>
          <w:i/>
        </w:rPr>
      </w:pPr>
      <w:r>
        <w:rPr/>
        <w:t xml:space="preserve">Bit collection is the inverse function of the separation. The bits after collection are denoted by </w:t>
      </w:r>
      <w:r>
        <w:rPr/>
        <w:drawing>
          <wp:inline distT="0" distB="0" distL="0" distR="0">
            <wp:extent cx="1435100" cy="241300"/>
            <wp:effectExtent l="0" t="0" r="0" b="0"/>
            <wp:docPr id="134"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6" descr=""/>
                    <pic:cNvPicPr>
                      <a:picLocks noChangeAspect="1" noChangeArrowheads="1"/>
                    </pic:cNvPicPr>
                  </pic:nvPicPr>
                  <pic:blipFill>
                    <a:blip r:embed="rId131"/>
                    <a:srcRect l="-25" t="-149" r="-25" b="-149"/>
                    <a:stretch>
                      <a:fillRect/>
                    </a:stretch>
                  </pic:blipFill>
                  <pic:spPr bwMode="auto">
                    <a:xfrm>
                      <a:off x="0" y="0"/>
                      <a:ext cx="1435100" cy="241300"/>
                    </a:xfrm>
                    <a:prstGeom prst="rect">
                      <a:avLst/>
                    </a:prstGeom>
                  </pic:spPr>
                </pic:pic>
              </a:graphicData>
            </a:graphic>
          </wp:inline>
        </w:drawing>
      </w:r>
      <w:r>
        <w:rPr/>
        <w:t xml:space="preserve">. After bit collection, the bits indicated as punctured are removed and the bits are then denoted by </w:t>
      </w:r>
      <w:r>
        <w:rPr/>
        <w:drawing>
          <wp:inline distT="0" distB="0" distL="0" distR="0">
            <wp:extent cx="1193800" cy="241300"/>
            <wp:effectExtent l="0" t="0" r="0" b="0"/>
            <wp:docPr id="135"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27" descr=""/>
                    <pic:cNvPicPr>
                      <a:picLocks noChangeAspect="1" noChangeArrowheads="1"/>
                    </pic:cNvPicPr>
                  </pic:nvPicPr>
                  <pic:blipFill>
                    <a:blip r:embed="rId132"/>
                    <a:srcRect l="-30" t="-149" r="-30" b="-149"/>
                    <a:stretch>
                      <a:fillRect/>
                    </a:stretch>
                  </pic:blipFill>
                  <pic:spPr bwMode="auto">
                    <a:xfrm>
                      <a:off x="0" y="0"/>
                      <a:ext cx="1193800" cy="241300"/>
                    </a:xfrm>
                    <a:prstGeom prst="rect">
                      <a:avLst/>
                    </a:prstGeom>
                  </pic:spPr>
                </pic:pic>
              </a:graphicData>
            </a:graphic>
          </wp:inline>
        </w:drawing>
      </w:r>
      <w:r>
        <w:rPr/>
        <w:t xml:space="preserve">, where </w:t>
      </w:r>
      <w:r>
        <w:rPr>
          <w:i/>
        </w:rPr>
        <w:t>i</w:t>
      </w:r>
      <w:r>
        <w:rPr/>
        <w:t xml:space="preserve"> is the TrCH number and </w:t>
      </w:r>
      <w:r>
        <w:rPr>
          <w:i/>
        </w:rPr>
        <w:t>V</w:t>
      </w:r>
      <w:r>
        <w:rPr>
          <w:i/>
          <w:vertAlign w:val="subscript"/>
        </w:rPr>
        <w:t>i</w:t>
      </w:r>
      <w:r>
        <w:rPr/>
        <w:t xml:space="preserve"> = </w:t>
      </w:r>
      <w:r>
        <w:rPr>
          <w:i/>
        </w:rPr>
        <w:t>N</w:t>
      </w:r>
      <w:r>
        <w:rPr>
          <w:i/>
          <w:vertAlign w:val="subscript"/>
        </w:rPr>
        <w:t>i,j</w:t>
      </w:r>
      <w:r>
        <w:rPr/>
        <w:t>+</w:t>
      </w:r>
      <w:r>
        <w:rPr>
          <w:rFonts w:eastAsia="Symbol" w:cs="Symbol" w:ascii="Symbol" w:hAnsi="Symbol"/>
        </w:rPr>
        <w:t></w:t>
      </w:r>
      <w:r>
        <w:rPr>
          <w:i/>
        </w:rPr>
        <w:t>N</w:t>
      </w:r>
      <w:r>
        <w:rPr>
          <w:i/>
          <w:vertAlign w:val="subscript"/>
        </w:rPr>
        <w:t>i,j</w:t>
      </w:r>
      <w:r>
        <w:rPr/>
        <w:t xml:space="preserve">. The relations between </w:t>
      </w:r>
      <w:r>
        <w:rPr>
          <w:i/>
          <w:sz w:val="24"/>
        </w:rPr>
        <w:t>y</w:t>
      </w:r>
      <w:r>
        <w:rPr>
          <w:i/>
          <w:sz w:val="24"/>
          <w:vertAlign w:val="subscript"/>
        </w:rPr>
        <w:t>b,i,k</w:t>
      </w:r>
      <w:r>
        <w:rPr>
          <w:i/>
          <w:sz w:val="24"/>
        </w:rPr>
        <w:t>,</w:t>
      </w:r>
      <w:r>
        <w:rPr/>
        <w:t xml:space="preserve"> </w:t>
      </w:r>
      <w:r>
        <w:rPr>
          <w:i/>
          <w:sz w:val="24"/>
        </w:rPr>
        <w:t>z</w:t>
      </w:r>
      <w:r>
        <w:rPr>
          <w:i/>
          <w:sz w:val="24"/>
          <w:vertAlign w:val="subscript"/>
        </w:rPr>
        <w:t>b,i,k</w:t>
      </w:r>
      <w:r>
        <w:rPr/>
        <w:t xml:space="preserve">, and </w:t>
      </w:r>
      <w:r>
        <w:rPr>
          <w:i/>
        </w:rPr>
        <w:t>f</w:t>
      </w:r>
      <w:r>
        <w:rPr>
          <w:i/>
          <w:vertAlign w:val="subscript"/>
        </w:rPr>
        <w:t>i,k</w:t>
      </w:r>
      <w:r>
        <w:rPr/>
        <w:t xml:space="preserve"> are given below.</w:t>
      </w:r>
    </w:p>
    <w:p>
      <w:pPr>
        <w:pStyle w:val="Normal"/>
        <w:rPr>
          <w:i/>
          <w:i/>
        </w:rPr>
      </w:pPr>
      <w:r>
        <w:rPr/>
        <w:t>For turbo encoded TrCHs with puncturing</w:t>
      </w:r>
      <w:r>
        <w:rPr>
          <w:i/>
        </w:rPr>
        <w:t xml:space="preserve"> </w:t>
      </w:r>
      <w:r>
        <w:rPr/>
        <w:t>(</w:t>
      </w:r>
      <w:r>
        <w:rPr>
          <w:i/>
        </w:rPr>
        <w:t>Y</w:t>
      </w:r>
      <w:r>
        <w:rPr>
          <w:i/>
          <w:vertAlign w:val="subscript"/>
        </w:rPr>
        <w:t>i</w:t>
      </w:r>
      <w:r>
        <w:rPr>
          <w:i/>
        </w:rPr>
        <w:t>=X</w:t>
      </w:r>
      <w:r>
        <w:rPr>
          <w:i/>
          <w:vertAlign w:val="subscript"/>
        </w:rPr>
        <w:t>i</w:t>
      </w:r>
      <w:r>
        <w:rPr/>
        <w:t>):</w:t>
      </w:r>
    </w:p>
    <w:p>
      <w:pPr>
        <w:pStyle w:val="B1"/>
        <w:rPr/>
      </w:pPr>
      <w:r>
        <w:rPr/>
        <w:drawing>
          <wp:inline distT="0" distB="0" distL="0" distR="0">
            <wp:extent cx="1562100" cy="266700"/>
            <wp:effectExtent l="0" t="0" r="0" b="0"/>
            <wp:docPr id="136"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8" descr=""/>
                    <pic:cNvPicPr>
                      <a:picLocks noChangeAspect="1" noChangeArrowheads="1"/>
                    </pic:cNvPicPr>
                  </pic:nvPicPr>
                  <pic:blipFill>
                    <a:blip r:embed="rId133"/>
                    <a:srcRect l="-23" t="-135" r="-23" b="-135"/>
                    <a:stretch>
                      <a:fillRect/>
                    </a:stretch>
                  </pic:blipFill>
                  <pic:spPr bwMode="auto">
                    <a:xfrm>
                      <a:off x="0" y="0"/>
                      <a:ext cx="1562100" cy="266700"/>
                    </a:xfrm>
                    <a:prstGeom prst="rect">
                      <a:avLst/>
                    </a:prstGeom>
                  </pic:spPr>
                </pic:pic>
              </a:graphicData>
            </a:graphic>
          </wp:inline>
        </w:drawing>
      </w:r>
      <w:r>
        <w:rPr/>
        <w:tab/>
      </w:r>
      <w:r>
        <w:rPr>
          <w:i/>
        </w:rPr>
        <w:t>k</w:t>
      </w:r>
      <w:r>
        <w:rPr/>
        <w:t xml:space="preserve"> = 1, 2, 3, …, </w:t>
      </w:r>
      <w:r>
        <w:rPr>
          <w:i/>
        </w:rPr>
        <w:t>Y</w:t>
      </w:r>
      <w:r>
        <w:rPr>
          <w:i/>
          <w:vertAlign w:val="subscript"/>
        </w:rPr>
        <w:t>I</w:t>
      </w:r>
    </w:p>
    <w:p>
      <w:pPr>
        <w:pStyle w:val="B1"/>
        <w:rPr/>
      </w:pPr>
      <w:r>
        <w:rPr/>
        <w:drawing>
          <wp:inline distT="0" distB="0" distL="0" distR="0">
            <wp:extent cx="1333500" cy="241300"/>
            <wp:effectExtent l="0" t="0" r="0" b="0"/>
            <wp:docPr id="137"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9" descr=""/>
                    <pic:cNvPicPr>
                      <a:picLocks noChangeAspect="1" noChangeArrowheads="1"/>
                    </pic:cNvPicPr>
                  </pic:nvPicPr>
                  <pic:blipFill>
                    <a:blip r:embed="rId134"/>
                    <a:srcRect l="-27" t="-149" r="-27" b="-149"/>
                    <a:stretch>
                      <a:fillRect/>
                    </a:stretch>
                  </pic:blipFill>
                  <pic:spPr bwMode="auto">
                    <a:xfrm>
                      <a:off x="0" y="0"/>
                      <a:ext cx="1333500" cy="241300"/>
                    </a:xfrm>
                    <a:prstGeom prst="rect">
                      <a:avLst/>
                    </a:prstGeom>
                  </pic:spPr>
                </pic:pic>
              </a:graphicData>
            </a:graphic>
          </wp:inline>
        </w:drawing>
      </w:r>
      <w:r>
        <w:rPr/>
        <w:tab/>
      </w:r>
      <w:r>
        <w:rPr>
          <w:i/>
        </w:rPr>
        <w:t>k</w:t>
      </w:r>
      <w:r>
        <w:rPr/>
        <w:t xml:space="preserve"> = 1, …, </w:t>
      </w:r>
      <w:r>
        <w:rPr>
          <w:i/>
        </w:rPr>
        <w:t>N</w:t>
      </w:r>
      <w:r>
        <w:rPr>
          <w:i/>
          <w:vertAlign w:val="subscript"/>
        </w:rPr>
        <w:t>i</w:t>
      </w:r>
      <w:r>
        <w:rPr/>
        <w:t xml:space="preserve"> mod 3</w:t>
        <w:tab/>
        <w:t>Note: When (</w:t>
      </w:r>
      <w:r>
        <w:rPr>
          <w:i/>
        </w:rPr>
        <w:t>N</w:t>
      </w:r>
      <w:r>
        <w:rPr>
          <w:i/>
          <w:vertAlign w:val="subscript"/>
        </w:rPr>
        <w:t>i</w:t>
      </w:r>
      <w:r>
        <w:rPr/>
        <w:t xml:space="preserve"> mod 3) = 0 this row is not needed.</w:t>
      </w:r>
    </w:p>
    <w:p>
      <w:pPr>
        <w:pStyle w:val="B1"/>
        <w:rPr/>
      </w:pPr>
      <w:r>
        <w:rPr/>
        <w:drawing>
          <wp:inline distT="0" distB="0" distL="0" distR="0">
            <wp:extent cx="1587500" cy="266700"/>
            <wp:effectExtent l="0" t="0" r="0" b="0"/>
            <wp:docPr id="138"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30" descr=""/>
                    <pic:cNvPicPr>
                      <a:picLocks noChangeAspect="1" noChangeArrowheads="1"/>
                    </pic:cNvPicPr>
                  </pic:nvPicPr>
                  <pic:blipFill>
                    <a:blip r:embed="rId135"/>
                    <a:srcRect l="-23" t="-135" r="-23" b="-135"/>
                    <a:stretch>
                      <a:fillRect/>
                    </a:stretch>
                  </pic:blipFill>
                  <pic:spPr bwMode="auto">
                    <a:xfrm>
                      <a:off x="0" y="0"/>
                      <a:ext cx="1587500" cy="266700"/>
                    </a:xfrm>
                    <a:prstGeom prst="rect">
                      <a:avLst/>
                    </a:prstGeom>
                  </pic:spPr>
                </pic:pic>
              </a:graphicData>
            </a:graphic>
          </wp:inline>
        </w:drawing>
      </w:r>
      <w:r>
        <w:rPr/>
        <w:tab/>
      </w:r>
      <w:r>
        <w:rPr>
          <w:i/>
        </w:rPr>
        <w:t>k</w:t>
      </w:r>
      <w:r>
        <w:rPr/>
        <w:t xml:space="preserve"> = 1, 2, 3, …, </w:t>
      </w:r>
      <w:r>
        <w:rPr>
          <w:i/>
        </w:rPr>
        <w:t>Y</w:t>
      </w:r>
      <w:r>
        <w:rPr>
          <w:i/>
          <w:vertAlign w:val="subscript"/>
        </w:rPr>
        <w:t>i</w:t>
      </w:r>
    </w:p>
    <w:p>
      <w:pPr>
        <w:pStyle w:val="B1"/>
        <w:rPr>
          <w:i/>
          <w:i/>
        </w:rPr>
      </w:pPr>
      <w:r>
        <w:rPr/>
        <w:drawing>
          <wp:inline distT="0" distB="0" distL="0" distR="0">
            <wp:extent cx="1600200" cy="266700"/>
            <wp:effectExtent l="0" t="0" r="0" b="0"/>
            <wp:docPr id="139"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31" descr=""/>
                    <pic:cNvPicPr>
                      <a:picLocks noChangeAspect="1" noChangeArrowheads="1"/>
                    </pic:cNvPicPr>
                  </pic:nvPicPr>
                  <pic:blipFill>
                    <a:blip r:embed="rId136"/>
                    <a:srcRect l="-22" t="-135" r="-22" b="-135"/>
                    <a:stretch>
                      <a:fillRect/>
                    </a:stretch>
                  </pic:blipFill>
                  <pic:spPr bwMode="auto">
                    <a:xfrm>
                      <a:off x="0" y="0"/>
                      <a:ext cx="1600200" cy="266700"/>
                    </a:xfrm>
                    <a:prstGeom prst="rect">
                      <a:avLst/>
                    </a:prstGeom>
                  </pic:spPr>
                </pic:pic>
              </a:graphicData>
            </a:graphic>
          </wp:inline>
        </w:drawing>
      </w:r>
      <w:r>
        <w:rPr/>
        <w:tab/>
      </w:r>
      <w:r>
        <w:rPr>
          <w:i/>
        </w:rPr>
        <w:t>k</w:t>
      </w:r>
      <w:r>
        <w:rPr/>
        <w:t xml:space="preserve"> = 1, 2, 3, …, </w:t>
      </w:r>
      <w:r>
        <w:rPr>
          <w:i/>
        </w:rPr>
        <w:t>Y</w:t>
      </w:r>
      <w:r>
        <w:rPr>
          <w:i/>
          <w:vertAlign w:val="subscript"/>
        </w:rPr>
        <w:t>i</w:t>
      </w:r>
    </w:p>
    <w:p>
      <w:pPr>
        <w:pStyle w:val="Normal"/>
        <w:rPr/>
      </w:pPr>
      <w:r>
        <w:rPr/>
        <w:t xml:space="preserve">After the bit collection, bits </w:t>
      </w:r>
      <w:r>
        <w:rPr>
          <w:i/>
          <w:sz w:val="24"/>
        </w:rPr>
        <w:t>z</w:t>
      </w:r>
      <w:r>
        <w:rPr>
          <w:i/>
          <w:sz w:val="24"/>
          <w:vertAlign w:val="subscript"/>
        </w:rPr>
        <w:t>i,k</w:t>
      </w:r>
      <w:r>
        <w:rPr/>
        <w:t xml:space="preserve"> with value </w:t>
      </w:r>
      <w:r>
        <w:rPr>
          <w:rFonts w:eastAsia="Symbol" w:cs="Symbol" w:ascii="Symbol" w:hAnsi="Symbol"/>
          <w:i/>
        </w:rPr>
        <w:t></w:t>
      </w:r>
      <w:r>
        <w:rPr/>
        <w:t xml:space="preserve">, where </w:t>
      </w:r>
      <w:r>
        <w:rPr>
          <w:rFonts w:eastAsia="Symbol" w:cs="Symbol" w:ascii="Symbol" w:hAnsi="Symbol"/>
          <w:i/>
        </w:rPr>
        <w:t></w:t>
      </w:r>
      <w:r>
        <w:rPr>
          <w:rFonts w:eastAsia="Symbol" w:cs="Symbol" w:ascii="Symbol" w:hAnsi="Symbol"/>
          <w:i/>
          <w:u w:val="single"/>
        </w:rPr>
        <w:t></w:t>
      </w:r>
      <w:r>
        <w:rPr/>
        <w:t xml:space="preserve">{0, 1}, are removed from the bit sequence. Bit </w:t>
      </w:r>
      <w:r>
        <w:rPr>
          <w:i/>
          <w:sz w:val="24"/>
        </w:rPr>
        <w:t>f</w:t>
      </w:r>
      <w:r>
        <w:rPr>
          <w:i/>
          <w:sz w:val="24"/>
          <w:vertAlign w:val="subscript"/>
        </w:rPr>
        <w:t>i,</w:t>
      </w:r>
      <w:r>
        <w:rPr>
          <w:sz w:val="24"/>
          <w:vertAlign w:val="subscript"/>
        </w:rPr>
        <w:t>1</w:t>
      </w:r>
      <w:r>
        <w:rPr/>
        <w:t xml:space="preserve"> corresponds to the bit </w:t>
      </w:r>
      <w:r>
        <w:rPr>
          <w:i/>
          <w:sz w:val="24"/>
        </w:rPr>
        <w:t>z</w:t>
      </w:r>
      <w:r>
        <w:rPr>
          <w:i/>
          <w:sz w:val="24"/>
          <w:vertAlign w:val="subscript"/>
        </w:rPr>
        <w:t>i,k</w:t>
      </w:r>
      <w:r>
        <w:rPr/>
        <w:t xml:space="preserve"> with smallest index </w:t>
      </w:r>
      <w:r>
        <w:rPr>
          <w:i/>
        </w:rPr>
        <w:t>k</w:t>
      </w:r>
      <w:r>
        <w:rPr/>
        <w:t xml:space="preserve"> after puncturing, bit </w:t>
      </w:r>
      <w:r>
        <w:rPr>
          <w:i/>
          <w:sz w:val="24"/>
        </w:rPr>
        <w:t>f</w:t>
      </w:r>
      <w:r>
        <w:rPr>
          <w:i/>
          <w:sz w:val="24"/>
          <w:vertAlign w:val="subscript"/>
        </w:rPr>
        <w:t>i,</w:t>
      </w:r>
      <w:r>
        <w:rPr>
          <w:sz w:val="24"/>
          <w:vertAlign w:val="subscript"/>
        </w:rPr>
        <w:t>2</w:t>
      </w:r>
      <w:r>
        <w:rPr/>
        <w:t xml:space="preserve"> corresponds to the bit </w:t>
      </w:r>
      <w:r>
        <w:rPr>
          <w:i/>
          <w:sz w:val="24"/>
        </w:rPr>
        <w:t>z</w:t>
      </w:r>
      <w:r>
        <w:rPr>
          <w:i/>
          <w:sz w:val="24"/>
          <w:vertAlign w:val="subscript"/>
        </w:rPr>
        <w:t>i,k</w:t>
      </w:r>
      <w:r>
        <w:rPr/>
        <w:t xml:space="preserve"> with second smallest index </w:t>
      </w:r>
      <w:r>
        <w:rPr>
          <w:i/>
        </w:rPr>
        <w:t>k</w:t>
      </w:r>
      <w:r>
        <w:rPr/>
        <w:t xml:space="preserve"> after puncturing, and so on.</w:t>
      </w:r>
    </w:p>
    <w:p>
      <w:pPr>
        <w:pStyle w:val="Normal"/>
        <w:rPr/>
      </w:pPr>
      <w:r>
        <w:rPr/>
        <w:t>For uncoded TrCHs, convolutionally encoded TrCHs, and turbo encoded TrCHs with repetition:</w:t>
      </w:r>
    </w:p>
    <w:p>
      <w:pPr>
        <w:pStyle w:val="Normal"/>
        <w:rPr/>
      </w:pPr>
      <w:r>
        <w:rPr/>
        <w:drawing>
          <wp:inline distT="0" distB="0" distL="0" distR="0">
            <wp:extent cx="647700" cy="241300"/>
            <wp:effectExtent l="0" t="0" r="0" b="0"/>
            <wp:docPr id="140"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32" descr=""/>
                    <pic:cNvPicPr>
                      <a:picLocks noChangeAspect="1" noChangeArrowheads="1"/>
                    </pic:cNvPicPr>
                  </pic:nvPicPr>
                  <pic:blipFill>
                    <a:blip r:embed="rId137"/>
                    <a:srcRect l="-56" t="-149" r="-56" b="-149"/>
                    <a:stretch>
                      <a:fillRect/>
                    </a:stretch>
                  </pic:blipFill>
                  <pic:spPr bwMode="auto">
                    <a:xfrm>
                      <a:off x="0" y="0"/>
                      <a:ext cx="647700" cy="241300"/>
                    </a:xfrm>
                    <a:prstGeom prst="rect">
                      <a:avLst/>
                    </a:prstGeom>
                  </pic:spPr>
                </pic:pic>
              </a:graphicData>
            </a:graphic>
          </wp:inline>
        </w:drawing>
      </w:r>
      <w:r>
        <w:rPr/>
        <w:tab/>
      </w:r>
      <w:r>
        <w:rPr>
          <w:i/>
        </w:rPr>
        <w:t>k</w:t>
      </w:r>
      <w:r>
        <w:rPr/>
        <w:t xml:space="preserve"> = 1, 2, 3, …, </w:t>
      </w:r>
      <w:r>
        <w:rPr>
          <w:i/>
        </w:rPr>
        <w:t>Y</w:t>
      </w:r>
      <w:r>
        <w:rPr>
          <w:i/>
          <w:vertAlign w:val="subscript"/>
        </w:rPr>
        <w:t>i</w:t>
      </w:r>
    </w:p>
    <w:p>
      <w:pPr>
        <w:pStyle w:val="Normal"/>
        <w:rPr/>
      </w:pPr>
      <w:r>
        <w:rPr/>
        <w:t xml:space="preserve">When repetition is used, </w:t>
      </w:r>
      <w:r>
        <w:rPr>
          <w:i/>
          <w:sz w:val="24"/>
        </w:rPr>
        <w:t>f</w:t>
      </w:r>
      <w:r>
        <w:rPr>
          <w:i/>
          <w:sz w:val="24"/>
          <w:vertAlign w:val="subscript"/>
        </w:rPr>
        <w:t>i,k</w:t>
      </w:r>
      <w:r>
        <w:rPr/>
        <w:t>=</w:t>
      </w:r>
      <w:r>
        <w:rPr>
          <w:i/>
          <w:sz w:val="24"/>
        </w:rPr>
        <w:t>z</w:t>
      </w:r>
      <w:r>
        <w:rPr>
          <w:i/>
          <w:sz w:val="24"/>
          <w:vertAlign w:val="subscript"/>
        </w:rPr>
        <w:t>i,k</w:t>
      </w:r>
      <w:r>
        <w:rPr/>
        <w:t xml:space="preserve"> and </w:t>
      </w:r>
      <w:r>
        <w:rPr>
          <w:i/>
        </w:rPr>
        <w:t>Y</w:t>
      </w:r>
      <w:r>
        <w:rPr>
          <w:i/>
          <w:vertAlign w:val="subscript"/>
        </w:rPr>
        <w:t>i</w:t>
      </w:r>
      <w:r>
        <w:rPr/>
        <w:t>=</w:t>
      </w:r>
      <w:r>
        <w:rPr>
          <w:i/>
        </w:rPr>
        <w:t>V</w:t>
      </w:r>
      <w:r>
        <w:rPr>
          <w:i/>
          <w:vertAlign w:val="subscript"/>
        </w:rPr>
        <w:t>i</w:t>
      </w:r>
      <w:r>
        <w:rPr/>
        <w:t>.</w:t>
      </w:r>
    </w:p>
    <w:p>
      <w:pPr>
        <w:pStyle w:val="Normal"/>
        <w:rPr/>
      </w:pPr>
      <w:r>
        <w:rPr/>
        <w:t xml:space="preserve">When puncturing is used, </w:t>
      </w:r>
      <w:r>
        <w:rPr>
          <w:i/>
        </w:rPr>
        <w:t>Y</w:t>
      </w:r>
      <w:r>
        <w:rPr>
          <w:i/>
          <w:vertAlign w:val="subscript"/>
        </w:rPr>
        <w:t>i</w:t>
      </w:r>
      <w:r>
        <w:rPr/>
        <w:t>=</w:t>
      </w:r>
      <w:r>
        <w:rPr>
          <w:i/>
        </w:rPr>
        <w:t>X</w:t>
      </w:r>
      <w:r>
        <w:rPr>
          <w:i/>
          <w:vertAlign w:val="subscript"/>
        </w:rPr>
        <w:t>i</w:t>
      </w:r>
      <w:r>
        <w:rPr/>
        <w:t xml:space="preserve"> and bits </w:t>
      </w:r>
      <w:r>
        <w:rPr>
          <w:i/>
          <w:sz w:val="24"/>
        </w:rPr>
        <w:t>z</w:t>
      </w:r>
      <w:r>
        <w:rPr>
          <w:i/>
          <w:sz w:val="24"/>
          <w:vertAlign w:val="subscript"/>
        </w:rPr>
        <w:t>i,k</w:t>
      </w:r>
      <w:r>
        <w:rPr/>
        <w:t xml:space="preserve"> with value </w:t>
      </w:r>
      <w:r>
        <w:rPr>
          <w:rFonts w:eastAsia="Symbol" w:cs="Symbol" w:ascii="Symbol" w:hAnsi="Symbol"/>
          <w:i/>
        </w:rPr>
        <w:t></w:t>
      </w:r>
      <w:r>
        <w:rPr/>
        <w:t xml:space="preserve">, where </w:t>
      </w:r>
      <w:r>
        <w:rPr>
          <w:rFonts w:eastAsia="Symbol" w:cs="Symbol" w:ascii="Symbol" w:hAnsi="Symbol"/>
          <w:i/>
        </w:rPr>
        <w:t></w:t>
      </w:r>
      <w:r>
        <w:rPr/>
        <w:t xml:space="preserve">{0, 1}, are removed from the bit sequence. Bit </w:t>
      </w:r>
      <w:r>
        <w:rPr>
          <w:i/>
          <w:sz w:val="24"/>
        </w:rPr>
        <w:t>f</w:t>
      </w:r>
      <w:r>
        <w:rPr>
          <w:i/>
          <w:sz w:val="24"/>
          <w:vertAlign w:val="subscript"/>
        </w:rPr>
        <w:t>i,</w:t>
      </w:r>
      <w:r>
        <w:rPr>
          <w:sz w:val="24"/>
          <w:vertAlign w:val="subscript"/>
        </w:rPr>
        <w:t>1</w:t>
      </w:r>
      <w:r>
        <w:rPr/>
        <w:t xml:space="preserve"> corresponds to the bit </w:t>
      </w:r>
      <w:r>
        <w:rPr>
          <w:i/>
          <w:sz w:val="24"/>
        </w:rPr>
        <w:t>z</w:t>
      </w:r>
      <w:r>
        <w:rPr>
          <w:i/>
          <w:sz w:val="24"/>
          <w:vertAlign w:val="subscript"/>
        </w:rPr>
        <w:t>i,k</w:t>
      </w:r>
      <w:r>
        <w:rPr/>
        <w:t xml:space="preserve"> with smallest index </w:t>
      </w:r>
      <w:r>
        <w:rPr>
          <w:i/>
        </w:rPr>
        <w:t>k</w:t>
      </w:r>
      <w:r>
        <w:rPr/>
        <w:t xml:space="preserve"> after puncturing, bit </w:t>
      </w:r>
      <w:r>
        <w:rPr>
          <w:i/>
          <w:sz w:val="24"/>
        </w:rPr>
        <w:t>f</w:t>
      </w:r>
      <w:r>
        <w:rPr>
          <w:i/>
          <w:sz w:val="24"/>
          <w:vertAlign w:val="subscript"/>
        </w:rPr>
        <w:t>i,</w:t>
      </w:r>
      <w:r>
        <w:rPr>
          <w:sz w:val="24"/>
          <w:vertAlign w:val="subscript"/>
        </w:rPr>
        <w:t>2</w:t>
      </w:r>
      <w:r>
        <w:rPr/>
        <w:t xml:space="preserve"> corresponds to the bit </w:t>
      </w:r>
      <w:r>
        <w:rPr>
          <w:i/>
          <w:sz w:val="24"/>
        </w:rPr>
        <w:t>z</w:t>
      </w:r>
      <w:r>
        <w:rPr>
          <w:i/>
          <w:sz w:val="24"/>
          <w:vertAlign w:val="subscript"/>
        </w:rPr>
        <w:t>i,k</w:t>
      </w:r>
      <w:r>
        <w:rPr/>
        <w:t xml:space="preserve"> with second smallest index </w:t>
      </w:r>
      <w:r>
        <w:rPr>
          <w:i/>
        </w:rPr>
        <w:t>k</w:t>
      </w:r>
      <w:r>
        <w:rPr/>
        <w:t xml:space="preserve"> after puncturing, and so on.</w:t>
      </w:r>
    </w:p>
    <w:p>
      <w:pPr>
        <w:pStyle w:val="Heading4"/>
        <w:ind w:left="1418" w:hanging="1418"/>
        <w:rPr/>
      </w:pPr>
      <w:bookmarkStart w:id="48" w:name="__RefHeading___Toc517801061"/>
      <w:bookmarkEnd w:id="48"/>
      <w:r>
        <w:rPr/>
        <w:t>4.2.7.3</w:t>
        <w:tab/>
        <w:t>Rate matching pattern determination</w:t>
      </w:r>
    </w:p>
    <w:p>
      <w:pPr>
        <w:pStyle w:val="Normal"/>
        <w:rPr/>
      </w:pPr>
      <w:r>
        <w:rPr/>
        <w:t xml:space="preserve">The bits input to the rate matching are denoted by </w:t>
      </w:r>
      <w:r>
        <w:rPr/>
        <w:drawing>
          <wp:inline distT="0" distB="0" distL="0" distR="0">
            <wp:extent cx="1206500" cy="241300"/>
            <wp:effectExtent l="0" t="0" r="0" b="0"/>
            <wp:docPr id="141"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33" descr=""/>
                    <pic:cNvPicPr>
                      <a:picLocks noChangeAspect="1" noChangeArrowheads="1"/>
                    </pic:cNvPicPr>
                  </pic:nvPicPr>
                  <pic:blipFill>
                    <a:blip r:embed="rId138"/>
                    <a:srcRect l="-30" t="-149" r="-30" b="-149"/>
                    <a:stretch>
                      <a:fillRect/>
                    </a:stretch>
                  </pic:blipFill>
                  <pic:spPr bwMode="auto">
                    <a:xfrm>
                      <a:off x="0" y="0"/>
                      <a:ext cx="1206500" cy="241300"/>
                    </a:xfrm>
                    <a:prstGeom prst="rect">
                      <a:avLst/>
                    </a:prstGeom>
                  </pic:spPr>
                </pic:pic>
              </a:graphicData>
            </a:graphic>
          </wp:inline>
        </w:drawing>
      </w:r>
      <w:r>
        <w:rPr>
          <w:rFonts w:eastAsia="MS PMincho"/>
        </w:rPr>
        <w:t xml:space="preserve">, where </w:t>
      </w:r>
      <w:r>
        <w:rPr>
          <w:rFonts w:eastAsia="MS PMincho"/>
          <w:i/>
        </w:rPr>
        <w:t>i</w:t>
      </w:r>
      <w:r>
        <w:rPr>
          <w:rFonts w:eastAsia="MS PMincho"/>
        </w:rPr>
        <w:t xml:space="preserve"> is the TrCH </w:t>
      </w:r>
      <w:r>
        <w:rPr/>
        <w:t xml:space="preserve">and </w:t>
      </w:r>
      <w:r>
        <w:rPr>
          <w:i/>
        </w:rPr>
        <w:t>X</w:t>
      </w:r>
      <w:r>
        <w:rPr>
          <w:vertAlign w:val="subscript"/>
        </w:rPr>
        <w:t>i</w:t>
      </w:r>
      <w:r>
        <w:rPr/>
        <w:t xml:space="preserve"> is the parameter given in subclauses </w:t>
      </w:r>
      <w:r>
        <w:rPr/>
        <w:t>4.</w:t>
      </w:r>
      <w:r>
        <w:rPr/>
        <w:t>2.7.1</w:t>
      </w:r>
      <w:r>
        <w:rPr/>
        <w:t>.1 and 4.2.7.1.2</w:t>
      </w:r>
      <w:r>
        <w:rPr>
          <w:i/>
        </w:rPr>
        <w:t>.</w:t>
      </w:r>
    </w:p>
    <w:p>
      <w:pPr>
        <w:pStyle w:val="NO"/>
        <w:rPr/>
      </w:pPr>
      <w:r>
        <w:rPr/>
        <w:t>NOTE:</w:t>
        <w:tab/>
        <w:t>The transport format combination number j for simplicity has been left out in the bit numbering.</w:t>
      </w:r>
    </w:p>
    <w:p>
      <w:pPr>
        <w:pStyle w:val="Normal"/>
        <w:rPr/>
      </w:pPr>
      <w:r>
        <w:rPr/>
        <w:t>The rate matching rule is as follows:</w:t>
      </w:r>
    </w:p>
    <w:p>
      <w:pPr>
        <w:pStyle w:val="B1"/>
        <w:rPr/>
      </w:pPr>
      <w:r>
        <w:rPr/>
        <w:t xml:space="preserve">if puncturing is to be performed </w:t>
      </w:r>
    </w:p>
    <w:p>
      <w:pPr>
        <w:pStyle w:val="B2"/>
        <w:rPr/>
      </w:pPr>
      <w:r>
        <w:rPr>
          <w:i/>
        </w:rPr>
        <w:t>e</w:t>
      </w:r>
      <w:r>
        <w:rPr/>
        <w:t xml:space="preserve"> = </w:t>
      </w:r>
      <w:r>
        <w:rPr>
          <w:i/>
        </w:rPr>
        <w:t>e</w:t>
      </w:r>
      <w:r>
        <w:rPr>
          <w:i/>
          <w:vertAlign w:val="subscript"/>
        </w:rPr>
        <w:t>ini</w:t>
      </w:r>
      <w:r>
        <w:rPr>
          <w:lang w:eastAsia="ja-JP"/>
        </w:rPr>
        <w:tab/>
      </w:r>
      <w:r>
        <w:rPr/>
        <w:t xml:space="preserve">-- initial error between current and desired puncturing ratio </w:t>
      </w:r>
    </w:p>
    <w:p>
      <w:pPr>
        <w:pStyle w:val="B2"/>
        <w:rPr/>
      </w:pPr>
      <w:r>
        <w:rPr/>
        <w:t>m = 1</w:t>
        <w:tab/>
        <w:t>-- index of current bit</w:t>
      </w:r>
    </w:p>
    <w:p>
      <w:pPr>
        <w:pStyle w:val="B2"/>
        <w:rPr/>
      </w:pPr>
      <w:r>
        <w:rPr/>
        <w:t xml:space="preserve">do while m &lt;= </w:t>
      </w:r>
      <w:r>
        <w:rPr>
          <w:i/>
        </w:rPr>
        <w:t>X</w:t>
      </w:r>
      <w:r>
        <w:rPr>
          <w:i/>
          <w:vertAlign w:val="subscript"/>
        </w:rPr>
        <w:t>i</w:t>
      </w:r>
      <w:r>
        <w:rPr/>
        <w:t xml:space="preserve"> </w:t>
      </w:r>
    </w:p>
    <w:p>
      <w:pPr>
        <w:pStyle w:val="B3"/>
        <w:rPr/>
      </w:pPr>
      <w:r>
        <w:rPr>
          <w:i/>
        </w:rPr>
        <w:t>e</w:t>
      </w:r>
      <w:r>
        <w:rPr/>
        <w:t xml:space="preserve"> = </w:t>
      </w:r>
      <w:r>
        <w:rPr>
          <w:i/>
        </w:rPr>
        <w:t>e</w:t>
      </w:r>
      <w:r>
        <w:rPr/>
        <w:t xml:space="preserve"> – </w:t>
      </w:r>
      <w:r>
        <w:rPr>
          <w:i/>
        </w:rPr>
        <w:t>e</w:t>
      </w:r>
      <w:r>
        <w:rPr>
          <w:i/>
          <w:vertAlign w:val="subscript"/>
        </w:rPr>
        <w:t>minus</w:t>
      </w:r>
      <w:r>
        <w:rPr/>
        <w:tab/>
        <w:t>-- update error</w:t>
      </w:r>
    </w:p>
    <w:p>
      <w:pPr>
        <w:pStyle w:val="B3"/>
        <w:rPr/>
      </w:pPr>
      <w:r>
        <w:rPr/>
        <w:t>if e &lt;= 0 then</w:t>
        <w:tab/>
        <w:t>-- check if bit number m should be punctured</w:t>
      </w:r>
    </w:p>
    <w:p>
      <w:pPr>
        <w:pStyle w:val="B4"/>
        <w:rPr/>
      </w:pPr>
      <w:r>
        <w:rPr/>
        <w:t xml:space="preserve">set bit </w:t>
      </w:r>
      <w:r>
        <w:rPr>
          <w:i/>
        </w:rPr>
        <w:t>x</w:t>
      </w:r>
      <w:r>
        <w:rPr>
          <w:i/>
          <w:vertAlign w:val="subscript"/>
        </w:rPr>
        <w:t>i,m</w:t>
      </w:r>
      <w:r>
        <w:rPr/>
        <w:t xml:space="preserve"> to </w:t>
      </w:r>
      <w:r>
        <w:rPr>
          <w:rFonts w:eastAsia="Symbol" w:cs="Symbol" w:ascii="Symbol" w:hAnsi="Symbol"/>
          <w:i/>
        </w:rPr>
        <w:t></w:t>
      </w:r>
      <w:r>
        <w:rPr/>
        <w:t xml:space="preserve"> where </w:t>
      </w:r>
      <w:r>
        <w:rPr>
          <w:rFonts w:eastAsia="Symbol" w:cs="Symbol" w:ascii="Symbol" w:hAnsi="Symbol"/>
          <w:i/>
        </w:rPr>
        <w:t></w:t>
      </w:r>
      <w:r>
        <w:rPr/>
        <w:t>{0, 1}</w:t>
      </w:r>
    </w:p>
    <w:p>
      <w:pPr>
        <w:pStyle w:val="B4"/>
        <w:rPr/>
      </w:pPr>
      <w:r>
        <w:rPr>
          <w:i/>
        </w:rPr>
        <w:t>e</w:t>
      </w:r>
      <w:r>
        <w:rPr/>
        <w:t xml:space="preserve"> = </w:t>
      </w:r>
      <w:r>
        <w:rPr>
          <w:i/>
        </w:rPr>
        <w:t>e</w:t>
      </w:r>
      <w:r>
        <w:rPr/>
        <w:t xml:space="preserve"> + </w:t>
      </w:r>
      <w:r>
        <w:rPr>
          <w:i/>
        </w:rPr>
        <w:t>e</w:t>
      </w:r>
      <w:r>
        <w:rPr>
          <w:i/>
          <w:vertAlign w:val="subscript"/>
        </w:rPr>
        <w:t>plus</w:t>
      </w:r>
      <w:r>
        <w:rPr/>
        <w:tab/>
        <w:t>-- update error</w:t>
      </w:r>
    </w:p>
    <w:p>
      <w:pPr>
        <w:pStyle w:val="B3"/>
        <w:rPr/>
      </w:pPr>
      <w:r>
        <w:rPr/>
        <w:t>end if</w:t>
      </w:r>
    </w:p>
    <w:p>
      <w:pPr>
        <w:pStyle w:val="B3"/>
        <w:rPr/>
      </w:pPr>
      <w:r>
        <w:rPr/>
        <w:t>m = m + 1</w:t>
        <w:tab/>
        <w:t>--  next bit</w:t>
      </w:r>
    </w:p>
    <w:p>
      <w:pPr>
        <w:pStyle w:val="B2"/>
        <w:rPr/>
      </w:pPr>
      <w:r>
        <w:rPr/>
        <w:t>end do</w:t>
      </w:r>
    </w:p>
    <w:p>
      <w:pPr>
        <w:pStyle w:val="B1"/>
        <w:rPr/>
      </w:pPr>
      <w:r>
        <w:rPr/>
        <w:t>else</w:t>
      </w:r>
    </w:p>
    <w:p>
      <w:pPr>
        <w:pStyle w:val="B2"/>
        <w:rPr/>
      </w:pPr>
      <w:r>
        <w:rPr/>
        <w:t xml:space="preserve">e = </w:t>
      </w:r>
      <w:r>
        <w:rPr>
          <w:i/>
        </w:rPr>
        <w:t>e</w:t>
      </w:r>
      <w:r>
        <w:rPr>
          <w:i/>
          <w:vertAlign w:val="subscript"/>
        </w:rPr>
        <w:t>ini</w:t>
      </w:r>
      <w:r>
        <w:rPr>
          <w:lang w:eastAsia="ja-JP"/>
        </w:rPr>
        <w:tab/>
      </w:r>
      <w:r>
        <w:rPr/>
        <w:t>-- initial error between current and desired puncturing ratio</w:t>
      </w:r>
    </w:p>
    <w:p>
      <w:pPr>
        <w:pStyle w:val="B2"/>
        <w:rPr/>
      </w:pPr>
      <w:r>
        <w:rPr/>
        <w:t>m = 1</w:t>
        <w:tab/>
        <w:t>-- index of current bit</w:t>
      </w:r>
    </w:p>
    <w:p>
      <w:pPr>
        <w:pStyle w:val="B2"/>
        <w:rPr/>
      </w:pPr>
      <w:r>
        <w:rPr/>
        <w:t xml:space="preserve">do while m &lt;= </w:t>
      </w:r>
      <w:r>
        <w:rPr>
          <w:i/>
        </w:rPr>
        <w:t>X</w:t>
      </w:r>
      <w:r>
        <w:rPr>
          <w:i/>
          <w:vertAlign w:val="subscript"/>
        </w:rPr>
        <w:t>i</w:t>
      </w:r>
      <w:r>
        <w:rPr/>
        <w:t xml:space="preserve"> </w:t>
      </w:r>
    </w:p>
    <w:p>
      <w:pPr>
        <w:pStyle w:val="B3"/>
        <w:rPr/>
      </w:pPr>
      <w:r>
        <w:rPr>
          <w:i/>
        </w:rPr>
        <w:t>e</w:t>
      </w:r>
      <w:r>
        <w:rPr/>
        <w:t xml:space="preserve"> = </w:t>
      </w:r>
      <w:r>
        <w:rPr>
          <w:i/>
        </w:rPr>
        <w:t>e</w:t>
      </w:r>
      <w:r>
        <w:rPr/>
        <w:t xml:space="preserve"> – </w:t>
      </w:r>
      <w:r>
        <w:rPr>
          <w:i/>
        </w:rPr>
        <w:t>e</w:t>
      </w:r>
      <w:r>
        <w:rPr>
          <w:i/>
          <w:vertAlign w:val="subscript"/>
        </w:rPr>
        <w:t>minus</w:t>
      </w:r>
      <w:r>
        <w:rPr/>
        <w:tab/>
        <w:t>-- update error</w:t>
      </w:r>
    </w:p>
    <w:p>
      <w:pPr>
        <w:pStyle w:val="B3"/>
        <w:rPr/>
      </w:pPr>
      <w:r>
        <w:rPr/>
        <w:t>do while e &lt;= 0</w:t>
        <w:tab/>
        <w:t>-- check if bit number m should be repeated</w:t>
      </w:r>
    </w:p>
    <w:p>
      <w:pPr>
        <w:pStyle w:val="B4"/>
        <w:rPr>
          <w:lang w:val="de-DE"/>
        </w:rPr>
      </w:pPr>
      <w:r>
        <w:rPr>
          <w:lang w:val="de-DE"/>
        </w:rPr>
        <w:t xml:space="preserve">repeat bit </w:t>
      </w:r>
      <w:r>
        <w:rPr>
          <w:i/>
          <w:lang w:val="de-DE"/>
        </w:rPr>
        <w:t>x</w:t>
      </w:r>
      <w:r>
        <w:rPr>
          <w:i/>
          <w:vertAlign w:val="subscript"/>
          <w:lang w:val="de-DE"/>
        </w:rPr>
        <w:t>i,m</w:t>
      </w:r>
    </w:p>
    <w:p>
      <w:pPr>
        <w:pStyle w:val="B4"/>
        <w:rPr/>
      </w:pPr>
      <w:r>
        <w:rPr>
          <w:i/>
          <w:lang w:val="de-DE"/>
        </w:rPr>
        <w:t>e</w:t>
      </w:r>
      <w:r>
        <w:rPr>
          <w:lang w:val="de-DE"/>
        </w:rPr>
        <w:t xml:space="preserve"> = </w:t>
      </w:r>
      <w:r>
        <w:rPr>
          <w:i/>
          <w:lang w:val="de-DE"/>
        </w:rPr>
        <w:t>e</w:t>
      </w:r>
      <w:r>
        <w:rPr>
          <w:lang w:val="de-DE"/>
        </w:rPr>
        <w:t xml:space="preserve"> + </w:t>
      </w:r>
      <w:r>
        <w:rPr>
          <w:i/>
          <w:lang w:val="de-DE"/>
        </w:rPr>
        <w:t>e</w:t>
      </w:r>
      <w:r>
        <w:rPr>
          <w:i/>
          <w:vertAlign w:val="subscript"/>
          <w:lang w:val="de-DE"/>
        </w:rPr>
        <w:t>plus</w:t>
      </w:r>
      <w:r>
        <w:rPr>
          <w:lang w:val="de-DE"/>
        </w:rPr>
        <w:tab/>
        <w:t>-- update error</w:t>
      </w:r>
    </w:p>
    <w:p>
      <w:pPr>
        <w:pStyle w:val="B3"/>
        <w:rPr/>
      </w:pPr>
      <w:r>
        <w:rPr/>
        <w:t>end do</w:t>
      </w:r>
    </w:p>
    <w:p>
      <w:pPr>
        <w:pStyle w:val="B3"/>
        <w:rPr/>
      </w:pPr>
      <w:r>
        <w:rPr/>
        <w:t>m = m + 1</w:t>
        <w:tab/>
        <w:t>--  next bit</w:t>
      </w:r>
    </w:p>
    <w:p>
      <w:pPr>
        <w:pStyle w:val="B2"/>
        <w:rPr/>
      </w:pPr>
      <w:r>
        <w:rPr/>
        <w:t>end do</w:t>
      </w:r>
    </w:p>
    <w:p>
      <w:pPr>
        <w:pStyle w:val="B1"/>
        <w:rPr/>
      </w:pPr>
      <w:r>
        <w:rPr/>
        <w:t xml:space="preserve">end if </w:t>
      </w:r>
    </w:p>
    <w:p>
      <w:pPr>
        <w:pStyle w:val="Normal"/>
        <w:rPr/>
      </w:pPr>
      <w:r>
        <w:rPr/>
        <w:t>A repeated bit is placed directly after the original one.</w:t>
      </w:r>
    </w:p>
    <w:p>
      <w:pPr>
        <w:pStyle w:val="Heading3"/>
        <w:rPr/>
      </w:pPr>
      <w:bookmarkStart w:id="49" w:name="__RefHeading___Toc517801062"/>
      <w:bookmarkEnd w:id="49"/>
      <w:r>
        <w:rPr/>
        <w:t>4.2.8</w:t>
        <w:tab/>
        <w:t>TrCH multiplexing</w:t>
      </w:r>
    </w:p>
    <w:p>
      <w:pPr>
        <w:pStyle w:val="Normal"/>
        <w:rPr>
          <w:lang w:eastAsia="ja-JP"/>
        </w:rPr>
      </w:pPr>
      <w:r>
        <w:rPr>
          <w:lang w:eastAsia="ja-JP"/>
        </w:rPr>
        <w:t>Every 10 ms, one radio frame from each TrCH is delivered to the TrCH multiplexing. These radio frames are serially multiplexed into a coded composite transport channel (CCTrCH). If the TTI is smaller than 10ms, then no TrCH multiplexing is performed.</w:t>
      </w:r>
    </w:p>
    <w:p>
      <w:pPr>
        <w:pStyle w:val="Normal"/>
        <w:rPr/>
      </w:pPr>
      <w:r>
        <w:rPr/>
        <w:t xml:space="preserve">The bits input to the TrCH multiplexing are denoted by </w:t>
      </w:r>
      <w:r>
        <w:rPr/>
        <w:drawing>
          <wp:inline distT="0" distB="0" distL="0" distR="0">
            <wp:extent cx="1193800" cy="241300"/>
            <wp:effectExtent l="0" t="0" r="0" b="0"/>
            <wp:docPr id="142"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4" descr=""/>
                    <pic:cNvPicPr>
                      <a:picLocks noChangeAspect="1" noChangeArrowheads="1"/>
                    </pic:cNvPicPr>
                  </pic:nvPicPr>
                  <pic:blipFill>
                    <a:blip r:embed="rId139"/>
                    <a:srcRect l="-30" t="-149" r="-30" b="-149"/>
                    <a:stretch>
                      <a:fillRect/>
                    </a:stretch>
                  </pic:blipFill>
                  <pic:spPr bwMode="auto">
                    <a:xfrm>
                      <a:off x="0" y="0"/>
                      <a:ext cx="1193800" cy="241300"/>
                    </a:xfrm>
                    <a:prstGeom prst="rect">
                      <a:avLst/>
                    </a:prstGeom>
                  </pic:spPr>
                </pic:pic>
              </a:graphicData>
            </a:graphic>
          </wp:inline>
        </w:drawing>
      </w:r>
      <w:r>
        <w:rPr/>
        <w:t xml:space="preserve">, where </w:t>
      </w:r>
      <w:r>
        <w:rPr>
          <w:i/>
        </w:rPr>
        <w:t>i</w:t>
      </w:r>
      <w:r>
        <w:rPr/>
        <w:t xml:space="preserve"> is the TrCH id number and </w:t>
      </w:r>
      <w:r>
        <w:rPr>
          <w:i/>
        </w:rPr>
        <w:t>V</w:t>
      </w:r>
      <w:r>
        <w:rPr>
          <w:i/>
          <w:vertAlign w:val="subscript"/>
        </w:rPr>
        <w:t>i</w:t>
      </w:r>
      <w:r>
        <w:rPr/>
        <w:t xml:space="preserve"> is the number of bits in the radio frame of TrCH </w:t>
      </w:r>
      <w:r>
        <w:rPr>
          <w:i/>
        </w:rPr>
        <w:t>i</w:t>
      </w:r>
      <w:r>
        <w:rPr/>
        <w:t xml:space="preserve">. The number of TrCHs is denoted by </w:t>
      </w:r>
      <w:r>
        <w:rPr>
          <w:i/>
        </w:rPr>
        <w:t>I</w:t>
      </w:r>
      <w:r>
        <w:rPr/>
        <w:t xml:space="preserve">. The bits output from TrCH multiplexing are denoted by </w:t>
      </w:r>
      <w:r>
        <w:rPr/>
        <w:drawing>
          <wp:inline distT="0" distB="0" distL="0" distR="0">
            <wp:extent cx="838200" cy="190500"/>
            <wp:effectExtent l="0" t="0" r="0" b="0"/>
            <wp:docPr id="143"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35" descr=""/>
                    <pic:cNvPicPr>
                      <a:picLocks noChangeAspect="1" noChangeArrowheads="1"/>
                    </pic:cNvPicPr>
                  </pic:nvPicPr>
                  <pic:blipFill>
                    <a:blip r:embed="rId140"/>
                    <a:srcRect l="-43" t="-189" r="-43" b="-189"/>
                    <a:stretch>
                      <a:fillRect/>
                    </a:stretch>
                  </pic:blipFill>
                  <pic:spPr bwMode="auto">
                    <a:xfrm>
                      <a:off x="0" y="0"/>
                      <a:ext cx="838200" cy="190500"/>
                    </a:xfrm>
                    <a:prstGeom prst="rect">
                      <a:avLst/>
                    </a:prstGeom>
                  </pic:spPr>
                </pic:pic>
              </a:graphicData>
            </a:graphic>
          </wp:inline>
        </w:drawing>
      </w:r>
      <w:r>
        <w:rPr/>
        <w:t xml:space="preserve">, where </w:t>
      </w:r>
      <w:r>
        <w:rPr>
          <w:i/>
        </w:rPr>
        <w:t>S</w:t>
      </w:r>
      <w:r>
        <w:rPr/>
        <w:t xml:space="preserve"> is the number of bits, i.e. </w:t>
      </w:r>
      <w:r>
        <w:rPr/>
        <w:drawing>
          <wp:inline distT="0" distB="0" distL="0" distR="0">
            <wp:extent cx="584200" cy="342900"/>
            <wp:effectExtent l="0" t="0" r="0" b="0"/>
            <wp:docPr id="144"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6" descr=""/>
                    <pic:cNvPicPr>
                      <a:picLocks noChangeAspect="1" noChangeArrowheads="1"/>
                    </pic:cNvPicPr>
                  </pic:nvPicPr>
                  <pic:blipFill>
                    <a:blip r:embed="rId141"/>
                    <a:srcRect l="-62" t="-105" r="-62" b="-105"/>
                    <a:stretch>
                      <a:fillRect/>
                    </a:stretch>
                  </pic:blipFill>
                  <pic:spPr bwMode="auto">
                    <a:xfrm>
                      <a:off x="0" y="0"/>
                      <a:ext cx="584200" cy="342900"/>
                    </a:xfrm>
                    <a:prstGeom prst="rect">
                      <a:avLst/>
                    </a:prstGeom>
                  </pic:spPr>
                </pic:pic>
              </a:graphicData>
            </a:graphic>
          </wp:inline>
        </w:drawing>
      </w:r>
      <w:r>
        <w:rPr/>
        <w:t>. The TrCH multiplexing is defined by the following relations:</w:t>
      </w:r>
    </w:p>
    <w:p>
      <w:pPr>
        <w:pStyle w:val="B1"/>
        <w:rPr>
          <w:i/>
          <w:i/>
          <w:lang w:eastAsia="ja-JP"/>
        </w:rPr>
      </w:pPr>
      <w:r>
        <w:rPr>
          <w:lang w:eastAsia="ja-JP"/>
        </w:rPr>
        <w:drawing>
          <wp:inline distT="0" distB="0" distL="0" distR="0">
            <wp:extent cx="495300" cy="203200"/>
            <wp:effectExtent l="0" t="0" r="0" b="0"/>
            <wp:docPr id="145"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137" descr=""/>
                    <pic:cNvPicPr>
                      <a:picLocks noChangeAspect="1" noChangeArrowheads="1"/>
                    </pic:cNvPicPr>
                  </pic:nvPicPr>
                  <pic:blipFill>
                    <a:blip r:embed="rId142"/>
                    <a:srcRect l="-73" t="-177" r="-73" b="-177"/>
                    <a:stretch>
                      <a:fillRect/>
                    </a:stretch>
                  </pic:blipFill>
                  <pic:spPr bwMode="auto">
                    <a:xfrm>
                      <a:off x="0" y="0"/>
                      <a:ext cx="495300" cy="203200"/>
                    </a:xfrm>
                    <a:prstGeom prst="rect">
                      <a:avLst/>
                    </a:prstGeom>
                  </pic:spPr>
                </pic:pic>
              </a:graphicData>
            </a:graphic>
          </wp:inline>
        </w:drawing>
      </w:r>
      <w:r>
        <w:rPr>
          <w:lang w:eastAsia="ja-JP"/>
        </w:rPr>
        <w:tab/>
      </w:r>
      <w:r>
        <w:rPr>
          <w:i/>
          <w:lang w:eastAsia="ja-JP"/>
        </w:rPr>
        <w:t xml:space="preserve">k = </w:t>
      </w:r>
      <w:r>
        <w:rPr>
          <w:lang w:eastAsia="ja-JP"/>
        </w:rPr>
        <w:t>1, 2</w:t>
      </w:r>
      <w:r>
        <w:rPr>
          <w:i/>
          <w:lang w:eastAsia="ja-JP"/>
        </w:rPr>
        <w:t>, …, V</w:t>
      </w:r>
      <w:r>
        <w:rPr>
          <w:vertAlign w:val="subscript"/>
          <w:lang w:eastAsia="ja-JP"/>
        </w:rPr>
        <w:t>1</w:t>
      </w:r>
    </w:p>
    <w:p>
      <w:pPr>
        <w:pStyle w:val="B1"/>
        <w:rPr>
          <w:i/>
          <w:i/>
          <w:lang w:val="sv-SE" w:eastAsia="ja-JP"/>
        </w:rPr>
      </w:pPr>
      <w:r>
        <w:rPr>
          <w:lang w:eastAsia="ja-JP"/>
        </w:rPr>
        <w:drawing>
          <wp:inline distT="0" distB="0" distL="0" distR="0">
            <wp:extent cx="698500" cy="215900"/>
            <wp:effectExtent l="0" t="0" r="0" b="0"/>
            <wp:docPr id="146"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38" descr=""/>
                    <pic:cNvPicPr>
                      <a:picLocks noChangeAspect="1" noChangeArrowheads="1"/>
                    </pic:cNvPicPr>
                  </pic:nvPicPr>
                  <pic:blipFill>
                    <a:blip r:embed="rId143"/>
                    <a:srcRect l="-52" t="-167" r="-52" b="-167"/>
                    <a:stretch>
                      <a:fillRect/>
                    </a:stretch>
                  </pic:blipFill>
                  <pic:spPr bwMode="auto">
                    <a:xfrm>
                      <a:off x="0" y="0"/>
                      <a:ext cx="698500" cy="215900"/>
                    </a:xfrm>
                    <a:prstGeom prst="rect">
                      <a:avLst/>
                    </a:prstGeom>
                  </pic:spPr>
                </pic:pic>
              </a:graphicData>
            </a:graphic>
          </wp:inline>
        </w:drawing>
      </w:r>
      <w:r>
        <w:rPr>
          <w:lang w:val="sv-SE" w:eastAsia="ja-JP"/>
        </w:rPr>
        <w:tab/>
      </w:r>
      <w:r>
        <w:rPr>
          <w:i/>
          <w:lang w:val="sv-SE" w:eastAsia="ja-JP"/>
        </w:rPr>
        <w:t>k = V</w:t>
      </w:r>
      <w:r>
        <w:rPr>
          <w:vertAlign w:val="subscript"/>
          <w:lang w:val="sv-SE" w:eastAsia="ja-JP"/>
        </w:rPr>
        <w:t>1</w:t>
      </w:r>
      <w:r>
        <w:rPr>
          <w:i/>
          <w:lang w:val="sv-SE" w:eastAsia="ja-JP"/>
        </w:rPr>
        <w:t>+</w:t>
      </w:r>
      <w:r>
        <w:rPr>
          <w:lang w:val="sv-SE" w:eastAsia="ja-JP"/>
        </w:rPr>
        <w:t>1</w:t>
      </w:r>
      <w:r>
        <w:rPr>
          <w:i/>
          <w:lang w:val="sv-SE" w:eastAsia="ja-JP"/>
        </w:rPr>
        <w:t>, V</w:t>
      </w:r>
      <w:r>
        <w:rPr>
          <w:vertAlign w:val="subscript"/>
          <w:lang w:val="sv-SE" w:eastAsia="ja-JP"/>
        </w:rPr>
        <w:t>1</w:t>
      </w:r>
      <w:r>
        <w:rPr>
          <w:i/>
          <w:lang w:val="sv-SE" w:eastAsia="ja-JP"/>
        </w:rPr>
        <w:t>+</w:t>
      </w:r>
      <w:r>
        <w:rPr>
          <w:lang w:val="sv-SE" w:eastAsia="ja-JP"/>
        </w:rPr>
        <w:t>2</w:t>
      </w:r>
      <w:r>
        <w:rPr>
          <w:i/>
          <w:lang w:val="sv-SE" w:eastAsia="ja-JP"/>
        </w:rPr>
        <w:t>, …, V</w:t>
      </w:r>
      <w:r>
        <w:rPr>
          <w:vertAlign w:val="subscript"/>
          <w:lang w:val="sv-SE" w:eastAsia="ja-JP"/>
        </w:rPr>
        <w:t>1</w:t>
      </w:r>
      <w:r>
        <w:rPr>
          <w:i/>
          <w:lang w:val="sv-SE" w:eastAsia="ja-JP"/>
        </w:rPr>
        <w:t>+V</w:t>
      </w:r>
      <w:r>
        <w:rPr>
          <w:vertAlign w:val="subscript"/>
          <w:lang w:val="sv-SE" w:eastAsia="ja-JP"/>
        </w:rPr>
        <w:t>2</w:t>
      </w:r>
    </w:p>
    <w:p>
      <w:pPr>
        <w:pStyle w:val="B1"/>
        <w:rPr/>
      </w:pPr>
      <w:r>
        <w:rPr>
          <w:lang w:eastAsia="ja-JP"/>
        </w:rPr>
        <w:drawing>
          <wp:inline distT="0" distB="0" distL="0" distR="0">
            <wp:extent cx="901700" cy="215900"/>
            <wp:effectExtent l="0" t="0" r="0" b="0"/>
            <wp:docPr id="147"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39" descr=""/>
                    <pic:cNvPicPr>
                      <a:picLocks noChangeAspect="1" noChangeArrowheads="1"/>
                    </pic:cNvPicPr>
                  </pic:nvPicPr>
                  <pic:blipFill>
                    <a:blip r:embed="rId144"/>
                    <a:srcRect l="-40" t="-167" r="-40" b="-167"/>
                    <a:stretch>
                      <a:fillRect/>
                    </a:stretch>
                  </pic:blipFill>
                  <pic:spPr bwMode="auto">
                    <a:xfrm>
                      <a:off x="0" y="0"/>
                      <a:ext cx="901700" cy="215900"/>
                    </a:xfrm>
                    <a:prstGeom prst="rect">
                      <a:avLst/>
                    </a:prstGeom>
                  </pic:spPr>
                </pic:pic>
              </a:graphicData>
            </a:graphic>
          </wp:inline>
        </w:drawing>
      </w:r>
      <w:r>
        <w:rPr>
          <w:lang w:val="sv-SE" w:eastAsia="ja-JP"/>
        </w:rPr>
        <w:tab/>
      </w:r>
      <w:r>
        <w:rPr>
          <w:i/>
          <w:lang w:val="sv-SE" w:eastAsia="ja-JP"/>
        </w:rPr>
        <w:t>k = (V</w:t>
      </w:r>
      <w:r>
        <w:rPr>
          <w:vertAlign w:val="subscript"/>
          <w:lang w:val="sv-SE" w:eastAsia="ja-JP"/>
        </w:rPr>
        <w:t>1</w:t>
      </w:r>
      <w:r>
        <w:rPr>
          <w:i/>
          <w:lang w:val="sv-SE" w:eastAsia="ja-JP"/>
        </w:rPr>
        <w:t>+V</w:t>
      </w:r>
      <w:r>
        <w:rPr>
          <w:vertAlign w:val="subscript"/>
          <w:lang w:val="sv-SE" w:eastAsia="ja-JP"/>
        </w:rPr>
        <w:t>2</w:t>
      </w:r>
      <w:r>
        <w:rPr>
          <w:i/>
          <w:lang w:val="sv-SE" w:eastAsia="ja-JP"/>
        </w:rPr>
        <w:t>)+</w:t>
      </w:r>
      <w:r>
        <w:rPr>
          <w:lang w:val="sv-SE" w:eastAsia="ja-JP"/>
        </w:rPr>
        <w:t>1</w:t>
      </w:r>
      <w:r>
        <w:rPr>
          <w:i/>
          <w:lang w:val="sv-SE" w:eastAsia="ja-JP"/>
        </w:rPr>
        <w:t>, (V</w:t>
      </w:r>
      <w:r>
        <w:rPr>
          <w:vertAlign w:val="subscript"/>
          <w:lang w:val="sv-SE" w:eastAsia="ja-JP"/>
        </w:rPr>
        <w:t>1</w:t>
      </w:r>
      <w:r>
        <w:rPr>
          <w:i/>
          <w:lang w:val="sv-SE" w:eastAsia="ja-JP"/>
        </w:rPr>
        <w:t>+V</w:t>
      </w:r>
      <w:r>
        <w:rPr>
          <w:vertAlign w:val="subscript"/>
          <w:lang w:val="sv-SE" w:eastAsia="ja-JP"/>
        </w:rPr>
        <w:t>2</w:t>
      </w:r>
      <w:r>
        <w:rPr>
          <w:i/>
          <w:lang w:val="sv-SE" w:eastAsia="ja-JP"/>
        </w:rPr>
        <w:t>)+</w:t>
      </w:r>
      <w:r>
        <w:rPr>
          <w:lang w:val="sv-SE" w:eastAsia="ja-JP"/>
        </w:rPr>
        <w:t>2</w:t>
      </w:r>
      <w:r>
        <w:rPr>
          <w:i/>
          <w:lang w:val="sv-SE" w:eastAsia="ja-JP"/>
        </w:rPr>
        <w:t>, …, (V</w:t>
      </w:r>
      <w:r>
        <w:rPr>
          <w:vertAlign w:val="subscript"/>
          <w:lang w:val="sv-SE" w:eastAsia="ja-JP"/>
        </w:rPr>
        <w:t>1</w:t>
      </w:r>
      <w:r>
        <w:rPr>
          <w:i/>
          <w:lang w:val="sv-SE" w:eastAsia="ja-JP"/>
        </w:rPr>
        <w:t>+V</w:t>
      </w:r>
      <w:r>
        <w:rPr>
          <w:vertAlign w:val="subscript"/>
          <w:lang w:val="sv-SE" w:eastAsia="ja-JP"/>
        </w:rPr>
        <w:t>2</w:t>
      </w:r>
      <w:r>
        <w:rPr>
          <w:i/>
          <w:lang w:val="sv-SE" w:eastAsia="ja-JP"/>
        </w:rPr>
        <w:t>)+V</w:t>
      </w:r>
      <w:r>
        <w:rPr>
          <w:vertAlign w:val="subscript"/>
          <w:lang w:val="sv-SE" w:eastAsia="ja-JP"/>
        </w:rPr>
        <w:t>3</w:t>
      </w:r>
      <w:r>
        <w:rPr>
          <w:i/>
          <w:lang w:val="sv-SE" w:eastAsia="ja-JP"/>
        </w:rPr>
        <w:t xml:space="preserve"> </w:t>
      </w:r>
    </w:p>
    <w:p>
      <w:pPr>
        <w:pStyle w:val="B1"/>
        <w:rPr>
          <w:i/>
          <w:i/>
          <w:lang w:eastAsia="ja-JP"/>
        </w:rPr>
      </w:pPr>
      <w:r>
        <w:rPr>
          <w:i/>
          <w:lang w:eastAsia="ja-JP"/>
        </w:rPr>
        <w:drawing>
          <wp:inline distT="0" distB="0" distL="0" distR="0">
            <wp:extent cx="177165" cy="88265"/>
            <wp:effectExtent l="0" t="0" r="0" b="0"/>
            <wp:docPr id="148"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40" descr=""/>
                    <pic:cNvPicPr>
                      <a:picLocks noChangeAspect="1" noChangeArrowheads="1"/>
                    </pic:cNvPicPr>
                  </pic:nvPicPr>
                  <pic:blipFill>
                    <a:blip r:embed="rId145"/>
                    <a:srcRect l="-203" t="-407" r="-203" b="-407"/>
                    <a:stretch>
                      <a:fillRect/>
                    </a:stretch>
                  </pic:blipFill>
                  <pic:spPr bwMode="auto">
                    <a:xfrm>
                      <a:off x="0" y="0"/>
                      <a:ext cx="177165" cy="88265"/>
                    </a:xfrm>
                    <a:prstGeom prst="rect">
                      <a:avLst/>
                    </a:prstGeom>
                  </pic:spPr>
                </pic:pic>
              </a:graphicData>
            </a:graphic>
          </wp:inline>
        </w:drawing>
      </w:r>
    </w:p>
    <w:p>
      <w:pPr>
        <w:pStyle w:val="B1"/>
        <w:rPr/>
      </w:pPr>
      <w:r>
        <w:rPr>
          <w:lang w:eastAsia="ja-JP"/>
        </w:rPr>
        <w:drawing>
          <wp:inline distT="0" distB="0" distL="0" distR="0">
            <wp:extent cx="1244600" cy="215900"/>
            <wp:effectExtent l="0" t="0" r="0" b="0"/>
            <wp:docPr id="149"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41" descr=""/>
                    <pic:cNvPicPr>
                      <a:picLocks noChangeAspect="1" noChangeArrowheads="1"/>
                    </pic:cNvPicPr>
                  </pic:nvPicPr>
                  <pic:blipFill>
                    <a:blip r:embed="rId146"/>
                    <a:srcRect l="-29" t="-167" r="-29" b="-167"/>
                    <a:stretch>
                      <a:fillRect/>
                    </a:stretch>
                  </pic:blipFill>
                  <pic:spPr bwMode="auto">
                    <a:xfrm>
                      <a:off x="0" y="0"/>
                      <a:ext cx="1244600" cy="215900"/>
                    </a:xfrm>
                    <a:prstGeom prst="rect">
                      <a:avLst/>
                    </a:prstGeom>
                  </pic:spPr>
                </pic:pic>
              </a:graphicData>
            </a:graphic>
          </wp:inline>
        </w:drawing>
      </w:r>
      <w:r>
        <w:rPr>
          <w:lang w:val="sv-SE" w:eastAsia="ja-JP"/>
        </w:rPr>
        <w:tab/>
      </w:r>
      <w:r>
        <w:rPr>
          <w:i/>
          <w:lang w:val="sv-SE" w:eastAsia="ja-JP"/>
        </w:rPr>
        <w:t>k = (V</w:t>
      </w:r>
      <w:r>
        <w:rPr>
          <w:vertAlign w:val="subscript"/>
          <w:lang w:val="sv-SE" w:eastAsia="ja-JP"/>
        </w:rPr>
        <w:t>1</w:t>
      </w:r>
      <w:r>
        <w:rPr>
          <w:i/>
          <w:lang w:val="sv-SE" w:eastAsia="ja-JP"/>
        </w:rPr>
        <w:t>+V</w:t>
      </w:r>
      <w:r>
        <w:rPr>
          <w:vertAlign w:val="subscript"/>
          <w:lang w:val="sv-SE" w:eastAsia="ja-JP"/>
        </w:rPr>
        <w:t>2</w:t>
      </w:r>
      <w:r>
        <w:rPr>
          <w:i/>
          <w:lang w:val="sv-SE" w:eastAsia="ja-JP"/>
        </w:rPr>
        <w:t>+…+V</w:t>
      </w:r>
      <w:r>
        <w:rPr>
          <w:i/>
          <w:vertAlign w:val="subscript"/>
          <w:lang w:val="sv-SE" w:eastAsia="ja-JP"/>
        </w:rPr>
        <w:t>I</w:t>
      </w:r>
      <w:r>
        <w:rPr>
          <w:vertAlign w:val="subscript"/>
          <w:lang w:val="sv-SE" w:eastAsia="ja-JP"/>
        </w:rPr>
        <w:t>-1</w:t>
      </w:r>
      <w:r>
        <w:rPr>
          <w:i/>
          <w:lang w:val="sv-SE" w:eastAsia="ja-JP"/>
        </w:rPr>
        <w:t>)+</w:t>
      </w:r>
      <w:r>
        <w:rPr>
          <w:lang w:val="sv-SE" w:eastAsia="ja-JP"/>
        </w:rPr>
        <w:t>1</w:t>
      </w:r>
      <w:r>
        <w:rPr>
          <w:i/>
          <w:lang w:val="sv-SE" w:eastAsia="ja-JP"/>
        </w:rPr>
        <w:t>, (V</w:t>
      </w:r>
      <w:r>
        <w:rPr>
          <w:vertAlign w:val="subscript"/>
          <w:lang w:val="sv-SE" w:eastAsia="ja-JP"/>
        </w:rPr>
        <w:t>1</w:t>
      </w:r>
      <w:r>
        <w:rPr>
          <w:i/>
          <w:lang w:val="sv-SE" w:eastAsia="ja-JP"/>
        </w:rPr>
        <w:t>+V</w:t>
      </w:r>
      <w:r>
        <w:rPr>
          <w:vertAlign w:val="subscript"/>
          <w:lang w:val="sv-SE" w:eastAsia="ja-JP"/>
        </w:rPr>
        <w:t>2</w:t>
      </w:r>
      <w:r>
        <w:rPr>
          <w:i/>
          <w:lang w:val="sv-SE" w:eastAsia="ja-JP"/>
        </w:rPr>
        <w:t>+…+V</w:t>
      </w:r>
      <w:r>
        <w:rPr>
          <w:i/>
          <w:vertAlign w:val="subscript"/>
          <w:lang w:val="sv-SE" w:eastAsia="ja-JP"/>
        </w:rPr>
        <w:t>I</w:t>
      </w:r>
      <w:r>
        <w:rPr>
          <w:vertAlign w:val="subscript"/>
          <w:lang w:val="sv-SE" w:eastAsia="ja-JP"/>
        </w:rPr>
        <w:t>-1</w:t>
      </w:r>
      <w:r>
        <w:rPr>
          <w:i/>
          <w:lang w:val="sv-SE" w:eastAsia="ja-JP"/>
        </w:rPr>
        <w:t>)+</w:t>
      </w:r>
      <w:r>
        <w:rPr>
          <w:lang w:val="sv-SE" w:eastAsia="ja-JP"/>
        </w:rPr>
        <w:t>2</w:t>
      </w:r>
      <w:r>
        <w:rPr>
          <w:i/>
          <w:lang w:val="sv-SE" w:eastAsia="ja-JP"/>
        </w:rPr>
        <w:t>, …, (V</w:t>
      </w:r>
      <w:r>
        <w:rPr>
          <w:vertAlign w:val="subscript"/>
          <w:lang w:val="sv-SE" w:eastAsia="ja-JP"/>
        </w:rPr>
        <w:t>1</w:t>
      </w:r>
      <w:r>
        <w:rPr>
          <w:i/>
          <w:lang w:val="sv-SE" w:eastAsia="ja-JP"/>
        </w:rPr>
        <w:t>+V</w:t>
      </w:r>
      <w:r>
        <w:rPr>
          <w:vertAlign w:val="subscript"/>
          <w:lang w:val="sv-SE" w:eastAsia="ja-JP"/>
        </w:rPr>
        <w:t>2</w:t>
      </w:r>
      <w:r>
        <w:rPr>
          <w:i/>
          <w:lang w:val="sv-SE" w:eastAsia="ja-JP"/>
        </w:rPr>
        <w:t>+…+V</w:t>
      </w:r>
      <w:r>
        <w:rPr>
          <w:i/>
          <w:vertAlign w:val="subscript"/>
          <w:lang w:val="sv-SE" w:eastAsia="ja-JP"/>
        </w:rPr>
        <w:t>I</w:t>
      </w:r>
      <w:r>
        <w:rPr>
          <w:vertAlign w:val="subscript"/>
          <w:lang w:val="sv-SE" w:eastAsia="ja-JP"/>
        </w:rPr>
        <w:t>-1</w:t>
      </w:r>
      <w:r>
        <w:rPr>
          <w:i/>
          <w:lang w:val="sv-SE" w:eastAsia="ja-JP"/>
        </w:rPr>
        <w:t>)+V</w:t>
      </w:r>
      <w:r>
        <w:rPr>
          <w:i/>
          <w:vertAlign w:val="subscript"/>
          <w:lang w:val="sv-SE" w:eastAsia="ja-JP"/>
        </w:rPr>
        <w:t>I</w:t>
      </w:r>
      <w:r>
        <w:rPr>
          <w:i/>
          <w:lang w:val="sv-SE" w:eastAsia="ja-JP"/>
        </w:rPr>
        <w:t xml:space="preserve"> </w:t>
      </w:r>
    </w:p>
    <w:p>
      <w:pPr>
        <w:pStyle w:val="Heading3"/>
        <w:rPr/>
      </w:pPr>
      <w:bookmarkStart w:id="50" w:name="__RefHeading___Toc517801063"/>
      <w:bookmarkEnd w:id="50"/>
      <w:r>
        <w:rPr/>
        <w:t>4.2.9</w:t>
        <w:tab/>
      </w:r>
      <w:r>
        <w:rPr>
          <w:lang w:eastAsia="ja-JP"/>
        </w:rPr>
        <w:t>Bit Scrambling</w:t>
      </w:r>
    </w:p>
    <w:p>
      <w:pPr>
        <w:pStyle w:val="Normal"/>
        <w:rPr/>
      </w:pPr>
      <w:r>
        <w:rPr>
          <w:lang w:eastAsia="ja-JP"/>
        </w:rPr>
        <w:t>The bits output from the TrCH multiplexer are scrambled in the bit scrambler. The bits input to the bit scrambler are denoted by</w:t>
      </w:r>
      <w:r>
        <w:rPr>
          <w:lang w:eastAsia="ja-JP"/>
        </w:rPr>
        <w:drawing>
          <wp:inline distT="0" distB="0" distL="0" distR="0">
            <wp:extent cx="838200" cy="190500"/>
            <wp:effectExtent l="0" t="0" r="0" b="0"/>
            <wp:docPr id="150"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42" descr=""/>
                    <pic:cNvPicPr>
                      <a:picLocks noChangeAspect="1" noChangeArrowheads="1"/>
                    </pic:cNvPicPr>
                  </pic:nvPicPr>
                  <pic:blipFill>
                    <a:blip r:embed="rId147"/>
                    <a:srcRect l="-43" t="-189" r="-43" b="-189"/>
                    <a:stretch>
                      <a:fillRect/>
                    </a:stretch>
                  </pic:blipFill>
                  <pic:spPr bwMode="auto">
                    <a:xfrm>
                      <a:off x="0" y="0"/>
                      <a:ext cx="838200" cy="190500"/>
                    </a:xfrm>
                    <a:prstGeom prst="rect">
                      <a:avLst/>
                    </a:prstGeom>
                  </pic:spPr>
                </pic:pic>
              </a:graphicData>
            </a:graphic>
          </wp:inline>
        </w:drawing>
      </w:r>
      <w:r>
        <w:rPr>
          <w:lang w:eastAsia="ja-JP"/>
        </w:rPr>
        <w:t xml:space="preserve">, where </w:t>
      </w:r>
      <w:r>
        <w:rPr>
          <w:i/>
          <w:lang w:eastAsia="ja-JP"/>
        </w:rPr>
        <w:t>S</w:t>
      </w:r>
      <w:r>
        <w:rPr>
          <w:lang w:eastAsia="ja-JP"/>
        </w:rPr>
        <w:t xml:space="preserve"> is the number of bits input to the bit scrambling block equal to the </w:t>
      </w:r>
      <w:r>
        <w:rPr/>
        <w:t>total number of bits on the CCTrCH</w:t>
      </w:r>
      <w:r>
        <w:rPr>
          <w:lang w:eastAsia="ja-JP"/>
        </w:rPr>
        <w:t xml:space="preserve">. The bits after bit scrambling are denoted </w:t>
      </w:r>
      <w:r>
        <w:rPr/>
        <w:drawing>
          <wp:inline distT="0" distB="0" distL="0" distR="0">
            <wp:extent cx="862965" cy="228600"/>
            <wp:effectExtent l="0" t="0" r="0" b="0"/>
            <wp:docPr id="151" name="Image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143" descr=""/>
                    <pic:cNvPicPr>
                      <a:picLocks noChangeAspect="1" noChangeArrowheads="1"/>
                    </pic:cNvPicPr>
                  </pic:nvPicPr>
                  <pic:blipFill>
                    <a:blip r:embed="rId148"/>
                    <a:srcRect l="-42" t="-157" r="-42" b="-157"/>
                    <a:stretch>
                      <a:fillRect/>
                    </a:stretch>
                  </pic:blipFill>
                  <pic:spPr bwMode="auto">
                    <a:xfrm>
                      <a:off x="0" y="0"/>
                      <a:ext cx="862965" cy="228600"/>
                    </a:xfrm>
                    <a:prstGeom prst="rect">
                      <a:avLst/>
                    </a:prstGeom>
                  </pic:spPr>
                </pic:pic>
              </a:graphicData>
            </a:graphic>
          </wp:inline>
        </w:drawing>
      </w:r>
      <w:r>
        <w:rPr/>
        <w:t>.</w:t>
      </w:r>
    </w:p>
    <w:p>
      <w:pPr>
        <w:pStyle w:val="Normal"/>
        <w:rPr/>
      </w:pPr>
      <w:r>
        <w:rPr/>
        <w:t>Bit scrambling is defined by the following relation:</w:t>
      </w:r>
    </w:p>
    <w:p>
      <w:pPr>
        <w:pStyle w:val="Normal"/>
        <w:rPr/>
      </w:pPr>
      <w:r>
        <w:rPr/>
        <w:tab/>
      </w:r>
      <w:r>
        <w:rPr/>
        <w:drawing>
          <wp:inline distT="0" distB="0" distL="0" distR="0">
            <wp:extent cx="723900" cy="190500"/>
            <wp:effectExtent l="0" t="0" r="0" b="0"/>
            <wp:docPr id="152" name="Image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44" descr=""/>
                    <pic:cNvPicPr>
                      <a:picLocks noChangeAspect="1" noChangeArrowheads="1"/>
                    </pic:cNvPicPr>
                  </pic:nvPicPr>
                  <pic:blipFill>
                    <a:blip r:embed="rId149"/>
                    <a:srcRect l="-50" t="-189" r="-50" b="-189"/>
                    <a:stretch>
                      <a:fillRect/>
                    </a:stretch>
                  </pic:blipFill>
                  <pic:spPr bwMode="auto">
                    <a:xfrm>
                      <a:off x="0" y="0"/>
                      <a:ext cx="723900" cy="190500"/>
                    </a:xfrm>
                    <a:prstGeom prst="rect">
                      <a:avLst/>
                    </a:prstGeom>
                  </pic:spPr>
                </pic:pic>
              </a:graphicData>
            </a:graphic>
          </wp:inline>
        </w:drawing>
      </w:r>
      <w:r>
        <w:rPr/>
        <w:t xml:space="preserve">  </w:t>
      </w:r>
      <w:r>
        <w:rPr/>
        <w:drawing>
          <wp:inline distT="0" distB="0" distL="0" distR="0">
            <wp:extent cx="749300" cy="203200"/>
            <wp:effectExtent l="0" t="0" r="0" b="0"/>
            <wp:docPr id="153" name="Imag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145" descr=""/>
                    <pic:cNvPicPr>
                      <a:picLocks noChangeAspect="1" noChangeArrowheads="1"/>
                    </pic:cNvPicPr>
                  </pic:nvPicPr>
                  <pic:blipFill>
                    <a:blip r:embed="rId150"/>
                    <a:srcRect l="-48" t="-177" r="-48" b="-177"/>
                    <a:stretch>
                      <a:fillRect/>
                    </a:stretch>
                  </pic:blipFill>
                  <pic:spPr bwMode="auto">
                    <a:xfrm>
                      <a:off x="0" y="0"/>
                      <a:ext cx="749300" cy="203200"/>
                    </a:xfrm>
                    <a:prstGeom prst="rect">
                      <a:avLst/>
                    </a:prstGeom>
                  </pic:spPr>
                </pic:pic>
              </a:graphicData>
            </a:graphic>
          </wp:inline>
        </w:drawing>
      </w:r>
    </w:p>
    <w:p>
      <w:pPr>
        <w:pStyle w:val="Normal"/>
        <w:rPr/>
      </w:pPr>
      <w:r>
        <w:rPr/>
        <w:t xml:space="preserve">and </w:t>
      </w:r>
      <w:r>
        <w:rPr/>
        <w:drawing>
          <wp:inline distT="0" distB="0" distL="0" distR="0">
            <wp:extent cx="190500" cy="228600"/>
            <wp:effectExtent l="0" t="0" r="0" b="0"/>
            <wp:docPr id="154" name="Imag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6" descr=""/>
                    <pic:cNvPicPr>
                      <a:picLocks noChangeAspect="1" noChangeArrowheads="1"/>
                    </pic:cNvPicPr>
                  </pic:nvPicPr>
                  <pic:blipFill>
                    <a:blip r:embed="rId151"/>
                    <a:srcRect l="-189" t="-157" r="-189" b="-157"/>
                    <a:stretch>
                      <a:fillRect/>
                    </a:stretch>
                  </pic:blipFill>
                  <pic:spPr bwMode="auto">
                    <a:xfrm>
                      <a:off x="0" y="0"/>
                      <a:ext cx="190500" cy="228600"/>
                    </a:xfrm>
                    <a:prstGeom prst="rect">
                      <a:avLst/>
                    </a:prstGeom>
                  </pic:spPr>
                </pic:pic>
              </a:graphicData>
            </a:graphic>
          </wp:inline>
        </w:drawing>
      </w:r>
      <w:r>
        <w:rPr/>
        <w:t xml:space="preserve"> results from the following operation:</w:t>
      </w:r>
    </w:p>
    <w:p>
      <w:pPr>
        <w:pStyle w:val="Normal"/>
        <w:rPr>
          <w:lang w:eastAsia="ja-JP"/>
        </w:rPr>
      </w:pPr>
      <w:r>
        <w:rPr/>
        <w:tab/>
      </w:r>
      <w:r>
        <w:rPr/>
        <w:drawing>
          <wp:inline distT="0" distB="0" distL="0" distR="0">
            <wp:extent cx="1524000" cy="457200"/>
            <wp:effectExtent l="0" t="0" r="0" b="0"/>
            <wp:docPr id="155" name="Imag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147" descr=""/>
                    <pic:cNvPicPr>
                      <a:picLocks noChangeAspect="1" noChangeArrowheads="1"/>
                    </pic:cNvPicPr>
                  </pic:nvPicPr>
                  <pic:blipFill>
                    <a:blip r:embed="rId152"/>
                    <a:srcRect l="-24" t="-79" r="-24" b="-79"/>
                    <a:stretch>
                      <a:fillRect/>
                    </a:stretch>
                  </pic:blipFill>
                  <pic:spPr bwMode="auto">
                    <a:xfrm>
                      <a:off x="0" y="0"/>
                      <a:ext cx="1524000" cy="457200"/>
                    </a:xfrm>
                    <a:prstGeom prst="rect">
                      <a:avLst/>
                    </a:prstGeom>
                  </pic:spPr>
                </pic:pic>
              </a:graphicData>
            </a:graphic>
          </wp:inline>
        </w:drawing>
      </w:r>
      <w:r>
        <w:rPr/>
        <w:t xml:space="preserve">; </w:t>
      </w:r>
      <w:r>
        <w:rPr/>
        <w:drawing>
          <wp:inline distT="0" distB="0" distL="0" distR="0">
            <wp:extent cx="762000" cy="228600"/>
            <wp:effectExtent l="0" t="0" r="0" b="0"/>
            <wp:docPr id="156" name="Imag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48" descr=""/>
                    <pic:cNvPicPr>
                      <a:picLocks noChangeAspect="1" noChangeArrowheads="1"/>
                    </pic:cNvPicPr>
                  </pic:nvPicPr>
                  <pic:blipFill>
                    <a:blip r:embed="rId153"/>
                    <a:srcRect l="-47" t="-157" r="-47" b="-157"/>
                    <a:stretch>
                      <a:fillRect/>
                    </a:stretch>
                  </pic:blipFill>
                  <pic:spPr bwMode="auto">
                    <a:xfrm>
                      <a:off x="0" y="0"/>
                      <a:ext cx="762000" cy="228600"/>
                    </a:xfrm>
                    <a:prstGeom prst="rect">
                      <a:avLst/>
                    </a:prstGeom>
                  </pic:spPr>
                </pic:pic>
              </a:graphicData>
            </a:graphic>
          </wp:inline>
        </w:drawing>
      </w:r>
      <w:r>
        <w:rPr/>
        <w:t xml:space="preserve"> ; </w:t>
      </w:r>
      <w:r>
        <w:rPr/>
        <w:drawing>
          <wp:inline distT="0" distB="0" distL="0" distR="0">
            <wp:extent cx="393700" cy="215900"/>
            <wp:effectExtent l="0" t="0" r="0" b="0"/>
            <wp:docPr id="157" name="Imag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149" descr=""/>
                    <pic:cNvPicPr>
                      <a:picLocks noChangeAspect="1" noChangeArrowheads="1"/>
                    </pic:cNvPicPr>
                  </pic:nvPicPr>
                  <pic:blipFill>
                    <a:blip r:embed="rId154"/>
                    <a:srcRect l="-91" t="-167" r="-91" b="-167"/>
                    <a:stretch>
                      <a:fillRect/>
                    </a:stretch>
                  </pic:blipFill>
                  <pic:spPr bwMode="auto">
                    <a:xfrm>
                      <a:off x="0" y="0"/>
                      <a:ext cx="393700" cy="215900"/>
                    </a:xfrm>
                    <a:prstGeom prst="rect">
                      <a:avLst/>
                    </a:prstGeom>
                  </pic:spPr>
                </pic:pic>
              </a:graphicData>
            </a:graphic>
          </wp:inline>
        </w:drawing>
      </w:r>
      <w:r>
        <w:rPr/>
        <w:t xml:space="preserve">;  </w:t>
      </w:r>
      <w:r>
        <w:rPr/>
        <w:drawing>
          <wp:inline distT="0" distB="0" distL="0" distR="0">
            <wp:extent cx="2032000" cy="215900"/>
            <wp:effectExtent l="0" t="0" r="0" b="0"/>
            <wp:docPr id="158" name="Image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50" descr=""/>
                    <pic:cNvPicPr>
                      <a:picLocks noChangeAspect="1" noChangeArrowheads="1"/>
                    </pic:cNvPicPr>
                  </pic:nvPicPr>
                  <pic:blipFill>
                    <a:blip r:embed="rId155"/>
                    <a:srcRect l="-18" t="-167" r="-18" b="-167"/>
                    <a:stretch>
                      <a:fillRect/>
                    </a:stretch>
                  </pic:blipFill>
                  <pic:spPr bwMode="auto">
                    <a:xfrm>
                      <a:off x="0" y="0"/>
                      <a:ext cx="2032000" cy="215900"/>
                    </a:xfrm>
                    <a:prstGeom prst="rect">
                      <a:avLst/>
                    </a:prstGeom>
                  </pic:spPr>
                </pic:pic>
              </a:graphicData>
            </a:graphic>
          </wp:inline>
        </w:drawing>
      </w:r>
    </w:p>
    <w:p>
      <w:pPr>
        <w:pStyle w:val="Heading3"/>
        <w:rPr/>
      </w:pPr>
      <w:bookmarkStart w:id="51" w:name="__RefHeading___Toc517801064"/>
      <w:bookmarkEnd w:id="51"/>
      <w:r>
        <w:rPr/>
        <w:t>4.2.10</w:t>
        <w:tab/>
        <w:t>Physical channel segmentation</w:t>
      </w:r>
    </w:p>
    <w:p>
      <w:pPr>
        <w:pStyle w:val="Normal"/>
        <w:rPr/>
      </w:pPr>
      <w:r>
        <w:rPr/>
        <w:t xml:space="preserve">When more than one PhCH is used, physical channel segmentation divides the bits among the different PhCHs. The bits input to the physical channel segmentation are denoted by </w:t>
      </w:r>
      <w:r>
        <w:rPr/>
        <w:drawing>
          <wp:inline distT="0" distB="0" distL="0" distR="0">
            <wp:extent cx="862965" cy="228600"/>
            <wp:effectExtent l="0" t="0" r="0" b="0"/>
            <wp:docPr id="159" name="Image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151" descr=""/>
                    <pic:cNvPicPr>
                      <a:picLocks noChangeAspect="1" noChangeArrowheads="1"/>
                    </pic:cNvPicPr>
                  </pic:nvPicPr>
                  <pic:blipFill>
                    <a:blip r:embed="rId156"/>
                    <a:srcRect l="-42" t="-157" r="-42" b="-157"/>
                    <a:stretch>
                      <a:fillRect/>
                    </a:stretch>
                  </pic:blipFill>
                  <pic:spPr bwMode="auto">
                    <a:xfrm>
                      <a:off x="0" y="0"/>
                      <a:ext cx="862965" cy="228600"/>
                    </a:xfrm>
                    <a:prstGeom prst="rect">
                      <a:avLst/>
                    </a:prstGeom>
                  </pic:spPr>
                </pic:pic>
              </a:graphicData>
            </a:graphic>
          </wp:inline>
        </w:drawing>
      </w:r>
      <w:r>
        <w:rPr/>
        <w:t xml:space="preserve">, where S is the number of bits input to the physical channel segmentation block. The number of PhCHs after rate matching is denoted by </w:t>
      </w:r>
      <w:r>
        <w:rPr>
          <w:i/>
        </w:rPr>
        <w:t>P,</w:t>
      </w:r>
      <w:r>
        <w:rPr>
          <w:iCs/>
        </w:rPr>
        <w:t xml:space="preserve"> as defined in subclause 4.2.7.1.</w:t>
      </w:r>
    </w:p>
    <w:p>
      <w:pPr>
        <w:pStyle w:val="Normal"/>
        <w:rPr/>
      </w:pPr>
      <w:r>
        <w:rPr/>
        <w:t xml:space="preserve">The bits after physical channel segmentation are </w:t>
      </w:r>
      <w:r>
        <w:rPr/>
        <w:t xml:space="preserve">denoted </w:t>
      </w:r>
      <w:r>
        <w:rPr/>
        <w:drawing>
          <wp:inline distT="0" distB="0" distL="0" distR="0">
            <wp:extent cx="1346200" cy="254000"/>
            <wp:effectExtent l="0" t="0" r="0" b="0"/>
            <wp:docPr id="160" name="Image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52" descr=""/>
                    <pic:cNvPicPr>
                      <a:picLocks noChangeAspect="1" noChangeArrowheads="1"/>
                    </pic:cNvPicPr>
                  </pic:nvPicPr>
                  <pic:blipFill>
                    <a:blip r:embed="rId157"/>
                    <a:srcRect l="-27" t="-142" r="-27" b="-142"/>
                    <a:stretch>
                      <a:fillRect/>
                    </a:stretch>
                  </pic:blipFill>
                  <pic:spPr bwMode="auto">
                    <a:xfrm>
                      <a:off x="0" y="0"/>
                      <a:ext cx="1346200" cy="254000"/>
                    </a:xfrm>
                    <a:prstGeom prst="rect">
                      <a:avLst/>
                    </a:prstGeom>
                  </pic:spPr>
                </pic:pic>
              </a:graphicData>
            </a:graphic>
          </wp:inline>
        </w:drawing>
      </w:r>
      <w:r>
        <w:rPr/>
        <w:t xml:space="preserve">, where </w:t>
      </w:r>
      <w:r>
        <w:rPr>
          <w:i/>
        </w:rPr>
        <w:t>p</w:t>
      </w:r>
      <w:r>
        <w:rPr/>
        <w:t xml:space="preserve"> is PhCH number and </w:t>
      </w:r>
      <w:r>
        <w:rPr>
          <w:i/>
        </w:rPr>
        <w:t>U</w:t>
      </w:r>
      <w:r>
        <w:rPr>
          <w:i/>
          <w:vertAlign w:val="subscript"/>
        </w:rPr>
        <w:t>p</w:t>
      </w:r>
      <w:r>
        <w:rPr/>
        <w:t xml:space="preserve"> is the in general variable number of bits in the respective radio frame for each PhCH. The relation between </w:t>
      </w:r>
      <w:r>
        <w:rPr>
          <w:sz w:val="24"/>
        </w:rPr>
        <w:t>s</w:t>
      </w:r>
      <w:r>
        <w:rPr>
          <w:i/>
          <w:sz w:val="24"/>
          <w:vertAlign w:val="subscript"/>
        </w:rPr>
        <w:t>k</w:t>
      </w:r>
      <w:r>
        <w:rPr/>
        <w:t xml:space="preserve"> and </w:t>
      </w:r>
      <w:r>
        <w:rPr>
          <w:i/>
          <w:sz w:val="24"/>
        </w:rPr>
        <w:t>u</w:t>
      </w:r>
      <w:r>
        <w:rPr>
          <w:i/>
          <w:sz w:val="24"/>
          <w:vertAlign w:val="subscript"/>
        </w:rPr>
        <w:t>p,k</w:t>
      </w:r>
      <w:r>
        <w:rPr/>
        <w:t xml:space="preserve"> is given below.</w:t>
      </w:r>
    </w:p>
    <w:p>
      <w:pPr>
        <w:pStyle w:val="Normal"/>
        <w:rPr>
          <w:vertAlign w:val="subscript"/>
        </w:rPr>
      </w:pPr>
      <w:r>
        <w:rPr/>
        <w:t>B</w:t>
      </w:r>
      <w:r>
        <w:rPr/>
        <w:t>its</w:t>
      </w:r>
      <w:r>
        <w:rPr/>
        <w:t xml:space="preserve"> on first PhCH</w:t>
      </w:r>
      <w:r>
        <w:rPr/>
        <w:t xml:space="preserve"> after physical channel segmentation:</w:t>
      </w:r>
    </w:p>
    <w:p>
      <w:pPr>
        <w:pStyle w:val="B1"/>
        <w:tabs>
          <w:tab w:val="clear" w:pos="284"/>
          <w:tab w:val="left" w:pos="2410" w:leader="none"/>
        </w:tabs>
        <w:rPr/>
      </w:pPr>
      <w:r>
        <w:rPr/>
        <w:drawing>
          <wp:inline distT="0" distB="0" distL="0" distR="0">
            <wp:extent cx="520700" cy="241300"/>
            <wp:effectExtent l="0" t="0" r="0" b="0"/>
            <wp:docPr id="161" name="Image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53" descr=""/>
                    <pic:cNvPicPr>
                      <a:picLocks noChangeAspect="1" noChangeArrowheads="1"/>
                    </pic:cNvPicPr>
                  </pic:nvPicPr>
                  <pic:blipFill>
                    <a:blip r:embed="rId158"/>
                    <a:srcRect l="-69" t="-149" r="-69" b="-149"/>
                    <a:stretch>
                      <a:fillRect/>
                    </a:stretch>
                  </pic:blipFill>
                  <pic:spPr bwMode="auto">
                    <a:xfrm>
                      <a:off x="0" y="0"/>
                      <a:ext cx="520700" cy="241300"/>
                    </a:xfrm>
                    <a:prstGeom prst="rect">
                      <a:avLst/>
                    </a:prstGeom>
                  </pic:spPr>
                </pic:pic>
              </a:graphicData>
            </a:graphic>
          </wp:inline>
        </w:drawing>
      </w:r>
      <w:r>
        <w:rPr/>
        <w:tab/>
      </w:r>
      <w:r>
        <w:rPr>
          <w:i/>
        </w:rPr>
        <w:t xml:space="preserve">k = </w:t>
      </w:r>
      <w:r>
        <w:rPr/>
        <w:t xml:space="preserve">1, 2 , …, </w:t>
      </w:r>
      <w:r>
        <w:rPr>
          <w:i/>
        </w:rPr>
        <w:t>U</w:t>
      </w:r>
      <w:r>
        <w:rPr>
          <w:i/>
          <w:vertAlign w:val="subscript"/>
        </w:rPr>
        <w:t>1</w:t>
      </w:r>
    </w:p>
    <w:p>
      <w:pPr>
        <w:pStyle w:val="Normal"/>
        <w:rPr/>
      </w:pPr>
      <w:r>
        <w:rPr/>
        <w:t>B</w:t>
      </w:r>
      <w:r>
        <w:rPr/>
        <w:t xml:space="preserve">its </w:t>
      </w:r>
      <w:r>
        <w:rPr/>
        <w:t xml:space="preserve">on second PhCH </w:t>
      </w:r>
      <w:r>
        <w:rPr/>
        <w:t>after physical channel segmentation:</w:t>
      </w:r>
    </w:p>
    <w:p>
      <w:pPr>
        <w:pStyle w:val="B1"/>
        <w:tabs>
          <w:tab w:val="clear" w:pos="284"/>
          <w:tab w:val="left" w:pos="2410" w:leader="none"/>
        </w:tabs>
        <w:rPr>
          <w:vertAlign w:val="subscript"/>
        </w:rPr>
      </w:pPr>
      <w:r>
        <w:rPr>
          <w:vertAlign w:val="subscript"/>
        </w:rPr>
        <w:drawing>
          <wp:inline distT="0" distB="0" distL="0" distR="0">
            <wp:extent cx="749300" cy="241300"/>
            <wp:effectExtent l="0" t="0" r="0" b="0"/>
            <wp:docPr id="162" name="Image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54" descr=""/>
                    <pic:cNvPicPr>
                      <a:picLocks noChangeAspect="1" noChangeArrowheads="1"/>
                    </pic:cNvPicPr>
                  </pic:nvPicPr>
                  <pic:blipFill>
                    <a:blip r:embed="rId159"/>
                    <a:srcRect l="-48" t="-149" r="-48" b="-149"/>
                    <a:stretch>
                      <a:fillRect/>
                    </a:stretch>
                  </pic:blipFill>
                  <pic:spPr bwMode="auto">
                    <a:xfrm>
                      <a:off x="0" y="0"/>
                      <a:ext cx="749300" cy="241300"/>
                    </a:xfrm>
                    <a:prstGeom prst="rect">
                      <a:avLst/>
                    </a:prstGeom>
                  </pic:spPr>
                </pic:pic>
              </a:graphicData>
            </a:graphic>
          </wp:inline>
        </w:drawing>
      </w:r>
      <w:r>
        <w:rPr/>
        <w:tab/>
      </w:r>
      <w:r>
        <w:rPr>
          <w:i/>
        </w:rPr>
        <w:t xml:space="preserve">k = </w:t>
      </w:r>
      <w:r>
        <w:rPr/>
        <w:t xml:space="preserve">1, 2 , …, </w:t>
      </w:r>
      <w:r>
        <w:rPr>
          <w:i/>
        </w:rPr>
        <w:t>U</w:t>
      </w:r>
      <w:r>
        <w:rPr>
          <w:i/>
          <w:vertAlign w:val="subscript"/>
        </w:rPr>
        <w:t>2</w:t>
      </w:r>
    </w:p>
    <w:p>
      <w:pPr>
        <w:pStyle w:val="B1"/>
        <w:rPr/>
      </w:pPr>
      <w:r>
        <w:rPr/>
        <w:t>…</w:t>
      </w:r>
    </w:p>
    <w:p>
      <w:pPr>
        <w:pStyle w:val="Normal"/>
        <w:rPr/>
      </w:pPr>
      <w:r>
        <w:rPr/>
        <w:t>B</w:t>
      </w:r>
      <w:r>
        <w:rPr/>
        <w:t xml:space="preserve">its </w:t>
      </w:r>
      <w:r>
        <w:rPr/>
        <w:t xml:space="preserve">on the </w:t>
      </w:r>
      <w:r>
        <w:rPr>
          <w:i/>
        </w:rPr>
        <w:t>P</w:t>
      </w:r>
      <w:r>
        <w:rPr>
          <w:i/>
          <w:vertAlign w:val="superscript"/>
        </w:rPr>
        <w:t>th</w:t>
      </w:r>
      <w:r>
        <w:rPr/>
        <w:t xml:space="preserve"> PhCH </w:t>
      </w:r>
      <w:r>
        <w:rPr/>
        <w:t>after physical channel segmentation:</w:t>
      </w:r>
    </w:p>
    <w:p>
      <w:pPr>
        <w:pStyle w:val="B1"/>
        <w:tabs>
          <w:tab w:val="clear" w:pos="284"/>
          <w:tab w:val="left" w:pos="2410" w:leader="none"/>
        </w:tabs>
        <w:rPr>
          <w:vertAlign w:val="subscript"/>
        </w:rPr>
      </w:pPr>
      <w:r>
        <w:rPr/>
        <w:drawing>
          <wp:inline distT="0" distB="0" distL="0" distR="0">
            <wp:extent cx="1143000" cy="241300"/>
            <wp:effectExtent l="0" t="0" r="0" b="0"/>
            <wp:docPr id="163" name="Image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55" descr=""/>
                    <pic:cNvPicPr>
                      <a:picLocks noChangeAspect="1" noChangeArrowheads="1"/>
                    </pic:cNvPicPr>
                  </pic:nvPicPr>
                  <pic:blipFill>
                    <a:blip r:embed="rId160"/>
                    <a:srcRect l="-31" t="-149" r="-31" b="-149"/>
                    <a:stretch>
                      <a:fillRect/>
                    </a:stretch>
                  </pic:blipFill>
                  <pic:spPr bwMode="auto">
                    <a:xfrm>
                      <a:off x="0" y="0"/>
                      <a:ext cx="1143000" cy="241300"/>
                    </a:xfrm>
                    <a:prstGeom prst="rect">
                      <a:avLst/>
                    </a:prstGeom>
                  </pic:spPr>
                </pic:pic>
              </a:graphicData>
            </a:graphic>
          </wp:inline>
        </w:drawing>
      </w:r>
      <w:r>
        <w:rPr/>
        <w:tab/>
      </w:r>
      <w:r>
        <w:rPr>
          <w:i/>
        </w:rPr>
        <w:t xml:space="preserve">k = </w:t>
      </w:r>
      <w:r>
        <w:rPr/>
        <w:t xml:space="preserve">1, 2 , …, </w:t>
      </w:r>
      <w:r>
        <w:rPr>
          <w:i/>
        </w:rPr>
        <w:t>U</w:t>
      </w:r>
      <w:r>
        <w:rPr>
          <w:i/>
          <w:vertAlign w:val="subscript"/>
        </w:rPr>
        <w:t>P</w:t>
      </w:r>
    </w:p>
    <w:p>
      <w:pPr>
        <w:pStyle w:val="Heading3"/>
        <w:rPr/>
      </w:pPr>
      <w:bookmarkStart w:id="52" w:name="__RefHeading___Toc517801065"/>
      <w:bookmarkEnd w:id="52"/>
      <w:r>
        <w:rPr/>
        <w:t>4.2.11</w:t>
        <w:tab/>
        <w:t>2nd interleaving</w:t>
      </w:r>
    </w:p>
    <w:p>
      <w:pPr>
        <w:pStyle w:val="Normal"/>
        <w:rPr/>
      </w:pPr>
      <w:r>
        <w:rPr>
          <w:rFonts w:eastAsia="MS PMincho"/>
        </w:rPr>
        <w:t xml:space="preserve">The </w:t>
      </w:r>
      <w:r>
        <w:rPr>
          <w:rFonts w:eastAsia="MS PMincho"/>
          <w:lang w:eastAsia="ja-JP"/>
        </w:rPr>
        <w:t>2</w:t>
      </w:r>
      <w:r>
        <w:rPr>
          <w:rFonts w:eastAsia="MS PMincho"/>
          <w:vertAlign w:val="superscript"/>
          <w:lang w:eastAsia="ja-JP"/>
        </w:rPr>
        <w:t>nd</w:t>
      </w:r>
      <w:r>
        <w:rPr>
          <w:rFonts w:eastAsia="MS PMincho"/>
          <w:lang w:eastAsia="ja-JP"/>
        </w:rPr>
        <w:t xml:space="preserve"> </w:t>
      </w:r>
      <w:r>
        <w:rPr>
          <w:rFonts w:eastAsia="MS PMincho"/>
        </w:rPr>
        <w:t>interleav</w:t>
      </w:r>
      <w:r>
        <w:rPr/>
        <w:t>ing</w:t>
      </w:r>
      <w:r>
        <w:rPr>
          <w:lang w:eastAsia="ja-JP"/>
        </w:rPr>
        <w:t xml:space="preserve"> is a block interleaver </w:t>
      </w:r>
      <w:r>
        <w:rPr>
          <w:lang w:eastAsia="ja-JP"/>
        </w:rPr>
        <w:t>and consists of bits input to a matrix with padding, the</w:t>
      </w:r>
      <w:r>
        <w:rPr>
          <w:lang w:eastAsia="ja-JP"/>
        </w:rPr>
        <w:t xml:space="preserve"> inter-column permutation</w:t>
      </w:r>
      <w:r>
        <w:rPr>
          <w:lang w:eastAsia="ja-JP"/>
        </w:rPr>
        <w:t xml:space="preserve"> for the matrix and bits output from the matrix with pruning.</w:t>
      </w:r>
      <w:r>
        <w:rPr>
          <w:lang w:eastAsia="ja-JP"/>
        </w:rPr>
        <w:t xml:space="preserve"> </w:t>
      </w:r>
      <w:r>
        <w:rPr>
          <w:rFonts w:eastAsia="MS PMincho"/>
        </w:rPr>
        <w:t>The 2nd interleaving can be applied jointly to all data bits transmitted during one frame, or separately within each timeslot, on which the CCTrCH is mapped. The selection of the 2nd interleaving scheme is controlled by higher layer.</w:t>
      </w:r>
    </w:p>
    <w:p>
      <w:pPr>
        <w:pStyle w:val="Heading4"/>
        <w:ind w:left="1418" w:hanging="1418"/>
        <w:rPr/>
      </w:pPr>
      <w:bookmarkStart w:id="53" w:name="__RefHeading___Toc517801066"/>
      <w:bookmarkEnd w:id="53"/>
      <w:r>
        <w:rPr/>
        <w:t>4.2.11.1</w:t>
        <w:tab/>
        <w:t>Frame related 2nd interleaving</w:t>
      </w:r>
    </w:p>
    <w:p>
      <w:pPr>
        <w:pStyle w:val="Normal"/>
        <w:rPr/>
      </w:pPr>
      <w:r>
        <w:rPr>
          <w:rFonts w:eastAsia="MS PMincho"/>
          <w:lang w:eastAsia="ja-JP"/>
        </w:rPr>
        <w:t xml:space="preserve">In case of frame related </w:t>
      </w:r>
      <w:r>
        <w:rPr>
          <w:rFonts w:eastAsia="MS PMincho"/>
          <w:lang w:eastAsia="ja-JP"/>
        </w:rPr>
        <w:t>2</w:t>
      </w:r>
      <w:r>
        <w:rPr>
          <w:rFonts w:eastAsia="MS PMincho"/>
          <w:vertAlign w:val="superscript"/>
          <w:lang w:eastAsia="ja-JP"/>
        </w:rPr>
        <w:t>nd</w:t>
      </w:r>
      <w:r>
        <w:rPr>
          <w:rFonts w:eastAsia="MS PMincho"/>
          <w:lang w:eastAsia="ja-JP"/>
        </w:rPr>
        <w:t xml:space="preserve"> </w:t>
      </w:r>
      <w:r>
        <w:rPr>
          <w:rFonts w:eastAsia="MS PMincho"/>
          <w:lang w:eastAsia="ja-JP"/>
        </w:rPr>
        <w:t xml:space="preserve">interleaving, the </w:t>
      </w:r>
      <w:r>
        <w:rPr>
          <w:rFonts w:eastAsia="MS PMincho"/>
        </w:rPr>
        <w:t xml:space="preserve">bits input to the </w:t>
      </w:r>
      <w:r>
        <w:rPr>
          <w:rFonts w:eastAsia="MS PMincho"/>
          <w:lang w:eastAsia="ja-JP"/>
        </w:rPr>
        <w:t>block</w:t>
      </w:r>
      <w:r>
        <w:rPr>
          <w:rFonts w:eastAsia="MS PMincho"/>
        </w:rPr>
        <w:t xml:space="preserve"> interleaver are denoted </w:t>
      </w:r>
      <w:r>
        <w:rPr>
          <w:rFonts w:eastAsia="MS PMincho"/>
          <w:lang w:eastAsia="ja-JP"/>
        </w:rPr>
        <w:t>by</w:t>
      </w:r>
      <w:r>
        <w:rPr>
          <w:rFonts w:eastAsia="MS PMincho"/>
        </w:rPr>
        <w:t xml:space="preserve"> </w:t>
      </w:r>
      <w:r>
        <w:rPr>
          <w:rFonts w:eastAsia="MS PMincho"/>
        </w:rPr>
        <w:drawing>
          <wp:inline distT="0" distB="0" distL="0" distR="0">
            <wp:extent cx="965200" cy="254000"/>
            <wp:effectExtent l="0" t="0" r="0" b="0"/>
            <wp:docPr id="164" name="Image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56" descr=""/>
                    <pic:cNvPicPr>
                      <a:picLocks noChangeAspect="1" noChangeArrowheads="1"/>
                    </pic:cNvPicPr>
                  </pic:nvPicPr>
                  <pic:blipFill>
                    <a:blip r:embed="rId161"/>
                    <a:srcRect l="-37" t="-142" r="-37" b="-142"/>
                    <a:stretch>
                      <a:fillRect/>
                    </a:stretch>
                  </pic:blipFill>
                  <pic:spPr bwMode="auto">
                    <a:xfrm>
                      <a:off x="0" y="0"/>
                      <a:ext cx="965200" cy="254000"/>
                    </a:xfrm>
                    <a:prstGeom prst="rect">
                      <a:avLst/>
                    </a:prstGeom>
                  </pic:spPr>
                </pic:pic>
              </a:graphicData>
            </a:graphic>
          </wp:inline>
        </w:drawing>
      </w:r>
      <w:r>
        <w:rPr/>
        <w:t xml:space="preserve">, where </w:t>
      </w:r>
      <w:r>
        <w:rPr>
          <w:i/>
        </w:rPr>
        <w:t>U</w:t>
      </w:r>
      <w:r>
        <w:rPr/>
        <w:t xml:space="preserve"> is the total number of bits after TrCH multiplexing transmitted during the respective radio frame with </w:t>
      </w:r>
      <w:r>
        <w:rPr/>
        <w:drawing>
          <wp:inline distT="0" distB="0" distL="0" distR="0">
            <wp:extent cx="901700" cy="355600"/>
            <wp:effectExtent l="0" t="0" r="0" b="0"/>
            <wp:docPr id="165" name="Image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57" descr=""/>
                    <pic:cNvPicPr>
                      <a:picLocks noChangeAspect="1" noChangeArrowheads="1"/>
                    </pic:cNvPicPr>
                  </pic:nvPicPr>
                  <pic:blipFill>
                    <a:blip r:embed="rId162"/>
                    <a:srcRect l="-40" t="-101" r="-40" b="-101"/>
                    <a:stretch>
                      <a:fillRect/>
                    </a:stretch>
                  </pic:blipFill>
                  <pic:spPr bwMode="auto">
                    <a:xfrm>
                      <a:off x="0" y="0"/>
                      <a:ext cx="901700" cy="355600"/>
                    </a:xfrm>
                    <a:prstGeom prst="rect">
                      <a:avLst/>
                    </a:prstGeom>
                  </pic:spPr>
                </pic:pic>
              </a:graphicData>
            </a:graphic>
          </wp:inline>
        </w:drawing>
      </w:r>
      <w:r>
        <w:rPr/>
        <w:t xml:space="preserve">. </w:t>
      </w:r>
    </w:p>
    <w:p>
      <w:pPr>
        <w:pStyle w:val="Normal"/>
        <w:rPr/>
      </w:pPr>
      <w:r>
        <w:rPr/>
        <w:t xml:space="preserve">The relation between </w:t>
      </w:r>
      <w:r>
        <w:rPr>
          <w:i/>
          <w:sz w:val="24"/>
        </w:rPr>
        <w:t>x</w:t>
      </w:r>
      <w:r>
        <w:rPr>
          <w:i/>
          <w:sz w:val="24"/>
          <w:vertAlign w:val="subscript"/>
        </w:rPr>
        <w:t>k</w:t>
      </w:r>
      <w:r>
        <w:rPr/>
        <w:t xml:space="preserve"> and the bits </w:t>
      </w:r>
      <w:r>
        <w:rPr>
          <w:i/>
          <w:sz w:val="24"/>
        </w:rPr>
        <w:t>u</w:t>
      </w:r>
      <w:r>
        <w:rPr>
          <w:i/>
          <w:sz w:val="24"/>
          <w:vertAlign w:val="subscript"/>
        </w:rPr>
        <w:t>p,k</w:t>
      </w:r>
      <w:r>
        <w:rPr/>
        <w:t xml:space="preserve"> in the respective physical channels is given below:</w:t>
      </w:r>
    </w:p>
    <w:p>
      <w:pPr>
        <w:pStyle w:val="B1"/>
        <w:tabs>
          <w:tab w:val="clear" w:pos="284"/>
          <w:tab w:val="left" w:pos="2410" w:leader="none"/>
        </w:tabs>
        <w:rPr>
          <w:vertAlign w:val="subscript"/>
        </w:rPr>
      </w:pPr>
      <w:r>
        <w:rPr/>
        <w:drawing>
          <wp:inline distT="0" distB="0" distL="0" distR="0">
            <wp:extent cx="520700" cy="241300"/>
            <wp:effectExtent l="0" t="0" r="0" b="0"/>
            <wp:docPr id="166" name="Image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58" descr=""/>
                    <pic:cNvPicPr>
                      <a:picLocks noChangeAspect="1" noChangeArrowheads="1"/>
                    </pic:cNvPicPr>
                  </pic:nvPicPr>
                  <pic:blipFill>
                    <a:blip r:embed="rId163"/>
                    <a:srcRect l="-69" t="-149" r="-69" b="-149"/>
                    <a:stretch>
                      <a:fillRect/>
                    </a:stretch>
                  </pic:blipFill>
                  <pic:spPr bwMode="auto">
                    <a:xfrm>
                      <a:off x="0" y="0"/>
                      <a:ext cx="520700" cy="241300"/>
                    </a:xfrm>
                    <a:prstGeom prst="rect">
                      <a:avLst/>
                    </a:prstGeom>
                  </pic:spPr>
                </pic:pic>
              </a:graphicData>
            </a:graphic>
          </wp:inline>
        </w:drawing>
      </w:r>
      <w:r>
        <w:rPr/>
        <w:tab/>
      </w:r>
      <w:r>
        <w:rPr>
          <w:i/>
        </w:rPr>
        <w:t xml:space="preserve">k = </w:t>
      </w:r>
      <w:r>
        <w:rPr/>
        <w:t xml:space="preserve">1, 2 , …, </w:t>
      </w:r>
      <w:r>
        <w:rPr>
          <w:i/>
        </w:rPr>
        <w:t>U</w:t>
      </w:r>
      <w:r>
        <w:rPr>
          <w:i/>
          <w:vertAlign w:val="subscript"/>
        </w:rPr>
        <w:t>1</w:t>
      </w:r>
    </w:p>
    <w:p>
      <w:pPr>
        <w:pStyle w:val="B1"/>
        <w:tabs>
          <w:tab w:val="clear" w:pos="284"/>
          <w:tab w:val="left" w:pos="2410" w:leader="none"/>
        </w:tabs>
        <w:rPr/>
      </w:pPr>
      <w:r>
        <w:rPr>
          <w:vertAlign w:val="subscript"/>
        </w:rPr>
        <w:drawing>
          <wp:inline distT="0" distB="0" distL="0" distR="0">
            <wp:extent cx="736600" cy="241300"/>
            <wp:effectExtent l="0" t="0" r="0" b="0"/>
            <wp:docPr id="167" name="Image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59" descr=""/>
                    <pic:cNvPicPr>
                      <a:picLocks noChangeAspect="1" noChangeArrowheads="1"/>
                    </pic:cNvPicPr>
                  </pic:nvPicPr>
                  <pic:blipFill>
                    <a:blip r:embed="rId164"/>
                    <a:srcRect l="-49" t="-149" r="-49" b="-149"/>
                    <a:stretch>
                      <a:fillRect/>
                    </a:stretch>
                  </pic:blipFill>
                  <pic:spPr bwMode="auto">
                    <a:xfrm>
                      <a:off x="0" y="0"/>
                      <a:ext cx="736600" cy="241300"/>
                    </a:xfrm>
                    <a:prstGeom prst="rect">
                      <a:avLst/>
                    </a:prstGeom>
                  </pic:spPr>
                </pic:pic>
              </a:graphicData>
            </a:graphic>
          </wp:inline>
        </w:drawing>
      </w:r>
      <w:r>
        <w:rPr/>
        <w:tab/>
      </w:r>
      <w:r>
        <w:rPr>
          <w:i/>
          <w:lang w:eastAsia="ja-JP"/>
        </w:rPr>
        <w:t>k</w:t>
      </w:r>
      <w:r>
        <w:rPr/>
        <w:t xml:space="preserve"> = 1, 2 , …, </w:t>
      </w:r>
      <w:r>
        <w:rPr>
          <w:i/>
        </w:rPr>
        <w:t>U</w:t>
      </w:r>
      <w:r>
        <w:rPr>
          <w:vertAlign w:val="subscript"/>
        </w:rPr>
        <w:t>2</w:t>
      </w:r>
    </w:p>
    <w:p>
      <w:pPr>
        <w:pStyle w:val="B1"/>
        <w:rPr/>
      </w:pPr>
      <w:r>
        <w:rPr/>
        <w:t>…</w:t>
      </w:r>
    </w:p>
    <w:p>
      <w:pPr>
        <w:pStyle w:val="B1"/>
        <w:tabs>
          <w:tab w:val="clear" w:pos="284"/>
          <w:tab w:val="left" w:pos="2410" w:leader="none"/>
        </w:tabs>
        <w:rPr/>
      </w:pPr>
      <w:r>
        <w:rPr/>
        <w:drawing>
          <wp:inline distT="0" distB="0" distL="0" distR="0">
            <wp:extent cx="1117600" cy="241300"/>
            <wp:effectExtent l="0" t="0" r="0" b="0"/>
            <wp:docPr id="168" name="Image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60" descr=""/>
                    <pic:cNvPicPr>
                      <a:picLocks noChangeAspect="1" noChangeArrowheads="1"/>
                    </pic:cNvPicPr>
                  </pic:nvPicPr>
                  <pic:blipFill>
                    <a:blip r:embed="rId165"/>
                    <a:srcRect l="-32" t="-149" r="-32" b="-149"/>
                    <a:stretch>
                      <a:fillRect/>
                    </a:stretch>
                  </pic:blipFill>
                  <pic:spPr bwMode="auto">
                    <a:xfrm>
                      <a:off x="0" y="0"/>
                      <a:ext cx="1117600" cy="241300"/>
                    </a:xfrm>
                    <a:prstGeom prst="rect">
                      <a:avLst/>
                    </a:prstGeom>
                  </pic:spPr>
                </pic:pic>
              </a:graphicData>
            </a:graphic>
          </wp:inline>
        </w:drawing>
      </w:r>
      <w:r>
        <w:rPr/>
        <w:tab/>
      </w:r>
      <w:r>
        <w:rPr>
          <w:i/>
          <w:lang w:eastAsia="ja-JP"/>
        </w:rPr>
        <w:t>k</w:t>
      </w:r>
      <w:r>
        <w:rPr/>
        <w:t xml:space="preserve"> = 1, 2 , …, </w:t>
      </w:r>
      <w:r>
        <w:rPr>
          <w:i/>
        </w:rPr>
        <w:t>U</w:t>
      </w:r>
      <w:r>
        <w:rPr>
          <w:vertAlign w:val="subscript"/>
        </w:rPr>
        <w:t>P</w:t>
      </w:r>
    </w:p>
    <w:p>
      <w:pPr>
        <w:pStyle w:val="Normal"/>
        <w:rPr>
          <w:rFonts w:eastAsia="MS PMincho"/>
          <w:lang w:eastAsia="ja-JP"/>
        </w:rPr>
      </w:pPr>
      <w:r>
        <w:rPr/>
        <w:t>The following steps have to be performed once for each CCTrCH:</w:t>
      </w:r>
    </w:p>
    <w:p>
      <w:pPr>
        <w:pStyle w:val="B1"/>
        <w:rPr/>
      </w:pPr>
      <w:r>
        <w:rPr>
          <w:lang w:eastAsia="ja-JP"/>
        </w:rPr>
        <w:t>(1)</w:t>
        <w:tab/>
        <w:t>Assign C</w:t>
      </w:r>
      <w:r>
        <w:rPr>
          <w:lang w:eastAsia="ja-JP"/>
        </w:rPr>
        <w:t>2</w:t>
      </w:r>
      <w:r>
        <w:rPr>
          <w:lang w:eastAsia="ja-JP"/>
        </w:rPr>
        <w:t xml:space="preserve"> = 30 to be the number of columns of the matrix.</w:t>
      </w:r>
      <w:r>
        <w:rPr>
          <w:lang w:eastAsia="ja-JP"/>
        </w:rPr>
        <w:t xml:space="preserve"> The columns </w:t>
      </w:r>
      <w:r>
        <w:rPr>
          <w:lang w:eastAsia="ja-JP"/>
        </w:rPr>
        <w:t>of the matrix</w:t>
      </w:r>
      <w:r>
        <w:rPr>
          <w:lang w:eastAsia="ja-JP"/>
        </w:rPr>
        <w:t xml:space="preserve"> are numbered 0, 1, 2, …, </w:t>
      </w:r>
      <w:r>
        <w:rPr>
          <w:lang w:eastAsia="ja-JP"/>
        </w:rPr>
        <w:t>C</w:t>
      </w:r>
      <w:r>
        <w:rPr>
          <w:lang w:eastAsia="ja-JP"/>
        </w:rPr>
        <w:t>2 - 1 from left to right.</w:t>
      </w:r>
    </w:p>
    <w:p>
      <w:pPr>
        <w:pStyle w:val="B1"/>
        <w:rPr/>
      </w:pPr>
      <w:r>
        <w:rPr>
          <w:lang w:eastAsia="ja-JP"/>
        </w:rPr>
        <w:t>(2)</w:t>
        <w:tab/>
      </w:r>
      <w:r>
        <w:rPr>
          <w:lang w:eastAsia="ja-JP"/>
        </w:rPr>
        <w:t>Determine the</w:t>
      </w:r>
      <w:r>
        <w:rPr>
          <w:lang w:eastAsia="ja-JP"/>
        </w:rPr>
        <w:t xml:space="preserve"> number </w:t>
      </w:r>
      <w:r>
        <w:rPr>
          <w:lang w:eastAsia="ja-JP"/>
        </w:rPr>
        <w:t xml:space="preserve">of rows </w:t>
      </w:r>
      <w:r>
        <w:rPr>
          <w:lang w:eastAsia="ja-JP"/>
        </w:rPr>
        <w:t>of the matrix,</w:t>
      </w:r>
      <w:r>
        <w:rPr>
          <w:lang w:eastAsia="ja-JP"/>
        </w:rPr>
        <w:t xml:space="preserve"> </w:t>
      </w:r>
      <w:r>
        <w:rPr>
          <w:lang w:eastAsia="ja-JP"/>
        </w:rPr>
        <w:t>R</w:t>
      </w:r>
      <w:r>
        <w:rPr>
          <w:lang w:eastAsia="ja-JP"/>
        </w:rPr>
        <w:t>2,</w:t>
      </w:r>
      <w:r>
        <w:rPr>
          <w:lang w:eastAsia="ja-JP"/>
        </w:rPr>
        <w:t xml:space="preserve"> by finding minimum integer R</w:t>
      </w:r>
      <w:r>
        <w:rPr>
          <w:lang w:eastAsia="ja-JP"/>
        </w:rPr>
        <w:t>2</w:t>
      </w:r>
      <w:r>
        <w:rPr>
          <w:lang w:eastAsia="ja-JP"/>
        </w:rPr>
        <w:t xml:space="preserve"> such that</w:t>
      </w:r>
      <w:r>
        <w:rPr>
          <w:lang w:eastAsia="ja-JP"/>
        </w:rPr>
        <w:t>:</w:t>
      </w:r>
    </w:p>
    <w:p>
      <w:pPr>
        <w:pStyle w:val="B2"/>
        <w:rPr/>
      </w:pPr>
      <w:r>
        <w:rPr>
          <w:i/>
          <w:lang w:eastAsia="ja-JP"/>
        </w:rPr>
        <w:t>U</w:t>
      </w:r>
      <w:r>
        <w:rPr>
          <w:lang w:eastAsia="ja-JP"/>
        </w:rPr>
        <w:t xml:space="preserve"> </w:t>
      </w:r>
      <w:r>
        <w:rPr>
          <w:rFonts w:eastAsia="Symbol" w:cs="Symbol" w:ascii="Symbol" w:hAnsi="Symbol"/>
          <w:lang w:eastAsia="ja-JP"/>
        </w:rPr>
        <w:t></w:t>
      </w:r>
      <w:r>
        <w:rPr>
          <w:lang w:eastAsia="ja-JP"/>
        </w:rPr>
        <w:t xml:space="preserve"> R</w:t>
      </w:r>
      <w:r>
        <w:rPr>
          <w:lang w:eastAsia="ja-JP"/>
        </w:rPr>
        <w:t xml:space="preserve">2 </w:t>
      </w:r>
      <w:r>
        <w:rPr>
          <w:rFonts w:cs="Arial" w:ascii="Arial" w:hAnsi="Arial"/>
          <w:lang w:eastAsia="ja-JP"/>
        </w:rPr>
        <w:t>X</w:t>
      </w:r>
      <w:r>
        <w:rPr>
          <w:lang w:eastAsia="ja-JP"/>
        </w:rPr>
        <w:t xml:space="preserve"> </w:t>
      </w:r>
      <w:r>
        <w:rPr>
          <w:lang w:eastAsia="ja-JP"/>
        </w:rPr>
        <w:t>C</w:t>
      </w:r>
      <w:r>
        <w:rPr>
          <w:lang w:eastAsia="ja-JP"/>
        </w:rPr>
        <w:t>2</w:t>
      </w:r>
      <w:r>
        <w:rPr>
          <w:lang w:eastAsia="ja-JP"/>
        </w:rPr>
        <w:t xml:space="preserve">. </w:t>
      </w:r>
    </w:p>
    <w:p>
      <w:pPr>
        <w:pStyle w:val="B2"/>
        <w:rPr>
          <w:lang w:eastAsia="ja-JP"/>
        </w:rPr>
      </w:pPr>
      <w:r>
        <w:rPr/>
        <w:t>T</w:t>
      </w:r>
      <w:r>
        <w:rPr/>
        <w:t xml:space="preserve">he rows </w:t>
      </w:r>
      <w:r>
        <w:rPr/>
        <w:t xml:space="preserve">of rectangular matrix </w:t>
      </w:r>
      <w:r>
        <w:rPr/>
        <w:t xml:space="preserve">are numbered </w:t>
      </w:r>
      <w:r>
        <w:rPr/>
        <w:t xml:space="preserve">0, </w:t>
      </w:r>
      <w:r>
        <w:rPr/>
        <w:t xml:space="preserve">1, </w:t>
      </w:r>
      <w:r>
        <w:rPr>
          <w:lang w:eastAsia="ja-JP"/>
        </w:rPr>
        <w:t xml:space="preserve">2, </w:t>
      </w:r>
      <w:r>
        <w:rPr/>
        <w:t>…, R</w:t>
      </w:r>
      <w:r>
        <w:rPr>
          <w:lang w:eastAsia="ja-JP"/>
        </w:rPr>
        <w:t>2</w:t>
      </w:r>
      <w:r>
        <w:rPr/>
        <w:t xml:space="preserve"> -</w:t>
      </w:r>
      <w:r>
        <w:rPr/>
        <w:t xml:space="preserve"> 1 </w:t>
      </w:r>
      <w:r>
        <w:rPr/>
        <w:t>from top to bottom.</w:t>
      </w:r>
    </w:p>
    <w:p>
      <w:pPr>
        <w:pStyle w:val="B1"/>
        <w:rPr/>
      </w:pPr>
      <w:r>
        <w:rPr>
          <w:lang w:eastAsia="ja-JP"/>
        </w:rPr>
        <w:t>(3)</w:t>
        <w:tab/>
        <w:t xml:space="preserve">Write </w:t>
      </w:r>
      <w:r>
        <w:rPr>
          <w:lang w:eastAsia="ja-JP"/>
        </w:rPr>
        <w:t>t</w:t>
      </w:r>
      <w:r>
        <w:rPr>
          <w:rFonts w:eastAsia="MS PMincho"/>
        </w:rPr>
        <w:t xml:space="preserve">he input </w:t>
      </w:r>
      <w:r>
        <w:rPr>
          <w:rFonts w:eastAsia="MS PMincho"/>
          <w:lang w:eastAsia="ja-JP"/>
        </w:rPr>
        <w:t xml:space="preserve">bit sequence </w:t>
      </w:r>
      <w:r>
        <w:rPr>
          <w:rFonts w:eastAsia="MS PMincho"/>
        </w:rPr>
        <w:drawing>
          <wp:inline distT="0" distB="0" distL="0" distR="0">
            <wp:extent cx="965200" cy="254000"/>
            <wp:effectExtent l="0" t="0" r="0" b="0"/>
            <wp:docPr id="169" name="Image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61" descr=""/>
                    <pic:cNvPicPr>
                      <a:picLocks noChangeAspect="1" noChangeArrowheads="1"/>
                    </pic:cNvPicPr>
                  </pic:nvPicPr>
                  <pic:blipFill>
                    <a:blip r:embed="rId166"/>
                    <a:srcRect l="-37" t="-142" r="-37" b="-142"/>
                    <a:stretch>
                      <a:fillRect/>
                    </a:stretch>
                  </pic:blipFill>
                  <pic:spPr bwMode="auto">
                    <a:xfrm>
                      <a:off x="0" y="0"/>
                      <a:ext cx="965200" cy="254000"/>
                    </a:xfrm>
                    <a:prstGeom prst="rect">
                      <a:avLst/>
                    </a:prstGeom>
                  </pic:spPr>
                </pic:pic>
              </a:graphicData>
            </a:graphic>
          </wp:inline>
        </w:drawing>
      </w:r>
      <w:r>
        <w:rPr>
          <w:rFonts w:eastAsia="MS PMincho"/>
        </w:rPr>
        <w:t xml:space="preserve"> into the </w:t>
      </w:r>
      <w:r>
        <w:rPr>
          <w:rFonts w:eastAsia="MS PMincho"/>
          <w:lang w:eastAsia="ja-JP"/>
        </w:rPr>
        <w:t>R</w:t>
      </w:r>
      <w:r>
        <w:rPr>
          <w:lang w:eastAsia="ja-JP"/>
        </w:rPr>
        <w:t xml:space="preserve">2 </w:t>
      </w:r>
      <w:r>
        <w:rPr>
          <w:lang w:eastAsia="ja-JP"/>
        </w:rPr>
        <w:drawing>
          <wp:inline distT="0" distB="0" distL="0" distR="0">
            <wp:extent cx="114300" cy="127000"/>
            <wp:effectExtent l="0" t="0" r="0" b="0"/>
            <wp:docPr id="170" name="Image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62" descr=""/>
                    <pic:cNvPicPr>
                      <a:picLocks noChangeAspect="1" noChangeArrowheads="1"/>
                    </pic:cNvPicPr>
                  </pic:nvPicPr>
                  <pic:blipFill>
                    <a:blip r:embed="rId167"/>
                    <a:srcRect l="-315" t="-284" r="-315" b="-284"/>
                    <a:stretch>
                      <a:fillRect/>
                    </a:stretch>
                  </pic:blipFill>
                  <pic:spPr bwMode="auto">
                    <a:xfrm>
                      <a:off x="0" y="0"/>
                      <a:ext cx="114300" cy="127000"/>
                    </a:xfrm>
                    <a:prstGeom prst="rect">
                      <a:avLst/>
                    </a:prstGeom>
                  </pic:spPr>
                </pic:pic>
              </a:graphicData>
            </a:graphic>
          </wp:inline>
        </w:drawing>
      </w:r>
      <w:r>
        <w:rPr>
          <w:rFonts w:eastAsia="MS PMincho"/>
          <w:lang w:eastAsia="ja-JP"/>
        </w:rPr>
        <w:t xml:space="preserve"> C</w:t>
      </w:r>
      <w:r>
        <w:rPr>
          <w:lang w:eastAsia="ja-JP"/>
        </w:rPr>
        <w:t>2</w:t>
      </w:r>
      <w:r>
        <w:rPr>
          <w:rFonts w:eastAsia="MS PMincho"/>
          <w:lang w:eastAsia="ja-JP"/>
        </w:rPr>
        <w:t xml:space="preserve"> </w:t>
      </w:r>
      <w:r>
        <w:rPr>
          <w:rFonts w:eastAsia="MS PMincho"/>
        </w:rPr>
        <w:t xml:space="preserve">matrix </w:t>
      </w:r>
      <w:r>
        <w:rPr>
          <w:rFonts w:eastAsia="MS PMincho"/>
        </w:rPr>
        <w:t>row by row</w:t>
      </w:r>
      <w:r>
        <w:rPr/>
        <w:t xml:space="preserve"> </w:t>
      </w:r>
      <w:r>
        <w:rPr>
          <w:rFonts w:eastAsia="MS PMincho"/>
          <w:lang w:eastAsia="ja-JP"/>
        </w:rPr>
        <w:t xml:space="preserve">starting with </w:t>
      </w:r>
      <w:r>
        <w:rPr>
          <w:lang w:eastAsia="ja-JP"/>
        </w:rPr>
        <w:t xml:space="preserve">bit </w:t>
      </w:r>
      <w:r>
        <w:rPr>
          <w:lang w:eastAsia="ja-JP"/>
        </w:rPr>
        <w:drawing>
          <wp:inline distT="0" distB="0" distL="0" distR="0">
            <wp:extent cx="165100" cy="215900"/>
            <wp:effectExtent l="0" t="0" r="0" b="0"/>
            <wp:docPr id="171" name="Image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63" descr=""/>
                    <pic:cNvPicPr>
                      <a:picLocks noChangeAspect="1" noChangeArrowheads="1"/>
                    </pic:cNvPicPr>
                  </pic:nvPicPr>
                  <pic:blipFill>
                    <a:blip r:embed="rId168"/>
                    <a:srcRect l="-218" t="-167" r="-218" b="-167"/>
                    <a:stretch>
                      <a:fillRect/>
                    </a:stretch>
                  </pic:blipFill>
                  <pic:spPr bwMode="auto">
                    <a:xfrm>
                      <a:off x="0" y="0"/>
                      <a:ext cx="165100" cy="215900"/>
                    </a:xfrm>
                    <a:prstGeom prst="rect">
                      <a:avLst/>
                    </a:prstGeom>
                  </pic:spPr>
                </pic:pic>
              </a:graphicData>
            </a:graphic>
          </wp:inline>
        </w:drawing>
      </w:r>
      <w:r>
        <w:rPr>
          <w:lang w:eastAsia="ja-JP"/>
        </w:rPr>
        <w:t xml:space="preserve"> in column </w:t>
      </w:r>
      <w:r>
        <w:rPr>
          <w:lang w:eastAsia="ja-JP"/>
        </w:rPr>
        <w:t xml:space="preserve">0 </w:t>
      </w:r>
      <w:r>
        <w:rPr>
          <w:lang w:eastAsia="ja-JP"/>
        </w:rPr>
        <w:t>of row</w:t>
      </w:r>
      <w:r>
        <w:rPr>
          <w:lang w:eastAsia="ja-JP"/>
        </w:rPr>
        <w:t xml:space="preserve"> 0:</w:t>
      </w:r>
    </w:p>
    <w:p>
      <w:pPr>
        <w:pStyle w:val="EQ"/>
        <w:rPr>
          <w:lang w:val="en-GB" w:eastAsia="en-US"/>
        </w:rPr>
      </w:pPr>
      <w:r>
        <w:rPr>
          <w:lang w:val="en-GB" w:eastAsia="en-US"/>
        </w:rPr>
        <w:tab/>
      </w:r>
      <w:r>
        <w:rPr>
          <w:lang w:val="en-GB" w:eastAsia="en-US"/>
        </w:rPr>
        <w:drawing>
          <wp:inline distT="0" distB="0" distL="0" distR="0">
            <wp:extent cx="3200400" cy="939800"/>
            <wp:effectExtent l="0" t="0" r="0" b="0"/>
            <wp:docPr id="172" name="Image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64" descr=""/>
                    <pic:cNvPicPr>
                      <a:picLocks noChangeAspect="1" noChangeArrowheads="1"/>
                    </pic:cNvPicPr>
                  </pic:nvPicPr>
                  <pic:blipFill>
                    <a:blip r:embed="rId169"/>
                    <a:srcRect l="-11" t="-38" r="-11" b="-38"/>
                    <a:stretch>
                      <a:fillRect/>
                    </a:stretch>
                  </pic:blipFill>
                  <pic:spPr bwMode="auto">
                    <a:xfrm>
                      <a:off x="0" y="0"/>
                      <a:ext cx="3200400" cy="939800"/>
                    </a:xfrm>
                    <a:prstGeom prst="rect">
                      <a:avLst/>
                    </a:prstGeom>
                  </pic:spPr>
                </pic:pic>
              </a:graphicData>
            </a:graphic>
          </wp:inline>
        </w:drawing>
      </w:r>
    </w:p>
    <w:p>
      <w:pPr>
        <w:pStyle w:val="B1"/>
        <w:ind w:left="568" w:hanging="1"/>
        <w:rPr/>
      </w:pPr>
      <w:r>
        <w:rPr>
          <w:rFonts w:eastAsia="?? ??;Arial Unicode MS"/>
          <w:lang w:eastAsia="ja-JP"/>
        </w:rPr>
        <w:t xml:space="preserve">where </w:t>
      </w:r>
      <w:r>
        <w:rPr/>
        <w:drawing>
          <wp:inline distT="0" distB="0" distL="0" distR="0">
            <wp:extent cx="482600" cy="228600"/>
            <wp:effectExtent l="0" t="0" r="0" b="0"/>
            <wp:docPr id="173" name="Image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65" descr=""/>
                    <pic:cNvPicPr>
                      <a:picLocks noChangeAspect="1" noChangeArrowheads="1"/>
                    </pic:cNvPicPr>
                  </pic:nvPicPr>
                  <pic:blipFill>
                    <a:blip r:embed="rId170"/>
                    <a:srcRect l="-75" t="-157" r="-75" b="-157"/>
                    <a:stretch>
                      <a:fillRect/>
                    </a:stretch>
                  </pic:blipFill>
                  <pic:spPr bwMode="auto">
                    <a:xfrm>
                      <a:off x="0" y="0"/>
                      <a:ext cx="482600" cy="228600"/>
                    </a:xfrm>
                    <a:prstGeom prst="rect">
                      <a:avLst/>
                    </a:prstGeom>
                  </pic:spPr>
                </pic:pic>
              </a:graphicData>
            </a:graphic>
          </wp:inline>
        </w:drawing>
      </w:r>
      <w:r>
        <w:rPr>
          <w:lang w:eastAsia="ja-JP"/>
        </w:rPr>
        <w:t xml:space="preserve"> for </w:t>
      </w:r>
      <w:r>
        <w:rPr>
          <w:i/>
          <w:lang w:eastAsia="ja-JP"/>
        </w:rPr>
        <w:t>k</w:t>
      </w:r>
      <w:r>
        <w:rPr>
          <w:lang w:eastAsia="ja-JP"/>
        </w:rPr>
        <w:t xml:space="preserve"> = 1, 2, </w:t>
      </w:r>
      <w:r>
        <w:rPr>
          <w:lang w:eastAsia="ja-JP"/>
        </w:rPr>
        <w:t>…</w:t>
      </w:r>
      <w:r>
        <w:rPr>
          <w:lang w:eastAsia="ja-JP"/>
        </w:rPr>
        <w:t xml:space="preserve">, </w:t>
      </w:r>
      <w:r>
        <w:rPr>
          <w:i/>
          <w:lang w:eastAsia="ja-JP"/>
        </w:rPr>
        <w:t>U</w:t>
      </w:r>
      <w:r>
        <w:rPr>
          <w:lang w:eastAsia="ja-JP"/>
        </w:rPr>
        <w:t xml:space="preserve"> and </w:t>
      </w:r>
      <w:r>
        <w:rPr>
          <w:rFonts w:eastAsia="?? ??;Arial Unicode MS"/>
          <w:lang w:eastAsia="ja-JP"/>
        </w:rPr>
        <w:t xml:space="preserve">if </w:t>
      </w:r>
      <w:r>
        <w:rPr>
          <w:lang w:eastAsia="ja-JP"/>
        </w:rPr>
        <w:t xml:space="preserve">R2 </w:t>
      </w:r>
      <w:r>
        <w:rPr>
          <w:rFonts w:eastAsia="Symbol" w:cs="Symbol" w:ascii="Symbol" w:hAnsi="Symbol"/>
          <w:lang w:eastAsia="ja-JP"/>
        </w:rPr>
        <w:t></w:t>
      </w:r>
      <w:r>
        <w:rPr>
          <w:lang w:eastAsia="ja-JP"/>
        </w:rPr>
        <w:t xml:space="preserve"> C2 &gt; </w:t>
      </w:r>
      <w:r>
        <w:rPr>
          <w:i/>
          <w:lang w:eastAsia="ja-JP"/>
        </w:rPr>
        <w:t>U</w:t>
      </w:r>
      <w:r>
        <w:rPr>
          <w:lang w:eastAsia="ja-JP"/>
        </w:rPr>
        <w:t xml:space="preserve">, </w:t>
      </w:r>
      <w:r>
        <w:rPr>
          <w:rFonts w:eastAsia="?? ??;Arial Unicode MS"/>
          <w:lang w:eastAsia="ja-JP"/>
        </w:rPr>
        <w:t xml:space="preserve">the dummy bits are padded such that </w:t>
      </w:r>
      <w:r>
        <w:rPr/>
        <w:drawing>
          <wp:inline distT="0" distB="0" distL="0" distR="0">
            <wp:extent cx="190500" cy="228600"/>
            <wp:effectExtent l="0" t="0" r="0" b="0"/>
            <wp:docPr id="174" name="Image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66" descr=""/>
                    <pic:cNvPicPr>
                      <a:picLocks noChangeAspect="1" noChangeArrowheads="1"/>
                    </pic:cNvPicPr>
                  </pic:nvPicPr>
                  <pic:blipFill>
                    <a:blip r:embed="rId171"/>
                    <a:srcRect l="-189" t="-157" r="-189" b="-157"/>
                    <a:stretch>
                      <a:fillRect/>
                    </a:stretch>
                  </pic:blipFill>
                  <pic:spPr bwMode="auto">
                    <a:xfrm>
                      <a:off x="0" y="0"/>
                      <a:ext cx="190500" cy="228600"/>
                    </a:xfrm>
                    <a:prstGeom prst="rect">
                      <a:avLst/>
                    </a:prstGeom>
                  </pic:spPr>
                </pic:pic>
              </a:graphicData>
            </a:graphic>
          </wp:inline>
        </w:drawing>
      </w:r>
      <w:r>
        <w:rPr>
          <w:lang w:eastAsia="ja-JP"/>
        </w:rPr>
        <w:t xml:space="preserve"> = 0 or 1</w:t>
      </w:r>
      <w:r>
        <w:rPr/>
        <w:t xml:space="preserve"> </w:t>
      </w:r>
      <w:r>
        <w:rPr>
          <w:rFonts w:eastAsia="?? ??;Arial Unicode MS"/>
          <w:lang w:eastAsia="ja-JP"/>
        </w:rPr>
        <w:t xml:space="preserve">for </w:t>
      </w:r>
      <w:r>
        <w:rPr>
          <w:rFonts w:eastAsia="?? ??;Arial Unicode MS"/>
          <w:i/>
          <w:lang w:eastAsia="ja-JP"/>
        </w:rPr>
        <w:t>k</w:t>
      </w:r>
      <w:r>
        <w:rPr>
          <w:rFonts w:eastAsia="?? ??;Arial Unicode MS"/>
          <w:lang w:eastAsia="ja-JP"/>
        </w:rPr>
        <w:t xml:space="preserve"> = </w:t>
      </w:r>
      <w:r>
        <w:rPr>
          <w:rFonts w:eastAsia="?? ??;Arial Unicode MS"/>
          <w:i/>
          <w:lang w:eastAsia="ja-JP"/>
        </w:rPr>
        <w:t>U</w:t>
      </w:r>
      <w:r>
        <w:rPr>
          <w:rFonts w:eastAsia="?? ??;Arial Unicode MS"/>
          <w:lang w:eastAsia="ja-JP"/>
        </w:rPr>
        <w:t xml:space="preserve"> + 1, </w:t>
      </w:r>
      <w:r>
        <w:rPr>
          <w:rFonts w:eastAsia="?? ??;Arial Unicode MS"/>
          <w:i/>
          <w:lang w:eastAsia="ja-JP"/>
        </w:rPr>
        <w:t>U</w:t>
      </w:r>
      <w:r>
        <w:rPr>
          <w:rFonts w:eastAsia="?? ??;Arial Unicode MS"/>
          <w:lang w:eastAsia="ja-JP"/>
        </w:rPr>
        <w:t xml:space="preserve"> + 2, </w:t>
      </w:r>
      <w:r>
        <w:rPr>
          <w:rFonts w:eastAsia="?? ??;Arial Unicode MS"/>
          <w:lang w:eastAsia="ja-JP"/>
        </w:rPr>
        <w:t>…</w:t>
      </w:r>
      <w:r>
        <w:rPr>
          <w:rFonts w:eastAsia="?? ??;Arial Unicode MS"/>
          <w:lang w:eastAsia="ja-JP"/>
        </w:rPr>
        <w:t xml:space="preserve">, </w:t>
      </w:r>
      <w:r>
        <w:rPr>
          <w:lang w:eastAsia="ja-JP"/>
        </w:rPr>
        <w:t xml:space="preserve">R2 </w:t>
      </w:r>
      <w:r>
        <w:rPr>
          <w:rFonts w:eastAsia="Symbol" w:cs="Symbol" w:ascii="Symbol" w:hAnsi="Symbol"/>
          <w:lang w:eastAsia="ja-JP"/>
        </w:rPr>
        <w:t></w:t>
      </w:r>
      <w:r>
        <w:rPr>
          <w:lang w:eastAsia="ja-JP"/>
        </w:rPr>
        <w:t xml:space="preserve"> C2</w:t>
      </w:r>
      <w:r>
        <w:rPr>
          <w:rFonts w:eastAsia="?? ??;Arial Unicode MS"/>
          <w:lang w:eastAsia="ja-JP"/>
        </w:rPr>
        <w:t xml:space="preserve">. These dummy bits are pruned away from the output of </w:t>
      </w:r>
      <w:r>
        <w:rPr/>
        <w:t xml:space="preserve">the </w:t>
      </w:r>
      <w:r>
        <w:rPr/>
        <w:t xml:space="preserve">matrix </w:t>
      </w:r>
      <w:r>
        <w:rPr>
          <w:rFonts w:eastAsia="?? ??;Arial Unicode MS"/>
          <w:lang w:eastAsia="ja-JP"/>
        </w:rPr>
        <w:t>after the inter-column permutation.</w:t>
      </w:r>
    </w:p>
    <w:p>
      <w:pPr>
        <w:pStyle w:val="B1"/>
        <w:rPr>
          <w:lang w:eastAsia="ja-JP"/>
        </w:rPr>
      </w:pPr>
      <w:r>
        <w:rPr>
          <w:lang w:eastAsia="ja-JP"/>
        </w:rPr>
        <w:t>(4)</w:t>
        <w:tab/>
      </w:r>
      <w:r>
        <w:rPr/>
        <w:t xml:space="preserve">Perform the inter-column permutation </w:t>
      </w:r>
      <w:r>
        <w:rPr>
          <w:lang w:eastAsia="ja-JP"/>
        </w:rPr>
        <w:t xml:space="preserve">for the matrix </w:t>
      </w:r>
      <w:r>
        <w:rPr/>
        <w:t xml:space="preserve">based on the pattern </w:t>
      </w:r>
      <w:r>
        <w:rPr/>
        <w:drawing>
          <wp:inline distT="0" distB="0" distL="0" distR="0">
            <wp:extent cx="1091565" cy="279400"/>
            <wp:effectExtent l="0" t="0" r="0" b="0"/>
            <wp:docPr id="175" name="Image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67" descr=""/>
                    <pic:cNvPicPr>
                      <a:picLocks noChangeAspect="1" noChangeArrowheads="1"/>
                    </pic:cNvPicPr>
                  </pic:nvPicPr>
                  <pic:blipFill>
                    <a:blip r:embed="rId172"/>
                    <a:srcRect l="-33" t="-129" r="-33" b="-129"/>
                    <a:stretch>
                      <a:fillRect/>
                    </a:stretch>
                  </pic:blipFill>
                  <pic:spPr bwMode="auto">
                    <a:xfrm>
                      <a:off x="0" y="0"/>
                      <a:ext cx="1091565" cy="279400"/>
                    </a:xfrm>
                    <a:prstGeom prst="rect">
                      <a:avLst/>
                    </a:prstGeom>
                  </pic:spPr>
                </pic:pic>
              </a:graphicData>
            </a:graphic>
          </wp:inline>
        </w:drawing>
      </w:r>
      <w:r>
        <w:rPr>
          <w:lang w:eastAsia="ja-JP"/>
        </w:rPr>
        <w:t xml:space="preserve"> that is shown in table </w:t>
      </w:r>
      <w:r>
        <w:rPr>
          <w:lang w:eastAsia="ja-JP"/>
        </w:rPr>
        <w:t>7</w:t>
      </w:r>
      <w:r>
        <w:rPr>
          <w:lang w:eastAsia="ja-JP"/>
        </w:rPr>
        <w:t>, where P</w:t>
      </w:r>
      <w:r>
        <w:rPr>
          <w:vertAlign w:val="subscript"/>
          <w:lang w:eastAsia="ja-JP"/>
        </w:rPr>
        <w:t>2</w:t>
      </w:r>
      <w:r>
        <w:rPr>
          <w:lang w:eastAsia="ja-JP"/>
        </w:rPr>
        <w:t>(</w:t>
      </w:r>
      <w:r>
        <w:rPr>
          <w:i/>
          <w:lang w:eastAsia="ja-JP"/>
        </w:rPr>
        <w:t>j</w:t>
      </w:r>
      <w:r>
        <w:rPr>
          <w:lang w:eastAsia="ja-JP"/>
        </w:rPr>
        <w:t xml:space="preserve">) is the original column position of the </w:t>
      </w:r>
      <w:r>
        <w:rPr>
          <w:i/>
          <w:lang w:eastAsia="ja-JP"/>
        </w:rPr>
        <w:t>j</w:t>
      </w:r>
      <w:r>
        <w:rPr>
          <w:lang w:eastAsia="ja-JP"/>
        </w:rPr>
        <w:t>-th permuted column</w:t>
      </w:r>
      <w:r>
        <w:rPr/>
        <w:t xml:space="preserve">. After permutation of the columns, the bits are denoted by </w:t>
      </w:r>
      <w:r>
        <w:rPr>
          <w:lang w:eastAsia="ja-JP"/>
        </w:rPr>
        <w:drawing>
          <wp:inline distT="0" distB="0" distL="0" distR="0">
            <wp:extent cx="215900" cy="228600"/>
            <wp:effectExtent l="0" t="0" r="0" b="0"/>
            <wp:docPr id="176" name="Image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8" descr=""/>
                    <pic:cNvPicPr>
                      <a:picLocks noChangeAspect="1" noChangeArrowheads="1"/>
                    </pic:cNvPicPr>
                  </pic:nvPicPr>
                  <pic:blipFill>
                    <a:blip r:embed="rId173"/>
                    <a:srcRect l="-167" t="-157" r="-167" b="-157"/>
                    <a:stretch>
                      <a:fillRect/>
                    </a:stretch>
                  </pic:blipFill>
                  <pic:spPr bwMode="auto">
                    <a:xfrm>
                      <a:off x="0" y="0"/>
                      <a:ext cx="215900" cy="228600"/>
                    </a:xfrm>
                    <a:prstGeom prst="rect">
                      <a:avLst/>
                    </a:prstGeom>
                  </pic:spPr>
                </pic:pic>
              </a:graphicData>
            </a:graphic>
          </wp:inline>
        </w:drawing>
      </w:r>
      <w:r>
        <w:rPr>
          <w:rFonts w:cs="Times" w:ascii="Times" w:hAnsi="Times"/>
        </w:rPr>
        <w:t>.</w:t>
      </w:r>
    </w:p>
    <w:p>
      <w:pPr>
        <w:pStyle w:val="EQ"/>
        <w:rPr>
          <w:lang w:val="en-GB" w:eastAsia="en-US"/>
        </w:rPr>
      </w:pPr>
      <w:r>
        <w:rPr>
          <w:lang w:val="en-GB" w:eastAsia="en-US"/>
        </w:rPr>
        <w:tab/>
      </w:r>
      <w:r>
        <w:rPr>
          <w:lang w:val="en-GB" w:eastAsia="en-US"/>
        </w:rPr>
        <w:drawing>
          <wp:inline distT="0" distB="0" distL="0" distR="0">
            <wp:extent cx="2602865" cy="939800"/>
            <wp:effectExtent l="0" t="0" r="0" b="0"/>
            <wp:docPr id="177" name="Image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69" descr=""/>
                    <pic:cNvPicPr>
                      <a:picLocks noChangeAspect="1" noChangeArrowheads="1"/>
                    </pic:cNvPicPr>
                  </pic:nvPicPr>
                  <pic:blipFill>
                    <a:blip r:embed="rId174"/>
                    <a:srcRect l="-14" t="-38" r="-14" b="-38"/>
                    <a:stretch>
                      <a:fillRect/>
                    </a:stretch>
                  </pic:blipFill>
                  <pic:spPr bwMode="auto">
                    <a:xfrm>
                      <a:off x="0" y="0"/>
                      <a:ext cx="2602865" cy="939800"/>
                    </a:xfrm>
                    <a:prstGeom prst="rect">
                      <a:avLst/>
                    </a:prstGeom>
                  </pic:spPr>
                </pic:pic>
              </a:graphicData>
            </a:graphic>
          </wp:inline>
        </w:drawing>
      </w:r>
    </w:p>
    <w:p>
      <w:pPr>
        <w:pStyle w:val="B1"/>
        <w:rPr/>
      </w:pPr>
      <w:r>
        <w:rPr/>
        <w:t>(5)</w:t>
        <w:tab/>
        <w:t xml:space="preserve">The output of the </w:t>
      </w:r>
      <w:r>
        <w:rPr>
          <w:lang w:eastAsia="ja-JP"/>
        </w:rPr>
        <w:t>block</w:t>
      </w:r>
      <w:r>
        <w:rPr/>
        <w:t xml:space="preserve"> interleav</w:t>
      </w:r>
      <w:r>
        <w:rPr/>
        <w:t>er</w:t>
      </w:r>
      <w:r>
        <w:rPr/>
        <w:t xml:space="preserve"> is the </w:t>
      </w:r>
      <w:r>
        <w:rPr/>
        <w:t xml:space="preserve">bit </w:t>
      </w:r>
      <w:r>
        <w:rPr/>
        <w:t>sequence read out column by column from the inter-column permuted R</w:t>
      </w:r>
      <w:r>
        <w:rPr/>
        <w:t>2</w:t>
      </w:r>
      <w:r>
        <w:rPr/>
        <w:t xml:space="preserve"> </w:t>
      </w:r>
      <w:r>
        <w:rPr/>
        <w:drawing>
          <wp:inline distT="0" distB="0" distL="0" distR="0">
            <wp:extent cx="114300" cy="127000"/>
            <wp:effectExtent l="0" t="0" r="0" b="0"/>
            <wp:docPr id="178" name="Image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70" descr=""/>
                    <pic:cNvPicPr>
                      <a:picLocks noChangeAspect="1" noChangeArrowheads="1"/>
                    </pic:cNvPicPr>
                  </pic:nvPicPr>
                  <pic:blipFill>
                    <a:blip r:embed="rId175"/>
                    <a:srcRect l="-315" t="-284" r="-315" b="-284"/>
                    <a:stretch>
                      <a:fillRect/>
                    </a:stretch>
                  </pic:blipFill>
                  <pic:spPr bwMode="auto">
                    <a:xfrm>
                      <a:off x="0" y="0"/>
                      <a:ext cx="114300" cy="127000"/>
                    </a:xfrm>
                    <a:prstGeom prst="rect">
                      <a:avLst/>
                    </a:prstGeom>
                  </pic:spPr>
                </pic:pic>
              </a:graphicData>
            </a:graphic>
          </wp:inline>
        </w:drawing>
      </w:r>
      <w:r>
        <w:rPr/>
        <w:t xml:space="preserve"> C</w:t>
      </w:r>
      <w:r>
        <w:rPr/>
        <w:t>2</w:t>
      </w:r>
      <w:r>
        <w:rPr/>
        <w:t xml:space="preserve"> matrix</w:t>
      </w:r>
      <w:r>
        <w:rPr/>
        <w:t>.</w:t>
      </w:r>
      <w:r>
        <w:rPr/>
        <w:t xml:space="preserve"> </w:t>
      </w:r>
      <w:r>
        <w:rPr/>
        <w:t>T</w:t>
      </w:r>
      <w:r>
        <w:rPr/>
        <w:t xml:space="preserve">he output is pruned by deleting </w:t>
      </w:r>
      <w:r>
        <w:rPr>
          <w:lang w:eastAsia="ja-JP"/>
        </w:rPr>
        <w:t xml:space="preserve">dummy </w:t>
      </w:r>
      <w:r>
        <w:rPr/>
        <w:t xml:space="preserve">bits that were </w:t>
      </w:r>
      <w:r>
        <w:rPr>
          <w:lang w:eastAsia="ja-JP"/>
        </w:rPr>
        <w:t>padded</w:t>
      </w:r>
      <w:r>
        <w:rPr/>
        <w:t xml:space="preserve"> to </w:t>
      </w:r>
      <w:r>
        <w:rPr/>
        <w:t xml:space="preserve">the </w:t>
      </w:r>
      <w:r>
        <w:rPr/>
        <w:t xml:space="preserve">input </w:t>
      </w:r>
      <w:r>
        <w:rPr>
          <w:lang w:eastAsia="ja-JP"/>
        </w:rPr>
        <w:t>of the matrix before the inter-column permutation</w:t>
      </w:r>
      <w:r>
        <w:rPr/>
        <w:t xml:space="preserve">, i.e. bits </w:t>
      </w:r>
      <w:r>
        <w:rPr>
          <w:lang w:eastAsia="ja-JP"/>
        </w:rPr>
        <w:drawing>
          <wp:inline distT="0" distB="0" distL="0" distR="0">
            <wp:extent cx="215900" cy="228600"/>
            <wp:effectExtent l="0" t="0" r="0" b="0"/>
            <wp:docPr id="179" name="Image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71" descr=""/>
                    <pic:cNvPicPr>
                      <a:picLocks noChangeAspect="1" noChangeArrowheads="1"/>
                    </pic:cNvPicPr>
                  </pic:nvPicPr>
                  <pic:blipFill>
                    <a:blip r:embed="rId176"/>
                    <a:srcRect l="-167" t="-157" r="-167" b="-157"/>
                    <a:stretch>
                      <a:fillRect/>
                    </a:stretch>
                  </pic:blipFill>
                  <pic:spPr bwMode="auto">
                    <a:xfrm>
                      <a:off x="0" y="0"/>
                      <a:ext cx="215900" cy="228600"/>
                    </a:xfrm>
                    <a:prstGeom prst="rect">
                      <a:avLst/>
                    </a:prstGeom>
                  </pic:spPr>
                </pic:pic>
              </a:graphicData>
            </a:graphic>
          </wp:inline>
        </w:drawing>
      </w:r>
      <w:r>
        <w:rPr/>
        <w:t xml:space="preserve"> that corresponds to bits </w:t>
      </w:r>
      <w:r>
        <w:rPr>
          <w:lang w:eastAsia="ja-JP"/>
        </w:rPr>
        <w:drawing>
          <wp:inline distT="0" distB="0" distL="0" distR="0">
            <wp:extent cx="190500" cy="228600"/>
            <wp:effectExtent l="0" t="0" r="0" b="0"/>
            <wp:docPr id="180" name="Image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72" descr=""/>
                    <pic:cNvPicPr>
                      <a:picLocks noChangeAspect="1" noChangeArrowheads="1"/>
                    </pic:cNvPicPr>
                  </pic:nvPicPr>
                  <pic:blipFill>
                    <a:blip r:embed="rId177"/>
                    <a:srcRect l="-189" t="-157" r="-189" b="-157"/>
                    <a:stretch>
                      <a:fillRect/>
                    </a:stretch>
                  </pic:blipFill>
                  <pic:spPr bwMode="auto">
                    <a:xfrm>
                      <a:off x="0" y="0"/>
                      <a:ext cx="190500" cy="228600"/>
                    </a:xfrm>
                    <a:prstGeom prst="rect">
                      <a:avLst/>
                    </a:prstGeom>
                  </pic:spPr>
                </pic:pic>
              </a:graphicData>
            </a:graphic>
          </wp:inline>
        </w:drawing>
      </w:r>
      <w:r>
        <w:rPr/>
        <w:t xml:space="preserve"> with </w:t>
      </w:r>
      <w:r>
        <w:rPr>
          <w:i/>
          <w:lang w:eastAsia="ja-JP"/>
        </w:rPr>
        <w:t>k</w:t>
      </w:r>
      <w:r>
        <w:rPr>
          <w:iCs/>
          <w:lang w:eastAsia="ja-JP"/>
        </w:rPr>
        <w:t xml:space="preserve"> </w:t>
      </w:r>
      <w:r>
        <w:rPr/>
        <w:t xml:space="preserve">&gt; </w:t>
      </w:r>
      <w:r>
        <w:rPr>
          <w:i/>
          <w:lang w:eastAsia="ja-JP"/>
        </w:rPr>
        <w:t>U</w:t>
      </w:r>
      <w:r>
        <w:rPr/>
        <w:t xml:space="preserve"> are removed from the output. The bits at the output of the block interleaver are denoted by </w:t>
      </w:r>
      <w:r>
        <w:rPr>
          <w:rFonts w:eastAsia="MS PMincho"/>
        </w:rPr>
      </w:r>
      <m:oMath xmlns:m="http://schemas.openxmlformats.org/officeDocument/2006/math">
        <m:sSub>
          <m:e>
            <m:r>
              <w:rPr>
                <w:rFonts w:ascii="Cambria Math" w:hAnsi="Cambria Math"/>
              </w:rPr>
              <m:t xml:space="preserve">z</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z</m:t>
            </m:r>
          </m:e>
          <m:sub>
            <m:r>
              <w:rPr>
                <w:rFonts w:ascii="Cambria Math" w:hAnsi="Cambria Math"/>
              </w:rPr>
              <m:t xml:space="preserve">U</m:t>
            </m:r>
          </m:sub>
        </m:sSub>
      </m:oMath>
      <w:r>
        <w:rPr>
          <w:rFonts w:eastAsia="MS PMincho"/>
        </w:rPr>
        <w:t xml:space="preserve">, where </w:t>
      </w:r>
      <w:r>
        <w:rPr>
          <w:rFonts w:eastAsia="MS PMincho"/>
          <w:i/>
          <w:sz w:val="24"/>
        </w:rPr>
        <w:t>z</w:t>
      </w:r>
      <w:r>
        <w:rPr>
          <w:rFonts w:eastAsia="MS PMincho"/>
          <w:sz w:val="24"/>
          <w:vertAlign w:val="subscript"/>
        </w:rPr>
        <w:t>1</w:t>
      </w:r>
      <w:r>
        <w:rPr>
          <w:rFonts w:eastAsia="MS PMincho"/>
        </w:rPr>
        <w:t xml:space="preserve"> corresponds to the bit </w:t>
      </w:r>
      <w:r>
        <w:rPr>
          <w:lang w:eastAsia="ja-JP"/>
        </w:rPr>
        <w:drawing>
          <wp:inline distT="0" distB="0" distL="0" distR="0">
            <wp:extent cx="215900" cy="228600"/>
            <wp:effectExtent l="0" t="0" r="0" b="0"/>
            <wp:docPr id="181" name="Image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73" descr=""/>
                    <pic:cNvPicPr>
                      <a:picLocks noChangeAspect="1" noChangeArrowheads="1"/>
                    </pic:cNvPicPr>
                  </pic:nvPicPr>
                  <pic:blipFill>
                    <a:blip r:embed="rId178"/>
                    <a:srcRect l="-167" t="-157" r="-167" b="-157"/>
                    <a:stretch>
                      <a:fillRect/>
                    </a:stretch>
                  </pic:blipFill>
                  <pic:spPr bwMode="auto">
                    <a:xfrm>
                      <a:off x="0" y="0"/>
                      <a:ext cx="215900" cy="228600"/>
                    </a:xfrm>
                    <a:prstGeom prst="rect">
                      <a:avLst/>
                    </a:prstGeom>
                  </pic:spPr>
                </pic:pic>
              </a:graphicData>
            </a:graphic>
          </wp:inline>
        </w:drawing>
      </w:r>
      <w:r>
        <w:rPr>
          <w:rFonts w:eastAsia="MS PMincho"/>
        </w:rPr>
        <w:t xml:space="preserve"> with smallest index </w:t>
      </w:r>
      <w:r>
        <w:rPr>
          <w:rFonts w:eastAsia="MS PMincho"/>
          <w:i/>
          <w:lang w:eastAsia="ja-JP"/>
        </w:rPr>
        <w:t>k</w:t>
      </w:r>
      <w:r>
        <w:rPr>
          <w:rFonts w:eastAsia="MS PMincho"/>
        </w:rPr>
        <w:t xml:space="preserve"> after pruning, </w:t>
      </w:r>
      <w:r>
        <w:rPr>
          <w:rFonts w:eastAsia="MS PMincho"/>
          <w:i/>
          <w:sz w:val="24"/>
        </w:rPr>
        <w:t>z</w:t>
      </w:r>
      <w:r>
        <w:rPr>
          <w:rFonts w:eastAsia="MS PMincho"/>
          <w:sz w:val="24"/>
          <w:vertAlign w:val="subscript"/>
        </w:rPr>
        <w:t>2</w:t>
      </w:r>
      <w:r>
        <w:rPr>
          <w:rFonts w:eastAsia="MS PMincho"/>
        </w:rPr>
        <w:t xml:space="preserve"> to the bit </w:t>
      </w:r>
      <w:r>
        <w:rPr>
          <w:lang w:eastAsia="ja-JP"/>
        </w:rPr>
        <w:drawing>
          <wp:inline distT="0" distB="0" distL="0" distR="0">
            <wp:extent cx="215900" cy="228600"/>
            <wp:effectExtent l="0" t="0" r="0" b="0"/>
            <wp:docPr id="182" name="Image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74" descr=""/>
                    <pic:cNvPicPr>
                      <a:picLocks noChangeAspect="1" noChangeArrowheads="1"/>
                    </pic:cNvPicPr>
                  </pic:nvPicPr>
                  <pic:blipFill>
                    <a:blip r:embed="rId179"/>
                    <a:srcRect l="-167" t="-157" r="-167" b="-157"/>
                    <a:stretch>
                      <a:fillRect/>
                    </a:stretch>
                  </pic:blipFill>
                  <pic:spPr bwMode="auto">
                    <a:xfrm>
                      <a:off x="0" y="0"/>
                      <a:ext cx="215900" cy="228600"/>
                    </a:xfrm>
                    <a:prstGeom prst="rect">
                      <a:avLst/>
                    </a:prstGeom>
                  </pic:spPr>
                </pic:pic>
              </a:graphicData>
            </a:graphic>
          </wp:inline>
        </w:drawing>
      </w:r>
      <w:r>
        <w:rPr>
          <w:rFonts w:eastAsia="MS PMincho"/>
        </w:rPr>
        <w:t xml:space="preserve"> with second smallest index </w:t>
      </w:r>
      <w:r>
        <w:rPr>
          <w:rFonts w:eastAsia="MS PMincho"/>
          <w:i/>
          <w:lang w:eastAsia="ja-JP"/>
        </w:rPr>
        <w:t>k</w:t>
      </w:r>
      <w:r>
        <w:rPr>
          <w:rFonts w:eastAsia="MS PMincho"/>
        </w:rPr>
        <w:t xml:space="preserve"> after pruning, and so on.</w:t>
      </w:r>
    </w:p>
    <w:p>
      <w:pPr>
        <w:pStyle w:val="B1"/>
        <w:rPr>
          <w:vertAlign w:val="subscript"/>
        </w:rPr>
      </w:pPr>
      <w:r>
        <w:rPr/>
        <w:t xml:space="preserve">The bits </w:t>
      </w:r>
      <w:r>
        <w:rPr>
          <w:rFonts w:eastAsia="MS PMincho"/>
        </w:rPr>
      </w:r>
      <m:oMath xmlns:m="http://schemas.openxmlformats.org/officeDocument/2006/math">
        <m:sSub>
          <m:e>
            <m:r>
              <w:rPr>
                <w:rFonts w:ascii="Cambria Math" w:hAnsi="Cambria Math"/>
              </w:rPr>
              <m:t xml:space="preserve">z</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z</m:t>
            </m:r>
          </m:e>
          <m:sub>
            <m:r>
              <w:rPr>
                <w:rFonts w:ascii="Cambria Math" w:hAnsi="Cambria Math"/>
              </w:rPr>
              <m:t xml:space="preserve">U</m:t>
            </m:r>
          </m:sub>
        </m:sSub>
      </m:oMath>
      <w:r>
        <w:rPr>
          <w:rFonts w:eastAsia="MS PMincho"/>
        </w:rPr>
        <w:t xml:space="preserve"> </w:t>
      </w:r>
      <w:r>
        <w:rPr/>
        <w:t>shall be segmented as follows:</w:t>
      </w:r>
    </w:p>
    <w:p>
      <w:pPr>
        <w:pStyle w:val="B1"/>
        <w:tabs>
          <w:tab w:val="clear" w:pos="284"/>
          <w:tab w:val="left" w:pos="2552" w:leader="none"/>
        </w:tabs>
        <w:rPr/>
      </w:pPr>
      <w:r>
        <w:rPr/>
      </w:r>
      <m:oMath xmlns:m="http://schemas.openxmlformats.org/officeDocument/2006/math">
        <m:sSub>
          <m:e>
            <m:r>
              <w:rPr>
                <w:rFonts w:ascii="Cambria Math" w:hAnsi="Cambria Math"/>
              </w:rPr>
              <m:t xml:space="preserve">u</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k</m:t>
            </m:r>
          </m:sub>
        </m:sSub>
      </m:oMath>
      <w:r>
        <w:rPr/>
        <w:tab/>
      </w:r>
      <w:r>
        <w:rPr>
          <w:i/>
        </w:rPr>
        <w:t xml:space="preserve">k = </w:t>
      </w:r>
      <w:r>
        <w:rPr/>
        <w:t xml:space="preserve">1, 2 , …, </w:t>
      </w:r>
      <w:r>
        <w:rPr>
          <w:i/>
        </w:rPr>
        <w:t>U</w:t>
      </w:r>
      <w:r>
        <w:rPr>
          <w:i/>
          <w:vertAlign w:val="subscript"/>
        </w:rPr>
        <w:t>1</w:t>
      </w:r>
    </w:p>
    <w:p>
      <w:pPr>
        <w:pStyle w:val="B1"/>
        <w:tabs>
          <w:tab w:val="clear" w:pos="284"/>
          <w:tab w:val="left" w:pos="2552" w:leader="none"/>
        </w:tabs>
        <w:rPr>
          <w:vertAlign w:val="subscript"/>
        </w:rPr>
      </w:pPr>
      <w:r>
        <w:rPr>
          <w:vertAlign w:val="subscript"/>
        </w:rPr>
      </w:r>
      <m:oMath xmlns:m="http://schemas.openxmlformats.org/officeDocument/2006/math">
        <m:sSub>
          <m:e>
            <m:r>
              <w:rPr>
                <w:rFonts w:ascii="Cambria Math" w:hAnsi="Cambria Math"/>
              </w:rPr>
              <m:t xml:space="preserve">u</m:t>
            </m:r>
          </m:e>
          <m:sub>
            <m:r>
              <w:rPr>
                <w:rFonts w:ascii="Cambria Math" w:hAnsi="Cambria Math"/>
              </w:rPr>
              <m:t xml:space="preserve">2</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ub>
        </m:sSub>
      </m:oMath>
      <w:r>
        <w:rPr/>
        <w:tab/>
      </w:r>
      <w:r>
        <w:rPr>
          <w:i/>
        </w:rPr>
        <w:t xml:space="preserve">k = </w:t>
      </w:r>
      <w:r>
        <w:rPr/>
        <w:t xml:space="preserve">1, 2 , …, </w:t>
      </w:r>
      <w:r>
        <w:rPr>
          <w:i/>
        </w:rPr>
        <w:t>U</w:t>
      </w:r>
      <w:r>
        <w:rPr>
          <w:i/>
          <w:vertAlign w:val="subscript"/>
        </w:rPr>
        <w:t>2</w:t>
      </w:r>
    </w:p>
    <w:p>
      <w:pPr>
        <w:pStyle w:val="B1"/>
        <w:rPr/>
      </w:pPr>
      <w:r>
        <w:rPr/>
        <w:t>…</w:t>
      </w:r>
    </w:p>
    <w:p>
      <w:pPr>
        <w:pStyle w:val="B1"/>
        <w:tabs>
          <w:tab w:val="clear" w:pos="284"/>
          <w:tab w:val="left" w:pos="2552" w:leader="none"/>
        </w:tabs>
        <w:rPr>
          <w:vertAlign w:val="subscript"/>
        </w:rPr>
      </w:pPr>
      <w:r>
        <w:rPr/>
      </w:r>
      <m:oMath xmlns:m="http://schemas.openxmlformats.org/officeDocument/2006/math">
        <m:sSub>
          <m:e>
            <m:r>
              <w:rPr>
                <w:rFonts w:ascii="Cambria Math" w:hAnsi="Cambria Math"/>
              </w:rPr>
              <m:t xml:space="preserve">u</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P</m:t>
                </m:r>
                <m:r>
                  <w:rPr>
                    <w:rFonts w:ascii="Cambria Math" w:hAnsi="Cambria Math"/>
                  </w:rPr>
                  <m:t xml:space="preserve">−</m:t>
                </m:r>
                <m:r>
                  <w:rPr>
                    <w:rFonts w:ascii="Cambria Math" w:hAnsi="Cambria Math"/>
                  </w:rPr>
                  <m:t xml:space="preserve">1</m:t>
                </m:r>
              </m:sub>
            </m:sSub>
            <m:r>
              <w:rPr>
                <w:rFonts w:ascii="Cambria Math" w:hAnsi="Cambria Math"/>
              </w:rPr>
              <m:t xml:space="preserve">)</m:t>
            </m:r>
          </m:sub>
        </m:sSub>
      </m:oMath>
      <w:r>
        <w:rPr/>
        <w:tab/>
      </w:r>
      <w:r>
        <w:rPr>
          <w:i/>
        </w:rPr>
        <w:t xml:space="preserve">k = </w:t>
      </w:r>
      <w:r>
        <w:rPr/>
        <w:t xml:space="preserve">1, 2 , …, </w:t>
      </w:r>
      <w:r>
        <w:rPr>
          <w:i/>
        </w:rPr>
        <w:t>U</w:t>
      </w:r>
      <w:r>
        <w:rPr>
          <w:i/>
          <w:vertAlign w:val="subscript"/>
        </w:rPr>
        <w:t>P</w:t>
      </w:r>
    </w:p>
    <w:p>
      <w:pPr>
        <w:pStyle w:val="B1"/>
        <w:ind w:left="284" w:hanging="0"/>
        <w:rPr/>
      </w:pPr>
      <w:r>
        <w:rPr/>
        <w:t>The bits after frame related 2</w:t>
      </w:r>
      <w:r>
        <w:rPr>
          <w:vertAlign w:val="superscript"/>
        </w:rPr>
        <w:t>nd</w:t>
      </w:r>
      <w:r>
        <w:rPr/>
        <w:t xml:space="preserve"> interleaving are denoted by </w:t>
      </w:r>
      <w:r>
        <w:rPr/>
      </w:r>
      <m:oMath xmlns:m="http://schemas.openxmlformats.org/officeDocument/2006/math">
        <m:sSub>
          <m:e>
            <m:r>
              <w:rPr>
                <w:rFonts w:ascii="Cambria Math" w:hAnsi="Cambria Math"/>
              </w:rPr>
              <m:t xml:space="preserve">v</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t</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t</m:t>
            </m:r>
            <m:r>
              <w:rPr>
                <w:rFonts w:ascii="Cambria Math" w:hAnsi="Cambria Math"/>
              </w:rPr>
              <m:t xml:space="preserve">,</m:t>
            </m:r>
            <m:sSub>
              <m:e>
                <m:r>
                  <w:rPr>
                    <w:rFonts w:ascii="Cambria Math" w:hAnsi="Cambria Math"/>
                  </w:rPr>
                  <m:t xml:space="preserve">U</m:t>
                </m:r>
              </m:e>
              <m:sub>
                <m:r>
                  <w:rPr>
                    <w:rFonts w:ascii="Cambria Math" w:hAnsi="Cambria Math"/>
                  </w:rPr>
                  <m:t xml:space="preserve">t</m:t>
                </m:r>
              </m:sub>
            </m:sSub>
          </m:sub>
        </m:sSub>
      </m:oMath>
      <w:r>
        <w:rPr/>
        <w:t xml:space="preserve">, where </w:t>
      </w:r>
      <w:r>
        <w:rPr>
          <w:i/>
          <w:iCs/>
        </w:rPr>
        <w:t>t</w:t>
      </w:r>
      <w:r>
        <w:rPr/>
        <w:t xml:space="preserve"> refers to the timeslot sequence number and </w:t>
      </w:r>
      <w:r>
        <w:rPr>
          <w:i/>
        </w:rPr>
        <w:t>U</w:t>
      </w:r>
      <w:r>
        <w:rPr>
          <w:i/>
          <w:vertAlign w:val="subscript"/>
        </w:rPr>
        <w:t>t</w:t>
      </w:r>
      <w:r>
        <w:rPr>
          <w:i/>
        </w:rPr>
        <w:t xml:space="preserve"> </w:t>
      </w:r>
      <w:r>
        <w:rPr>
          <w:iCs/>
        </w:rPr>
        <w:t xml:space="preserve">is the number of bits transmitted in this timeslot during the respective radio frame. </w:t>
      </w:r>
    </w:p>
    <w:p>
      <w:pPr>
        <w:pStyle w:val="Normal"/>
        <w:ind w:left="284" w:hanging="0"/>
        <w:rPr/>
      </w:pPr>
      <w:r>
        <w:rPr/>
        <w:t xml:space="preserve">Let </w:t>
      </w:r>
      <w:r>
        <w:rPr>
          <w:i/>
          <w:iCs/>
        </w:rPr>
        <w:t>T</w:t>
      </w:r>
      <w:r>
        <w:rPr/>
        <w:t xml:space="preserve"> be the number of time slots in a CCTrCH during the respective radio frame (where for 1.28Mcps TDD, the respective radio frame includes subframes 1 and 2), and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T</m:t>
        </m:r>
      </m:oMath>
      <w:r>
        <w:rPr/>
        <w:t xml:space="preserve">. The physical layer shall assign the time slot sequence number </w:t>
      </w:r>
      <w:r>
        <w:rPr>
          <w:i/>
          <w:iCs/>
        </w:rPr>
        <w:t xml:space="preserve">t </w:t>
      </w:r>
      <w:r>
        <w:rPr/>
        <w:t xml:space="preserve">in ascending order of the allocated time slots in the CCTrCH in the respective radio frame. In time slot </w:t>
      </w:r>
      <w:r>
        <w:rPr>
          <w:i/>
          <w:iCs/>
        </w:rPr>
        <w:t xml:space="preserve">t, </w:t>
      </w:r>
      <w:r>
        <w:rPr>
          <w:i/>
        </w:rPr>
        <w:t>R</w:t>
      </w:r>
      <w:r>
        <w:rPr>
          <w:i/>
          <w:vertAlign w:val="subscript"/>
        </w:rPr>
        <w:t>t</w:t>
      </w:r>
      <w:r>
        <w:rPr>
          <w:iCs/>
        </w:rPr>
        <w:t xml:space="preserve"> refers to the number of physical channels within the respective time slot </w:t>
      </w:r>
      <w:r>
        <w:rPr/>
        <w:t xml:space="preserve">and </w:t>
      </w:r>
      <w:r>
        <w:rPr>
          <w:iCs/>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t</m:t>
            </m:r>
          </m:sub>
        </m:sSub>
      </m:oMath>
      <w:r>
        <w:rPr/>
        <w:t>.</w:t>
      </w:r>
      <w:r>
        <w:rPr>
          <w:iCs/>
          <w:sz w:val="24"/>
        </w:rPr>
        <w:t xml:space="preserve"> T</w:t>
      </w:r>
      <w:r>
        <w:rPr>
          <w:iCs/>
        </w:rPr>
        <w:t xml:space="preserve">he relation between </w:t>
      </w:r>
      <w:r>
        <w:rPr>
          <w:i/>
        </w:rPr>
        <w:t>r</w:t>
      </w:r>
      <w:r>
        <w:rPr>
          <w:iCs/>
        </w:rPr>
        <w:t xml:space="preserve"> and </w:t>
      </w:r>
      <w:r>
        <w:rPr>
          <w:i/>
        </w:rPr>
        <w:t>t</w:t>
      </w:r>
      <w:r>
        <w:rPr>
          <w:iCs/>
        </w:rPr>
        <w:t xml:space="preserve"> and the physical channel sequence number </w:t>
      </w:r>
      <w:r>
        <w:rPr>
          <w:i/>
        </w:rPr>
        <w:t>p</w:t>
      </w:r>
      <w:r>
        <w:rPr>
          <w:iCs/>
        </w:rPr>
        <w:t xml:space="preserve"> as detailed in 4.2.12.1 is given by:</w:t>
      </w:r>
    </w:p>
    <w:p>
      <w:pPr>
        <w:pStyle w:val="B2"/>
        <w:rPr>
          <w:i/>
          <w:i/>
        </w:rPr>
      </w:pPr>
      <w:r>
        <w:rPr/>
      </w:r>
      <m:oMathPara xmlns:m="http://schemas.openxmlformats.org/officeDocument/2006/math">
        <m:oMathParaPr>
          <m:jc m:val="left"/>
        </m:oMathParaPr>
        <m:oMath>
          <m:r>
            <w:rPr>
              <w:rFonts w:ascii="Cambria Math" w:hAnsi="Cambria Math"/>
            </w:rPr>
            <m:t xml:space="preserve">p</m:t>
          </m:r>
          <m:r>
            <w:rPr>
              <w:rFonts w:ascii="Cambria Math" w:hAnsi="Cambria Math"/>
            </w:rPr>
            <m:t xml:space="preserve">=</m:t>
          </m:r>
          <m:r>
            <w:rPr>
              <w:rFonts w:ascii="Cambria Math" w:hAnsi="Cambria Math"/>
            </w:rPr>
            <m:t xml:space="preserve">r</m:t>
          </m:r>
          <m:r>
            <m:t xml:space="preserve"> </m:t>
          </m:r>
          <m:r>
            <w:rPr>
              <w:rFonts w:ascii="Cambria Math" w:hAnsi="Cambria Math"/>
            </w:rPr>
            <m:t xml:space="preserve">t</m:t>
          </m:r>
          <m:r>
            <w:rPr>
              <w:rFonts w:ascii="Cambria Math" w:hAnsi="Cambria Math"/>
            </w:rPr>
            <m:t xml:space="preserve">=</m:t>
          </m:r>
          <m:r>
            <w:rPr>
              <w:rFonts w:ascii="Cambria Math" w:hAnsi="Cambria Math"/>
            </w:rPr>
            <m:t xml:space="preserve">1</m:t>
          </m:r>
        </m:oMath>
      </m:oMathPara>
    </w:p>
    <w:p>
      <w:pPr>
        <w:pStyle w:val="B2"/>
        <w:rPr/>
      </w:pPr>
      <w:r>
        <w:rPr/>
      </w:r>
      <m:oMathPara xmlns:m="http://schemas.openxmlformats.org/officeDocument/2006/math">
        <m:oMathParaPr>
          <m:jc m:val="left"/>
        </m:oMathParaPr>
        <m:oMath>
          <m:r>
            <w:rPr>
              <w:rFonts w:ascii="Cambria Math" w:hAnsi="Cambria Math"/>
            </w:rPr>
            <m:t xml:space="preserve">p</m:t>
          </m:r>
          <m:r>
            <w:rPr>
              <w:rFonts w:ascii="Cambria Math" w:hAnsi="Cambria Math"/>
            </w:rPr>
            <m:t xml:space="preserve">=</m:t>
          </m:r>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r</m:t>
          </m:r>
          <m:r>
            <m:t xml:space="preserve"> </m:t>
          </m:r>
          <m:r>
            <w:rPr>
              <w:rFonts w:ascii="Cambria Math" w:hAnsi="Cambria Math"/>
            </w:rPr>
            <m:t xml:space="preserve">1</m:t>
          </m:r>
          <m:r>
            <w:rPr>
              <w:rFonts w:ascii="Cambria Math" w:hAnsi="Cambria Math"/>
            </w:rPr>
            <m:t xml:space="preserve">&lt;</m:t>
          </m:r>
          <m:r>
            <w:rPr>
              <w:rFonts w:ascii="Cambria Math" w:hAnsi="Cambria Math"/>
            </w:rPr>
            <m:t xml:space="preserve">t</m:t>
          </m:r>
          <m:r>
            <w:rPr>
              <w:rFonts w:ascii="Cambria Math" w:hAnsi="Cambria Math"/>
            </w:rPr>
            <m:t xml:space="preserve">≤</m:t>
          </m:r>
          <m:r>
            <w:rPr>
              <w:rFonts w:ascii="Cambria Math" w:hAnsi="Cambria Math"/>
            </w:rPr>
            <m:t xml:space="preserve">T</m:t>
          </m:r>
        </m:oMath>
      </m:oMathPara>
    </w:p>
    <w:p>
      <w:pPr>
        <w:pStyle w:val="Normal"/>
        <w:ind w:left="284" w:hanging="0"/>
        <w:rPr/>
      </w:pPr>
      <w:r>
        <w:rPr>
          <w:iCs/>
        </w:rPr>
        <w:t>Defining the relation</w:t>
      </w:r>
      <w:r>
        <w:rPr>
          <w:i/>
          <w:sz w:val="24"/>
        </w:rPr>
        <w:t xml:space="preserve">  u</w:t>
      </w:r>
      <w:r>
        <w:rPr>
          <w:i/>
          <w:sz w:val="24"/>
          <w:vertAlign w:val="subscript"/>
        </w:rPr>
        <w:t xml:space="preserve">t,r,k </w:t>
      </w:r>
      <w:r>
        <w:rPr/>
        <w:t xml:space="preserve">= </w:t>
      </w:r>
      <w:r>
        <w:rPr>
          <w:i/>
          <w:sz w:val="24"/>
        </w:rPr>
        <w:t>u</w:t>
      </w:r>
      <w:r>
        <w:rPr>
          <w:i/>
          <w:sz w:val="24"/>
          <w:vertAlign w:val="subscript"/>
        </w:rPr>
        <w:t>p,k</w:t>
      </w:r>
      <w:r>
        <w:rPr>
          <w:iCs/>
          <w:sz w:val="24"/>
          <w:vertAlign w:val="subscript"/>
        </w:rPr>
        <w:t xml:space="preserve"> </w:t>
      </w:r>
      <w:r>
        <w:rPr>
          <w:iCs/>
          <w:vertAlign w:val="subscript"/>
        </w:rPr>
        <w:t xml:space="preserve"> </w:t>
      </w:r>
      <w:r>
        <w:rPr>
          <w:iCs/>
        </w:rPr>
        <w:t xml:space="preserve"> and denoting </w:t>
      </w:r>
      <w:r>
        <w:rPr>
          <w:iCs/>
        </w:rPr>
      </w:r>
      <m:oMath xmlns:m="http://schemas.openxmlformats.org/officeDocument/2006/math">
        <m:sSub>
          <m:e>
            <m:r>
              <w:rPr>
                <w:rFonts w:ascii="Cambria Math" w:hAnsi="Cambria Math"/>
              </w:rPr>
              <m:t xml:space="preserve">U</m:t>
            </m:r>
          </m:e>
          <m:sub>
            <m:r>
              <m:rPr>
                <m:lit/>
                <m:nor/>
              </m:rPr>
              <w:rPr>
                <w:rFonts w:ascii="Cambria Math" w:hAnsi="Cambria Math"/>
              </w:rPr>
              <m:t xml:space="preserve">tr</m:t>
            </m:r>
          </m:sub>
        </m:sSub>
      </m:oMath>
      <w:r>
        <w:rPr>
          <w:iCs/>
        </w:rPr>
        <w:t xml:space="preserve"> as the number of bits for physical channel </w:t>
      </w:r>
      <w:r>
        <w:rPr>
          <w:i/>
        </w:rPr>
        <w:t>r</w:t>
      </w:r>
      <w:r>
        <w:rPr>
          <w:iCs/>
        </w:rPr>
        <w:t xml:space="preserve"> in time slot </w:t>
      </w:r>
      <w:r>
        <w:rPr>
          <w:i/>
        </w:rPr>
        <w:t>t</w:t>
      </w:r>
      <w:r>
        <w:rPr>
          <w:iCs/>
        </w:rPr>
        <w:t xml:space="preserve">, the relation between </w:t>
      </w:r>
      <w:r>
        <w:rPr>
          <w:i/>
          <w:sz w:val="24"/>
        </w:rPr>
        <w:t>v</w:t>
      </w:r>
      <w:r>
        <w:rPr>
          <w:i/>
          <w:sz w:val="24"/>
          <w:vertAlign w:val="subscript"/>
        </w:rPr>
        <w:t>t,k</w:t>
      </w:r>
      <w:r>
        <w:rPr>
          <w:iCs/>
          <w:sz w:val="24"/>
        </w:rPr>
        <w:t xml:space="preserve"> </w:t>
      </w:r>
      <w:r>
        <w:rPr>
          <w:iCs/>
        </w:rPr>
        <w:t xml:space="preserve">and </w:t>
      </w:r>
      <w:r>
        <w:rPr>
          <w:i/>
          <w:sz w:val="24"/>
        </w:rPr>
        <w:t>u</w:t>
      </w:r>
      <w:r>
        <w:rPr>
          <w:i/>
          <w:sz w:val="24"/>
          <w:vertAlign w:val="subscript"/>
        </w:rPr>
        <w:t>t,r,k</w:t>
      </w:r>
      <w:r>
        <w:rPr>
          <w:iCs/>
          <w:sz w:val="24"/>
        </w:rPr>
        <w:t xml:space="preserve"> </w:t>
      </w:r>
      <w:r>
        <w:rPr>
          <w:iCs/>
          <w:vertAlign w:val="subscript"/>
        </w:rPr>
        <w:t xml:space="preserve"> </w:t>
      </w:r>
      <w:r>
        <w:rPr>
          <w:iCs/>
        </w:rPr>
        <w:t>is given below:</w:t>
      </w:r>
    </w:p>
    <w:p>
      <w:pPr>
        <w:pStyle w:val="B2"/>
        <w:tabs>
          <w:tab w:val="clear" w:pos="284"/>
          <w:tab w:val="left" w:pos="3402" w:leader="none"/>
        </w:tabs>
        <w:rPr>
          <w:i/>
          <w:i/>
          <w:vertAlign w:val="subscript"/>
        </w:rPr>
      </w:pPr>
      <w:r>
        <w:rPr/>
      </w:r>
      <m:oMath xmlns:m="http://schemas.openxmlformats.org/officeDocument/2006/math">
        <m:sSub>
          <m:e>
            <m:r>
              <w:rPr>
                <w:rFonts w:ascii="Cambria Math" w:hAnsi="Cambria Math"/>
              </w:rPr>
              <m:t xml:space="preserve">v</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r>
          <m:t xml:space="preserve"> </m:t>
        </m:r>
        <m:r>
          <w:rPr>
            <w:rFonts w:ascii="Cambria Math" w:hAnsi="Cambria Math"/>
          </w:rPr>
          <m:t xml:space="preserve">=</m:t>
        </m:r>
        <m:r>
          <m:t xml:space="preserve"> </m:t>
        </m:r>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k</m:t>
            </m:r>
          </m:sub>
        </m:sSub>
      </m:oMath>
      <w:r>
        <w:rPr/>
        <w:tab/>
      </w:r>
      <w:r>
        <w:rPr>
          <w:i/>
        </w:rPr>
        <w:t xml:space="preserve">k = </w:t>
      </w:r>
      <w:r>
        <w:rPr/>
        <w:t xml:space="preserve">1, 2 , …, </w:t>
      </w:r>
      <w:r>
        <w:rPr/>
      </w:r>
      <m:oMath xmlns:m="http://schemas.openxmlformats.org/officeDocument/2006/math">
        <m:sSub>
          <m:e>
            <m:r>
              <w:rPr>
                <w:rFonts w:ascii="Cambria Math" w:hAnsi="Cambria Math"/>
              </w:rPr>
              <m:t xml:space="preserve">U</m:t>
            </m:r>
          </m:e>
          <m:sub>
            <m:r>
              <w:rPr>
                <w:rFonts w:ascii="Cambria Math" w:hAnsi="Cambria Math"/>
              </w:rPr>
              <m:t xml:space="preserve">t</m:t>
            </m:r>
            <m:r>
              <w:rPr>
                <w:rFonts w:ascii="Cambria Math" w:hAnsi="Cambria Math"/>
              </w:rPr>
              <m:t xml:space="preserve">1</m:t>
            </m:r>
          </m:sub>
        </m:sSub>
      </m:oMath>
    </w:p>
    <w:p>
      <w:pPr>
        <w:pStyle w:val="B2"/>
        <w:tabs>
          <w:tab w:val="clear" w:pos="284"/>
          <w:tab w:val="left" w:pos="3402" w:leader="none"/>
        </w:tabs>
        <w:rPr/>
      </w:pPr>
      <w:r>
        <w:rPr>
          <w:vertAlign w:val="subscript"/>
        </w:rPr>
      </w:r>
      <m:oMath xmlns:m="http://schemas.openxmlformats.org/officeDocument/2006/math">
        <m:sSub>
          <m:e>
            <m:r>
              <w:rPr>
                <w:rFonts w:ascii="Cambria Math" w:hAnsi="Cambria Math"/>
              </w:rPr>
              <m:t xml:space="preserve">v</m:t>
            </m:r>
          </m:e>
          <m:sub>
            <m:r>
              <w:rPr>
                <w:rFonts w:ascii="Cambria Math" w:hAnsi="Cambria Math"/>
              </w:rPr>
              <m:t xml:space="preserve">t</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t</m:t>
                </m:r>
                <m:r>
                  <w:rPr>
                    <w:rFonts w:ascii="Cambria Math" w:hAnsi="Cambria Math"/>
                  </w:rPr>
                  <m:t xml:space="preserve">1</m:t>
                </m:r>
              </m:sub>
            </m:sSub>
            <m:r>
              <w:rPr>
                <w:rFonts w:ascii="Cambria Math" w:hAnsi="Cambria Math"/>
              </w:rPr>
              <m:t xml:space="preserve">)</m:t>
            </m:r>
          </m:sub>
        </m:sSub>
        <m:r>
          <m:t xml:space="preserve"> </m:t>
        </m:r>
        <m:r>
          <w:rPr>
            <w:rFonts w:ascii="Cambria Math" w:hAnsi="Cambria Math"/>
          </w:rPr>
          <m:t xml:space="preserve">=</m:t>
        </m:r>
        <m:r>
          <m:t xml:space="preserve"> </m:t>
        </m:r>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k</m:t>
            </m:r>
          </m:sub>
        </m:sSub>
      </m:oMath>
      <w:r>
        <w:rPr>
          <w:vertAlign w:val="subscript"/>
        </w:rPr>
        <w:tab/>
      </w:r>
      <w:r>
        <w:rPr>
          <w:i/>
        </w:rPr>
        <w:t xml:space="preserve">k = </w:t>
      </w:r>
      <w:r>
        <w:rPr/>
        <w:t xml:space="preserve">1, 2 , …, </w:t>
      </w:r>
      <w:r>
        <w:rPr/>
      </w:r>
      <m:oMath xmlns:m="http://schemas.openxmlformats.org/officeDocument/2006/math">
        <m:sSub>
          <m:e>
            <m:r>
              <w:rPr>
                <w:rFonts w:ascii="Cambria Math" w:hAnsi="Cambria Math"/>
              </w:rPr>
              <m:t xml:space="preserve">U</m:t>
            </m:r>
          </m:e>
          <m:sub>
            <m:r>
              <w:rPr>
                <w:rFonts w:ascii="Cambria Math" w:hAnsi="Cambria Math"/>
              </w:rPr>
              <m:t xml:space="preserve">t</m:t>
            </m:r>
            <m:r>
              <w:rPr>
                <w:rFonts w:ascii="Cambria Math" w:hAnsi="Cambria Math"/>
              </w:rPr>
              <m:t xml:space="preserve">2</m:t>
            </m:r>
          </m:sub>
        </m:sSub>
      </m:oMath>
    </w:p>
    <w:p>
      <w:pPr>
        <w:pStyle w:val="B2"/>
        <w:rPr/>
      </w:pPr>
      <w:r>
        <w:rPr/>
        <w:t>…</w:t>
      </w:r>
    </w:p>
    <w:p>
      <w:pPr>
        <w:pStyle w:val="B2"/>
        <w:tabs>
          <w:tab w:val="clear" w:pos="284"/>
          <w:tab w:val="left" w:pos="3402" w:leader="none"/>
        </w:tabs>
        <w:rPr/>
      </w:pPr>
      <w:r>
        <w:rPr/>
      </w:r>
      <m:oMath xmlns:m="http://schemas.openxmlformats.org/officeDocument/2006/math">
        <m:sSub>
          <m:e>
            <m:r>
              <w:rPr>
                <w:rFonts w:ascii="Cambria Math" w:hAnsi="Cambria Math"/>
              </w:rPr>
              <m:t xml:space="preserve">v</m:t>
            </m:r>
          </m:e>
          <m:sub>
            <m:r>
              <w:rPr>
                <w:rFonts w:ascii="Cambria Math" w:hAnsi="Cambria Math"/>
              </w:rPr>
              <m:t xml:space="preserve">t</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t</m:t>
                </m:r>
                <m:r>
                  <w:rPr>
                    <w:rFonts w:ascii="Cambria Math" w:hAnsi="Cambria Math"/>
                  </w:rPr>
                  <m:t xml:space="preserve">1</m:t>
                </m:r>
              </m:sub>
            </m:sSub>
            <m:r>
              <w:rPr>
                <w:rFonts w:ascii="Cambria Math" w:hAnsi="Cambria Math"/>
              </w:rPr>
              <m:t xml:space="preserve">+</m:t>
            </m:r>
            <m:r>
              <m:t xml:space="preserve">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t xml:space="preserve"> </m:t>
            </m:r>
            <m:r>
              <w:rPr>
                <w:rFonts w:ascii="Cambria Math" w:hAnsi="Cambria Math"/>
              </w:rPr>
              <m:t xml:space="preserve">+</m:t>
            </m:r>
            <m:sSub>
              <m:e>
                <m:r>
                  <w:rPr>
                    <w:rFonts w:ascii="Cambria Math" w:hAnsi="Cambria Math"/>
                  </w:rPr>
                  <m:t xml:space="preserve">U</m:t>
                </m:r>
              </m:e>
              <m:sub>
                <m:r>
                  <w:rPr>
                    <w:rFonts w:ascii="Cambria Math" w:hAnsi="Cambria Math"/>
                  </w:rPr>
                  <m:t xml:space="preserve">t</m:t>
                </m:r>
                <m:d>
                  <m:dPr>
                    <m:begChr m:val="("/>
                    <m:endChr m:val=")"/>
                  </m:dPr>
                  <m:e>
                    <m:sSub>
                      <m:e>
                        <m:r>
                          <w:rPr>
                            <w:rFonts w:ascii="Cambria Math" w:hAnsi="Cambria Math"/>
                          </w:rPr>
                          <m:t xml:space="preserve">R</m:t>
                        </m:r>
                      </m:e>
                      <m:sub>
                        <m:r>
                          <w:rPr>
                            <w:rFonts w:ascii="Cambria Math" w:hAnsi="Cambria Math"/>
                          </w:rPr>
                          <m:t xml:space="preserve">t</m:t>
                        </m:r>
                      </m:sub>
                    </m:sSub>
                    <m:r>
                      <w:rPr>
                        <w:rFonts w:ascii="Cambria Math" w:hAnsi="Cambria Math"/>
                      </w:rPr>
                      <m:t xml:space="preserve">−</m:t>
                    </m:r>
                    <m:r>
                      <w:rPr>
                        <w:rFonts w:ascii="Cambria Math" w:hAnsi="Cambria Math"/>
                      </w:rPr>
                      <m:t xml:space="preserve">1</m:t>
                    </m:r>
                  </m:e>
                </m:d>
              </m:sub>
            </m:sSub>
            <m:r>
              <w:rPr>
                <w:rFonts w:ascii="Cambria Math" w:hAnsi="Cambria Math"/>
              </w:rPr>
              <m:t xml:space="preserve">)</m:t>
            </m:r>
          </m:sub>
        </m:sSub>
        <m:r>
          <m:t xml:space="preserve"> </m:t>
        </m:r>
        <m:r>
          <w:rPr>
            <w:rFonts w:ascii="Cambria Math" w:hAnsi="Cambria Math"/>
          </w:rPr>
          <m:t xml:space="preserve">=</m:t>
        </m:r>
        <m:r>
          <m:t xml:space="preserve"> </m:t>
        </m:r>
        <m:sSub>
          <m:e>
            <m:r>
              <w:rPr>
                <w:rFonts w:ascii="Cambria Math" w:hAnsi="Cambria Math"/>
              </w:rPr>
              <m:t xml:space="preserve">u</m:t>
            </m:r>
          </m:e>
          <m:sub>
            <m:r>
              <w:rPr>
                <w:rFonts w:ascii="Cambria Math" w:hAnsi="Cambria Math"/>
              </w:rPr>
              <m:t xml:space="preserve">t</m:t>
            </m:r>
            <m:r>
              <w:rPr>
                <w:rFonts w:ascii="Cambria Math" w:hAnsi="Cambria Math"/>
              </w:rPr>
              <m:t xml:space="preserve">,</m:t>
            </m:r>
            <m:sSub>
              <m:e>
                <m:r>
                  <w:rPr>
                    <w:rFonts w:ascii="Cambria Math" w:hAnsi="Cambria Math"/>
                  </w:rPr>
                  <m:t xml:space="preserve">R</m:t>
                </m:r>
              </m:e>
              <m:sub>
                <m:r>
                  <w:rPr>
                    <w:rFonts w:ascii="Cambria Math" w:hAnsi="Cambria Math"/>
                  </w:rPr>
                  <m:t xml:space="preserve">t</m:t>
                </m:r>
              </m:sub>
            </m:sSub>
            <m:r>
              <w:rPr>
                <w:rFonts w:ascii="Cambria Math" w:hAnsi="Cambria Math"/>
              </w:rPr>
              <m:t xml:space="preserve">,</m:t>
            </m:r>
            <m:r>
              <w:rPr>
                <w:rFonts w:ascii="Cambria Math" w:hAnsi="Cambria Math"/>
              </w:rPr>
              <m:t xml:space="preserve">k</m:t>
            </m:r>
          </m:sub>
        </m:sSub>
      </m:oMath>
      <w:r>
        <w:rPr/>
        <w:tab/>
      </w:r>
      <w:r>
        <w:rPr>
          <w:i/>
        </w:rPr>
        <w:t xml:space="preserve">k = </w:t>
      </w:r>
      <w:r>
        <w:rPr/>
        <w:t xml:space="preserve">1, 2 , …, </w:t>
      </w:r>
      <w:r>
        <w:rPr/>
      </w:r>
      <m:oMath xmlns:m="http://schemas.openxmlformats.org/officeDocument/2006/math">
        <m:sSub>
          <m:e>
            <m:r>
              <w:rPr>
                <w:rFonts w:ascii="Cambria Math" w:hAnsi="Cambria Math"/>
              </w:rPr>
              <m:t xml:space="preserve">U</m:t>
            </m:r>
          </m:e>
          <m:sub>
            <m:sSub>
              <m:e>
                <m:r>
                  <m:rPr>
                    <m:lit/>
                    <m:nor/>
                  </m:rPr>
                  <w:rPr>
                    <w:rFonts w:ascii="Cambria Math" w:hAnsi="Cambria Math"/>
                  </w:rPr>
                  <m:t xml:space="preserve">tR</m:t>
                </m:r>
              </m:e>
              <m:sub>
                <m:r>
                  <w:rPr>
                    <w:rFonts w:ascii="Cambria Math" w:hAnsi="Cambria Math"/>
                  </w:rPr>
                  <m:t xml:space="preserve">t</m:t>
                </m:r>
              </m:sub>
            </m:sSub>
          </m:sub>
        </m:sSub>
      </m:oMath>
    </w:p>
    <w:p>
      <w:pPr>
        <w:pStyle w:val="Heading4"/>
        <w:ind w:left="1418" w:hanging="1418"/>
        <w:rPr/>
      </w:pPr>
      <w:bookmarkStart w:id="54" w:name="__RefHeading___Toc517801067"/>
      <w:bookmarkEnd w:id="54"/>
      <w:r>
        <w:rPr/>
        <w:t>4.2.11.2</w:t>
        <w:tab/>
        <w:t>Timeslot related 2</w:t>
      </w:r>
      <w:r>
        <w:rPr>
          <w:vertAlign w:val="superscript"/>
        </w:rPr>
        <w:t>nd</w:t>
      </w:r>
      <w:r>
        <w:rPr/>
        <w:t xml:space="preserve"> interleaving</w:t>
      </w:r>
    </w:p>
    <w:p>
      <w:pPr>
        <w:pStyle w:val="Normal"/>
        <w:rPr>
          <w:rFonts w:eastAsia="MS PMincho"/>
        </w:rPr>
      </w:pPr>
      <w:r>
        <w:rPr>
          <w:rFonts w:eastAsia="MS PMincho"/>
          <w:lang w:eastAsia="ja-JP"/>
        </w:rPr>
        <w:t>In case of timeslot related 2</w:t>
      </w:r>
      <w:r>
        <w:rPr>
          <w:rFonts w:eastAsia="MS PMincho"/>
          <w:vertAlign w:val="superscript"/>
          <w:lang w:eastAsia="ja-JP"/>
        </w:rPr>
        <w:t>nd</w:t>
      </w:r>
      <w:r>
        <w:rPr>
          <w:rFonts w:eastAsia="MS PMincho"/>
          <w:lang w:eastAsia="ja-JP"/>
        </w:rPr>
        <w:t xml:space="preserve"> interleaving, the </w:t>
      </w:r>
      <w:r>
        <w:rPr>
          <w:rFonts w:eastAsia="MS PMincho"/>
        </w:rPr>
        <w:t xml:space="preserve">bits input to the </w:t>
      </w:r>
      <w:r>
        <w:rPr>
          <w:rFonts w:eastAsia="MS PMincho"/>
          <w:lang w:eastAsia="ja-JP"/>
        </w:rPr>
        <w:t>block</w:t>
      </w:r>
      <w:r>
        <w:rPr>
          <w:rFonts w:eastAsia="MS PMincho"/>
        </w:rPr>
        <w:t xml:space="preserve"> interleaver are denoted </w:t>
      </w:r>
      <w:r>
        <w:rPr>
          <w:rFonts w:eastAsia="MS PMincho"/>
          <w:lang w:eastAsia="ja-JP"/>
        </w:rPr>
        <w:t>by</w:t>
      </w:r>
      <w:r>
        <w:rPr>
          <w:rFonts w:eastAsia="MS PMincho"/>
        </w:rPr>
        <w:t xml:space="preserve"> </w:t>
      </w:r>
      <w:r>
        <w:rPr>
          <w:rFonts w:eastAsia="MS PMincho"/>
        </w:rPr>
        <w:drawing>
          <wp:inline distT="0" distB="0" distL="0" distR="0">
            <wp:extent cx="1206500" cy="241300"/>
            <wp:effectExtent l="0" t="0" r="0" b="0"/>
            <wp:docPr id="183" name="Image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75" descr=""/>
                    <pic:cNvPicPr>
                      <a:picLocks noChangeAspect="1" noChangeArrowheads="1"/>
                    </pic:cNvPicPr>
                  </pic:nvPicPr>
                  <pic:blipFill>
                    <a:blip r:embed="rId180"/>
                    <a:srcRect l="-30" t="-149" r="-30" b="-149"/>
                    <a:stretch>
                      <a:fillRect/>
                    </a:stretch>
                  </pic:blipFill>
                  <pic:spPr bwMode="auto">
                    <a:xfrm>
                      <a:off x="0" y="0"/>
                      <a:ext cx="1206500" cy="241300"/>
                    </a:xfrm>
                    <a:prstGeom prst="rect">
                      <a:avLst/>
                    </a:prstGeom>
                  </pic:spPr>
                </pic:pic>
              </a:graphicData>
            </a:graphic>
          </wp:inline>
        </w:drawing>
      </w:r>
      <w:r>
        <w:rPr/>
        <w:t xml:space="preserve">, where </w:t>
      </w:r>
      <w:r>
        <w:rPr>
          <w:i/>
        </w:rPr>
        <w:t>t</w:t>
      </w:r>
      <w:r>
        <w:rPr/>
        <w:t xml:space="preserve"> is the timeslot sequence number, and </w:t>
      </w:r>
      <w:r>
        <w:rPr>
          <w:i/>
        </w:rPr>
        <w:t>U</w:t>
      </w:r>
      <w:r>
        <w:rPr>
          <w:i/>
          <w:vertAlign w:val="subscript"/>
        </w:rPr>
        <w:t>t</w:t>
      </w:r>
      <w:r>
        <w:rPr/>
        <w:t xml:space="preserve"> is the number of bits transmitted in this timeslot during the respective radio frame.</w:t>
      </w:r>
    </w:p>
    <w:p>
      <w:pPr>
        <w:pStyle w:val="Normal"/>
        <w:rPr/>
      </w:pPr>
      <w:r>
        <w:rPr/>
        <w:t xml:space="preserve">Let </w:t>
      </w:r>
      <w:r>
        <w:rPr>
          <w:i/>
          <w:iCs/>
        </w:rPr>
        <w:t>T</w:t>
      </w:r>
      <w:r>
        <w:rPr/>
        <w:t xml:space="preserve"> be the number of time slots in a CCTrCH during the respective radio frame (where for 1.28Mcps TDD, the respective radio frame includes subframes 1 and 2), and</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T</m:t>
        </m:r>
      </m:oMath>
      <w:r>
        <w:rPr/>
        <w:t xml:space="preserve">. The physical layer shall assign the time slot sequence number </w:t>
      </w:r>
      <w:r>
        <w:rPr>
          <w:i/>
          <w:iCs/>
        </w:rPr>
        <w:t xml:space="preserve">t </w:t>
      </w:r>
      <w:r>
        <w:rPr/>
        <w:t xml:space="preserve">in ascending order of the allocated time slots in the CCTrCH in the respective radio frame. In timeslot </w:t>
      </w:r>
      <w:r>
        <w:rPr>
          <w:i/>
        </w:rPr>
        <w:t>t,</w:t>
      </w:r>
      <w:r>
        <w:rPr/>
        <w:t xml:space="preserve"> </w:t>
      </w:r>
      <w:r>
        <w:rPr>
          <w:i/>
        </w:rPr>
        <w:t>R</w:t>
      </w:r>
      <w:r>
        <w:rPr>
          <w:i/>
          <w:vertAlign w:val="subscript"/>
        </w:rPr>
        <w:t>t</w:t>
      </w:r>
      <w:r>
        <w:rPr/>
        <w:t xml:space="preserve"> refers to the number of physical channels within the respective timeslot and </w:t>
      </w:r>
      <w:r>
        <w:rPr>
          <w:iCs/>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t</m:t>
            </m:r>
          </m:sub>
        </m:sSub>
      </m:oMath>
      <w:r>
        <w:rPr/>
        <w:t xml:space="preserve">. </w:t>
      </w:r>
      <w:r>
        <w:rPr>
          <w:iCs/>
        </w:rPr>
        <w:t xml:space="preserve">The relation between </w:t>
      </w:r>
      <w:r>
        <w:rPr>
          <w:i/>
        </w:rPr>
        <w:t>r</w:t>
      </w:r>
      <w:r>
        <w:rPr>
          <w:iCs/>
        </w:rPr>
        <w:t xml:space="preserve"> and </w:t>
      </w:r>
      <w:r>
        <w:rPr>
          <w:i/>
        </w:rPr>
        <w:t>t</w:t>
      </w:r>
      <w:r>
        <w:rPr>
          <w:iCs/>
        </w:rPr>
        <w:t xml:space="preserve"> and the physical channel sequence number </w:t>
      </w:r>
      <w:r>
        <w:rPr>
          <w:i/>
        </w:rPr>
        <w:t xml:space="preserve">p </w:t>
      </w:r>
      <w:r>
        <w:rPr>
          <w:iCs/>
        </w:rPr>
        <w:t>as detailed in 4.2.12.1 is given by:</w:t>
      </w:r>
    </w:p>
    <w:p>
      <w:pPr>
        <w:pStyle w:val="B1"/>
        <w:rPr>
          <w:i/>
          <w:i/>
        </w:rPr>
      </w:pPr>
      <w:r>
        <w:rPr/>
      </w:r>
      <m:oMathPara xmlns:m="http://schemas.openxmlformats.org/officeDocument/2006/math">
        <m:oMathParaPr>
          <m:jc m:val="left"/>
        </m:oMathParaPr>
        <m:oMath>
          <m:r>
            <w:rPr>
              <w:rFonts w:ascii="Cambria Math" w:hAnsi="Cambria Math"/>
            </w:rPr>
            <m:t xml:space="preserve">p</m:t>
          </m:r>
          <m:r>
            <w:rPr>
              <w:rFonts w:ascii="Cambria Math" w:hAnsi="Cambria Math"/>
            </w:rPr>
            <m:t xml:space="preserve">=</m:t>
          </m:r>
          <m:r>
            <w:rPr>
              <w:rFonts w:ascii="Cambria Math" w:hAnsi="Cambria Math"/>
            </w:rPr>
            <m:t xml:space="preserve">r</m:t>
          </m:r>
          <m:r>
            <m:t xml:space="preserve"> </m:t>
          </m:r>
          <m:r>
            <w:rPr>
              <w:rFonts w:ascii="Cambria Math" w:hAnsi="Cambria Math"/>
            </w:rPr>
            <m:t xml:space="preserve">t</m:t>
          </m:r>
          <m:r>
            <w:rPr>
              <w:rFonts w:ascii="Cambria Math" w:hAnsi="Cambria Math"/>
            </w:rPr>
            <m:t xml:space="preserve">=</m:t>
          </m:r>
          <m:r>
            <w:rPr>
              <w:rFonts w:ascii="Cambria Math" w:hAnsi="Cambria Math"/>
            </w:rPr>
            <m:t xml:space="preserve">1</m:t>
          </m:r>
        </m:oMath>
      </m:oMathPara>
    </w:p>
    <w:p>
      <w:pPr>
        <w:pStyle w:val="B1"/>
        <w:rPr/>
      </w:pPr>
      <w:r>
        <w:rPr/>
      </w:r>
      <m:oMathPara xmlns:m="http://schemas.openxmlformats.org/officeDocument/2006/math">
        <m:oMathParaPr>
          <m:jc m:val="left"/>
        </m:oMathParaPr>
        <m:oMath>
          <m:r>
            <w:rPr>
              <w:rFonts w:ascii="Cambria Math" w:hAnsi="Cambria Math"/>
            </w:rPr>
            <m:t xml:space="preserve">p</m:t>
          </m:r>
          <m:r>
            <w:rPr>
              <w:rFonts w:ascii="Cambria Math" w:hAnsi="Cambria Math"/>
            </w:rPr>
            <m:t xml:space="preserve">=</m:t>
          </m:r>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r</m:t>
          </m:r>
          <m:r>
            <m:t xml:space="preserve"> </m:t>
          </m:r>
          <m:r>
            <w:rPr>
              <w:rFonts w:ascii="Cambria Math" w:hAnsi="Cambria Math"/>
            </w:rPr>
            <m:t xml:space="preserve">1</m:t>
          </m:r>
          <m:r>
            <w:rPr>
              <w:rFonts w:ascii="Cambria Math" w:hAnsi="Cambria Math"/>
            </w:rPr>
            <m:t xml:space="preserve">&lt;</m:t>
          </m:r>
          <m:r>
            <w:rPr>
              <w:rFonts w:ascii="Cambria Math" w:hAnsi="Cambria Math"/>
            </w:rPr>
            <m:t xml:space="preserve">t</m:t>
          </m:r>
          <m:r>
            <w:rPr>
              <w:rFonts w:ascii="Cambria Math" w:hAnsi="Cambria Math"/>
            </w:rPr>
            <m:t xml:space="preserve">≤</m:t>
          </m:r>
          <m:r>
            <w:rPr>
              <w:rFonts w:ascii="Cambria Math" w:hAnsi="Cambria Math"/>
            </w:rPr>
            <m:t xml:space="preserve">T</m:t>
          </m:r>
        </m:oMath>
      </m:oMathPara>
    </w:p>
    <w:p>
      <w:pPr>
        <w:pStyle w:val="Normal"/>
        <w:rPr/>
      </w:pPr>
      <w:r>
        <w:rPr>
          <w:rFonts w:eastAsia="Times New Roman"/>
          <w:iCs/>
          <w:vertAlign w:val="subscript"/>
        </w:rPr>
        <w:t xml:space="preserve"> </w:t>
      </w:r>
      <w:r>
        <w:rPr>
          <w:iCs/>
        </w:rPr>
        <w:t xml:space="preserve">Defining the relation </w:t>
      </w:r>
      <w:r>
        <w:rPr>
          <w:i/>
          <w:sz w:val="24"/>
        </w:rPr>
        <w:t>u</w:t>
      </w:r>
      <w:r>
        <w:rPr>
          <w:i/>
          <w:sz w:val="24"/>
          <w:vertAlign w:val="subscript"/>
        </w:rPr>
        <w:t xml:space="preserve">t,r,k </w:t>
      </w:r>
      <w:r>
        <w:rPr/>
        <w:t xml:space="preserve">= </w:t>
      </w:r>
      <w:r>
        <w:rPr>
          <w:i/>
          <w:sz w:val="24"/>
        </w:rPr>
        <w:t>u</w:t>
      </w:r>
      <w:r>
        <w:rPr>
          <w:i/>
          <w:sz w:val="24"/>
          <w:vertAlign w:val="subscript"/>
        </w:rPr>
        <w:t>p,k</w:t>
      </w:r>
      <w:r>
        <w:rPr>
          <w:iCs/>
          <w:sz w:val="24"/>
          <w:vertAlign w:val="subscript"/>
        </w:rPr>
        <w:t xml:space="preserve"> </w:t>
      </w:r>
      <w:r>
        <w:rPr>
          <w:iCs/>
          <w:vertAlign w:val="subscript"/>
        </w:rPr>
        <w:t xml:space="preserve"> </w:t>
      </w:r>
      <w:r>
        <w:rPr>
          <w:iCs/>
        </w:rPr>
        <w:t xml:space="preserve">and  denoting </w:t>
      </w:r>
      <w:r>
        <w:rPr>
          <w:iCs/>
        </w:rPr>
      </w:r>
      <m:oMath xmlns:m="http://schemas.openxmlformats.org/officeDocument/2006/math">
        <m:sSub>
          <m:e>
            <m:r>
              <w:rPr>
                <w:rFonts w:ascii="Cambria Math" w:hAnsi="Cambria Math"/>
              </w:rPr>
              <m:t xml:space="preserve">U</m:t>
            </m:r>
          </m:e>
          <m:sub>
            <m:r>
              <m:rPr>
                <m:lit/>
                <m:nor/>
              </m:rPr>
              <w:rPr>
                <w:rFonts w:ascii="Cambria Math" w:hAnsi="Cambria Math"/>
              </w:rPr>
              <m:t xml:space="preserve">tr</m:t>
            </m:r>
          </m:sub>
        </m:sSub>
      </m:oMath>
      <w:r>
        <w:rPr>
          <w:iCs/>
        </w:rPr>
        <w:t xml:space="preserve"> as the number of bits for physical channel </w:t>
      </w:r>
      <w:r>
        <w:rPr>
          <w:i/>
        </w:rPr>
        <w:t>r</w:t>
      </w:r>
      <w:r>
        <w:rPr>
          <w:iCs/>
        </w:rPr>
        <w:t xml:space="preserve"> in time slot </w:t>
      </w:r>
      <w:r>
        <w:rPr>
          <w:i/>
        </w:rPr>
        <w:t>t</w:t>
      </w:r>
      <w:r>
        <w:rPr>
          <w:iCs/>
        </w:rPr>
        <w:t xml:space="preserve">, the relation between </w:t>
      </w:r>
      <w:r>
        <w:rPr>
          <w:i/>
          <w:sz w:val="24"/>
        </w:rPr>
        <w:t>x</w:t>
      </w:r>
      <w:r>
        <w:rPr>
          <w:i/>
          <w:sz w:val="24"/>
          <w:vertAlign w:val="subscript"/>
        </w:rPr>
        <w:t>t,k</w:t>
      </w:r>
      <w:r>
        <w:rPr>
          <w:iCs/>
          <w:sz w:val="24"/>
        </w:rPr>
        <w:t xml:space="preserve"> </w:t>
      </w:r>
      <w:r>
        <w:rPr>
          <w:iCs/>
        </w:rPr>
        <w:t xml:space="preserve">and </w:t>
      </w:r>
      <w:r>
        <w:rPr>
          <w:i/>
          <w:sz w:val="24"/>
        </w:rPr>
        <w:t>u</w:t>
      </w:r>
      <w:r>
        <w:rPr>
          <w:i/>
          <w:sz w:val="24"/>
          <w:vertAlign w:val="subscript"/>
        </w:rPr>
        <w:t>t,r,k</w:t>
      </w:r>
      <w:r>
        <w:rPr>
          <w:iCs/>
          <w:sz w:val="24"/>
        </w:rPr>
        <w:t xml:space="preserve"> </w:t>
      </w:r>
      <w:r>
        <w:rPr>
          <w:iCs/>
        </w:rPr>
        <w:t>is given below</w:t>
      </w:r>
      <w:r>
        <w:rPr/>
        <w:t>:</w:t>
      </w:r>
    </w:p>
    <w:p>
      <w:pPr>
        <w:pStyle w:val="B1"/>
        <w:tabs>
          <w:tab w:val="clear" w:pos="284"/>
          <w:tab w:val="left" w:pos="2835" w:leader="none"/>
        </w:tabs>
        <w:rPr>
          <w:i/>
          <w:i/>
          <w:vertAlign w:val="subscript"/>
        </w:rPr>
      </w:pPr>
      <w:r>
        <w:rPr/>
        <w:drawing>
          <wp:inline distT="0" distB="0" distL="0" distR="0">
            <wp:extent cx="634365" cy="241300"/>
            <wp:effectExtent l="0" t="0" r="0" b="0"/>
            <wp:docPr id="184" name="Image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76" descr=""/>
                    <pic:cNvPicPr>
                      <a:picLocks noChangeAspect="1" noChangeArrowheads="1"/>
                    </pic:cNvPicPr>
                  </pic:nvPicPr>
                  <pic:blipFill>
                    <a:blip r:embed="rId181"/>
                    <a:srcRect l="-57" t="-149" r="-57" b="-149"/>
                    <a:stretch>
                      <a:fillRect/>
                    </a:stretch>
                  </pic:blipFill>
                  <pic:spPr bwMode="auto">
                    <a:xfrm>
                      <a:off x="0" y="0"/>
                      <a:ext cx="634365" cy="241300"/>
                    </a:xfrm>
                    <a:prstGeom prst="rect">
                      <a:avLst/>
                    </a:prstGeom>
                  </pic:spPr>
                </pic:pic>
              </a:graphicData>
            </a:graphic>
          </wp:inline>
        </w:drawing>
      </w:r>
      <w:r>
        <w:rPr/>
        <w:tab/>
      </w:r>
      <w:r>
        <w:rPr>
          <w:i/>
        </w:rPr>
        <w:t xml:space="preserve">k = </w:t>
      </w:r>
      <w:r>
        <w:rPr/>
        <w:t xml:space="preserve">1, 2 , …, </w:t>
      </w:r>
      <w:r>
        <w:rPr/>
        <w:drawing>
          <wp:inline distT="0" distB="0" distL="0" distR="0">
            <wp:extent cx="203200" cy="190500"/>
            <wp:effectExtent l="0" t="0" r="0" b="0"/>
            <wp:docPr id="185" name="Image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77" descr=""/>
                    <pic:cNvPicPr>
                      <a:picLocks noChangeAspect="1" noChangeArrowheads="1"/>
                    </pic:cNvPicPr>
                  </pic:nvPicPr>
                  <pic:blipFill>
                    <a:blip r:embed="rId182"/>
                    <a:srcRect l="-177" t="-189" r="-177" b="-189"/>
                    <a:stretch>
                      <a:fillRect/>
                    </a:stretch>
                  </pic:blipFill>
                  <pic:spPr bwMode="auto">
                    <a:xfrm>
                      <a:off x="0" y="0"/>
                      <a:ext cx="203200" cy="190500"/>
                    </a:xfrm>
                    <a:prstGeom prst="rect">
                      <a:avLst/>
                    </a:prstGeom>
                  </pic:spPr>
                </pic:pic>
              </a:graphicData>
            </a:graphic>
          </wp:inline>
        </w:drawing>
      </w:r>
    </w:p>
    <w:p>
      <w:pPr>
        <w:pStyle w:val="B1"/>
        <w:tabs>
          <w:tab w:val="clear" w:pos="284"/>
          <w:tab w:val="left" w:pos="2835" w:leader="none"/>
        </w:tabs>
        <w:rPr/>
      </w:pPr>
      <w:r>
        <w:rPr>
          <w:vertAlign w:val="subscript"/>
        </w:rPr>
        <w:drawing>
          <wp:inline distT="0" distB="0" distL="0" distR="0">
            <wp:extent cx="889000" cy="241300"/>
            <wp:effectExtent l="0" t="0" r="0" b="0"/>
            <wp:docPr id="186" name="Image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78" descr=""/>
                    <pic:cNvPicPr>
                      <a:picLocks noChangeAspect="1" noChangeArrowheads="1"/>
                    </pic:cNvPicPr>
                  </pic:nvPicPr>
                  <pic:blipFill>
                    <a:blip r:embed="rId183"/>
                    <a:srcRect l="-41" t="-149" r="-41" b="-149"/>
                    <a:stretch>
                      <a:fillRect/>
                    </a:stretch>
                  </pic:blipFill>
                  <pic:spPr bwMode="auto">
                    <a:xfrm>
                      <a:off x="0" y="0"/>
                      <a:ext cx="889000" cy="241300"/>
                    </a:xfrm>
                    <a:prstGeom prst="rect">
                      <a:avLst/>
                    </a:prstGeom>
                  </pic:spPr>
                </pic:pic>
              </a:graphicData>
            </a:graphic>
          </wp:inline>
        </w:drawing>
      </w:r>
      <w:r>
        <w:rPr>
          <w:vertAlign w:val="subscript"/>
        </w:rPr>
        <w:tab/>
      </w:r>
      <w:r>
        <w:rPr>
          <w:i/>
        </w:rPr>
        <w:t xml:space="preserve">k = </w:t>
      </w:r>
      <w:r>
        <w:rPr/>
        <w:t xml:space="preserve">1, 2 , …, </w:t>
      </w:r>
      <w:r>
        <w:rPr/>
        <w:drawing>
          <wp:inline distT="0" distB="0" distL="0" distR="0">
            <wp:extent cx="215900" cy="190500"/>
            <wp:effectExtent l="0" t="0" r="0" b="0"/>
            <wp:docPr id="187" name="Image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79" descr=""/>
                    <pic:cNvPicPr>
                      <a:picLocks noChangeAspect="1" noChangeArrowheads="1"/>
                    </pic:cNvPicPr>
                  </pic:nvPicPr>
                  <pic:blipFill>
                    <a:blip r:embed="rId184"/>
                    <a:srcRect l="-167" t="-189" r="-167" b="-189"/>
                    <a:stretch>
                      <a:fillRect/>
                    </a:stretch>
                  </pic:blipFill>
                  <pic:spPr bwMode="auto">
                    <a:xfrm>
                      <a:off x="0" y="0"/>
                      <a:ext cx="215900" cy="190500"/>
                    </a:xfrm>
                    <a:prstGeom prst="rect">
                      <a:avLst/>
                    </a:prstGeom>
                  </pic:spPr>
                </pic:pic>
              </a:graphicData>
            </a:graphic>
          </wp:inline>
        </w:drawing>
      </w:r>
    </w:p>
    <w:p>
      <w:pPr>
        <w:pStyle w:val="B1"/>
        <w:rPr/>
      </w:pPr>
      <w:r>
        <w:rPr/>
        <w:t>…</w:t>
      </w:r>
    </w:p>
    <w:p>
      <w:pPr>
        <w:pStyle w:val="B1"/>
        <w:tabs>
          <w:tab w:val="clear" w:pos="284"/>
          <w:tab w:val="left" w:pos="2835" w:leader="none"/>
        </w:tabs>
        <w:rPr>
          <w:vertAlign w:val="subscript"/>
        </w:rPr>
      </w:pPr>
      <w:r>
        <w:rPr/>
      </w:r>
      <m:oMath xmlns:m="http://schemas.openxmlformats.org/officeDocument/2006/math">
        <m:sSub>
          <m:e>
            <m:r>
              <w:rPr>
                <w:rFonts w:ascii="Cambria Math" w:hAnsi="Cambria Math"/>
              </w:rPr>
              <m:t xml:space="preserve">x</m:t>
            </m:r>
          </m:e>
          <m:sub>
            <m:r>
              <w:rPr>
                <w:rFonts w:ascii="Cambria Math" w:hAnsi="Cambria Math"/>
              </w:rPr>
              <m:t xml:space="preserve">t</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t</m:t>
                </m:r>
                <m:r>
                  <w:rPr>
                    <w:rFonts w:ascii="Cambria Math" w:hAnsi="Cambria Math"/>
                  </w:rPr>
                  <m:t xml:space="preserve">1</m:t>
                </m:r>
              </m:sub>
            </m:sSub>
            <m:r>
              <w:rPr>
                <w:rFonts w:ascii="Cambria Math" w:hAnsi="Cambria Math"/>
              </w:rPr>
              <m:t xml:space="preserve">+</m:t>
            </m:r>
            <m:r>
              <m:t xml:space="preserve">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t xml:space="preserve"> </m:t>
            </m:r>
            <m:r>
              <w:rPr>
                <w:rFonts w:ascii="Cambria Math" w:hAnsi="Cambria Math"/>
              </w:rPr>
              <m:t xml:space="preserve">+</m:t>
            </m:r>
            <m:sSub>
              <m:e>
                <m:r>
                  <w:rPr>
                    <w:rFonts w:ascii="Cambria Math" w:hAnsi="Cambria Math"/>
                  </w:rPr>
                  <m:t xml:space="preserve">U</m:t>
                </m:r>
              </m:e>
              <m:sub>
                <m:r>
                  <w:rPr>
                    <w:rFonts w:ascii="Cambria Math" w:hAnsi="Cambria Math"/>
                  </w:rPr>
                  <m:t xml:space="preserve">t</m:t>
                </m:r>
                <m:d>
                  <m:dPr>
                    <m:begChr m:val="("/>
                    <m:endChr m:val=")"/>
                  </m:dPr>
                  <m:e>
                    <m:sSub>
                      <m:e>
                        <m:r>
                          <w:rPr>
                            <w:rFonts w:ascii="Cambria Math" w:hAnsi="Cambria Math"/>
                          </w:rPr>
                          <m:t xml:space="preserve">R</m:t>
                        </m:r>
                      </m:e>
                      <m:sub>
                        <m:r>
                          <w:rPr>
                            <w:rFonts w:ascii="Cambria Math" w:hAnsi="Cambria Math"/>
                          </w:rPr>
                          <m:t xml:space="preserve">t</m:t>
                        </m:r>
                      </m:sub>
                    </m:sSub>
                    <m:r>
                      <w:rPr>
                        <w:rFonts w:ascii="Cambria Math" w:hAnsi="Cambria Math"/>
                      </w:rPr>
                      <m:t xml:space="preserve">−</m:t>
                    </m:r>
                    <m:r>
                      <w:rPr>
                        <w:rFonts w:ascii="Cambria Math" w:hAnsi="Cambria Math"/>
                      </w:rPr>
                      <m:t xml:space="preserve">1</m:t>
                    </m:r>
                  </m:e>
                </m:d>
              </m:sub>
            </m:sSub>
            <m:r>
              <w:rPr>
                <w:rFonts w:ascii="Cambria Math" w:hAnsi="Cambria Math"/>
              </w:rPr>
              <m:t xml:space="preserve">)</m:t>
            </m:r>
          </m:sub>
        </m:sSub>
        <m:r>
          <m:t xml:space="preserve"> </m:t>
        </m:r>
        <m:r>
          <w:rPr>
            <w:rFonts w:ascii="Cambria Math" w:hAnsi="Cambria Math"/>
          </w:rPr>
          <m:t xml:space="preserve">=</m:t>
        </m:r>
        <m:r>
          <m:t xml:space="preserve"> </m:t>
        </m:r>
        <m:sSub>
          <m:e>
            <m:r>
              <w:rPr>
                <w:rFonts w:ascii="Cambria Math" w:hAnsi="Cambria Math"/>
              </w:rPr>
              <m:t xml:space="preserve">u</m:t>
            </m:r>
          </m:e>
          <m:sub>
            <m:r>
              <w:rPr>
                <w:rFonts w:ascii="Cambria Math" w:hAnsi="Cambria Math"/>
              </w:rPr>
              <m:t xml:space="preserve">t</m:t>
            </m:r>
            <m:r>
              <w:rPr>
                <w:rFonts w:ascii="Cambria Math" w:hAnsi="Cambria Math"/>
              </w:rPr>
              <m:t xml:space="preserve">,</m:t>
            </m:r>
            <m:sSub>
              <m:e>
                <m:r>
                  <w:rPr>
                    <w:rFonts w:ascii="Cambria Math" w:hAnsi="Cambria Math"/>
                  </w:rPr>
                  <m:t xml:space="preserve">R</m:t>
                </m:r>
              </m:e>
              <m:sub>
                <m:r>
                  <w:rPr>
                    <w:rFonts w:ascii="Cambria Math" w:hAnsi="Cambria Math"/>
                  </w:rPr>
                  <m:t xml:space="preserve">t</m:t>
                </m:r>
              </m:sub>
            </m:sSub>
            <m:r>
              <w:rPr>
                <w:rFonts w:ascii="Cambria Math" w:hAnsi="Cambria Math"/>
              </w:rPr>
              <m:t xml:space="preserve">,</m:t>
            </m:r>
            <m:r>
              <w:rPr>
                <w:rFonts w:ascii="Cambria Math" w:hAnsi="Cambria Math"/>
              </w:rPr>
              <m:t xml:space="preserve">k</m:t>
            </m:r>
          </m:sub>
        </m:sSub>
      </m:oMath>
      <w:r>
        <w:rPr/>
        <w:tab/>
      </w:r>
      <w:r>
        <w:rPr>
          <w:i/>
        </w:rPr>
        <w:t xml:space="preserve">k = </w:t>
      </w:r>
      <w:r>
        <w:rPr/>
        <w:t xml:space="preserve">1, 2 , …, </w:t>
      </w:r>
      <w:r>
        <w:rPr/>
      </w:r>
      <m:oMath xmlns:m="http://schemas.openxmlformats.org/officeDocument/2006/math">
        <m:sSub>
          <m:e>
            <m:r>
              <w:rPr>
                <w:rFonts w:ascii="Cambria Math" w:hAnsi="Cambria Math"/>
              </w:rPr>
              <m:t xml:space="preserve">U</m:t>
            </m:r>
          </m:e>
          <m:sub>
            <m:sSub>
              <m:e>
                <m:r>
                  <m:rPr>
                    <m:lit/>
                    <m:nor/>
                  </m:rPr>
                  <w:rPr>
                    <w:rFonts w:ascii="Cambria Math" w:hAnsi="Cambria Math"/>
                  </w:rPr>
                  <m:t xml:space="preserve">tR</m:t>
                </m:r>
              </m:e>
              <m:sub>
                <m:r>
                  <w:rPr>
                    <w:rFonts w:ascii="Cambria Math" w:hAnsi="Cambria Math"/>
                  </w:rPr>
                  <m:t xml:space="preserve">t</m:t>
                </m:r>
              </m:sub>
            </m:sSub>
          </m:sub>
        </m:sSub>
      </m:oMath>
    </w:p>
    <w:p>
      <w:pPr>
        <w:pStyle w:val="Normal"/>
        <w:rPr/>
      </w:pPr>
      <w:r>
        <w:rPr>
          <w:rFonts w:eastAsia="MS PMincho"/>
        </w:rPr>
        <w:t xml:space="preserve">The following steps have to be performed for each timeslot </w:t>
      </w:r>
      <w:r>
        <w:rPr>
          <w:rFonts w:eastAsia="MS PMincho"/>
          <w:i/>
        </w:rPr>
        <w:t>t</w:t>
      </w:r>
      <w:r>
        <w:rPr>
          <w:rFonts w:eastAsia="MS PMincho"/>
        </w:rPr>
        <w:t>, on which the respective CCTrCH is mapped:</w:t>
      </w:r>
    </w:p>
    <w:p>
      <w:pPr>
        <w:pStyle w:val="B1"/>
        <w:rPr/>
      </w:pPr>
      <w:r>
        <w:rPr>
          <w:lang w:eastAsia="ja-JP"/>
        </w:rPr>
        <w:t>(1)</w:t>
        <w:tab/>
        <w:t xml:space="preserve">Assign </w:t>
      </w:r>
      <w:r>
        <w:rPr>
          <w:lang w:eastAsia="ja-JP"/>
        </w:rPr>
        <w:t>C2</w:t>
      </w:r>
      <w:r>
        <w:rPr>
          <w:lang w:eastAsia="ja-JP"/>
        </w:rPr>
        <w:t xml:space="preserve"> </w:t>
      </w:r>
      <w:r>
        <w:rPr>
          <w:i/>
          <w:lang w:eastAsia="ja-JP"/>
        </w:rPr>
        <w:t xml:space="preserve">= </w:t>
      </w:r>
      <w:r>
        <w:rPr>
          <w:lang w:eastAsia="ja-JP"/>
        </w:rPr>
        <w:t>30 to be the number of columns of the matrix.</w:t>
      </w:r>
      <w:r>
        <w:rPr>
          <w:lang w:eastAsia="ja-JP"/>
        </w:rPr>
        <w:t xml:space="preserve"> The columns </w:t>
      </w:r>
      <w:r>
        <w:rPr>
          <w:lang w:eastAsia="ja-JP"/>
        </w:rPr>
        <w:t>of the matrix</w:t>
      </w:r>
      <w:r>
        <w:rPr>
          <w:lang w:eastAsia="ja-JP"/>
        </w:rPr>
        <w:t xml:space="preserve"> are numbered 0, 1, 2, …, C2 - 1 from left to right.</w:t>
      </w:r>
    </w:p>
    <w:p>
      <w:pPr>
        <w:pStyle w:val="B1"/>
        <w:rPr/>
      </w:pPr>
      <w:r>
        <w:rPr>
          <w:lang w:eastAsia="ja-JP"/>
        </w:rPr>
        <w:t>(2)</w:t>
        <w:tab/>
      </w:r>
      <w:r>
        <w:rPr>
          <w:lang w:eastAsia="ja-JP"/>
        </w:rPr>
        <w:t>Determine the</w:t>
      </w:r>
      <w:r>
        <w:rPr>
          <w:lang w:eastAsia="ja-JP"/>
        </w:rPr>
        <w:t xml:space="preserve"> number </w:t>
      </w:r>
      <w:r>
        <w:rPr>
          <w:lang w:eastAsia="ja-JP"/>
        </w:rPr>
        <w:t xml:space="preserve">of rows </w:t>
      </w:r>
      <w:r>
        <w:rPr>
          <w:lang w:eastAsia="ja-JP"/>
        </w:rPr>
        <w:t xml:space="preserve">of the matrix, </w:t>
      </w:r>
      <w:r>
        <w:rPr>
          <w:lang w:eastAsia="ja-JP"/>
        </w:rPr>
        <w:t>R2,</w:t>
      </w:r>
      <w:r>
        <w:rPr>
          <w:lang w:eastAsia="ja-JP"/>
        </w:rPr>
        <w:t xml:space="preserve"> by finding minimum integer </w:t>
      </w:r>
      <w:r>
        <w:rPr>
          <w:lang w:eastAsia="ja-JP"/>
        </w:rPr>
        <w:t>R2</w:t>
      </w:r>
      <w:r>
        <w:rPr>
          <w:lang w:eastAsia="ja-JP"/>
        </w:rPr>
        <w:t xml:space="preserve"> such that</w:t>
      </w:r>
      <w:r>
        <w:rPr>
          <w:lang w:eastAsia="ja-JP"/>
        </w:rPr>
        <w:t>:</w:t>
      </w:r>
    </w:p>
    <w:p>
      <w:pPr>
        <w:pStyle w:val="B2"/>
        <w:rPr>
          <w:lang w:eastAsia="ja-JP"/>
        </w:rPr>
      </w:pPr>
      <w:r>
        <w:rPr>
          <w:i/>
          <w:lang w:eastAsia="ja-JP"/>
        </w:rPr>
        <w:t>U</w:t>
      </w:r>
      <w:r>
        <w:rPr>
          <w:i/>
          <w:vertAlign w:val="subscript"/>
          <w:lang w:eastAsia="ja-JP"/>
        </w:rPr>
        <w:t>t</w:t>
      </w:r>
      <w:r>
        <w:rPr>
          <w:lang w:eastAsia="ja-JP"/>
        </w:rPr>
        <w:t xml:space="preserve"> </w:t>
      </w:r>
      <w:r>
        <w:rPr>
          <w:rFonts w:eastAsia="Symbol" w:cs="Symbol" w:ascii="Symbol" w:hAnsi="Symbol"/>
          <w:lang w:eastAsia="ja-JP"/>
        </w:rPr>
        <w:t></w:t>
      </w:r>
      <w:r>
        <w:rPr>
          <w:lang w:eastAsia="ja-JP"/>
        </w:rPr>
        <w:t xml:space="preserve"> </w:t>
      </w:r>
      <w:r>
        <w:rPr>
          <w:lang w:eastAsia="ja-JP"/>
        </w:rPr>
        <w:t xml:space="preserve">R2 </w:t>
      </w:r>
      <w:r>
        <w:rPr>
          <w:rFonts w:eastAsia="Symbol" w:cs="Symbol" w:ascii="Symbol" w:hAnsi="Symbol"/>
          <w:lang w:eastAsia="ja-JP"/>
        </w:rPr>
        <w:t></w:t>
      </w:r>
      <w:r>
        <w:rPr>
          <w:lang w:eastAsia="ja-JP"/>
        </w:rPr>
        <w:t xml:space="preserve"> C2</w:t>
      </w:r>
      <w:r>
        <w:rPr>
          <w:lang w:eastAsia="ja-JP"/>
        </w:rPr>
        <w:t>.</w:t>
      </w:r>
    </w:p>
    <w:p>
      <w:pPr>
        <w:pStyle w:val="B2"/>
        <w:rPr>
          <w:lang w:eastAsia="ja-JP"/>
        </w:rPr>
      </w:pPr>
      <w:r>
        <w:rPr/>
        <w:t>T</w:t>
      </w:r>
      <w:r>
        <w:rPr/>
        <w:t xml:space="preserve">he rows </w:t>
      </w:r>
      <w:r>
        <w:rPr/>
        <w:t xml:space="preserve">of rectangular matrix </w:t>
      </w:r>
      <w:r>
        <w:rPr/>
        <w:t xml:space="preserve">are numbered </w:t>
      </w:r>
      <w:r>
        <w:rPr/>
        <w:t xml:space="preserve">0, </w:t>
      </w:r>
      <w:r>
        <w:rPr/>
        <w:t xml:space="preserve">1, </w:t>
      </w:r>
      <w:r>
        <w:rPr>
          <w:lang w:eastAsia="ja-JP"/>
        </w:rPr>
        <w:t xml:space="preserve">2, </w:t>
      </w:r>
      <w:r>
        <w:rPr/>
        <w:t>…, R</w:t>
      </w:r>
      <w:r>
        <w:rPr>
          <w:lang w:eastAsia="ja-JP"/>
        </w:rPr>
        <w:t>2</w:t>
      </w:r>
      <w:r>
        <w:rPr/>
        <w:t xml:space="preserve"> -</w:t>
      </w:r>
      <w:r>
        <w:rPr/>
        <w:t xml:space="preserve"> 1 </w:t>
      </w:r>
      <w:r>
        <w:rPr/>
        <w:t>from top to bottom.</w:t>
      </w:r>
    </w:p>
    <w:p>
      <w:pPr>
        <w:pStyle w:val="B1"/>
        <w:rPr/>
      </w:pPr>
      <w:r>
        <w:rPr>
          <w:lang w:eastAsia="ja-JP"/>
        </w:rPr>
        <w:t>(3)</w:t>
        <w:tab/>
        <w:t xml:space="preserve">Write </w:t>
      </w:r>
      <w:r>
        <w:rPr>
          <w:lang w:eastAsia="ja-JP"/>
        </w:rPr>
        <w:t>t</w:t>
      </w:r>
      <w:r>
        <w:rPr>
          <w:rFonts w:eastAsia="MS PMincho"/>
        </w:rPr>
        <w:t xml:space="preserve">he input </w:t>
      </w:r>
      <w:r>
        <w:rPr>
          <w:rFonts w:eastAsia="MS PMincho"/>
          <w:lang w:eastAsia="ja-JP"/>
        </w:rPr>
        <w:t xml:space="preserve">bit sequence </w:t>
      </w:r>
      <w:r>
        <w:rPr>
          <w:rFonts w:eastAsia="MS PMincho"/>
        </w:rPr>
        <w:drawing>
          <wp:inline distT="0" distB="0" distL="0" distR="0">
            <wp:extent cx="1206500" cy="241300"/>
            <wp:effectExtent l="0" t="0" r="0" b="0"/>
            <wp:docPr id="188" name="Image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80" descr=""/>
                    <pic:cNvPicPr>
                      <a:picLocks noChangeAspect="1" noChangeArrowheads="1"/>
                    </pic:cNvPicPr>
                  </pic:nvPicPr>
                  <pic:blipFill>
                    <a:blip r:embed="rId185"/>
                    <a:srcRect l="-30" t="-149" r="-30" b="-149"/>
                    <a:stretch>
                      <a:fillRect/>
                    </a:stretch>
                  </pic:blipFill>
                  <pic:spPr bwMode="auto">
                    <a:xfrm>
                      <a:off x="0" y="0"/>
                      <a:ext cx="1206500" cy="241300"/>
                    </a:xfrm>
                    <a:prstGeom prst="rect">
                      <a:avLst/>
                    </a:prstGeom>
                  </pic:spPr>
                </pic:pic>
              </a:graphicData>
            </a:graphic>
          </wp:inline>
        </w:drawing>
      </w:r>
      <w:r>
        <w:rPr>
          <w:rFonts w:eastAsia="MS PMincho"/>
        </w:rPr>
        <w:t xml:space="preserve"> into the </w:t>
      </w:r>
      <w:r>
        <w:rPr>
          <w:rFonts w:eastAsia="MS PMincho"/>
          <w:lang w:eastAsia="ja-JP"/>
        </w:rPr>
        <w:t>R2</w:t>
      </w:r>
      <w:r>
        <w:rPr>
          <w:lang w:eastAsia="ja-JP"/>
        </w:rPr>
        <w:t xml:space="preserve"> </w:t>
      </w:r>
      <w:r>
        <w:rPr>
          <w:i/>
          <w:lang w:eastAsia="ja-JP"/>
        </w:rPr>
        <w:drawing>
          <wp:inline distT="0" distB="0" distL="0" distR="0">
            <wp:extent cx="114300" cy="127000"/>
            <wp:effectExtent l="0" t="0" r="0" b="0"/>
            <wp:docPr id="189" name="Image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81" descr=""/>
                    <pic:cNvPicPr>
                      <a:picLocks noChangeAspect="1" noChangeArrowheads="1"/>
                    </pic:cNvPicPr>
                  </pic:nvPicPr>
                  <pic:blipFill>
                    <a:blip r:embed="rId186"/>
                    <a:srcRect l="-315" t="-284" r="-315" b="-284"/>
                    <a:stretch>
                      <a:fillRect/>
                    </a:stretch>
                  </pic:blipFill>
                  <pic:spPr bwMode="auto">
                    <a:xfrm>
                      <a:off x="0" y="0"/>
                      <a:ext cx="114300" cy="127000"/>
                    </a:xfrm>
                    <a:prstGeom prst="rect">
                      <a:avLst/>
                    </a:prstGeom>
                  </pic:spPr>
                </pic:pic>
              </a:graphicData>
            </a:graphic>
          </wp:inline>
        </w:drawing>
      </w:r>
      <w:r>
        <w:rPr>
          <w:rFonts w:eastAsia="MS PMincho"/>
          <w:lang w:eastAsia="ja-JP"/>
        </w:rPr>
        <w:t xml:space="preserve"> </w:t>
      </w:r>
      <w:r>
        <w:rPr>
          <w:rFonts w:eastAsia="MS PMincho"/>
          <w:lang w:eastAsia="ja-JP"/>
        </w:rPr>
        <w:t>C2</w:t>
      </w:r>
      <w:r>
        <w:rPr>
          <w:rFonts w:eastAsia="MS PMincho"/>
          <w:lang w:eastAsia="ja-JP"/>
        </w:rPr>
        <w:t xml:space="preserve"> </w:t>
      </w:r>
      <w:r>
        <w:rPr>
          <w:rFonts w:eastAsia="MS PMincho"/>
        </w:rPr>
        <w:t xml:space="preserve">matrix </w:t>
      </w:r>
      <w:r>
        <w:rPr>
          <w:rFonts w:eastAsia="MS PMincho"/>
        </w:rPr>
        <w:t>row by row</w:t>
      </w:r>
      <w:r>
        <w:rPr>
          <w:lang w:eastAsia="ja-JP"/>
        </w:rPr>
        <w:t xml:space="preserve"> </w:t>
      </w:r>
      <w:r>
        <w:rPr>
          <w:rFonts w:eastAsia="MS PMincho"/>
          <w:lang w:eastAsia="ja-JP"/>
        </w:rPr>
        <w:t xml:space="preserve">starting with </w:t>
      </w:r>
      <w:r>
        <w:rPr>
          <w:lang w:eastAsia="ja-JP"/>
        </w:rPr>
        <w:t xml:space="preserve">bit </w:t>
      </w:r>
      <w:r>
        <w:rPr>
          <w:lang w:eastAsia="ja-JP"/>
        </w:rPr>
        <w:drawing>
          <wp:inline distT="0" distB="0" distL="0" distR="0">
            <wp:extent cx="228600" cy="241300"/>
            <wp:effectExtent l="0" t="0" r="0" b="0"/>
            <wp:docPr id="190" name="Image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82" descr=""/>
                    <pic:cNvPicPr>
                      <a:picLocks noChangeAspect="1" noChangeArrowheads="1"/>
                    </pic:cNvPicPr>
                  </pic:nvPicPr>
                  <pic:blipFill>
                    <a:blip r:embed="rId187"/>
                    <a:srcRect l="-157" t="-149" r="-157" b="-149"/>
                    <a:stretch>
                      <a:fillRect/>
                    </a:stretch>
                  </pic:blipFill>
                  <pic:spPr bwMode="auto">
                    <a:xfrm>
                      <a:off x="0" y="0"/>
                      <a:ext cx="228600" cy="241300"/>
                    </a:xfrm>
                    <a:prstGeom prst="rect">
                      <a:avLst/>
                    </a:prstGeom>
                  </pic:spPr>
                </pic:pic>
              </a:graphicData>
            </a:graphic>
          </wp:inline>
        </w:drawing>
      </w:r>
      <w:r>
        <w:rPr>
          <w:lang w:eastAsia="ja-JP"/>
        </w:rPr>
        <w:t xml:space="preserve"> in column </w:t>
      </w:r>
      <w:r>
        <w:rPr>
          <w:lang w:eastAsia="ja-JP"/>
        </w:rPr>
        <w:t xml:space="preserve">0 </w:t>
      </w:r>
      <w:r>
        <w:rPr>
          <w:lang w:eastAsia="ja-JP"/>
        </w:rPr>
        <w:t>of row</w:t>
      </w:r>
      <w:r>
        <w:rPr>
          <w:lang w:eastAsia="ja-JP"/>
        </w:rPr>
        <w:t xml:space="preserve"> 0:</w:t>
      </w:r>
    </w:p>
    <w:p>
      <w:pPr>
        <w:pStyle w:val="EQ"/>
        <w:rPr>
          <w:lang w:val="en-GB" w:eastAsia="en-US"/>
        </w:rPr>
      </w:pPr>
      <w:r>
        <w:rPr>
          <w:lang w:val="en-GB" w:eastAsia="en-US"/>
        </w:rPr>
        <w:tab/>
      </w:r>
      <w:r>
        <w:rPr>
          <w:lang w:val="en-GB" w:eastAsia="en-US"/>
        </w:rPr>
        <w:drawing>
          <wp:inline distT="0" distB="0" distL="0" distR="0">
            <wp:extent cx="3429000" cy="939800"/>
            <wp:effectExtent l="0" t="0" r="0" b="0"/>
            <wp:docPr id="191" name="Image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83" descr=""/>
                    <pic:cNvPicPr>
                      <a:picLocks noChangeAspect="1" noChangeArrowheads="1"/>
                    </pic:cNvPicPr>
                  </pic:nvPicPr>
                  <pic:blipFill>
                    <a:blip r:embed="rId188"/>
                    <a:srcRect l="-10" t="-38" r="-10" b="-38"/>
                    <a:stretch>
                      <a:fillRect/>
                    </a:stretch>
                  </pic:blipFill>
                  <pic:spPr bwMode="auto">
                    <a:xfrm>
                      <a:off x="0" y="0"/>
                      <a:ext cx="3429000" cy="939800"/>
                    </a:xfrm>
                    <a:prstGeom prst="rect">
                      <a:avLst/>
                    </a:prstGeom>
                  </pic:spPr>
                </pic:pic>
              </a:graphicData>
            </a:graphic>
          </wp:inline>
        </w:drawing>
      </w:r>
    </w:p>
    <w:p>
      <w:pPr>
        <w:pStyle w:val="B1"/>
        <w:ind w:left="568" w:hanging="1"/>
        <w:rPr/>
      </w:pPr>
      <w:r>
        <w:rPr>
          <w:rFonts w:eastAsia="?? ??;Arial Unicode MS"/>
          <w:lang w:eastAsia="ja-JP"/>
        </w:rPr>
        <w:t xml:space="preserve">where </w:t>
      </w:r>
      <w:r>
        <w:rPr/>
        <w:drawing>
          <wp:inline distT="0" distB="0" distL="0" distR="0">
            <wp:extent cx="596900" cy="241300"/>
            <wp:effectExtent l="0" t="0" r="0" b="0"/>
            <wp:docPr id="192" name="Image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84" descr=""/>
                    <pic:cNvPicPr>
                      <a:picLocks noChangeAspect="1" noChangeArrowheads="1"/>
                    </pic:cNvPicPr>
                  </pic:nvPicPr>
                  <pic:blipFill>
                    <a:blip r:embed="rId189"/>
                    <a:srcRect l="-60" t="-149" r="-60" b="-149"/>
                    <a:stretch>
                      <a:fillRect/>
                    </a:stretch>
                  </pic:blipFill>
                  <pic:spPr bwMode="auto">
                    <a:xfrm>
                      <a:off x="0" y="0"/>
                      <a:ext cx="596900" cy="241300"/>
                    </a:xfrm>
                    <a:prstGeom prst="rect">
                      <a:avLst/>
                    </a:prstGeom>
                  </pic:spPr>
                </pic:pic>
              </a:graphicData>
            </a:graphic>
          </wp:inline>
        </w:drawing>
      </w:r>
      <w:r>
        <w:rPr>
          <w:lang w:eastAsia="ja-JP"/>
        </w:rPr>
        <w:t xml:space="preserve"> for </w:t>
      </w:r>
      <w:r>
        <w:rPr>
          <w:i/>
          <w:lang w:eastAsia="ja-JP"/>
        </w:rPr>
        <w:t>k</w:t>
      </w:r>
      <w:r>
        <w:rPr>
          <w:lang w:eastAsia="ja-JP"/>
        </w:rPr>
        <w:t xml:space="preserve"> = 1, 2, </w:t>
      </w:r>
      <w:r>
        <w:rPr>
          <w:lang w:eastAsia="ja-JP"/>
        </w:rPr>
        <w:t>…</w:t>
      </w:r>
      <w:r>
        <w:rPr>
          <w:lang w:eastAsia="ja-JP"/>
        </w:rPr>
        <w:t xml:space="preserve">, </w:t>
      </w:r>
      <w:r>
        <w:rPr>
          <w:i/>
        </w:rPr>
        <w:t>U</w:t>
      </w:r>
      <w:r>
        <w:rPr>
          <w:i/>
          <w:vertAlign w:val="subscript"/>
        </w:rPr>
        <w:t>t</w:t>
      </w:r>
      <w:r>
        <w:rPr>
          <w:lang w:eastAsia="ja-JP"/>
        </w:rPr>
        <w:t xml:space="preserve"> and </w:t>
      </w:r>
      <w:r>
        <w:rPr>
          <w:rFonts w:eastAsia="?? ??;Arial Unicode MS"/>
          <w:lang w:eastAsia="ja-JP"/>
        </w:rPr>
        <w:t xml:space="preserve">if </w:t>
      </w:r>
      <w:r>
        <w:rPr>
          <w:lang w:eastAsia="ja-JP"/>
        </w:rPr>
        <w:t xml:space="preserve">R2 </w:t>
      </w:r>
      <w:r>
        <w:rPr>
          <w:rFonts w:eastAsia="Symbol" w:cs="Symbol" w:ascii="Symbol" w:hAnsi="Symbol"/>
          <w:lang w:eastAsia="ja-JP"/>
        </w:rPr>
        <w:t></w:t>
      </w:r>
      <w:r>
        <w:rPr>
          <w:lang w:eastAsia="ja-JP"/>
        </w:rPr>
        <w:t xml:space="preserve"> C2 &gt; </w:t>
      </w:r>
      <w:r>
        <w:rPr>
          <w:i/>
        </w:rPr>
        <w:t>U</w:t>
      </w:r>
      <w:r>
        <w:rPr>
          <w:i/>
          <w:vertAlign w:val="subscript"/>
        </w:rPr>
        <w:t>t</w:t>
      </w:r>
      <w:r>
        <w:rPr>
          <w:lang w:eastAsia="ja-JP"/>
        </w:rPr>
        <w:t xml:space="preserve">, </w:t>
      </w:r>
      <w:r>
        <w:rPr>
          <w:rFonts w:eastAsia="?? ??;Arial Unicode MS"/>
          <w:lang w:eastAsia="ja-JP"/>
        </w:rPr>
        <w:t xml:space="preserve">the dummy bits are padded such that </w:t>
      </w:r>
      <w:r>
        <w:rPr/>
        <w:drawing>
          <wp:inline distT="0" distB="0" distL="0" distR="0">
            <wp:extent cx="241300" cy="241300"/>
            <wp:effectExtent l="0" t="0" r="0" b="0"/>
            <wp:docPr id="193" name="Image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185" descr=""/>
                    <pic:cNvPicPr>
                      <a:picLocks noChangeAspect="1" noChangeArrowheads="1"/>
                    </pic:cNvPicPr>
                  </pic:nvPicPr>
                  <pic:blipFill>
                    <a:blip r:embed="rId190"/>
                    <a:srcRect l="-149" t="-149" r="-149" b="-149"/>
                    <a:stretch>
                      <a:fillRect/>
                    </a:stretch>
                  </pic:blipFill>
                  <pic:spPr bwMode="auto">
                    <a:xfrm>
                      <a:off x="0" y="0"/>
                      <a:ext cx="241300" cy="241300"/>
                    </a:xfrm>
                    <a:prstGeom prst="rect">
                      <a:avLst/>
                    </a:prstGeom>
                  </pic:spPr>
                </pic:pic>
              </a:graphicData>
            </a:graphic>
          </wp:inline>
        </w:drawing>
      </w:r>
      <w:r>
        <w:rPr>
          <w:lang w:eastAsia="ja-JP"/>
        </w:rPr>
        <w:t xml:space="preserve"> = 0 or 1</w:t>
      </w:r>
      <w:r>
        <w:rPr/>
        <w:t xml:space="preserve"> </w:t>
      </w:r>
      <w:r>
        <w:rPr>
          <w:rFonts w:eastAsia="?? ??;Arial Unicode MS"/>
          <w:lang w:eastAsia="ja-JP"/>
        </w:rPr>
        <w:t xml:space="preserve">for </w:t>
      </w:r>
      <w:r>
        <w:rPr>
          <w:rFonts w:eastAsia="?? ??;Arial Unicode MS"/>
          <w:i/>
          <w:lang w:eastAsia="ja-JP"/>
        </w:rPr>
        <w:t>k</w:t>
      </w:r>
      <w:r>
        <w:rPr>
          <w:rFonts w:eastAsia="?? ??;Arial Unicode MS"/>
          <w:lang w:eastAsia="ja-JP"/>
        </w:rPr>
        <w:t xml:space="preserve"> = </w:t>
      </w:r>
      <w:r>
        <w:rPr>
          <w:i/>
        </w:rPr>
        <w:t>U</w:t>
      </w:r>
      <w:r>
        <w:rPr>
          <w:i/>
          <w:vertAlign w:val="subscript"/>
        </w:rPr>
        <w:t>t</w:t>
      </w:r>
      <w:r>
        <w:rPr>
          <w:rFonts w:eastAsia="?? ??;Arial Unicode MS"/>
          <w:lang w:eastAsia="ja-JP"/>
        </w:rPr>
        <w:t xml:space="preserve"> + 1, </w:t>
      </w:r>
      <w:r>
        <w:rPr>
          <w:i/>
        </w:rPr>
        <w:t>U</w:t>
      </w:r>
      <w:r>
        <w:rPr>
          <w:i/>
          <w:vertAlign w:val="subscript"/>
        </w:rPr>
        <w:t>t</w:t>
      </w:r>
      <w:r>
        <w:rPr>
          <w:rFonts w:eastAsia="?? ??;Arial Unicode MS"/>
          <w:lang w:eastAsia="ja-JP"/>
        </w:rPr>
        <w:t xml:space="preserve"> + 2, </w:t>
      </w:r>
      <w:r>
        <w:rPr>
          <w:rFonts w:eastAsia="?? ??;Arial Unicode MS"/>
          <w:lang w:eastAsia="ja-JP"/>
        </w:rPr>
        <w:t>…</w:t>
      </w:r>
      <w:r>
        <w:rPr>
          <w:rFonts w:eastAsia="?? ??;Arial Unicode MS"/>
          <w:lang w:eastAsia="ja-JP"/>
        </w:rPr>
        <w:t xml:space="preserve">, </w:t>
      </w:r>
      <w:r>
        <w:rPr>
          <w:lang w:eastAsia="ja-JP"/>
        </w:rPr>
        <w:t xml:space="preserve">R2 </w:t>
      </w:r>
      <w:r>
        <w:rPr>
          <w:rFonts w:eastAsia="Symbol" w:cs="Symbol" w:ascii="Symbol" w:hAnsi="Symbol"/>
          <w:lang w:eastAsia="ja-JP"/>
        </w:rPr>
        <w:t></w:t>
      </w:r>
      <w:r>
        <w:rPr>
          <w:lang w:eastAsia="ja-JP"/>
        </w:rPr>
        <w:t xml:space="preserve"> C2</w:t>
      </w:r>
      <w:r>
        <w:rPr>
          <w:rFonts w:eastAsia="?? ??;Arial Unicode MS"/>
          <w:lang w:eastAsia="ja-JP"/>
        </w:rPr>
        <w:t xml:space="preserve">. These dummy bits are pruned away from the output of </w:t>
      </w:r>
      <w:r>
        <w:rPr/>
        <w:t xml:space="preserve">the </w:t>
      </w:r>
      <w:r>
        <w:rPr/>
        <w:t xml:space="preserve">matrix </w:t>
      </w:r>
      <w:r>
        <w:rPr>
          <w:rFonts w:eastAsia="?? ??;Arial Unicode MS"/>
          <w:lang w:eastAsia="ja-JP"/>
        </w:rPr>
        <w:t>after the inter-column permutation.</w:t>
      </w:r>
    </w:p>
    <w:p>
      <w:pPr>
        <w:pStyle w:val="B1"/>
        <w:rPr>
          <w:lang w:eastAsia="ja-JP"/>
        </w:rPr>
      </w:pPr>
      <w:r>
        <w:rPr>
          <w:lang w:eastAsia="ja-JP"/>
        </w:rPr>
        <w:t>(4)</w:t>
        <w:tab/>
      </w:r>
      <w:r>
        <w:rPr/>
        <w:t xml:space="preserve">Perform the inter-column permutation </w:t>
      </w:r>
      <w:r>
        <w:rPr>
          <w:lang w:eastAsia="ja-JP"/>
        </w:rPr>
        <w:t>for the matrix</w:t>
      </w:r>
      <w:r>
        <w:rPr/>
        <w:t xml:space="preserve"> based on the pattern </w:t>
      </w:r>
      <w:r>
        <w:rPr/>
        <w:drawing>
          <wp:inline distT="0" distB="0" distL="0" distR="0">
            <wp:extent cx="1104900" cy="279400"/>
            <wp:effectExtent l="0" t="0" r="0" b="0"/>
            <wp:docPr id="194" name="Image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86" descr=""/>
                    <pic:cNvPicPr>
                      <a:picLocks noChangeAspect="1" noChangeArrowheads="1"/>
                    </pic:cNvPicPr>
                  </pic:nvPicPr>
                  <pic:blipFill>
                    <a:blip r:embed="rId191"/>
                    <a:srcRect l="-33" t="-129" r="-33" b="-129"/>
                    <a:stretch>
                      <a:fillRect/>
                    </a:stretch>
                  </pic:blipFill>
                  <pic:spPr bwMode="auto">
                    <a:xfrm>
                      <a:off x="0" y="0"/>
                      <a:ext cx="1104900" cy="279400"/>
                    </a:xfrm>
                    <a:prstGeom prst="rect">
                      <a:avLst/>
                    </a:prstGeom>
                  </pic:spPr>
                </pic:pic>
              </a:graphicData>
            </a:graphic>
          </wp:inline>
        </w:drawing>
      </w:r>
      <w:r>
        <w:rPr>
          <w:lang w:eastAsia="ja-JP"/>
        </w:rPr>
        <w:t xml:space="preserve"> that is shown in table </w:t>
      </w:r>
      <w:r>
        <w:rPr>
          <w:lang w:eastAsia="ja-JP"/>
        </w:rPr>
        <w:t>7</w:t>
      </w:r>
      <w:r>
        <w:rPr>
          <w:lang w:eastAsia="ja-JP"/>
        </w:rPr>
        <w:t xml:space="preserve">, where </w:t>
      </w:r>
      <w:r>
        <w:rPr>
          <w:lang w:eastAsia="ja-JP"/>
        </w:rPr>
        <w:t>P2(</w:t>
      </w:r>
      <w:r>
        <w:rPr>
          <w:i/>
          <w:lang w:eastAsia="ja-JP"/>
        </w:rPr>
        <w:t>j</w:t>
      </w:r>
      <w:r>
        <w:rPr>
          <w:lang w:eastAsia="ja-JP"/>
        </w:rPr>
        <w:t>)</w:t>
      </w:r>
      <w:r>
        <w:rPr>
          <w:lang w:eastAsia="ja-JP"/>
        </w:rPr>
        <w:t xml:space="preserve"> is the original column position of the </w:t>
      </w:r>
      <w:r>
        <w:rPr>
          <w:i/>
          <w:lang w:eastAsia="ja-JP"/>
        </w:rPr>
        <w:t>j</w:t>
      </w:r>
      <w:r>
        <w:rPr>
          <w:lang w:eastAsia="ja-JP"/>
        </w:rPr>
        <w:t>-th permuted column</w:t>
      </w:r>
      <w:r>
        <w:rPr/>
        <w:t xml:space="preserve">. After permutation of the columns, the bits are denoted by </w:t>
      </w:r>
      <w:r>
        <w:rPr>
          <w:lang w:eastAsia="ja-JP"/>
        </w:rPr>
        <w:drawing>
          <wp:inline distT="0" distB="0" distL="0" distR="0">
            <wp:extent cx="279400" cy="241300"/>
            <wp:effectExtent l="0" t="0" r="0" b="0"/>
            <wp:docPr id="195" name="Image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187" descr=""/>
                    <pic:cNvPicPr>
                      <a:picLocks noChangeAspect="1" noChangeArrowheads="1"/>
                    </pic:cNvPicPr>
                  </pic:nvPicPr>
                  <pic:blipFill>
                    <a:blip r:embed="rId192"/>
                    <a:srcRect l="-129" t="-149" r="-129" b="-149"/>
                    <a:stretch>
                      <a:fillRect/>
                    </a:stretch>
                  </pic:blipFill>
                  <pic:spPr bwMode="auto">
                    <a:xfrm>
                      <a:off x="0" y="0"/>
                      <a:ext cx="279400" cy="241300"/>
                    </a:xfrm>
                    <a:prstGeom prst="rect">
                      <a:avLst/>
                    </a:prstGeom>
                  </pic:spPr>
                </pic:pic>
              </a:graphicData>
            </a:graphic>
          </wp:inline>
        </w:drawing>
      </w:r>
      <w:r>
        <w:rPr/>
        <w:t>.</w:t>
      </w:r>
    </w:p>
    <w:p>
      <w:pPr>
        <w:pStyle w:val="EQ"/>
        <w:rPr>
          <w:lang w:val="en-GB" w:eastAsia="en-US"/>
        </w:rPr>
      </w:pPr>
      <w:r>
        <w:rPr>
          <w:lang w:val="en-GB" w:eastAsia="en-US"/>
        </w:rPr>
        <w:tab/>
      </w:r>
      <w:r>
        <w:rPr>
          <w:lang w:val="en-GB" w:eastAsia="en-US"/>
        </w:rPr>
        <w:drawing>
          <wp:inline distT="0" distB="0" distL="0" distR="0">
            <wp:extent cx="2831465" cy="939800"/>
            <wp:effectExtent l="0" t="0" r="0" b="0"/>
            <wp:docPr id="196" name="Image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88" descr=""/>
                    <pic:cNvPicPr>
                      <a:picLocks noChangeAspect="1" noChangeArrowheads="1"/>
                    </pic:cNvPicPr>
                  </pic:nvPicPr>
                  <pic:blipFill>
                    <a:blip r:embed="rId193"/>
                    <a:srcRect l="-13" t="-38" r="-13" b="-38"/>
                    <a:stretch>
                      <a:fillRect/>
                    </a:stretch>
                  </pic:blipFill>
                  <pic:spPr bwMode="auto">
                    <a:xfrm>
                      <a:off x="0" y="0"/>
                      <a:ext cx="2831465" cy="939800"/>
                    </a:xfrm>
                    <a:prstGeom prst="rect">
                      <a:avLst/>
                    </a:prstGeom>
                  </pic:spPr>
                </pic:pic>
              </a:graphicData>
            </a:graphic>
          </wp:inline>
        </w:drawing>
      </w:r>
    </w:p>
    <w:p>
      <w:pPr>
        <w:pStyle w:val="B1"/>
        <w:rPr/>
      </w:pPr>
      <w:r>
        <w:rPr/>
        <w:t>(5)</w:t>
        <w:tab/>
        <w:t xml:space="preserve">The output of the </w:t>
      </w:r>
      <w:r>
        <w:rPr>
          <w:lang w:eastAsia="ja-JP"/>
        </w:rPr>
        <w:t>block</w:t>
      </w:r>
      <w:r>
        <w:rPr/>
        <w:t xml:space="preserve"> interleav</w:t>
      </w:r>
      <w:r>
        <w:rPr/>
        <w:t>er</w:t>
      </w:r>
      <w:r>
        <w:rPr/>
        <w:t xml:space="preserve"> is the </w:t>
      </w:r>
      <w:r>
        <w:rPr/>
        <w:t xml:space="preserve">bit </w:t>
      </w:r>
      <w:r>
        <w:rPr/>
        <w:t xml:space="preserve">sequence read out column by column from the inter-column permuted </w:t>
      </w:r>
      <w:r>
        <w:rPr/>
        <w:t>R2</w:t>
      </w:r>
      <w:r>
        <w:rPr/>
        <w:t xml:space="preserve"> </w:t>
      </w:r>
      <w:r>
        <w:rPr>
          <w:i/>
        </w:rPr>
        <w:drawing>
          <wp:inline distT="0" distB="0" distL="0" distR="0">
            <wp:extent cx="114300" cy="127000"/>
            <wp:effectExtent l="0" t="0" r="0" b="0"/>
            <wp:docPr id="197" name="Image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89" descr=""/>
                    <pic:cNvPicPr>
                      <a:picLocks noChangeAspect="1" noChangeArrowheads="1"/>
                    </pic:cNvPicPr>
                  </pic:nvPicPr>
                  <pic:blipFill>
                    <a:blip r:embed="rId194"/>
                    <a:srcRect l="-315" t="-284" r="-315" b="-284"/>
                    <a:stretch>
                      <a:fillRect/>
                    </a:stretch>
                  </pic:blipFill>
                  <pic:spPr bwMode="auto">
                    <a:xfrm>
                      <a:off x="0" y="0"/>
                      <a:ext cx="114300" cy="127000"/>
                    </a:xfrm>
                    <a:prstGeom prst="rect">
                      <a:avLst/>
                    </a:prstGeom>
                  </pic:spPr>
                </pic:pic>
              </a:graphicData>
            </a:graphic>
          </wp:inline>
        </w:drawing>
      </w:r>
      <w:r>
        <w:rPr/>
        <w:t xml:space="preserve"> </w:t>
      </w:r>
      <w:r>
        <w:rPr/>
        <w:t>C2</w:t>
      </w:r>
      <w:r>
        <w:rPr/>
        <w:t xml:space="preserve"> matrix</w:t>
      </w:r>
      <w:r>
        <w:rPr/>
        <w:t>.</w:t>
      </w:r>
      <w:r>
        <w:rPr/>
        <w:t xml:space="preserve"> </w:t>
      </w:r>
      <w:r>
        <w:rPr/>
        <w:t>T</w:t>
      </w:r>
      <w:r>
        <w:rPr/>
        <w:t xml:space="preserve">he output is pruned by deleting </w:t>
      </w:r>
      <w:r>
        <w:rPr>
          <w:lang w:eastAsia="ja-JP"/>
        </w:rPr>
        <w:t>dummy</w:t>
      </w:r>
      <w:r>
        <w:rPr/>
        <w:t xml:space="preserve"> bits that were </w:t>
      </w:r>
      <w:r>
        <w:rPr>
          <w:lang w:eastAsia="ja-JP"/>
        </w:rPr>
        <w:t>padded</w:t>
      </w:r>
      <w:r>
        <w:rPr/>
        <w:t xml:space="preserve"> to </w:t>
      </w:r>
      <w:r>
        <w:rPr/>
        <w:t xml:space="preserve">the </w:t>
      </w:r>
      <w:r>
        <w:rPr/>
        <w:t xml:space="preserve">input </w:t>
      </w:r>
      <w:r>
        <w:rPr>
          <w:lang w:eastAsia="ja-JP"/>
        </w:rPr>
        <w:t>of the matrix before the inter-column permutation</w:t>
      </w:r>
      <w:r>
        <w:rPr/>
        <w:t xml:space="preserve">, i.e. bits </w:t>
      </w:r>
      <w:r>
        <w:rPr>
          <w:lang w:eastAsia="ja-JP"/>
        </w:rPr>
        <w:drawing>
          <wp:inline distT="0" distB="0" distL="0" distR="0">
            <wp:extent cx="279400" cy="241300"/>
            <wp:effectExtent l="0" t="0" r="0" b="0"/>
            <wp:docPr id="198" name="Image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90" descr=""/>
                    <pic:cNvPicPr>
                      <a:picLocks noChangeAspect="1" noChangeArrowheads="1"/>
                    </pic:cNvPicPr>
                  </pic:nvPicPr>
                  <pic:blipFill>
                    <a:blip r:embed="rId195"/>
                    <a:srcRect l="-129" t="-149" r="-129" b="-149"/>
                    <a:stretch>
                      <a:fillRect/>
                    </a:stretch>
                  </pic:blipFill>
                  <pic:spPr bwMode="auto">
                    <a:xfrm>
                      <a:off x="0" y="0"/>
                      <a:ext cx="279400" cy="241300"/>
                    </a:xfrm>
                    <a:prstGeom prst="rect">
                      <a:avLst/>
                    </a:prstGeom>
                  </pic:spPr>
                </pic:pic>
              </a:graphicData>
            </a:graphic>
          </wp:inline>
        </w:drawing>
      </w:r>
      <w:r>
        <w:rPr/>
        <w:t xml:space="preserve"> that corresponds to bits </w:t>
      </w:r>
      <w:r>
        <w:rPr/>
        <w:drawing>
          <wp:inline distT="0" distB="0" distL="0" distR="0">
            <wp:extent cx="241300" cy="241300"/>
            <wp:effectExtent l="0" t="0" r="0" b="0"/>
            <wp:docPr id="199" name="Image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91" descr=""/>
                    <pic:cNvPicPr>
                      <a:picLocks noChangeAspect="1" noChangeArrowheads="1"/>
                    </pic:cNvPicPr>
                  </pic:nvPicPr>
                  <pic:blipFill>
                    <a:blip r:embed="rId196"/>
                    <a:srcRect l="-149" t="-149" r="-149" b="-149"/>
                    <a:stretch>
                      <a:fillRect/>
                    </a:stretch>
                  </pic:blipFill>
                  <pic:spPr bwMode="auto">
                    <a:xfrm>
                      <a:off x="0" y="0"/>
                      <a:ext cx="241300" cy="241300"/>
                    </a:xfrm>
                    <a:prstGeom prst="rect">
                      <a:avLst/>
                    </a:prstGeom>
                  </pic:spPr>
                </pic:pic>
              </a:graphicData>
            </a:graphic>
          </wp:inline>
        </w:drawing>
      </w:r>
      <w:r>
        <w:rPr/>
        <w:t xml:space="preserve"> with </w:t>
      </w:r>
      <w:r>
        <w:rPr>
          <w:i/>
        </w:rPr>
        <w:t>k</w:t>
      </w:r>
      <w:r>
        <w:rPr>
          <w:iCs/>
        </w:rPr>
        <w:t xml:space="preserve"> </w:t>
      </w:r>
      <w:r>
        <w:rPr>
          <w:i/>
        </w:rPr>
        <w:t>&gt;</w:t>
      </w:r>
      <w:r>
        <w:rPr>
          <w:iCs/>
        </w:rPr>
        <w:t xml:space="preserve"> </w:t>
      </w:r>
      <w:r>
        <w:rPr>
          <w:i/>
        </w:rPr>
        <w:t>U</w:t>
      </w:r>
      <w:r>
        <w:rPr>
          <w:i/>
          <w:vertAlign w:val="subscript"/>
        </w:rPr>
        <w:t>t</w:t>
      </w:r>
      <w:r>
        <w:rPr/>
        <w:t xml:space="preserve"> are removed from the output. The bits after </w:t>
      </w:r>
      <w:r>
        <w:rPr>
          <w:lang w:eastAsia="ja-JP"/>
        </w:rPr>
        <w:t>time slot</w:t>
      </w:r>
      <w:r>
        <w:rPr/>
        <w:t xml:space="preserve"> 2</w:t>
      </w:r>
      <w:r>
        <w:rPr>
          <w:vertAlign w:val="superscript"/>
        </w:rPr>
        <w:t>nd</w:t>
      </w:r>
      <w:r>
        <w:rPr/>
        <w:t xml:space="preserve"> interleaving are denoted by </w:t>
      </w:r>
      <w:r>
        <w:rPr>
          <w:rFonts w:eastAsia="MS PMincho"/>
        </w:rPr>
        <w:drawing>
          <wp:inline distT="0" distB="0" distL="0" distR="0">
            <wp:extent cx="927100" cy="241300"/>
            <wp:effectExtent l="0" t="0" r="0" b="0"/>
            <wp:docPr id="200" name="Image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92" descr=""/>
                    <pic:cNvPicPr>
                      <a:picLocks noChangeAspect="1" noChangeArrowheads="1"/>
                    </pic:cNvPicPr>
                  </pic:nvPicPr>
                  <pic:blipFill>
                    <a:blip r:embed="rId197"/>
                    <a:srcRect l="-39" t="-149" r="-39" b="-149"/>
                    <a:stretch>
                      <a:fillRect/>
                    </a:stretch>
                  </pic:blipFill>
                  <pic:spPr bwMode="auto">
                    <a:xfrm>
                      <a:off x="0" y="0"/>
                      <a:ext cx="927100" cy="241300"/>
                    </a:xfrm>
                    <a:prstGeom prst="rect">
                      <a:avLst/>
                    </a:prstGeom>
                  </pic:spPr>
                </pic:pic>
              </a:graphicData>
            </a:graphic>
          </wp:inline>
        </w:drawing>
      </w:r>
      <w:r>
        <w:rPr>
          <w:rFonts w:eastAsia="MS PMincho"/>
        </w:rPr>
        <w:t xml:space="preserve">, where </w:t>
      </w:r>
      <w:r>
        <w:rPr>
          <w:rFonts w:eastAsia="MS PMincho"/>
          <w:i/>
          <w:sz w:val="24"/>
        </w:rPr>
        <w:t>v</w:t>
      </w:r>
      <w:r>
        <w:rPr>
          <w:rFonts w:eastAsia="MS PMincho"/>
          <w:i/>
          <w:sz w:val="24"/>
          <w:vertAlign w:val="subscript"/>
        </w:rPr>
        <w:t>t,</w:t>
      </w:r>
      <w:r>
        <w:rPr>
          <w:rFonts w:eastAsia="MS PMincho"/>
          <w:sz w:val="24"/>
          <w:vertAlign w:val="subscript"/>
        </w:rPr>
        <w:t>1</w:t>
      </w:r>
      <w:r>
        <w:rPr>
          <w:rFonts w:eastAsia="MS PMincho"/>
        </w:rPr>
        <w:t xml:space="preserve"> corresponds to the bit </w:t>
      </w:r>
      <w:r>
        <w:rPr>
          <w:lang w:eastAsia="ja-JP"/>
        </w:rPr>
        <w:drawing>
          <wp:inline distT="0" distB="0" distL="0" distR="0">
            <wp:extent cx="279400" cy="241300"/>
            <wp:effectExtent l="0" t="0" r="0" b="0"/>
            <wp:docPr id="201" name="Imag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93" descr=""/>
                    <pic:cNvPicPr>
                      <a:picLocks noChangeAspect="1" noChangeArrowheads="1"/>
                    </pic:cNvPicPr>
                  </pic:nvPicPr>
                  <pic:blipFill>
                    <a:blip r:embed="rId198"/>
                    <a:srcRect l="-129" t="-149" r="-129" b="-149"/>
                    <a:stretch>
                      <a:fillRect/>
                    </a:stretch>
                  </pic:blipFill>
                  <pic:spPr bwMode="auto">
                    <a:xfrm>
                      <a:off x="0" y="0"/>
                      <a:ext cx="279400" cy="241300"/>
                    </a:xfrm>
                    <a:prstGeom prst="rect">
                      <a:avLst/>
                    </a:prstGeom>
                  </pic:spPr>
                </pic:pic>
              </a:graphicData>
            </a:graphic>
          </wp:inline>
        </w:drawing>
      </w:r>
      <w:r>
        <w:rPr>
          <w:rFonts w:eastAsia="MS PMincho"/>
        </w:rPr>
        <w:t xml:space="preserve"> with smallest index </w:t>
      </w:r>
      <w:r>
        <w:rPr>
          <w:rFonts w:eastAsia="MS PMincho"/>
          <w:i/>
        </w:rPr>
        <w:t>k</w:t>
      </w:r>
      <w:r>
        <w:rPr>
          <w:rFonts w:eastAsia="MS PMincho"/>
        </w:rPr>
        <w:t xml:space="preserve"> after pruning, </w:t>
      </w:r>
      <w:r>
        <w:rPr>
          <w:rFonts w:eastAsia="MS PMincho"/>
          <w:i/>
          <w:sz w:val="24"/>
        </w:rPr>
        <w:t>v</w:t>
      </w:r>
      <w:r>
        <w:rPr>
          <w:rFonts w:eastAsia="MS PMincho"/>
          <w:i/>
          <w:sz w:val="24"/>
          <w:vertAlign w:val="subscript"/>
        </w:rPr>
        <w:t>t,</w:t>
      </w:r>
      <w:r>
        <w:rPr>
          <w:rFonts w:eastAsia="MS PMincho"/>
          <w:sz w:val="24"/>
          <w:vertAlign w:val="subscript"/>
        </w:rPr>
        <w:t>2</w:t>
      </w:r>
      <w:r>
        <w:rPr>
          <w:rFonts w:eastAsia="MS PMincho"/>
        </w:rPr>
        <w:t xml:space="preserve"> to the bit </w:t>
      </w:r>
      <w:r>
        <w:rPr>
          <w:lang w:eastAsia="ja-JP"/>
        </w:rPr>
        <w:drawing>
          <wp:inline distT="0" distB="0" distL="0" distR="0">
            <wp:extent cx="279400" cy="241300"/>
            <wp:effectExtent l="0" t="0" r="0" b="0"/>
            <wp:docPr id="202" name="Imag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94" descr=""/>
                    <pic:cNvPicPr>
                      <a:picLocks noChangeAspect="1" noChangeArrowheads="1"/>
                    </pic:cNvPicPr>
                  </pic:nvPicPr>
                  <pic:blipFill>
                    <a:blip r:embed="rId199"/>
                    <a:srcRect l="-129" t="-149" r="-129" b="-149"/>
                    <a:stretch>
                      <a:fillRect/>
                    </a:stretch>
                  </pic:blipFill>
                  <pic:spPr bwMode="auto">
                    <a:xfrm>
                      <a:off x="0" y="0"/>
                      <a:ext cx="279400" cy="241300"/>
                    </a:xfrm>
                    <a:prstGeom prst="rect">
                      <a:avLst/>
                    </a:prstGeom>
                  </pic:spPr>
                </pic:pic>
              </a:graphicData>
            </a:graphic>
          </wp:inline>
        </w:drawing>
      </w:r>
      <w:r>
        <w:rPr>
          <w:rFonts w:eastAsia="MS PMincho"/>
        </w:rPr>
        <w:t xml:space="preserve"> with second smallest index </w:t>
      </w:r>
      <w:r>
        <w:rPr>
          <w:rFonts w:eastAsia="MS PMincho"/>
          <w:i/>
        </w:rPr>
        <w:t xml:space="preserve">k </w:t>
      </w:r>
      <w:r>
        <w:rPr>
          <w:rFonts w:eastAsia="MS PMincho"/>
        </w:rPr>
        <w:t>after pruning, and so on.</w:t>
      </w:r>
    </w:p>
    <w:p>
      <w:pPr>
        <w:pStyle w:val="TH"/>
        <w:rPr/>
      </w:pPr>
      <w:r>
        <w:rPr/>
        <w:t xml:space="preserve">Table </w:t>
      </w:r>
      <w:r>
        <w:rPr>
          <w:lang w:eastAsia="ja-JP"/>
        </w:rPr>
        <w:t>7</w:t>
      </w:r>
      <w:r>
        <w:rPr/>
        <w:t xml:space="preserve"> Inter-column permutation pattern for 2nd interleaving</w:t>
      </w:r>
    </w:p>
    <w:tbl>
      <w:tblPr>
        <w:tblW w:w="6685" w:type="dxa"/>
        <w:jc w:val="center"/>
        <w:tblInd w:w="0" w:type="dxa"/>
        <w:tblLayout w:type="fixed"/>
        <w:tblCellMar>
          <w:top w:w="0" w:type="dxa"/>
          <w:left w:w="108" w:type="dxa"/>
          <w:bottom w:w="0" w:type="dxa"/>
          <w:right w:w="108" w:type="dxa"/>
        </w:tblCellMar>
      </w:tblPr>
      <w:tblGrid>
        <w:gridCol w:w="2376"/>
        <w:gridCol w:w="4309"/>
      </w:tblGrid>
      <w:tr>
        <w:trPr>
          <w:cantSplit w:val="true"/>
        </w:trPr>
        <w:tc>
          <w:tcPr>
            <w:tcW w:w="2376" w:type="dxa"/>
            <w:tcBorders>
              <w:top w:val="single" w:sz="4" w:space="0" w:color="000000"/>
              <w:left w:val="single" w:sz="4" w:space="0" w:color="000000"/>
              <w:bottom w:val="double" w:sz="4" w:space="0" w:color="000000"/>
              <w:right w:val="single" w:sz="4" w:space="0" w:color="000000"/>
            </w:tcBorders>
          </w:tcPr>
          <w:p>
            <w:pPr>
              <w:pStyle w:val="TAH"/>
              <w:rPr/>
            </w:pPr>
            <w:r>
              <w:rPr>
                <w:lang w:eastAsia="ja-JP"/>
              </w:rPr>
              <w:t xml:space="preserve">Number of </w:t>
            </w:r>
            <w:r>
              <w:rPr/>
              <w:t>Column</w:t>
            </w:r>
            <w:r>
              <w:rPr/>
              <w:t>s</w:t>
            </w:r>
            <w:r>
              <w:rPr/>
              <w:t xml:space="preserve"> </w:t>
            </w:r>
            <w:r>
              <w:rPr/>
              <w:t>C2</w:t>
            </w:r>
          </w:p>
        </w:tc>
        <w:tc>
          <w:tcPr>
            <w:tcW w:w="4309" w:type="dxa"/>
            <w:tcBorders>
              <w:top w:val="single" w:sz="4" w:space="0" w:color="000000"/>
              <w:left w:val="single" w:sz="4" w:space="0" w:color="000000"/>
              <w:bottom w:val="double" w:sz="4" w:space="0" w:color="000000"/>
              <w:right w:val="single" w:sz="4" w:space="0" w:color="000000"/>
            </w:tcBorders>
          </w:tcPr>
          <w:p>
            <w:pPr>
              <w:pStyle w:val="TAH"/>
              <w:rPr/>
            </w:pPr>
            <w:r>
              <w:rPr/>
              <w:t>Inter-column permutation pattern</w:t>
            </w:r>
          </w:p>
          <w:p>
            <w:pPr>
              <w:pStyle w:val="TAH"/>
              <w:rPr/>
            </w:pPr>
            <w:r>
              <w:rPr>
                <w:sz w:val="22"/>
              </w:rPr>
              <w:t xml:space="preserve">&lt; </w:t>
            </w:r>
            <w:r>
              <w:rPr/>
              <w:t>P2(0), P2(1), …, P2(</w:t>
            </w:r>
            <w:r>
              <w:rPr>
                <w:lang w:eastAsia="ja-JP"/>
              </w:rPr>
              <w:t>C2-1</w:t>
            </w:r>
            <w:r>
              <w:rPr/>
              <w:t>)</w:t>
            </w:r>
            <w:r>
              <w:rPr>
                <w:sz w:val="22"/>
              </w:rPr>
              <w:t xml:space="preserve"> &gt;</w:t>
            </w:r>
          </w:p>
        </w:tc>
      </w:tr>
      <w:tr>
        <w:trPr>
          <w:cantSplit w:val="true"/>
        </w:trPr>
        <w:tc>
          <w:tcPr>
            <w:tcW w:w="2376" w:type="dxa"/>
            <w:tcBorders>
              <w:top w:val="double" w:sz="4" w:space="0" w:color="000000"/>
              <w:left w:val="single" w:sz="4" w:space="0" w:color="000000"/>
              <w:bottom w:val="single" w:sz="4" w:space="0" w:color="000000"/>
              <w:right w:val="single" w:sz="4" w:space="0" w:color="000000"/>
            </w:tcBorders>
            <w:vAlign w:val="center"/>
          </w:tcPr>
          <w:p>
            <w:pPr>
              <w:pStyle w:val="TAC"/>
              <w:rPr/>
            </w:pPr>
            <w:r>
              <w:rPr/>
              <w:t>30</w:t>
            </w:r>
          </w:p>
        </w:tc>
        <w:tc>
          <w:tcPr>
            <w:tcW w:w="4309" w:type="dxa"/>
            <w:tcBorders>
              <w:top w:val="double" w:sz="4" w:space="0" w:color="000000"/>
              <w:left w:val="single" w:sz="4" w:space="0" w:color="000000"/>
              <w:bottom w:val="single" w:sz="4" w:space="0" w:color="000000"/>
              <w:right w:val="single" w:sz="4" w:space="0" w:color="000000"/>
            </w:tcBorders>
          </w:tcPr>
          <w:p>
            <w:pPr>
              <w:pStyle w:val="TAC"/>
              <w:rPr/>
            </w:pPr>
            <w:r>
              <w:rPr/>
              <w:t>&lt;0,</w:t>
            </w:r>
            <w:r>
              <w:rPr>
                <w:lang w:eastAsia="ja-JP"/>
              </w:rPr>
              <w:t xml:space="preserve"> </w:t>
            </w:r>
            <w:r>
              <w:rPr/>
              <w:t>20,</w:t>
            </w:r>
            <w:r>
              <w:rPr>
                <w:lang w:eastAsia="ja-JP"/>
              </w:rPr>
              <w:t xml:space="preserve"> </w:t>
            </w:r>
            <w:r>
              <w:rPr/>
              <w:t>10,</w:t>
            </w:r>
            <w:r>
              <w:rPr>
                <w:lang w:eastAsia="ja-JP"/>
              </w:rPr>
              <w:t xml:space="preserve"> </w:t>
            </w:r>
            <w:r>
              <w:rPr/>
              <w:t>5,</w:t>
            </w:r>
            <w:r>
              <w:rPr>
                <w:lang w:eastAsia="ja-JP"/>
              </w:rPr>
              <w:t xml:space="preserve"> </w:t>
            </w:r>
            <w:r>
              <w:rPr/>
              <w:t>15,</w:t>
            </w:r>
            <w:r>
              <w:rPr>
                <w:lang w:eastAsia="ja-JP"/>
              </w:rPr>
              <w:t xml:space="preserve"> </w:t>
            </w:r>
            <w:r>
              <w:rPr/>
              <w:t>25,</w:t>
            </w:r>
            <w:r>
              <w:rPr>
                <w:lang w:eastAsia="ja-JP"/>
              </w:rPr>
              <w:t xml:space="preserve"> </w:t>
            </w:r>
            <w:r>
              <w:rPr/>
              <w:t>3,</w:t>
            </w:r>
            <w:r>
              <w:rPr>
                <w:lang w:eastAsia="ja-JP"/>
              </w:rPr>
              <w:t xml:space="preserve"> </w:t>
            </w:r>
            <w:r>
              <w:rPr/>
              <w:t>13,</w:t>
            </w:r>
            <w:r>
              <w:rPr>
                <w:lang w:eastAsia="ja-JP"/>
              </w:rPr>
              <w:t xml:space="preserve"> </w:t>
            </w:r>
            <w:r>
              <w:rPr/>
              <w:t>23,</w:t>
            </w:r>
            <w:r>
              <w:rPr>
                <w:lang w:eastAsia="ja-JP"/>
              </w:rPr>
              <w:t xml:space="preserve"> </w:t>
            </w:r>
            <w:r>
              <w:rPr/>
              <w:t>8,</w:t>
            </w:r>
            <w:r>
              <w:rPr>
                <w:lang w:eastAsia="ja-JP"/>
              </w:rPr>
              <w:t xml:space="preserve"> </w:t>
            </w:r>
            <w:r>
              <w:rPr/>
              <w:t>18,</w:t>
            </w:r>
            <w:r>
              <w:rPr>
                <w:lang w:eastAsia="ja-JP"/>
              </w:rPr>
              <w:t xml:space="preserve"> </w:t>
            </w:r>
            <w:r>
              <w:rPr/>
              <w:t>28,</w:t>
            </w:r>
            <w:r>
              <w:rPr>
                <w:lang w:eastAsia="ja-JP"/>
              </w:rPr>
              <w:t xml:space="preserve"> </w:t>
            </w:r>
            <w:r>
              <w:rPr/>
              <w:t>1,</w:t>
            </w:r>
            <w:r>
              <w:rPr>
                <w:lang w:eastAsia="ja-JP"/>
              </w:rPr>
              <w:t xml:space="preserve"> </w:t>
            </w:r>
            <w:r>
              <w:rPr/>
              <w:t>11,</w:t>
            </w:r>
            <w:r>
              <w:rPr>
                <w:lang w:eastAsia="ja-JP"/>
              </w:rPr>
              <w:t xml:space="preserve"> </w:t>
            </w:r>
            <w:r>
              <w:rPr/>
              <w:t>21,</w:t>
            </w:r>
            <w:r>
              <w:rPr>
                <w:lang w:eastAsia="ja-JP"/>
              </w:rPr>
              <w:t xml:space="preserve"> </w:t>
            </w:r>
          </w:p>
          <w:p>
            <w:pPr>
              <w:pStyle w:val="TAC"/>
              <w:rPr/>
            </w:pPr>
            <w:r>
              <w:rPr/>
              <w:t>6,</w:t>
            </w:r>
            <w:r>
              <w:rPr>
                <w:lang w:eastAsia="ja-JP"/>
              </w:rPr>
              <w:t xml:space="preserve"> </w:t>
            </w:r>
            <w:r>
              <w:rPr/>
              <w:t>16,</w:t>
            </w:r>
            <w:r>
              <w:rPr>
                <w:lang w:eastAsia="ja-JP"/>
              </w:rPr>
              <w:t xml:space="preserve"> </w:t>
            </w:r>
            <w:r>
              <w:rPr/>
              <w:t>26,</w:t>
            </w:r>
            <w:r>
              <w:rPr>
                <w:lang w:eastAsia="ja-JP"/>
              </w:rPr>
              <w:t xml:space="preserve"> </w:t>
            </w:r>
            <w:r>
              <w:rPr/>
              <w:t>4,</w:t>
            </w:r>
            <w:r>
              <w:rPr>
                <w:lang w:eastAsia="ja-JP"/>
              </w:rPr>
              <w:t xml:space="preserve"> </w:t>
            </w:r>
            <w:r>
              <w:rPr/>
              <w:t>14,</w:t>
            </w:r>
            <w:r>
              <w:rPr>
                <w:lang w:eastAsia="ja-JP"/>
              </w:rPr>
              <w:t xml:space="preserve"> </w:t>
            </w:r>
            <w:r>
              <w:rPr/>
              <w:t>24,</w:t>
            </w:r>
            <w:r>
              <w:rPr>
                <w:lang w:eastAsia="ja-JP"/>
              </w:rPr>
              <w:t xml:space="preserve"> </w:t>
            </w:r>
            <w:r>
              <w:rPr/>
              <w:t>19,</w:t>
            </w:r>
            <w:r>
              <w:rPr>
                <w:lang w:eastAsia="ja-JP"/>
              </w:rPr>
              <w:t xml:space="preserve"> </w:t>
            </w:r>
            <w:r>
              <w:rPr/>
              <w:t>9,</w:t>
            </w:r>
            <w:r>
              <w:rPr>
                <w:lang w:eastAsia="ja-JP"/>
              </w:rPr>
              <w:t xml:space="preserve"> </w:t>
            </w:r>
            <w:r>
              <w:rPr/>
              <w:t>29,</w:t>
            </w:r>
            <w:r>
              <w:rPr>
                <w:lang w:eastAsia="ja-JP"/>
              </w:rPr>
              <w:t xml:space="preserve"> </w:t>
            </w:r>
            <w:r>
              <w:rPr/>
              <w:t>12,</w:t>
            </w:r>
            <w:r>
              <w:rPr>
                <w:lang w:eastAsia="ja-JP"/>
              </w:rPr>
              <w:t xml:space="preserve"> </w:t>
            </w:r>
            <w:r>
              <w:rPr/>
              <w:t>2,</w:t>
            </w:r>
            <w:r>
              <w:rPr>
                <w:lang w:eastAsia="ja-JP"/>
              </w:rPr>
              <w:t xml:space="preserve"> </w:t>
            </w:r>
            <w:r>
              <w:rPr/>
              <w:t>7,</w:t>
            </w:r>
            <w:r>
              <w:rPr>
                <w:lang w:eastAsia="ja-JP"/>
              </w:rPr>
              <w:t xml:space="preserve"> </w:t>
            </w:r>
            <w:r>
              <w:rPr/>
              <w:t>22,</w:t>
            </w:r>
            <w:r>
              <w:rPr>
                <w:lang w:eastAsia="ja-JP"/>
              </w:rPr>
              <w:t xml:space="preserve"> </w:t>
            </w:r>
            <w:r>
              <w:rPr/>
              <w:t>27,</w:t>
            </w:r>
            <w:r>
              <w:rPr>
                <w:lang w:eastAsia="ja-JP"/>
              </w:rPr>
              <w:t xml:space="preserve"> </w:t>
            </w:r>
            <w:r>
              <w:rPr/>
              <w:t>17&gt;</w:t>
            </w:r>
          </w:p>
        </w:tc>
      </w:tr>
    </w:tbl>
    <w:p>
      <w:pPr>
        <w:pStyle w:val="Normal"/>
        <w:rPr/>
      </w:pPr>
      <w:r>
        <w:rPr/>
      </w:r>
    </w:p>
    <w:p>
      <w:pPr>
        <w:pStyle w:val="Heading3"/>
        <w:rPr/>
      </w:pPr>
      <w:bookmarkStart w:id="55" w:name="__RefHeading___Toc517801068"/>
      <w:bookmarkEnd w:id="55"/>
      <w:r>
        <w:rPr/>
        <w:t>4.2.11A</w:t>
        <w:tab/>
        <w:t>Sub-frame segmentation for the 1.28 Mcps option</w:t>
      </w:r>
    </w:p>
    <w:p>
      <w:pPr>
        <w:pStyle w:val="Normal"/>
        <w:rPr/>
      </w:pPr>
      <w:r>
        <w:rPr/>
        <w:t xml:space="preserve">In the 1.28Mcps TDD, it is needed to add a sub-frame segmentation unit between 2nd interleaving unit and physical channel mapping unit when the TTI of the CCTrCh is greater than 5msec. In this case, the operation of rate-matching guarantees that the size of bit streams is an even number and can be subdivided into 2 sub-frames. The transport channel multiplexing structure for uplink and downlink is shown in figure 1A. </w:t>
      </w:r>
    </w:p>
    <w:p>
      <w:pPr>
        <w:pStyle w:val="Normal"/>
        <w:rPr/>
      </w:pPr>
      <w:r>
        <w:rPr/>
        <w:t>The input to the sub-frame segmentation unit is segmented into timeslot chunks, where each timeslot chunk contains all of the bits that are to be transmitted in a given timeslot position in both of the sub-frames.</w:t>
      </w:r>
    </w:p>
    <w:p>
      <w:pPr>
        <w:pStyle w:val="Normal"/>
        <w:rPr/>
      </w:pPr>
      <w:r>
        <w:rPr/>
        <w:t xml:space="preserve">The input bit sequence is denoted by </w:t>
      </w:r>
      <w:r>
        <w:rPr>
          <w:sz w:val="21"/>
        </w:rPr>
        <w:drawing>
          <wp:inline distT="0" distB="0" distL="0" distR="0">
            <wp:extent cx="1066800" cy="241300"/>
            <wp:effectExtent l="0" t="0" r="0" b="0"/>
            <wp:docPr id="203" name="Image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95" descr=""/>
                    <pic:cNvPicPr>
                      <a:picLocks noChangeAspect="1" noChangeArrowheads="1"/>
                    </pic:cNvPicPr>
                  </pic:nvPicPr>
                  <pic:blipFill>
                    <a:blip r:embed="rId200"/>
                    <a:srcRect l="-34" t="-149" r="-34" b="-149"/>
                    <a:stretch>
                      <a:fillRect/>
                    </a:stretch>
                  </pic:blipFill>
                  <pic:spPr bwMode="auto">
                    <a:xfrm>
                      <a:off x="0" y="0"/>
                      <a:ext cx="1066800" cy="241300"/>
                    </a:xfrm>
                    <a:prstGeom prst="rect">
                      <a:avLst/>
                    </a:prstGeom>
                  </pic:spPr>
                </pic:pic>
              </a:graphicData>
            </a:graphic>
          </wp:inline>
        </w:drawing>
      </w:r>
      <w:r>
        <w:rPr/>
        <w:t xml:space="preserve"> where i is the </w:t>
      </w:r>
      <w:r>
        <w:rPr>
          <w:lang w:eastAsia="zh-CN"/>
        </w:rPr>
        <w:t>timeslot</w:t>
      </w:r>
      <w:r>
        <w:rPr/>
        <w:t xml:space="preserve"> number and X</w:t>
      </w:r>
      <w:r>
        <w:rPr>
          <w:vertAlign w:val="subscript"/>
        </w:rPr>
        <w:t>i</w:t>
      </w:r>
      <w:r>
        <w:rPr/>
        <w:t xml:space="preserve"> is the number of bits transmitted in timeslot i in a radio frame. The two output bit sequences per radio frame are denoted by  </w:t>
      </w:r>
      <w:r>
        <w:rPr>
          <w:sz w:val="21"/>
        </w:rPr>
        <w:t xml:space="preserve"> </w:t>
      </w:r>
      <w:r>
        <w:rPr>
          <w:i/>
          <w:iCs/>
          <w:sz w:val="21"/>
        </w:rPr>
        <w:t>y</w:t>
      </w:r>
      <w:r>
        <w:rPr>
          <w:i/>
          <w:iCs/>
          <w:sz w:val="21"/>
          <w:vertAlign w:val="subscript"/>
        </w:rPr>
        <w:t>i,n,1</w:t>
      </w:r>
      <w:r>
        <w:rPr>
          <w:i/>
          <w:iCs/>
          <w:sz w:val="21"/>
        </w:rPr>
        <w:t>, y</w:t>
      </w:r>
      <w:r>
        <w:rPr>
          <w:i/>
          <w:iCs/>
          <w:sz w:val="21"/>
          <w:vertAlign w:val="subscript"/>
        </w:rPr>
        <w:t>i,n,2</w:t>
      </w:r>
      <w:r>
        <w:rPr>
          <w:i/>
          <w:iCs/>
          <w:sz w:val="21"/>
        </w:rPr>
        <w:t>, y</w:t>
      </w:r>
      <w:r>
        <w:rPr>
          <w:i/>
          <w:iCs/>
          <w:sz w:val="21"/>
          <w:vertAlign w:val="subscript"/>
        </w:rPr>
        <w:t>i,n,3</w:t>
      </w:r>
      <w:r>
        <w:rPr>
          <w:i/>
          <w:iCs/>
          <w:sz w:val="21"/>
        </w:rPr>
        <w:t>, …, y</w:t>
      </w:r>
      <w:r>
        <w:rPr>
          <w:i/>
          <w:iCs/>
          <w:sz w:val="21"/>
          <w:vertAlign w:val="subscript"/>
        </w:rPr>
        <w:t>i,n,Yi</w:t>
      </w:r>
      <w:r>
        <w:rPr>
          <w:i/>
          <w:iCs/>
          <w:sz w:val="21"/>
        </w:rPr>
        <w:t xml:space="preserve"> </w:t>
      </w:r>
      <w:r>
        <w:rPr/>
        <w:t>where n</w:t>
      </w:r>
      <w:r>
        <w:rPr>
          <w:vertAlign w:val="subscript"/>
        </w:rPr>
        <w:t xml:space="preserve"> </w:t>
      </w:r>
      <w:r>
        <w:rPr/>
        <w:t>is the sub-frame number in current radio frame and Y</w:t>
      </w:r>
      <w:r>
        <w:rPr>
          <w:vertAlign w:val="subscript"/>
        </w:rPr>
        <w:t>i</w:t>
      </w:r>
      <w:r>
        <w:rPr/>
        <w:t xml:space="preserve"> is the number of bits per sub-frame for </w:t>
      </w:r>
      <w:r>
        <w:rPr>
          <w:lang w:eastAsia="zh-CN"/>
        </w:rPr>
        <w:t>timeslot</w:t>
      </w:r>
      <w:r>
        <w:rPr/>
        <w:t xml:space="preserve"> i. The output sequences are defined as follows:</w:t>
      </w:r>
    </w:p>
    <w:p>
      <w:pPr>
        <w:pStyle w:val="Normal"/>
        <w:rPr/>
      </w:pPr>
      <w:r>
        <w:rPr>
          <w:sz w:val="21"/>
        </w:rPr>
      </w:r>
      <m:oMath xmlns:m="http://schemas.openxmlformats.org/officeDocument/2006/math">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sub>
        </m:sSub>
      </m:oMath>
      <w:r>
        <w:rPr/>
        <w:t xml:space="preserve">= </w:t>
      </w:r>
      <w:r>
        <w:rPr>
          <w:sz w:val="21"/>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k</m:t>
            </m:r>
          </m:sub>
        </m:sSub>
      </m:oMath>
      <w:r>
        <w:rPr/>
        <w:t>, n = 1 or 2, k = 1…Y</w:t>
      </w:r>
      <w:r>
        <w:rPr>
          <w:vertAlign w:val="subscript"/>
        </w:rPr>
        <w:t>i</w:t>
      </w:r>
    </w:p>
    <w:p>
      <w:pPr>
        <w:pStyle w:val="Normal"/>
        <w:rPr/>
      </w:pPr>
      <w:r>
        <w:rPr/>
        <w:t>where</w:t>
      </w:r>
    </w:p>
    <w:p>
      <w:pPr>
        <w:pStyle w:val="Normal"/>
        <w:rPr/>
      </w:pPr>
      <w:r>
        <w:rPr/>
        <w:t>Y</w:t>
      </w:r>
      <w:r>
        <w:rPr>
          <w:vertAlign w:val="subscript"/>
        </w:rPr>
        <w:t>i</w:t>
      </w:r>
      <w:r>
        <w:rPr/>
        <w:t xml:space="preserve"> = (X</w:t>
      </w:r>
      <w:r>
        <w:rPr>
          <w:vertAlign w:val="subscript"/>
        </w:rPr>
        <w:t>i</w:t>
      </w:r>
      <w:r>
        <w:rPr/>
        <w:t xml:space="preserve"> / 2) is the number of bits in timeslot i per sub-frame,</w:t>
      </w:r>
    </w:p>
    <w:p>
      <w:pPr>
        <w:pStyle w:val="Normal"/>
        <w:rPr/>
      </w:pPr>
      <w:r>
        <w:rPr>
          <w:sz w:val="21"/>
        </w:rPr>
        <w:drawing>
          <wp:inline distT="0" distB="0" distL="0" distR="0">
            <wp:extent cx="190500" cy="228600"/>
            <wp:effectExtent l="0" t="0" r="0" b="0"/>
            <wp:docPr id="204" name="Imag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96" descr=""/>
                    <pic:cNvPicPr>
                      <a:picLocks noChangeAspect="1" noChangeArrowheads="1"/>
                    </pic:cNvPicPr>
                  </pic:nvPicPr>
                  <pic:blipFill>
                    <a:blip r:embed="rId201"/>
                    <a:srcRect l="-189" t="-157" r="-189" b="-157"/>
                    <a:stretch>
                      <a:fillRect/>
                    </a:stretch>
                  </pic:blipFill>
                  <pic:spPr bwMode="auto">
                    <a:xfrm>
                      <a:off x="0" y="0"/>
                      <a:ext cx="190500" cy="228600"/>
                    </a:xfrm>
                    <a:prstGeom prst="rect">
                      <a:avLst/>
                    </a:prstGeom>
                  </pic:spPr>
                </pic:pic>
              </a:graphicData>
            </a:graphic>
          </wp:inline>
        </w:drawing>
      </w:r>
      <w:r>
        <w:rPr>
          <w:rFonts w:eastAsia="Times New Roman"/>
        </w:rPr>
        <w:t xml:space="preserve"> </w:t>
      </w:r>
      <w:r>
        <w:rPr/>
        <w:t>is the k</w:t>
      </w:r>
      <w:r>
        <w:rPr>
          <w:vertAlign w:val="superscript"/>
        </w:rPr>
        <w:t>th</w:t>
      </w:r>
      <w:r>
        <w:rPr/>
        <w:t xml:space="preserve"> bit of the input bit sequence and</w:t>
      </w:r>
    </w:p>
    <w:p>
      <w:pPr>
        <w:pStyle w:val="Normal"/>
        <w:rPr/>
      </w:pPr>
      <w:r>
        <w:rPr>
          <w:sz w:val="21"/>
        </w:rPr>
      </w:r>
      <m:oMath xmlns:m="http://schemas.openxmlformats.org/officeDocument/2006/math">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k</m:t>
            </m:r>
          </m:sub>
        </m:sSub>
      </m:oMath>
      <w:r>
        <w:rPr/>
        <w:t>is the k</w:t>
      </w:r>
      <w:r>
        <w:rPr>
          <w:vertAlign w:val="superscript"/>
        </w:rPr>
        <w:t>th</w:t>
      </w:r>
      <w:r>
        <w:rPr/>
        <w:t xml:space="preserve"> bit of the output bit sequence corresponding to the n</w:t>
      </w:r>
      <w:r>
        <w:rPr>
          <w:vertAlign w:val="superscript"/>
        </w:rPr>
        <w:t>th</w:t>
      </w:r>
      <w:r>
        <w:rPr/>
        <w:t xml:space="preserve"> sub-frame</w:t>
      </w:r>
    </w:p>
    <w:p>
      <w:pPr>
        <w:pStyle w:val="Normal"/>
        <w:rPr/>
      </w:pPr>
      <w:r>
        <w:rPr/>
      </w:r>
    </w:p>
    <w:p>
      <w:pPr>
        <w:pStyle w:val="Heading3"/>
        <w:rPr/>
      </w:pPr>
      <w:bookmarkStart w:id="56" w:name="__RefHeading___Toc517801069"/>
      <w:bookmarkEnd w:id="56"/>
      <w:r>
        <w:rPr/>
        <w:t>4.2.12</w:t>
        <w:tab/>
        <w:t>Physical channel mapping</w:t>
      </w:r>
    </w:p>
    <w:p>
      <w:pPr>
        <w:pStyle w:val="Heading4"/>
        <w:ind w:left="1418" w:hanging="1418"/>
        <w:rPr/>
      </w:pPr>
      <w:bookmarkStart w:id="57" w:name="__RefHeading___Toc517801070"/>
      <w:bookmarkEnd w:id="57"/>
      <w:r>
        <w:rPr/>
        <w:t>4.2.12.1</w:t>
        <w:tab/>
        <w:t>Physical channel mapping for the 3.84 Mcps and 7.68Mcps options</w:t>
      </w:r>
    </w:p>
    <w:p>
      <w:pPr>
        <w:pStyle w:val="Normal"/>
        <w:rPr/>
      </w:pPr>
      <w:r>
        <w:rPr/>
        <w:t xml:space="preserve">The PhCH for both uplink and downlink is defined in [7]. The bits after physical channel mapping are denoted by </w:t>
      </w:r>
      <w:r>
        <w:rPr>
          <w:rFonts w:eastAsia="MS PMincho"/>
        </w:rPr>
        <w:drawing>
          <wp:inline distT="0" distB="0" distL="0" distR="0">
            <wp:extent cx="1143000" cy="254000"/>
            <wp:effectExtent l="0" t="0" r="0" b="0"/>
            <wp:docPr id="205" name="Image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97" descr=""/>
                    <pic:cNvPicPr>
                      <a:picLocks noChangeAspect="1" noChangeArrowheads="1"/>
                    </pic:cNvPicPr>
                  </pic:nvPicPr>
                  <pic:blipFill>
                    <a:blip r:embed="rId202"/>
                    <a:srcRect l="-31" t="-142" r="-31" b="-142"/>
                    <a:stretch>
                      <a:fillRect/>
                    </a:stretch>
                  </pic:blipFill>
                  <pic:spPr bwMode="auto">
                    <a:xfrm>
                      <a:off x="0" y="0"/>
                      <a:ext cx="1143000" cy="254000"/>
                    </a:xfrm>
                    <a:prstGeom prst="rect">
                      <a:avLst/>
                    </a:prstGeom>
                  </pic:spPr>
                </pic:pic>
              </a:graphicData>
            </a:graphic>
          </wp:inline>
        </w:drawing>
      </w:r>
      <w:r>
        <w:rPr>
          <w:rFonts w:eastAsia="MS PMincho"/>
        </w:rPr>
        <w:t xml:space="preserve">, where </w:t>
      </w:r>
      <w:r>
        <w:rPr>
          <w:rFonts w:eastAsia="MS PMincho"/>
          <w:i/>
        </w:rPr>
        <w:t>p</w:t>
      </w:r>
      <w:r>
        <w:rPr>
          <w:rFonts w:eastAsia="MS PMincho"/>
        </w:rPr>
        <w:t xml:space="preserve"> is the PhCH number </w:t>
      </w:r>
      <w:r>
        <w:rPr>
          <w:rFonts w:eastAsia="MS Gothic;ＭＳ ゴシック"/>
          <w:lang w:eastAsia="ja-JP"/>
        </w:rPr>
        <w:t xml:space="preserve">corresponding to the sequence number </w:t>
      </w:r>
      <w:r>
        <w:rPr>
          <w:rFonts w:eastAsia="MS Gothic;ＭＳ ゴシック"/>
          <w:i/>
          <w:lang w:eastAsia="ja-JP"/>
        </w:rPr>
        <w:t>1</w:t>
      </w:r>
      <w:r>
        <w:rPr>
          <w:rFonts w:eastAsia="Symbol" w:cs="Symbol" w:ascii="Symbol" w:hAnsi="Symbol"/>
          <w:i/>
          <w:lang w:eastAsia="ja-JP"/>
        </w:rPr>
        <w:t></w:t>
      </w:r>
      <w:r>
        <w:rPr>
          <w:rFonts w:eastAsia="MS Gothic;ＭＳ ゴシック"/>
          <w:i/>
          <w:lang w:eastAsia="ja-JP"/>
        </w:rPr>
        <w:t xml:space="preserve"> p</w:t>
      </w:r>
      <w:r>
        <w:rPr>
          <w:rFonts w:eastAsia="Symbol" w:cs="Symbol" w:ascii="Symbol" w:hAnsi="Symbol"/>
          <w:i/>
          <w:lang w:eastAsia="ja-JP"/>
        </w:rPr>
        <w:t></w:t>
      </w:r>
      <w:r>
        <w:rPr>
          <w:rFonts w:eastAsia="MS Gothic;ＭＳ ゴシック"/>
          <w:i/>
          <w:lang w:eastAsia="ja-JP"/>
        </w:rPr>
        <w:t xml:space="preserve"> P</w:t>
      </w:r>
      <w:r>
        <w:rPr>
          <w:rFonts w:eastAsia="MS Gothic;ＭＳ ゴシック"/>
          <w:lang w:eastAsia="ja-JP"/>
        </w:rPr>
        <w:t xml:space="preserve"> of this physical channel as detailed below, </w:t>
      </w:r>
      <w:r>
        <w:rPr>
          <w:rFonts w:eastAsia="MS PMincho"/>
          <w:i/>
        </w:rPr>
        <w:t>U</w:t>
      </w:r>
      <w:r>
        <w:rPr>
          <w:rFonts w:eastAsia="MS PMincho"/>
          <w:i/>
          <w:vertAlign w:val="subscript"/>
        </w:rPr>
        <w:t>p</w:t>
      </w:r>
      <w:r>
        <w:rPr>
          <w:rFonts w:eastAsia="MS PMincho"/>
        </w:rPr>
        <w:t xml:space="preserve"> is the number of bits in one radio frame for the respective PhCH, and </w:t>
      </w:r>
      <w:r>
        <w:rPr>
          <w:rFonts w:eastAsia="MS PMincho"/>
          <w:i/>
          <w:iCs/>
        </w:rPr>
        <w:t>P</w:t>
      </w:r>
      <w:r>
        <w:rPr>
          <w:rFonts w:eastAsia="Symbol" w:cs="Symbol" w:ascii="Symbol" w:hAnsi="Symbol"/>
          <w:i/>
          <w:lang w:eastAsia="ja-JP"/>
        </w:rPr>
        <w:t></w:t>
      </w:r>
      <w:r>
        <w:rPr>
          <w:rFonts w:eastAsia="MS PMincho"/>
        </w:rPr>
        <w:t>.</w:t>
      </w:r>
      <w:r>
        <w:rPr>
          <w:i/>
        </w:rPr>
        <w:t xml:space="preserve"> P</w:t>
      </w:r>
      <w:r>
        <w:rPr>
          <w:i/>
          <w:vertAlign w:val="subscript"/>
        </w:rPr>
        <w:t>max</w:t>
      </w:r>
      <w:r>
        <w:rPr>
          <w:rFonts w:eastAsia="MS PMincho"/>
        </w:rPr>
        <w:t xml:space="preserve">. The bits </w:t>
      </w:r>
      <w:r>
        <w:rPr>
          <w:rFonts w:eastAsia="MS PMincho"/>
          <w:sz w:val="24"/>
        </w:rPr>
        <w:t>w</w:t>
      </w:r>
      <w:r>
        <w:rPr>
          <w:rFonts w:eastAsia="MS PMincho"/>
          <w:i/>
          <w:sz w:val="24"/>
          <w:vertAlign w:val="subscript"/>
        </w:rPr>
        <w:t>p,k</w:t>
      </w:r>
      <w:r>
        <w:rPr>
          <w:rFonts w:eastAsia="MS PMincho"/>
        </w:rPr>
        <w:t xml:space="preserve"> are mapped to the PhCHs so that the bits for each PhCH are transmitted over the air in ascending order with respect to </w:t>
      </w:r>
      <w:r>
        <w:rPr>
          <w:rFonts w:eastAsia="MS PMincho"/>
          <w:i/>
        </w:rPr>
        <w:t>k</w:t>
      </w:r>
      <w:r>
        <w:rPr>
          <w:rFonts w:eastAsia="MS PMincho"/>
        </w:rPr>
        <w:t>.</w:t>
      </w:r>
    </w:p>
    <w:p>
      <w:pPr>
        <w:pStyle w:val="Normal"/>
        <w:rPr/>
      </w:pPr>
      <w:r>
        <w:rPr>
          <w:rFonts w:eastAsia="MS PMincho"/>
        </w:rPr>
        <w:t xml:space="preserve">The physical layer shall assign the physical channel sequence number </w:t>
      </w:r>
      <w:r>
        <w:rPr>
          <w:rFonts w:eastAsia="MS PMincho"/>
          <w:i/>
        </w:rPr>
        <w:t>p</w:t>
      </w:r>
      <w:r>
        <w:rPr>
          <w:rFonts w:eastAsia="MS PMincho"/>
        </w:rPr>
        <w:t xml:space="preserve"> to the physical channels of the CCTrCH in the respective radio frame, treating each allocated timeslot in ascending order.  If within a timeslot there are multiple physical channels they shall first be ordered in ascending order of the spreading factor (</w:t>
      </w:r>
      <w:r>
        <w:rPr>
          <w:rFonts w:eastAsia="MS PMincho"/>
          <w:i/>
        </w:rPr>
        <w:t>Q</w:t>
      </w:r>
      <w:r>
        <w:rPr>
          <w:rFonts w:eastAsia="MS PMincho"/>
        </w:rPr>
        <w:t>) and subsequently by channelisation code index (</w:t>
      </w:r>
      <w:r>
        <w:rPr>
          <w:rFonts w:eastAsia="MS PMincho"/>
          <w:i/>
        </w:rPr>
        <w:t>k</w:t>
      </w:r>
      <w:r>
        <w:rPr>
          <w:rFonts w:eastAsia="MS PMincho"/>
        </w:rPr>
        <w:t>), as shown in [9].</w:t>
      </w:r>
    </w:p>
    <w:p>
      <w:pPr>
        <w:pStyle w:val="Normal"/>
        <w:rPr/>
      </w:pPr>
      <w:r>
        <w:rPr/>
        <w:t xml:space="preserve">The mapping of the bits </w:t>
      </w:r>
      <w:r>
        <w:rPr/>
      </w:r>
      <m:oMath xmlns:m="http://schemas.openxmlformats.org/officeDocument/2006/math">
        <m:sSub>
          <m:e>
            <m:r>
              <w:rPr>
                <w:rFonts w:ascii="Cambria Math" w:hAnsi="Cambria Math"/>
              </w:rPr>
              <m:t xml:space="preserve">v</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t</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t</m:t>
            </m:r>
            <m:r>
              <w:rPr>
                <w:rFonts w:ascii="Cambria Math" w:hAnsi="Cambria Math"/>
              </w:rPr>
              <m:t xml:space="preserve">,</m:t>
            </m:r>
            <m:sSub>
              <m:e>
                <m:r>
                  <w:rPr>
                    <w:rFonts w:ascii="Cambria Math" w:hAnsi="Cambria Math"/>
                  </w:rPr>
                  <m:t xml:space="preserve">U</m:t>
                </m:r>
              </m:e>
              <m:sub>
                <m:r>
                  <w:rPr>
                    <w:rFonts w:ascii="Cambria Math" w:hAnsi="Cambria Math"/>
                  </w:rPr>
                  <m:t xml:space="preserve">t</m:t>
                </m:r>
              </m:sub>
            </m:sSub>
          </m:sub>
        </m:sSub>
      </m:oMath>
      <w:r>
        <w:rPr/>
        <w:t xml:space="preserve"> is performed like block interleaving, writing the bits into columns, but a PhCH with an odd number is filled in forward order, whereas a PhCH with an even number is filled in reverse order.</w:t>
      </w:r>
    </w:p>
    <w:p>
      <w:pPr>
        <w:pStyle w:val="Normal"/>
        <w:spacing w:before="0" w:after="240"/>
        <w:rPr/>
      </w:pPr>
      <w:r>
        <w:rPr/>
        <w:t xml:space="preserve">The mapping scheme, as described in the following subclause, shall be applied individually for each timeslot </w:t>
      </w:r>
      <w:r>
        <w:rPr>
          <w:i/>
        </w:rPr>
        <w:t>t</w:t>
      </w:r>
      <w:r>
        <w:rPr/>
        <w:t xml:space="preserve"> used in the current frame. Therefore, the bits </w:t>
      </w:r>
      <w:r>
        <w:rPr/>
        <w:drawing>
          <wp:inline distT="0" distB="0" distL="0" distR="0">
            <wp:extent cx="901700" cy="241300"/>
            <wp:effectExtent l="0" t="0" r="0" b="0"/>
            <wp:docPr id="206" name="Image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98" descr=""/>
                    <pic:cNvPicPr>
                      <a:picLocks noChangeAspect="1" noChangeArrowheads="1"/>
                    </pic:cNvPicPr>
                  </pic:nvPicPr>
                  <pic:blipFill>
                    <a:blip r:embed="rId203"/>
                    <a:srcRect l="-40" t="-149" r="-40" b="-149"/>
                    <a:stretch>
                      <a:fillRect/>
                    </a:stretch>
                  </pic:blipFill>
                  <pic:spPr bwMode="auto">
                    <a:xfrm>
                      <a:off x="0" y="0"/>
                      <a:ext cx="901700" cy="241300"/>
                    </a:xfrm>
                    <a:prstGeom prst="rect">
                      <a:avLst/>
                    </a:prstGeom>
                  </pic:spPr>
                </pic:pic>
              </a:graphicData>
            </a:graphic>
          </wp:inline>
        </w:drawing>
      </w:r>
      <w:r>
        <w:rPr/>
        <w:t xml:space="preserve"> are assigned to the bits of the physical channels </w:t>
      </w:r>
      <w:r>
        <w:rPr/>
        <w:drawing>
          <wp:inline distT="0" distB="0" distL="0" distR="0">
            <wp:extent cx="1777365" cy="266700"/>
            <wp:effectExtent l="0" t="0" r="0" b="0"/>
            <wp:docPr id="207" name="Image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99" descr=""/>
                    <pic:cNvPicPr>
                      <a:picLocks noChangeAspect="1" noChangeArrowheads="1"/>
                    </pic:cNvPicPr>
                  </pic:nvPicPr>
                  <pic:blipFill>
                    <a:blip r:embed="rId204"/>
                    <a:srcRect l="-20" t="-135" r="-20" b="-135"/>
                    <a:stretch>
                      <a:fillRect/>
                    </a:stretch>
                  </pic:blipFill>
                  <pic:spPr bwMode="auto">
                    <a:xfrm>
                      <a:off x="0" y="0"/>
                      <a:ext cx="1777365" cy="266700"/>
                    </a:xfrm>
                    <a:prstGeom prst="rect">
                      <a:avLst/>
                    </a:prstGeom>
                  </pic:spPr>
                </pic:pic>
              </a:graphicData>
            </a:graphic>
          </wp:inline>
        </w:drawing>
      </w:r>
      <w:r>
        <w:rPr/>
        <w:t xml:space="preserve"> in each timeslot.</w:t>
      </w:r>
    </w:p>
    <w:p>
      <w:pPr>
        <w:pStyle w:val="Normal"/>
        <w:rPr/>
      </w:pPr>
      <w:r>
        <w:rPr/>
        <w:t>In uplink there are at most two codes allocated (P</w:t>
      </w:r>
      <w:r>
        <w:rPr>
          <w:rFonts w:eastAsia="Symbol" w:cs="Symbol" w:ascii="Symbol" w:hAnsi="Symbol"/>
        </w:rPr>
        <w:t></w:t>
      </w:r>
      <w:r>
        <w:rPr/>
        <w:t>2). If there is only one code, the same mapping as for downlink is applied. Denote SF1 and SF2 the spreading factors used for code 1 and 2, respectively. For the number of consecutive bits to assign per code bs</w:t>
      </w:r>
      <w:r>
        <w:rPr>
          <w:i/>
          <w:vertAlign w:val="subscript"/>
        </w:rPr>
        <w:t>k</w:t>
      </w:r>
      <w:r>
        <w:rPr>
          <w:rFonts w:cs="Times" w:ascii="Times" w:hAnsi="Times"/>
          <w:iCs/>
        </w:rPr>
        <w:t xml:space="preserve"> </w:t>
      </w:r>
      <w:r>
        <w:rPr/>
        <w:t>the following rule is applied:</w:t>
      </w:r>
    </w:p>
    <w:p>
      <w:pPr>
        <w:pStyle w:val="NoteHeading"/>
        <w:rPr/>
      </w:pPr>
      <w:r>
        <w:rPr/>
        <w:t>if</w:t>
      </w:r>
    </w:p>
    <w:p>
      <w:pPr>
        <w:pStyle w:val="B1"/>
        <w:rPr/>
      </w:pPr>
      <w:r>
        <w:rPr/>
        <w:t>SF1 &gt;= SF2  then bs</w:t>
      </w:r>
      <w:r>
        <w:rPr>
          <w:vertAlign w:val="subscript"/>
        </w:rPr>
        <w:t>1</w:t>
      </w:r>
      <w:r>
        <w:rPr/>
        <w:t xml:space="preserve"> = 1  ; bs</w:t>
      </w:r>
      <w:r>
        <w:rPr>
          <w:vertAlign w:val="subscript"/>
        </w:rPr>
        <w:t>2</w:t>
      </w:r>
      <w:r>
        <w:rPr/>
        <w:t xml:space="preserve"> =  SF1/SF2 ;</w:t>
      </w:r>
    </w:p>
    <w:p>
      <w:pPr>
        <w:pStyle w:val="Normal"/>
        <w:rPr/>
      </w:pPr>
      <w:r>
        <w:rPr/>
        <w:t>else</w:t>
      </w:r>
    </w:p>
    <w:p>
      <w:pPr>
        <w:pStyle w:val="B1"/>
        <w:rPr/>
      </w:pPr>
      <w:r>
        <w:rPr/>
        <w:t>SF2 &gt; SF1  then bs</w:t>
      </w:r>
      <w:r>
        <w:rPr>
          <w:vertAlign w:val="subscript"/>
        </w:rPr>
        <w:t>1</w:t>
      </w:r>
      <w:r>
        <w:rPr/>
        <w:t xml:space="preserve"> = SF2/SF1; bs</w:t>
      </w:r>
      <w:r>
        <w:rPr>
          <w:vertAlign w:val="subscript"/>
        </w:rPr>
        <w:t>2</w:t>
      </w:r>
      <w:r>
        <w:rPr/>
        <w:t xml:space="preserve"> = 1 ;</w:t>
      </w:r>
    </w:p>
    <w:p>
      <w:pPr>
        <w:pStyle w:val="Normal"/>
        <w:rPr/>
      </w:pPr>
      <w:r>
        <w:rPr/>
        <w:t>end if</w:t>
      </w:r>
    </w:p>
    <w:p>
      <w:pPr>
        <w:pStyle w:val="Normal"/>
        <w:rPr/>
      </w:pPr>
      <w:r>
        <w:rPr/>
        <w:t>In the downlink case bs</w:t>
      </w:r>
      <w:r>
        <w:rPr>
          <w:vertAlign w:val="subscript"/>
        </w:rPr>
        <w:t xml:space="preserve">p </w:t>
      </w:r>
      <w:r>
        <w:rPr/>
        <w:t>is 1 for all physical channels.</w:t>
      </w:r>
    </w:p>
    <w:p>
      <w:pPr>
        <w:pStyle w:val="Heading5"/>
        <w:ind w:left="1701" w:hanging="1701"/>
        <w:rPr/>
      </w:pPr>
      <w:bookmarkStart w:id="58" w:name="__RefHeading___Toc517801071"/>
      <w:bookmarkEnd w:id="58"/>
      <w:r>
        <w:rPr/>
        <w:t>4.2.12.1.1</w:t>
        <w:tab/>
        <w:t>Mapping scheme</w:t>
      </w:r>
    </w:p>
    <w:p>
      <w:pPr>
        <w:pStyle w:val="Normal"/>
        <w:tabs>
          <w:tab w:val="clear" w:pos="284"/>
          <w:tab w:val="left" w:pos="2160" w:leader="none"/>
        </w:tabs>
        <w:spacing w:lineRule="atLeast" w:line="0"/>
        <w:rPr/>
      </w:pPr>
      <w:r>
        <w:rPr/>
        <w:t>Notation used in this subclause:</w:t>
      </w:r>
    </w:p>
    <w:p>
      <w:pPr>
        <w:pStyle w:val="Normal"/>
        <w:rPr/>
      </w:pPr>
      <w:r>
        <w:rPr>
          <w:i/>
        </w:rPr>
        <w:t>P</w:t>
      </w:r>
      <w:r>
        <w:rPr>
          <w:vertAlign w:val="subscript"/>
        </w:rPr>
        <w:t xml:space="preserve"> t</w:t>
      </w:r>
      <w:r>
        <w:rPr/>
        <w:t>:</w:t>
        <w:tab/>
        <w:t xml:space="preserve">number of physical channels for timeslot t , </w:t>
      </w:r>
      <w:r>
        <w:rPr>
          <w:i/>
        </w:rPr>
        <w:t>P</w:t>
      </w:r>
      <w:r>
        <w:rPr>
          <w:i/>
          <w:vertAlign w:val="subscript"/>
        </w:rPr>
        <w:t>t</w:t>
      </w:r>
      <w:r>
        <w:rPr/>
        <w:t xml:space="preserve"> = 1..2 for uplink ; </w:t>
      </w:r>
      <w:r>
        <w:rPr>
          <w:i/>
        </w:rPr>
        <w:t>P</w:t>
      </w:r>
      <w:r>
        <w:rPr>
          <w:i/>
          <w:vertAlign w:val="subscript"/>
        </w:rPr>
        <w:t>t</w:t>
      </w:r>
      <w:r>
        <w:rPr/>
        <w:t xml:space="preserve"> = 1...16 for downlink for 1.28Mcps TDD and 3.84Mcps TDD, </w:t>
      </w:r>
      <w:r>
        <w:rPr>
          <w:i/>
        </w:rPr>
        <w:t>P</w:t>
      </w:r>
      <w:r>
        <w:rPr>
          <w:i/>
          <w:vertAlign w:val="subscript"/>
        </w:rPr>
        <w:t>t</w:t>
      </w:r>
      <w:r>
        <w:rPr/>
        <w:t xml:space="preserve"> = 1...32 for 7.68Mcps TDD</w:t>
      </w:r>
    </w:p>
    <w:p>
      <w:pPr>
        <w:pStyle w:val="Normal"/>
        <w:rPr/>
      </w:pPr>
      <w:r>
        <w:rPr>
          <w:i/>
        </w:rPr>
        <w:t>U</w:t>
      </w:r>
      <w:r>
        <w:rPr>
          <w:i/>
          <w:vertAlign w:val="subscript"/>
        </w:rPr>
        <w:t>t,p</w:t>
      </w:r>
      <w:r>
        <w:rPr/>
        <w:t>:</w:t>
        <w:tab/>
        <w:t>capacity in bits for the physical channel p in timeslot t</w:t>
      </w:r>
    </w:p>
    <w:p>
      <w:pPr>
        <w:pStyle w:val="Normal"/>
        <w:rPr/>
      </w:pPr>
      <w:r>
        <w:rPr>
          <w:i/>
        </w:rPr>
        <w:t>U</w:t>
      </w:r>
      <w:r>
        <w:rPr>
          <w:i/>
          <w:vertAlign w:val="subscript"/>
        </w:rPr>
        <w:t>t.</w:t>
      </w:r>
      <w:r>
        <w:rPr/>
        <w:t>:</w:t>
        <w:tab/>
        <w:t xml:space="preserve">total number of bits to be assigned for timeslot t </w:t>
      </w:r>
    </w:p>
    <w:p>
      <w:pPr>
        <w:pStyle w:val="Normal"/>
        <w:rPr/>
      </w:pPr>
      <w:r>
        <w:rPr/>
        <w:t>bs</w:t>
      </w:r>
      <w:r>
        <w:rPr>
          <w:vertAlign w:val="subscript"/>
        </w:rPr>
        <w:t>p</w:t>
      </w:r>
      <w:r>
        <w:rPr/>
        <w:t>:</w:t>
        <w:tab/>
        <w:t xml:space="preserve">number of consecutive bits to assign per code </w:t>
      </w:r>
    </w:p>
    <w:p>
      <w:pPr>
        <w:pStyle w:val="B2"/>
        <w:rPr/>
      </w:pPr>
      <w:r>
        <w:rPr/>
        <w:t>for downlink all bs</w:t>
      </w:r>
      <w:r>
        <w:rPr>
          <w:vertAlign w:val="subscript"/>
        </w:rPr>
        <w:t>p</w:t>
      </w:r>
      <w:r>
        <w:rPr/>
        <w:t xml:space="preserve"> = 1 </w:t>
      </w:r>
    </w:p>
    <w:p>
      <w:pPr>
        <w:pStyle w:val="B2"/>
        <w:rPr/>
      </w:pPr>
      <w:r>
        <w:rPr/>
        <w:t>for uplink</w:t>
        <w:tab/>
        <w:t>if SF1 &gt;= SF2  then bs</w:t>
      </w:r>
      <w:r>
        <w:rPr>
          <w:vertAlign w:val="subscript"/>
        </w:rPr>
        <w:t>1</w:t>
      </w:r>
      <w:r>
        <w:rPr/>
        <w:t xml:space="preserve"> = 1  ; bs</w:t>
      </w:r>
      <w:r>
        <w:rPr>
          <w:vertAlign w:val="subscript"/>
        </w:rPr>
        <w:t>2</w:t>
      </w:r>
      <w:r>
        <w:rPr/>
        <w:t xml:space="preserve"> =  SF1/SF2 ;</w:t>
      </w:r>
    </w:p>
    <w:p>
      <w:pPr>
        <w:pStyle w:val="B5"/>
        <w:rPr/>
      </w:pPr>
      <w:r>
        <w:rPr/>
        <w:tab/>
        <w:t>if SF2 &gt; SF1  then bs</w:t>
      </w:r>
      <w:r>
        <w:rPr>
          <w:vertAlign w:val="subscript"/>
        </w:rPr>
        <w:t>1</w:t>
      </w:r>
      <w:r>
        <w:rPr/>
        <w:t xml:space="preserve"> = SF2/SF1; bs</w:t>
      </w:r>
      <w:r>
        <w:rPr>
          <w:vertAlign w:val="subscript"/>
        </w:rPr>
        <w:t>2</w:t>
      </w:r>
      <w:r>
        <w:rPr/>
        <w:t xml:space="preserve"> = 1 ;</w:t>
      </w:r>
    </w:p>
    <w:p>
      <w:pPr>
        <w:pStyle w:val="Normal"/>
        <w:rPr/>
      </w:pPr>
      <w:r>
        <w:rPr/>
        <w:t>fb</w:t>
      </w:r>
      <w:r>
        <w:rPr>
          <w:vertAlign w:val="subscript"/>
        </w:rPr>
        <w:t>p</w:t>
      </w:r>
      <w:r>
        <w:rPr/>
        <w:t>:</w:t>
        <w:tab/>
        <w:t>number of already written bits for each code</w:t>
      </w:r>
    </w:p>
    <w:p>
      <w:pPr>
        <w:pStyle w:val="Normal"/>
        <w:rPr/>
      </w:pPr>
      <w:r>
        <w:rPr/>
        <w:t>pos:</w:t>
        <w:tab/>
        <w:t>intermediate calculation variable</w:t>
      </w:r>
    </w:p>
    <w:p>
      <w:pPr>
        <w:pStyle w:val="Normal"/>
        <w:rPr/>
      </w:pPr>
      <w:r>
        <w:rPr/>
        <w:t xml:space="preserve">for  p=1  to </w:t>
      </w:r>
      <w:r>
        <w:rPr>
          <w:i/>
        </w:rPr>
        <w:t>P</w:t>
      </w:r>
      <w:r>
        <w:rPr>
          <w:vertAlign w:val="subscript"/>
        </w:rPr>
        <w:t xml:space="preserve"> t</w:t>
      </w:r>
      <w:r>
        <w:rPr/>
        <w:tab/>
        <w:t>-- reset number of already written bits for every physical channel</w:t>
      </w:r>
    </w:p>
    <w:p>
      <w:pPr>
        <w:pStyle w:val="B1"/>
        <w:rPr/>
      </w:pPr>
      <w:r>
        <w:rPr/>
        <w:t>fb</w:t>
      </w:r>
      <w:r>
        <w:rPr>
          <w:vertAlign w:val="subscript"/>
        </w:rPr>
        <w:t>p</w:t>
      </w:r>
      <w:r>
        <w:rPr/>
        <w:t xml:space="preserve"> = 0 </w:t>
      </w:r>
    </w:p>
    <w:p>
      <w:pPr>
        <w:pStyle w:val="Normal"/>
        <w:rPr/>
      </w:pPr>
      <w:r>
        <w:rPr/>
        <w:t>end for</w:t>
      </w:r>
    </w:p>
    <w:p>
      <w:pPr>
        <w:pStyle w:val="Normal"/>
        <w:rPr/>
      </w:pPr>
      <w:r>
        <w:rPr/>
        <w:t>p = 1</w:t>
        <w:tab/>
        <w:t>-- start with PhCH #1</w:t>
      </w:r>
    </w:p>
    <w:p>
      <w:pPr>
        <w:pStyle w:val="Normal"/>
        <w:rPr/>
      </w:pPr>
      <w:r>
        <w:rPr/>
        <w:t xml:space="preserve">for k=1  to </w:t>
      </w:r>
      <w:r>
        <w:rPr>
          <w:i/>
        </w:rPr>
        <w:t>U</w:t>
      </w:r>
      <w:r>
        <w:rPr>
          <w:i/>
          <w:vertAlign w:val="subscript"/>
        </w:rPr>
        <w:t>t.</w:t>
      </w:r>
    </w:p>
    <w:p>
      <w:pPr>
        <w:pStyle w:val="B1"/>
        <w:rPr/>
      </w:pPr>
      <w:r>
        <w:rPr/>
        <w:t>do while (fb</w:t>
      </w:r>
      <w:r>
        <w:rPr>
          <w:vertAlign w:val="subscript"/>
        </w:rPr>
        <w:t>p</w:t>
      </w:r>
      <w:r>
        <w:rPr/>
        <w:t xml:space="preserve"> == </w:t>
      </w:r>
      <w:r>
        <w:rPr>
          <w:i/>
        </w:rPr>
        <w:t>U</w:t>
      </w:r>
      <w:r>
        <w:rPr>
          <w:i/>
          <w:vertAlign w:val="subscript"/>
        </w:rPr>
        <w:t>t,p</w:t>
      </w:r>
      <w:r>
        <w:rPr/>
        <w:t>)</w:t>
        <w:tab/>
        <w:t>-- physical channel filled up already ?</w:t>
      </w:r>
    </w:p>
    <w:p>
      <w:pPr>
        <w:pStyle w:val="B2"/>
        <w:rPr/>
      </w:pPr>
      <w:r>
        <w:rPr/>
        <w:t>p = (p mod P</w:t>
      </w:r>
      <w:r>
        <w:rPr>
          <w:vertAlign w:val="subscript"/>
        </w:rPr>
        <w:t>t</w:t>
      </w:r>
      <w:r>
        <w:rPr/>
        <w:t>) + 1;</w:t>
      </w:r>
    </w:p>
    <w:p>
      <w:pPr>
        <w:pStyle w:val="B1"/>
        <w:rPr/>
      </w:pPr>
      <w:r>
        <w:rPr/>
        <w:t>end do</w:t>
      </w:r>
    </w:p>
    <w:p>
      <w:pPr>
        <w:pStyle w:val="B1"/>
        <w:rPr/>
      </w:pPr>
      <w:r>
        <w:rPr/>
        <w:t>if (p mod 2) == 0</w:t>
      </w:r>
    </w:p>
    <w:p>
      <w:pPr>
        <w:pStyle w:val="B2"/>
        <w:rPr/>
      </w:pPr>
      <w:r>
        <w:rPr/>
        <w:t xml:space="preserve">pos = </w:t>
      </w:r>
      <w:r>
        <w:rPr>
          <w:i/>
        </w:rPr>
        <w:t>U</w:t>
      </w:r>
      <w:r>
        <w:rPr>
          <w:i/>
          <w:vertAlign w:val="subscript"/>
        </w:rPr>
        <w:t>t,p</w:t>
      </w:r>
      <w:r>
        <w:rPr/>
        <w:t xml:space="preserve"> - fb</w:t>
      </w:r>
      <w:r>
        <w:rPr>
          <w:vertAlign w:val="subscript"/>
        </w:rPr>
        <w:t>p</w:t>
        <w:tab/>
      </w:r>
      <w:r>
        <w:rPr/>
        <w:t>-- reverse order</w:t>
      </w:r>
    </w:p>
    <w:p>
      <w:pPr>
        <w:pStyle w:val="B1"/>
        <w:rPr/>
      </w:pPr>
      <w:r>
        <w:rPr/>
        <w:t>else</w:t>
      </w:r>
    </w:p>
    <w:p>
      <w:pPr>
        <w:pStyle w:val="B2"/>
        <w:rPr/>
      </w:pPr>
      <w:r>
        <w:rPr/>
        <w:t>pos = fb</w:t>
      </w:r>
      <w:r>
        <w:rPr>
          <w:vertAlign w:val="subscript"/>
        </w:rPr>
        <w:t xml:space="preserve">p </w:t>
      </w:r>
      <w:r>
        <w:rPr/>
        <w:t>+ 1</w:t>
        <w:tab/>
        <w:t>-- forward order</w:t>
      </w:r>
    </w:p>
    <w:p>
      <w:pPr>
        <w:pStyle w:val="B1"/>
        <w:rPr/>
      </w:pPr>
      <w:r>
        <w:rPr/>
        <w:t>endif</w:t>
      </w:r>
    </w:p>
    <w:p>
      <w:pPr>
        <w:pStyle w:val="B1"/>
        <w:rPr/>
      </w:pPr>
      <w:r>
        <w:rPr>
          <w:i/>
        </w:rPr>
        <w:t>w</w:t>
      </w:r>
      <w:r>
        <w:rPr>
          <w:vertAlign w:val="subscript"/>
        </w:rPr>
        <w:t>t,p,pos</w:t>
      </w:r>
      <w:r>
        <w:rPr/>
        <w:t xml:space="preserve"> = </w:t>
      </w:r>
      <w:r>
        <w:rPr>
          <w:i/>
        </w:rPr>
        <w:t>v</w:t>
      </w:r>
      <w:r>
        <w:rPr>
          <w:vertAlign w:val="subscript"/>
        </w:rPr>
        <w:t>t,k</w:t>
      </w:r>
      <w:r>
        <w:rPr/>
        <w:tab/>
        <w:t>-- assignment</w:t>
      </w:r>
    </w:p>
    <w:p>
      <w:pPr>
        <w:pStyle w:val="B1"/>
        <w:rPr/>
      </w:pPr>
      <w:r>
        <w:rPr/>
        <w:t>fb</w:t>
      </w:r>
      <w:r>
        <w:rPr>
          <w:vertAlign w:val="subscript"/>
        </w:rPr>
        <w:t>p</w:t>
      </w:r>
      <w:r>
        <w:rPr/>
        <w:t xml:space="preserve"> = fb</w:t>
      </w:r>
      <w:r>
        <w:rPr>
          <w:vertAlign w:val="subscript"/>
        </w:rPr>
        <w:t xml:space="preserve">p </w:t>
      </w:r>
      <w:r>
        <w:rPr/>
        <w:t>+ 1</w:t>
        <w:tab/>
        <w:t>-- Increment number of already written bits</w:t>
      </w:r>
    </w:p>
    <w:p>
      <w:pPr>
        <w:pStyle w:val="B1"/>
        <w:rPr/>
      </w:pPr>
      <w:r>
        <w:rPr/>
        <w:t>if (fb</w:t>
      </w:r>
      <w:r>
        <w:rPr>
          <w:vertAlign w:val="subscript"/>
        </w:rPr>
        <w:t>p</w:t>
      </w:r>
      <w:r>
        <w:rPr/>
        <w:t xml:space="preserve"> mod bs</w:t>
      </w:r>
      <w:r>
        <w:rPr>
          <w:vertAlign w:val="subscript"/>
        </w:rPr>
        <w:t>p</w:t>
      </w:r>
      <w:r>
        <w:rPr/>
        <w:t>) == 0</w:t>
        <w:tab/>
        <w:t>-- Conditional change to the next physical channel</w:t>
      </w:r>
    </w:p>
    <w:p>
      <w:pPr>
        <w:pStyle w:val="B2"/>
        <w:rPr/>
      </w:pPr>
      <w:r>
        <w:rPr/>
        <w:t>p = (p mod P</w:t>
      </w:r>
      <w:r>
        <w:rPr>
          <w:vertAlign w:val="subscript"/>
        </w:rPr>
        <w:t>t</w:t>
      </w:r>
      <w:r>
        <w:rPr/>
        <w:t>) + 1;</w:t>
      </w:r>
    </w:p>
    <w:p>
      <w:pPr>
        <w:pStyle w:val="B1"/>
        <w:rPr/>
      </w:pPr>
      <w:r>
        <w:rPr/>
        <w:t>end if</w:t>
      </w:r>
    </w:p>
    <w:p>
      <w:pPr>
        <w:pStyle w:val="Normal"/>
        <w:rPr/>
      </w:pPr>
      <w:r>
        <w:rPr/>
        <w:t>end for</w:t>
      </w:r>
    </w:p>
    <w:p>
      <w:pPr>
        <w:pStyle w:val="Heading4"/>
        <w:ind w:left="1418" w:hanging="1418"/>
        <w:rPr/>
      </w:pPr>
      <w:bookmarkStart w:id="59" w:name="__RefHeading___Toc517801072"/>
      <w:bookmarkEnd w:id="59"/>
      <w:r>
        <w:rPr/>
        <w:t>4.2.12.2</w:t>
        <w:tab/>
        <w:t>Physical channel mapping for the 1.28 Mcps option</w:t>
      </w:r>
    </w:p>
    <w:p>
      <w:pPr>
        <w:pStyle w:val="Normal"/>
        <w:rPr/>
      </w:pPr>
      <w:r>
        <w:rPr/>
        <w:t xml:space="preserve">The bit streams from the sub-frame segmentation unit are mapped onto code channels of time slots in sub-frames. </w:t>
      </w:r>
    </w:p>
    <w:p>
      <w:pPr>
        <w:pStyle w:val="Normal"/>
        <w:rPr/>
      </w:pPr>
      <w:r>
        <w:rPr/>
        <w:t xml:space="preserve">The bits after physical channel mapping are denoted by </w:t>
      </w:r>
      <w:bookmarkStart w:id="60" w:name="_1135486038"/>
      <w:bookmarkEnd w:id="60"/>
      <w:r>
        <w:rPr/>
        <w:object w:dxaOrig="1731" w:dyaOrig="391">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86.55pt;height:19.55pt" filled="f" o:ole="">
            <v:imagedata r:id="rId206" o:title=""/>
          </v:shape>
          <o:OLEObject Type="Embed" ProgID="" ShapeID="ole_rId205" DrawAspect="Content" ObjectID="_1626619711" r:id="rId205"/>
        </w:object>
      </w:r>
      <w:r>
        <w:rPr/>
        <w:t xml:space="preserve">, where p is the PhCH number and Up is the number of bits in one sub-frame for the respective PhCH. The bits wpk are mapped to the PhCHs so that the bits for each PhCH are transmitted over the air in ascending order with respect to k. </w:t>
      </w:r>
    </w:p>
    <w:p>
      <w:pPr>
        <w:pStyle w:val="Normal"/>
        <w:rPr/>
      </w:pPr>
      <w:r>
        <w:rPr/>
        <w:t>The mapping of the bits</w:t>
      </w:r>
      <w:r>
        <w:rPr>
          <w:sz w:val="21"/>
        </w:rPr>
        <w:t xml:space="preserve"> y</w:t>
      </w:r>
      <w:r>
        <w:rPr>
          <w:sz w:val="21"/>
          <w:vertAlign w:val="subscript"/>
        </w:rPr>
        <w:t>t,n,1</w:t>
      </w:r>
      <w:r>
        <w:rPr>
          <w:sz w:val="21"/>
        </w:rPr>
        <w:t>,  y</w:t>
      </w:r>
      <w:r>
        <w:rPr>
          <w:sz w:val="21"/>
          <w:vertAlign w:val="subscript"/>
        </w:rPr>
        <w:t xml:space="preserve">t,n,2, </w:t>
      </w:r>
      <w:r>
        <w:rPr>
          <w:sz w:val="21"/>
        </w:rPr>
        <w:t>y</w:t>
      </w:r>
      <w:r>
        <w:rPr>
          <w:sz w:val="21"/>
          <w:vertAlign w:val="subscript"/>
        </w:rPr>
        <w:t xml:space="preserve">t,n,3, …, </w:t>
      </w:r>
      <w:r>
        <w:rPr>
          <w:sz w:val="21"/>
        </w:rPr>
        <w:t>y</w:t>
      </w:r>
      <w:r>
        <w:rPr>
          <w:sz w:val="21"/>
          <w:vertAlign w:val="subscript"/>
        </w:rPr>
        <w:t xml:space="preserve">t,n,Ut </w:t>
      </w:r>
      <w:r>
        <w:rPr/>
        <w:t>is performed like block interleaving, writing the bits into columns, but a PhCH with an odd number is filled in forward order, were as a PhCH with an even number is filled in reverse order.</w:t>
      </w:r>
    </w:p>
    <w:p>
      <w:pPr>
        <w:pStyle w:val="Normal"/>
        <w:rPr/>
      </w:pPr>
      <w:r>
        <w:rPr/>
        <w:t xml:space="preserve">The mapping scheme, as described in the following subclause, shall be applied individually for each timeslot t used in the current subframe. Therefore, the bits </w:t>
      </w:r>
      <w:r>
        <w:rPr>
          <w:sz w:val="21"/>
        </w:rPr>
        <w:t>y</w:t>
      </w:r>
      <w:r>
        <w:rPr>
          <w:sz w:val="21"/>
          <w:vertAlign w:val="subscript"/>
        </w:rPr>
        <w:t>t,n,1</w:t>
      </w:r>
      <w:r>
        <w:rPr>
          <w:sz w:val="21"/>
        </w:rPr>
        <w:t>,  y</w:t>
      </w:r>
      <w:r>
        <w:rPr>
          <w:sz w:val="21"/>
          <w:vertAlign w:val="subscript"/>
        </w:rPr>
        <w:t xml:space="preserve">t,n,2, </w:t>
      </w:r>
      <w:r>
        <w:rPr>
          <w:sz w:val="21"/>
        </w:rPr>
        <w:t>y</w:t>
      </w:r>
      <w:r>
        <w:rPr>
          <w:sz w:val="21"/>
          <w:vertAlign w:val="subscript"/>
        </w:rPr>
        <w:t xml:space="preserve">t,n,3, …, </w:t>
      </w:r>
      <w:r>
        <w:rPr>
          <w:sz w:val="21"/>
        </w:rPr>
        <w:t>y</w:t>
      </w:r>
      <w:r>
        <w:rPr>
          <w:sz w:val="21"/>
          <w:vertAlign w:val="subscript"/>
        </w:rPr>
        <w:t xml:space="preserve">t,n,Ut </w:t>
      </w:r>
      <w:r>
        <w:rPr/>
        <w:t xml:space="preserve">are assigned to the bits of the physical channels </w:t>
      </w:r>
      <w:r>
        <w:rPr>
          <w:sz w:val="21"/>
        </w:rPr>
        <w:drawing>
          <wp:inline distT="0" distB="0" distL="0" distR="0">
            <wp:extent cx="1548765" cy="228600"/>
            <wp:effectExtent l="0" t="0" r="0" b="0"/>
            <wp:docPr id="208" name="Image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00" descr=""/>
                    <pic:cNvPicPr>
                      <a:picLocks noChangeAspect="1" noChangeArrowheads="1"/>
                    </pic:cNvPicPr>
                  </pic:nvPicPr>
                  <pic:blipFill>
                    <a:blip r:embed="rId207"/>
                    <a:srcRect l="-23" t="-157" r="-23" b="-157"/>
                    <a:stretch>
                      <a:fillRect/>
                    </a:stretch>
                  </pic:blipFill>
                  <pic:spPr bwMode="auto">
                    <a:xfrm>
                      <a:off x="0" y="0"/>
                      <a:ext cx="1548765" cy="228600"/>
                    </a:xfrm>
                    <a:prstGeom prst="rect">
                      <a:avLst/>
                    </a:prstGeom>
                  </pic:spPr>
                </pic:pic>
              </a:graphicData>
            </a:graphic>
          </wp:inline>
        </w:drawing>
      </w:r>
      <w:r>
        <w:rPr/>
        <w:t xml:space="preserve"> in each timeslot.</w:t>
      </w:r>
    </w:p>
    <w:p>
      <w:pPr>
        <w:pStyle w:val="Normal"/>
        <w:rPr/>
      </w:pPr>
      <w:r>
        <w:rPr/>
        <w:t>In uplink there are at most two codes allocated (P</w:t>
      </w:r>
      <w:r>
        <w:rPr>
          <w:rFonts w:eastAsia="Symbol" w:cs="Symbol" w:ascii="Symbol" w:hAnsi="Symbol"/>
        </w:rPr>
        <w:t></w:t>
      </w:r>
      <w:r>
        <w:rPr/>
        <w:t>2). If there is only one code, the same mapping as for downlink is applied. Denote SF1 and SF2 the spreading factors used for code 1 and 2, respectively. For the number of consecutive bits to assign per code bsk the following rule is applied:</w:t>
      </w:r>
    </w:p>
    <w:p>
      <w:pPr>
        <w:pStyle w:val="Normal"/>
        <w:rPr/>
      </w:pPr>
      <w:r>
        <w:rPr/>
        <w:t>if</w:t>
      </w:r>
    </w:p>
    <w:p>
      <w:pPr>
        <w:pStyle w:val="Normal"/>
        <w:rPr/>
      </w:pPr>
      <w:r>
        <w:rPr/>
        <w:t>SF1 &gt;= SF2  then bs</w:t>
      </w:r>
      <w:r>
        <w:rPr>
          <w:vertAlign w:val="subscript"/>
        </w:rPr>
        <w:t>1</w:t>
      </w:r>
      <w:r>
        <w:rPr/>
        <w:t xml:space="preserve"> = 1  ; bs</w:t>
      </w:r>
      <w:r>
        <w:rPr>
          <w:vertAlign w:val="subscript"/>
        </w:rPr>
        <w:t>2</w:t>
      </w:r>
      <w:r>
        <w:rPr/>
        <w:t xml:space="preserve"> =  SF1/SF2 ;</w:t>
      </w:r>
    </w:p>
    <w:p>
      <w:pPr>
        <w:pStyle w:val="Normal"/>
        <w:rPr/>
      </w:pPr>
      <w:r>
        <w:rPr/>
        <w:t>else</w:t>
      </w:r>
    </w:p>
    <w:p>
      <w:pPr>
        <w:pStyle w:val="Normal"/>
        <w:rPr/>
      </w:pPr>
      <w:r>
        <w:rPr/>
        <w:t>SF2 &gt; SF1  then bs</w:t>
      </w:r>
      <w:r>
        <w:rPr>
          <w:vertAlign w:val="subscript"/>
        </w:rPr>
        <w:t>1</w:t>
      </w:r>
      <w:r>
        <w:rPr/>
        <w:t xml:space="preserve"> = SF2/SF1; bs</w:t>
      </w:r>
      <w:r>
        <w:rPr>
          <w:vertAlign w:val="subscript"/>
        </w:rPr>
        <w:t>2</w:t>
      </w:r>
      <w:r>
        <w:rPr/>
        <w:t xml:space="preserve"> = 1 ;</w:t>
      </w:r>
    </w:p>
    <w:p>
      <w:pPr>
        <w:pStyle w:val="Normal"/>
        <w:rPr/>
      </w:pPr>
      <w:r>
        <w:rPr/>
        <w:t>end if</w:t>
      </w:r>
    </w:p>
    <w:p>
      <w:pPr>
        <w:pStyle w:val="Normal"/>
        <w:rPr/>
      </w:pPr>
      <w:r>
        <w:rPr/>
        <w:t>In the downlink case bs</w:t>
      </w:r>
      <w:r>
        <w:rPr>
          <w:vertAlign w:val="subscript"/>
        </w:rPr>
        <w:t>p</w:t>
      </w:r>
      <w:r>
        <w:rPr/>
        <w:t xml:space="preserve"> is 1 for all physical channels.</w:t>
      </w:r>
    </w:p>
    <w:p>
      <w:pPr>
        <w:pStyle w:val="Heading5"/>
        <w:ind w:left="1701" w:hanging="1701"/>
        <w:rPr/>
      </w:pPr>
      <w:bookmarkStart w:id="61" w:name="__RefHeading___Toc517801073"/>
      <w:bookmarkEnd w:id="61"/>
      <w:r>
        <w:rPr/>
        <w:t>4.2.12.2.1</w:t>
        <w:tab/>
        <w:t>Mapping scheme</w:t>
      </w:r>
    </w:p>
    <w:p>
      <w:pPr>
        <w:pStyle w:val="Normal"/>
        <w:rPr/>
      </w:pPr>
      <w:r>
        <w:rPr/>
        <w:t>Notation used in this subclause:</w:t>
      </w:r>
    </w:p>
    <w:p>
      <w:pPr>
        <w:pStyle w:val="Normal"/>
        <w:rPr/>
      </w:pPr>
      <w:r>
        <w:rPr/>
        <w:t xml:space="preserve">P </w:t>
      </w:r>
      <w:r>
        <w:rPr>
          <w:vertAlign w:val="subscript"/>
        </w:rPr>
        <w:t>t</w:t>
      </w:r>
      <w:r>
        <w:rPr/>
        <w:t>:</w:t>
        <w:tab/>
        <w:t>number of physical channels for timeslot t , P</w:t>
      </w:r>
      <w:r>
        <w:rPr>
          <w:vertAlign w:val="subscript"/>
        </w:rPr>
        <w:t>t</w:t>
      </w:r>
      <w:r>
        <w:rPr/>
        <w:t xml:space="preserve"> = 1..2 for uplink ; P</w:t>
      </w:r>
      <w:r>
        <w:rPr>
          <w:vertAlign w:val="subscript"/>
        </w:rPr>
        <w:t>t</w:t>
      </w:r>
      <w:r>
        <w:rPr/>
        <w:t xml:space="preserve"> = 1...16 for downlink</w:t>
      </w:r>
    </w:p>
    <w:p>
      <w:pPr>
        <w:pStyle w:val="Normal"/>
        <w:rPr/>
      </w:pPr>
      <w:r>
        <w:rPr/>
        <w:t>U</w:t>
      </w:r>
      <w:r>
        <w:rPr>
          <w:vertAlign w:val="subscript"/>
        </w:rPr>
        <w:t>tp</w:t>
      </w:r>
      <w:r>
        <w:rPr/>
        <w:t>:</w:t>
        <w:tab/>
        <w:t>capacity in bits for the physical channel p in timeslot t in the current sub-frame</w:t>
      </w:r>
    </w:p>
    <w:p>
      <w:pPr>
        <w:pStyle w:val="Normal"/>
        <w:rPr/>
      </w:pPr>
      <w:r>
        <w:rPr/>
        <w:t>U</w:t>
      </w:r>
      <w:r>
        <w:rPr>
          <w:vertAlign w:val="subscript"/>
        </w:rPr>
        <w:t>t</w:t>
      </w:r>
      <w:r>
        <w:rPr/>
        <w:t>.:</w:t>
        <w:tab/>
        <w:t>total number of bits to be assigned for timeslot t in the current sub-frame</w:t>
      </w:r>
    </w:p>
    <w:p>
      <w:pPr>
        <w:pStyle w:val="Normal"/>
        <w:rPr/>
      </w:pPr>
      <w:r>
        <w:rPr/>
        <w:t>n = index of the current sub-frame (1 or 2)</w:t>
      </w:r>
    </w:p>
    <w:p>
      <w:pPr>
        <w:pStyle w:val="Normal"/>
        <w:rPr/>
      </w:pPr>
      <w:r>
        <w:rPr/>
        <w:t>bs</w:t>
      </w:r>
      <w:r>
        <w:rPr>
          <w:vertAlign w:val="subscript"/>
        </w:rPr>
        <w:t>p</w:t>
      </w:r>
      <w:r>
        <w:rPr/>
        <w:t>:</w:t>
        <w:tab/>
        <w:t xml:space="preserve">number of consecutive bits to assign per code </w:t>
      </w:r>
    </w:p>
    <w:p>
      <w:pPr>
        <w:pStyle w:val="Normal"/>
        <w:rPr/>
      </w:pPr>
      <w:r>
        <w:rPr/>
        <w:t>for downlink all bs</w:t>
      </w:r>
      <w:r>
        <w:rPr>
          <w:vertAlign w:val="subscript"/>
        </w:rPr>
        <w:t>p</w:t>
      </w:r>
      <w:r>
        <w:rPr/>
        <w:t xml:space="preserve"> = 1 </w:t>
      </w:r>
    </w:p>
    <w:p>
      <w:pPr>
        <w:pStyle w:val="Normal"/>
        <w:rPr/>
      </w:pPr>
      <w:r>
        <w:rPr/>
        <w:t>for uplink</w:t>
        <w:tab/>
        <w:t>if SF1 &gt;= SF2  then bs</w:t>
      </w:r>
      <w:r>
        <w:rPr>
          <w:vertAlign w:val="subscript"/>
        </w:rPr>
        <w:t>1</w:t>
      </w:r>
      <w:r>
        <w:rPr/>
        <w:t xml:space="preserve"> = 1  ; bs</w:t>
      </w:r>
      <w:r>
        <w:rPr>
          <w:vertAlign w:val="subscript"/>
        </w:rPr>
        <w:t>2</w:t>
      </w:r>
      <w:r>
        <w:rPr/>
        <w:t xml:space="preserve"> =  SF1/SF2 ;</w:t>
      </w:r>
    </w:p>
    <w:p>
      <w:pPr>
        <w:pStyle w:val="Normal"/>
        <w:rPr/>
      </w:pPr>
      <w:r>
        <w:rPr/>
        <w:tab/>
        <w:t>if SF2 &gt; SF1  then bs</w:t>
      </w:r>
      <w:r>
        <w:rPr>
          <w:vertAlign w:val="subscript"/>
        </w:rPr>
        <w:t>1</w:t>
      </w:r>
      <w:r>
        <w:rPr/>
        <w:t xml:space="preserve"> = SF2/SF1; bs</w:t>
      </w:r>
      <w:r>
        <w:rPr>
          <w:vertAlign w:val="subscript"/>
        </w:rPr>
        <w:t>2</w:t>
      </w:r>
      <w:r>
        <w:rPr/>
        <w:t xml:space="preserve"> = 1 ;</w:t>
      </w:r>
    </w:p>
    <w:p>
      <w:pPr>
        <w:pStyle w:val="Normal"/>
        <w:rPr/>
      </w:pPr>
      <w:r>
        <w:rPr/>
        <w:t>fb</w:t>
      </w:r>
      <w:r>
        <w:rPr>
          <w:vertAlign w:val="subscript"/>
        </w:rPr>
        <w:t>p</w:t>
      </w:r>
      <w:r>
        <w:rPr/>
        <w:t>:</w:t>
        <w:tab/>
        <w:t>number of already written bits for each code</w:t>
      </w:r>
    </w:p>
    <w:p>
      <w:pPr>
        <w:pStyle w:val="Normal"/>
        <w:rPr/>
      </w:pPr>
      <w:r>
        <w:rPr/>
        <w:t>pos:</w:t>
        <w:tab/>
        <w:t>intermediate calculation variable</w:t>
      </w:r>
    </w:p>
    <w:p>
      <w:pPr>
        <w:pStyle w:val="Normal"/>
        <w:rPr/>
      </w:pPr>
      <w:r>
        <w:rPr/>
        <w:t xml:space="preserve">for  p=1 to P </w:t>
      </w:r>
      <w:r>
        <w:rPr>
          <w:vertAlign w:val="subscript"/>
        </w:rPr>
        <w:t>t</w:t>
      </w:r>
      <w:r>
        <w:rPr/>
        <w:tab/>
        <w:t>-- reset number of already written bits for every physical channel</w:t>
      </w:r>
    </w:p>
    <w:p>
      <w:pPr>
        <w:pStyle w:val="Normal"/>
        <w:rPr/>
      </w:pPr>
      <w:r>
        <w:rPr/>
        <w:t>fb</w:t>
      </w:r>
      <w:r>
        <w:rPr>
          <w:vertAlign w:val="subscript"/>
        </w:rPr>
        <w:t>p</w:t>
      </w:r>
      <w:r>
        <w:rPr/>
        <w:t xml:space="preserve"> = 0</w:t>
      </w:r>
    </w:p>
    <w:p>
      <w:pPr>
        <w:pStyle w:val="Normal"/>
        <w:rPr/>
      </w:pPr>
      <w:r>
        <w:rPr/>
        <w:t>end for</w:t>
      </w:r>
    </w:p>
    <w:p>
      <w:pPr>
        <w:pStyle w:val="Normal"/>
        <w:rPr/>
      </w:pPr>
      <w:r>
        <w:rPr/>
        <w:t>p = 1</w:t>
        <w:tab/>
        <w:t>-- start with PhCH #1</w:t>
      </w:r>
    </w:p>
    <w:p>
      <w:pPr>
        <w:pStyle w:val="Normal"/>
        <w:rPr/>
      </w:pPr>
      <w:r>
        <w:rPr/>
        <w:t>for k=1  to U</w:t>
      </w:r>
      <w:r>
        <w:rPr>
          <w:vertAlign w:val="subscript"/>
        </w:rPr>
        <w:t>t</w:t>
      </w:r>
      <w:r>
        <w:rPr/>
        <w:t>.</w:t>
      </w:r>
    </w:p>
    <w:p>
      <w:pPr>
        <w:pStyle w:val="Normal"/>
        <w:rPr/>
      </w:pPr>
      <w:r>
        <w:rPr/>
        <w:t>do while (fb</w:t>
      </w:r>
      <w:r>
        <w:rPr>
          <w:vertAlign w:val="subscript"/>
        </w:rPr>
        <w:t>p</w:t>
      </w:r>
      <w:r>
        <w:rPr/>
        <w:t xml:space="preserve"> == U</w:t>
      </w:r>
      <w:r>
        <w:rPr>
          <w:vertAlign w:val="subscript"/>
        </w:rPr>
        <w:t>t,p</w:t>
      </w:r>
      <w:r>
        <w:rPr/>
        <w:t>)</w:t>
        <w:tab/>
        <w:t>-- physical channel filled up already ?</w:t>
      </w:r>
    </w:p>
    <w:p>
      <w:pPr>
        <w:pStyle w:val="Normal"/>
        <w:rPr/>
      </w:pPr>
      <w:r>
        <w:rPr/>
        <w:t xml:space="preserve">p = (p mod P </w:t>
      </w:r>
      <w:r>
        <w:rPr>
          <w:vertAlign w:val="subscript"/>
        </w:rPr>
        <w:t>t</w:t>
      </w:r>
      <w:r>
        <w:rPr/>
        <w:t>)  + 1 ;</w:t>
      </w:r>
    </w:p>
    <w:p>
      <w:pPr>
        <w:pStyle w:val="Normal"/>
        <w:rPr/>
      </w:pPr>
      <w:r>
        <w:rPr/>
        <w:t>end do</w:t>
      </w:r>
    </w:p>
    <w:p>
      <w:pPr>
        <w:pStyle w:val="Normal"/>
        <w:rPr/>
      </w:pPr>
      <w:r>
        <w:rPr/>
        <w:t>if (p mod 2) == 0</w:t>
      </w:r>
    </w:p>
    <w:p>
      <w:pPr>
        <w:pStyle w:val="Normal"/>
        <w:rPr/>
      </w:pPr>
      <w:r>
        <w:rPr/>
        <w:t>pos = U</w:t>
      </w:r>
      <w:r>
        <w:rPr>
          <w:vertAlign w:val="subscript"/>
        </w:rPr>
        <w:t>t,p</w:t>
      </w:r>
      <w:r>
        <w:rPr/>
        <w:t xml:space="preserve"> - fb</w:t>
      </w:r>
      <w:r>
        <w:rPr>
          <w:vertAlign w:val="subscript"/>
        </w:rPr>
        <w:t>p</w:t>
      </w:r>
      <w:r>
        <w:rPr/>
        <w:tab/>
        <w:t>-- reverse order</w:t>
      </w:r>
    </w:p>
    <w:p>
      <w:pPr>
        <w:pStyle w:val="Normal"/>
        <w:rPr/>
      </w:pPr>
      <w:r>
        <w:rPr/>
        <w:t>else</w:t>
      </w:r>
    </w:p>
    <w:p>
      <w:pPr>
        <w:pStyle w:val="Normal"/>
        <w:rPr/>
      </w:pPr>
      <w:r>
        <w:rPr/>
        <w:t>pos = fb</w:t>
      </w:r>
      <w:r>
        <w:rPr>
          <w:vertAlign w:val="subscript"/>
        </w:rPr>
        <w:t>p</w:t>
      </w:r>
      <w:r>
        <w:rPr/>
        <w:t xml:space="preserve"> + 1</w:t>
        <w:tab/>
        <w:t>-- forward order</w:t>
      </w:r>
    </w:p>
    <w:p>
      <w:pPr>
        <w:pStyle w:val="Normal"/>
        <w:rPr/>
      </w:pPr>
      <w:r>
        <w:rPr/>
        <w:t>end if</w:t>
      </w:r>
    </w:p>
    <w:p>
      <w:pPr>
        <w:pStyle w:val="Normal"/>
        <w:rPr/>
      </w:pPr>
      <w:r>
        <w:rPr/>
        <w:t>w</w:t>
      </w:r>
      <w:r>
        <w:rPr>
          <w:vertAlign w:val="subscript"/>
        </w:rPr>
        <w:t>tp,pos</w:t>
      </w:r>
      <w:r>
        <w:rPr/>
        <w:t xml:space="preserve"> =y</w:t>
      </w:r>
      <w:r>
        <w:rPr>
          <w:vertAlign w:val="subscript"/>
        </w:rPr>
        <w:t>t,n,k</w:t>
      </w:r>
      <w:r>
        <w:rPr/>
        <w:tab/>
        <w:t>-- assignment</w:t>
      </w:r>
    </w:p>
    <w:p>
      <w:pPr>
        <w:pStyle w:val="Normal"/>
        <w:rPr/>
      </w:pPr>
      <w:r>
        <w:rPr/>
        <w:t>fb</w:t>
      </w:r>
      <w:r>
        <w:rPr>
          <w:vertAlign w:val="subscript"/>
        </w:rPr>
        <w:t>p</w:t>
      </w:r>
      <w:r>
        <w:rPr/>
        <w:t xml:space="preserve"> = fb</w:t>
      </w:r>
      <w:r>
        <w:rPr>
          <w:vertAlign w:val="subscript"/>
        </w:rPr>
        <w:t>p</w:t>
      </w:r>
      <w:r>
        <w:rPr/>
        <w:t xml:space="preserve"> + 1</w:t>
        <w:tab/>
        <w:t>-- Increment number of already written bits</w:t>
      </w:r>
    </w:p>
    <w:p>
      <w:pPr>
        <w:pStyle w:val="Normal"/>
        <w:rPr/>
      </w:pPr>
      <w:r>
        <w:rPr/>
        <w:t>If (fb</w:t>
      </w:r>
      <w:r>
        <w:rPr>
          <w:vertAlign w:val="subscript"/>
        </w:rPr>
        <w:t>p</w:t>
      </w:r>
      <w:r>
        <w:rPr/>
        <w:t xml:space="preserve"> mod bs</w:t>
      </w:r>
      <w:r>
        <w:rPr>
          <w:vertAlign w:val="subscript"/>
        </w:rPr>
        <w:t>p</w:t>
      </w:r>
      <w:r>
        <w:rPr/>
        <w:t>) == 0</w:t>
        <w:tab/>
        <w:t>-- Conditional change to the next physical channel</w:t>
      </w:r>
    </w:p>
    <w:p>
      <w:pPr>
        <w:pStyle w:val="Normal"/>
        <w:rPr/>
      </w:pPr>
      <w:r>
        <w:rPr/>
        <w:t>p = (p mod P t)  + 1 ;</w:t>
      </w:r>
    </w:p>
    <w:p>
      <w:pPr>
        <w:pStyle w:val="Normal"/>
        <w:rPr/>
      </w:pPr>
      <w:r>
        <w:rPr/>
        <w:t>end if</w:t>
      </w:r>
    </w:p>
    <w:p>
      <w:pPr>
        <w:pStyle w:val="Normal"/>
        <w:rPr/>
      </w:pPr>
      <w:r>
        <w:rPr/>
        <w:t>end for</w:t>
      </w:r>
    </w:p>
    <w:p>
      <w:pPr>
        <w:pStyle w:val="Heading3"/>
        <w:rPr/>
      </w:pPr>
      <w:bookmarkStart w:id="62" w:name="__RefHeading___Toc517801074"/>
      <w:bookmarkEnd w:id="62"/>
      <w:r>
        <w:rPr/>
        <w:t>4.2.13</w:t>
        <w:tab/>
        <w:t>Multiplexing of different transport channels onto one CCTrCH, and mapping of one CCTrCH onto physical channels</w:t>
      </w:r>
    </w:p>
    <w:p>
      <w:pPr>
        <w:pStyle w:val="Normal"/>
        <w:rPr/>
      </w:pPr>
      <w:r>
        <w:rPr/>
        <w:t>Different transport channels can be encoded and multiplexed together into one Coded Composite Transport Channel (CCTrCH). The following rules shall apply to the different transport channels which are part of the same CCTrCH:</w:t>
      </w:r>
    </w:p>
    <w:p>
      <w:pPr>
        <w:pStyle w:val="B1"/>
        <w:rPr/>
      </w:pPr>
      <w:r>
        <w:rPr/>
        <w:t>1)</w:t>
        <w:tab/>
        <w:t>Transport channels multiplexed into one CCTrCh shall have co-ordinated timings. When the TFCS of a CCTrCH is changed because one or more transport channels are added to the CCTrCH or reconfigured within the CCTrCH, or removed from the CCTrCH, the change may only be made at the start of a radio frame with CFN fulfilling the relation</w:t>
      </w:r>
    </w:p>
    <w:p>
      <w:pPr>
        <w:pStyle w:val="B1"/>
        <w:ind w:left="284" w:hanging="0"/>
        <w:rPr/>
      </w:pPr>
      <w:r>
        <w:rPr/>
        <w:t>CFN mod F</w:t>
      </w:r>
      <w:r>
        <w:rPr>
          <w:vertAlign w:val="subscript"/>
        </w:rPr>
        <w:t>max</w:t>
      </w:r>
      <w:r>
        <w:rPr/>
        <w:t xml:space="preserve"> = 0,</w:t>
      </w:r>
    </w:p>
    <w:p>
      <w:pPr>
        <w:pStyle w:val="B1"/>
        <w:ind w:left="284" w:hanging="0"/>
        <w:rPr/>
      </w:pPr>
      <w:r>
        <w:rPr/>
        <w:t>where F</w:t>
      </w:r>
      <w:r>
        <w:rPr>
          <w:vertAlign w:val="subscript"/>
        </w:rPr>
        <w:t>max</w:t>
      </w:r>
      <w:r>
        <w:rPr/>
        <w:t xml:space="preserve"> denotes the maximum number of radio frames within the transmission time intervals of all transport channels which are multiplexed into the same CCTrCH, including any transport channels </w:t>
      </w:r>
      <w:r>
        <w:rPr>
          <w:i/>
        </w:rPr>
        <w:t>i</w:t>
      </w:r>
      <w:r>
        <w:rPr/>
        <w:t xml:space="preserve"> which are added reconfigured or have been removed, and CFN denotes the connection frame number of the first radio frame of the changed CCTrCH.</w:t>
      </w:r>
    </w:p>
    <w:p>
      <w:pPr>
        <w:pStyle w:val="B1"/>
        <w:ind w:left="284" w:hanging="0"/>
        <w:rPr/>
      </w:pPr>
      <w:r>
        <w:rPr/>
        <w:t xml:space="preserve">After addition or reconfiguration of a transport channel </w:t>
      </w:r>
      <w:r>
        <w:rPr>
          <w:i/>
        </w:rPr>
        <w:t>i</w:t>
      </w:r>
      <w:r>
        <w:rPr/>
        <w:t xml:space="preserve"> within a CCTrCH, the TTI of transport channel </w:t>
      </w:r>
      <w:r>
        <w:rPr>
          <w:i/>
        </w:rPr>
        <w:t>i</w:t>
      </w:r>
      <w:r>
        <w:rPr/>
        <w:t xml:space="preserve"> may only start in radio frames with CFN fulfilling the relation</w:t>
      </w:r>
    </w:p>
    <w:p>
      <w:pPr>
        <w:pStyle w:val="B1"/>
        <w:ind w:left="284" w:hanging="0"/>
        <w:rPr/>
      </w:pPr>
      <w:r>
        <w:rPr/>
        <w:t>CFN</w:t>
      </w:r>
      <w:r>
        <w:rPr>
          <w:vertAlign w:val="subscript"/>
        </w:rPr>
        <w:t>i</w:t>
      </w:r>
      <w:r>
        <w:rPr/>
        <w:t xml:space="preserve"> mod F</w:t>
      </w:r>
      <w:r>
        <w:rPr>
          <w:vertAlign w:val="subscript"/>
        </w:rPr>
        <w:t>i</w:t>
      </w:r>
      <w:r>
        <w:rPr/>
        <w:t xml:space="preserve"> = 0.</w:t>
      </w:r>
    </w:p>
    <w:p>
      <w:pPr>
        <w:pStyle w:val="B1"/>
        <w:rPr/>
      </w:pPr>
      <w:r>
        <w:rPr/>
        <w:t>2)</w:t>
        <w:tab/>
        <w:t>Different CCTrCHs cannot be mapped onto the same physical channel.</w:t>
      </w:r>
    </w:p>
    <w:p>
      <w:pPr>
        <w:pStyle w:val="B1"/>
        <w:rPr/>
      </w:pPr>
      <w:r>
        <w:rPr/>
        <w:t>3)</w:t>
        <w:tab/>
        <w:t xml:space="preserve">One CCTrCH shall be mapped onto one or several physical channels. </w:t>
      </w:r>
    </w:p>
    <w:p>
      <w:pPr>
        <w:pStyle w:val="B1"/>
        <w:rPr/>
      </w:pPr>
      <w:r>
        <w:rPr/>
        <w:t>4)</w:t>
        <w:tab/>
        <w:t>Dedicated Transport channels and common transport channels cannot be multiplexed into the same CCTrCH.</w:t>
      </w:r>
    </w:p>
    <w:p>
      <w:pPr>
        <w:pStyle w:val="B1"/>
        <w:rPr/>
      </w:pPr>
      <w:r>
        <w:rPr/>
        <w:t>5)</w:t>
        <w:tab/>
        <w:t>For the common transport channels, only the FACH and PCH may belong to the same CCTrCH.</w:t>
      </w:r>
    </w:p>
    <w:p>
      <w:pPr>
        <w:pStyle w:val="B1"/>
        <w:rPr/>
      </w:pPr>
      <w:r>
        <w:rPr/>
        <w:t>6)</w:t>
        <w:tab/>
        <w:t>Each CCTrCH carrying a BCH shall carry only one BCH and shall not carry any other Transport Channel.</w:t>
      </w:r>
    </w:p>
    <w:p>
      <w:pPr>
        <w:pStyle w:val="B1"/>
        <w:rPr/>
      </w:pPr>
      <w:r>
        <w:rPr/>
        <w:t>7)</w:t>
        <w:tab/>
        <w:t>Each CCTrCH carrying a RACH shall carry only one RACH and shall not carry any other Transport Channel.</w:t>
      </w:r>
    </w:p>
    <w:p>
      <w:pPr>
        <w:pStyle w:val="Normal"/>
        <w:rPr/>
      </w:pPr>
      <w:r>
        <w:rPr/>
        <w:t>Hence, there are two types of CCTrCH.</w:t>
      </w:r>
    </w:p>
    <w:p>
      <w:pPr>
        <w:pStyle w:val="Normal"/>
        <w:rPr/>
      </w:pPr>
      <w:r>
        <w:rPr/>
        <w:t>CCTrCH of dedicated type, corresponding to the result of coding and multiplexing of one or several DCH.</w:t>
      </w:r>
    </w:p>
    <w:p>
      <w:pPr>
        <w:pStyle w:val="Normal"/>
        <w:rPr/>
      </w:pPr>
      <w:r>
        <w:rPr/>
        <w:t>CCTrCH of common type, corresponding to the result of the coding and multiplexing of a common channel, i.e. RACH and USCH in the uplink and DSCH, BCH, FACH or PCH in the downlink, respectively.</w:t>
      </w:r>
    </w:p>
    <w:p>
      <w:pPr>
        <w:pStyle w:val="Normal"/>
        <w:rPr/>
      </w:pPr>
      <w:r>
        <w:rPr/>
        <w:t>Transmission of TFCI is possible for CCTrCH containing Transport Channels of:</w:t>
      </w:r>
    </w:p>
    <w:p>
      <w:pPr>
        <w:pStyle w:val="B1"/>
        <w:rPr/>
      </w:pPr>
      <w:r>
        <w:rPr/>
        <w:t>-</w:t>
        <w:tab/>
        <w:t>dedicated type;</w:t>
      </w:r>
    </w:p>
    <w:p>
      <w:pPr>
        <w:pStyle w:val="B1"/>
        <w:rPr/>
      </w:pPr>
      <w:r>
        <w:rPr/>
        <w:t>-</w:t>
        <w:tab/>
        <w:t>USCH type;</w:t>
      </w:r>
    </w:p>
    <w:p>
      <w:pPr>
        <w:pStyle w:val="B1"/>
        <w:rPr/>
      </w:pPr>
      <w:r>
        <w:rPr/>
        <w:t>-</w:t>
        <w:tab/>
        <w:t>DSCH type;</w:t>
      </w:r>
    </w:p>
    <w:p>
      <w:pPr>
        <w:pStyle w:val="B1"/>
        <w:rPr/>
      </w:pPr>
      <w:r>
        <w:rPr/>
        <w:t>-</w:t>
        <w:tab/>
        <w:t>FACH and/or PCH type.</w:t>
      </w:r>
    </w:p>
    <w:p>
      <w:pPr>
        <w:pStyle w:val="Heading4"/>
        <w:ind w:left="1418" w:hanging="1418"/>
        <w:rPr/>
      </w:pPr>
      <w:bookmarkStart w:id="63" w:name="__RefHeading___Toc517801075"/>
      <w:bookmarkEnd w:id="63"/>
      <w:r>
        <w:rPr/>
        <w:t>4.2.13.1</w:t>
        <w:tab/>
        <w:t>Allowed CCTrCH combinations for one UE</w:t>
      </w:r>
    </w:p>
    <w:p>
      <w:pPr>
        <w:pStyle w:val="Heading5"/>
        <w:ind w:left="1701" w:hanging="1701"/>
        <w:rPr/>
      </w:pPr>
      <w:bookmarkStart w:id="64" w:name="__RefHeading___Toc517801076"/>
      <w:bookmarkEnd w:id="64"/>
      <w:r>
        <w:rPr/>
        <w:t>4.2.13.1.1</w:t>
        <w:tab/>
        <w:t>Allowed CCTrCH combinations on the uplink</w:t>
      </w:r>
    </w:p>
    <w:p>
      <w:pPr>
        <w:pStyle w:val="Normal"/>
        <w:rPr/>
      </w:pPr>
      <w:r>
        <w:rPr/>
        <w:t>The following CCTrCH combinations for one UE are allowed, also simultaneously:</w:t>
      </w:r>
    </w:p>
    <w:p>
      <w:pPr>
        <w:pStyle w:val="B1"/>
        <w:rPr/>
      </w:pPr>
      <w:r>
        <w:rPr/>
        <w:t>1)</w:t>
        <w:tab/>
        <w:t>several CCTrCH of dedicated type;</w:t>
      </w:r>
    </w:p>
    <w:p>
      <w:pPr>
        <w:pStyle w:val="B1"/>
        <w:rPr/>
      </w:pPr>
      <w:r>
        <w:rPr/>
        <w:t>2)</w:t>
        <w:tab/>
        <w:t>several CCTrCH of common type.</w:t>
      </w:r>
    </w:p>
    <w:p>
      <w:pPr>
        <w:pStyle w:val="Heading5"/>
        <w:ind w:left="1701" w:hanging="1701"/>
        <w:rPr/>
      </w:pPr>
      <w:bookmarkStart w:id="65" w:name="__RefHeading___Toc517801077"/>
      <w:bookmarkEnd w:id="65"/>
      <w:r>
        <w:rPr/>
        <w:t>4.2.13.1.2</w:t>
        <w:tab/>
        <w:t>Allowed CCTrCH combinations on the downlink</w:t>
      </w:r>
    </w:p>
    <w:p>
      <w:pPr>
        <w:pStyle w:val="Normal"/>
        <w:rPr/>
      </w:pPr>
      <w:r>
        <w:rPr/>
        <w:t>The following CCTrCH combinations for one UE are allowed, also simultaneously:</w:t>
      </w:r>
    </w:p>
    <w:p>
      <w:pPr>
        <w:pStyle w:val="B1"/>
        <w:rPr/>
      </w:pPr>
      <w:r>
        <w:rPr/>
        <w:t>3)</w:t>
        <w:tab/>
        <w:t>several CCTrCH of dedicated type;</w:t>
      </w:r>
    </w:p>
    <w:p>
      <w:pPr>
        <w:pStyle w:val="B1"/>
        <w:rPr/>
      </w:pPr>
      <w:r>
        <w:rPr/>
        <w:t>4)</w:t>
        <w:tab/>
        <w:t>several CCTrCH of common type.</w:t>
      </w:r>
    </w:p>
    <w:p>
      <w:pPr>
        <w:pStyle w:val="Heading3"/>
        <w:rPr/>
      </w:pPr>
      <w:bookmarkStart w:id="66" w:name="__RefHeading___Toc517801078"/>
      <w:bookmarkEnd w:id="66"/>
      <w:r>
        <w:rPr/>
        <w:t>4.2.14</w:t>
        <w:tab/>
        <w:t>Transport format detection</w:t>
      </w:r>
    </w:p>
    <w:p>
      <w:pPr>
        <w:pStyle w:val="Normal"/>
        <w:rPr/>
      </w:pPr>
      <w:r>
        <w:rPr/>
        <w:t>Transport format</w:t>
      </w:r>
      <w:r>
        <w:rPr/>
        <w:t xml:space="preserve"> detection </w:t>
      </w:r>
      <w:r>
        <w:rPr/>
        <w:t>can be performed both with and without Transport Format Combination Indicator (TFCI).</w:t>
      </w:r>
      <w:r>
        <w:rPr/>
        <w:t xml:space="preserve"> </w:t>
      </w:r>
      <w:r>
        <w:rPr/>
        <w:t>If a TFCI is transmitted, the receiver detects the transport format combination from the TFCI. When no TFCI is transmitted, so called blind transport format detection may be used, i.e. the</w:t>
      </w:r>
      <w:r>
        <w:rPr/>
        <w:t xml:space="preserve"> receiver side </w:t>
      </w:r>
      <w:r>
        <w:rPr/>
        <w:t>uses the possible</w:t>
      </w:r>
      <w:r>
        <w:rPr/>
        <w:t xml:space="preserve"> transport format combination</w:t>
      </w:r>
      <w:r>
        <w:rPr/>
        <w:t>s</w:t>
      </w:r>
      <w:r>
        <w:rPr/>
        <w:t xml:space="preserve"> </w:t>
      </w:r>
      <w:r>
        <w:rPr/>
        <w:t>as a priori</w:t>
      </w:r>
      <w:r>
        <w:rPr/>
        <w:t xml:space="preserve"> information</w:t>
      </w:r>
      <w:r>
        <w:rPr/>
        <w:t>.</w:t>
      </w:r>
    </w:p>
    <w:p>
      <w:pPr>
        <w:pStyle w:val="Heading4"/>
        <w:ind w:left="1418" w:hanging="1418"/>
        <w:rPr/>
      </w:pPr>
      <w:bookmarkStart w:id="67" w:name="__RefHeading___Toc517801079"/>
      <w:bookmarkEnd w:id="67"/>
      <w:r>
        <w:rPr/>
        <w:t>4.2.14.1</w:t>
        <w:tab/>
      </w:r>
      <w:r>
        <w:rPr/>
        <w:t>Blind transport format detection</w:t>
      </w:r>
    </w:p>
    <w:p>
      <w:pPr>
        <w:pStyle w:val="Normal"/>
        <w:rPr/>
      </w:pPr>
      <w:r>
        <w:rPr/>
        <w:t>Blind Transport Format Detection is optional both in the UE and the UTRAN. Therefore, for all CCTrCH a TFCI shall be transmitted, including the possibility of a TFCI code word length zero, if only one TFC is defined.</w:t>
      </w:r>
    </w:p>
    <w:p>
      <w:pPr>
        <w:pStyle w:val="Heading4"/>
        <w:ind w:left="1418" w:hanging="1418"/>
        <w:rPr/>
      </w:pPr>
      <w:bookmarkStart w:id="68" w:name="__RefHeading___Toc517801080"/>
      <w:bookmarkEnd w:id="68"/>
      <w:r>
        <w:rPr/>
        <w:t>4.2.14.2</w:t>
        <w:tab/>
        <w:t xml:space="preserve">Explicit transport format </w:t>
      </w:r>
      <w:r>
        <w:rPr/>
        <w:t>detection</w:t>
      </w:r>
      <w:r>
        <w:rPr/>
        <w:t xml:space="preserve"> based on TFCI</w:t>
      </w:r>
    </w:p>
    <w:p>
      <w:pPr>
        <w:pStyle w:val="Heading5"/>
        <w:ind w:left="1701" w:hanging="1701"/>
        <w:rPr/>
      </w:pPr>
      <w:bookmarkStart w:id="69" w:name="__RefHeading___Toc517801081"/>
      <w:bookmarkEnd w:id="69"/>
      <w:r>
        <w:rPr/>
        <w:t>4.2.14.2.1</w:t>
        <w:tab/>
      </w:r>
      <w:r>
        <w:rPr/>
        <w:t>Transport Format Combination Indicator</w:t>
      </w:r>
      <w:r>
        <w:rPr/>
        <w:t xml:space="preserve"> (TFCI)</w:t>
      </w:r>
    </w:p>
    <w:p>
      <w:pPr>
        <w:pStyle w:val="Normal"/>
        <w:rPr/>
      </w:pPr>
      <w:r>
        <w:rPr/>
        <w:t xml:space="preserve">The </w:t>
      </w:r>
      <w:r>
        <w:rPr/>
        <w:t xml:space="preserve">Transport Format Combination Indicator </w:t>
      </w:r>
      <w:r>
        <w:rPr/>
        <w:t>(</w:t>
      </w:r>
      <w:r>
        <w:rPr/>
        <w:t>TFCI</w:t>
      </w:r>
      <w:r>
        <w:rPr/>
        <w:t>) informs the receiver of the transport format combination of the CCTrCHs. As soon as the TFCI is detected, the transport format combination, and hence the individual transport channels' transport formats are known, and decoding of the transport channels can be performed.</w:t>
      </w:r>
    </w:p>
    <w:p>
      <w:pPr>
        <w:pStyle w:val="Heading2"/>
        <w:rPr/>
      </w:pPr>
      <w:bookmarkStart w:id="70" w:name="__RefHeading___Toc517801082"/>
      <w:bookmarkEnd w:id="70"/>
      <w:r>
        <w:rPr/>
        <w:t>4.3</w:t>
        <w:tab/>
        <w:t>Coding for layer 1 control for the 3.84 Mcps and 7.68Mcps TDD options</w:t>
      </w:r>
    </w:p>
    <w:p>
      <w:pPr>
        <w:pStyle w:val="Heading3"/>
        <w:rPr/>
      </w:pPr>
      <w:bookmarkStart w:id="71" w:name="__RefHeading___Toc517801083"/>
      <w:bookmarkEnd w:id="71"/>
      <w:r>
        <w:rPr/>
        <w:t>4.3.1</w:t>
        <w:tab/>
        <w:t>Coding of transport format combination indicator (TFCI)</w:t>
      </w:r>
    </w:p>
    <w:p>
      <w:pPr>
        <w:pStyle w:val="Normal"/>
        <w:rPr/>
      </w:pPr>
      <w:r>
        <w:rPr/>
        <w:t xml:space="preserve">Encoding of the </w:t>
      </w:r>
      <w:r>
        <w:rPr/>
        <w:t>TFCI</w:t>
      </w:r>
      <w:r>
        <w:rPr/>
        <w:t xml:space="preserve"> depends on its length. If there are 6-10 bits of </w:t>
      </w:r>
      <w:r>
        <w:rPr/>
        <w:t>TFCI</w:t>
      </w:r>
      <w:r>
        <w:rPr/>
        <w:t xml:space="preserve"> the channel encoding is done as described in subclause 4.3.1.1. Also specific coding of less than 6 bits is possible as explained in subclause 4.3.1.2.</w:t>
      </w:r>
    </w:p>
    <w:p>
      <w:pPr>
        <w:pStyle w:val="Heading4"/>
        <w:ind w:left="1418" w:hanging="1418"/>
        <w:rPr/>
      </w:pPr>
      <w:bookmarkStart w:id="72" w:name="__RefHeading___Toc517801084"/>
      <w:bookmarkStart w:id="73" w:name="_Ref439604091"/>
      <w:bookmarkEnd w:id="72"/>
      <w:r>
        <w:rPr/>
        <w:t>4.3.1.1</w:t>
        <w:tab/>
      </w:r>
      <w:r>
        <w:rPr/>
        <w:t>Coding of long TFCI lengths</w:t>
      </w:r>
      <w:bookmarkEnd w:id="73"/>
    </w:p>
    <w:p>
      <w:pPr>
        <w:pStyle w:val="Normal"/>
        <w:rPr/>
      </w:pPr>
      <w:r>
        <w:rPr/>
        <w:t>T</w:t>
      </w:r>
      <w:r>
        <w:rPr/>
        <w:t xml:space="preserve">he TFCI is encoded using a </w:t>
      </w:r>
      <w:r>
        <w:rPr/>
        <w:t xml:space="preserve">(32, 10) </w:t>
      </w:r>
      <w:r>
        <w:rPr>
          <w:rFonts w:eastAsia="BatangChe"/>
          <w:lang w:eastAsia="ko-KR"/>
        </w:rPr>
        <w:t>sub-code of the second order Reed-Muller code</w:t>
      </w:r>
      <w:r>
        <w:rPr/>
        <w:t>. The coding procedure is as shown in figure 6.</w:t>
      </w:r>
    </w:p>
    <w:p>
      <w:pPr>
        <w:pStyle w:val="TH"/>
        <w:rPr/>
      </w:pPr>
      <w:r>
        <w:rPr/>
        <w:drawing>
          <wp:inline distT="0" distB="0" distL="0" distR="0">
            <wp:extent cx="4352290" cy="727075"/>
            <wp:effectExtent l="0" t="0" r="0" b="0"/>
            <wp:docPr id="209" name="Image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201" descr=""/>
                    <pic:cNvPicPr>
                      <a:picLocks noChangeAspect="1" noChangeArrowheads="1"/>
                    </pic:cNvPicPr>
                  </pic:nvPicPr>
                  <pic:blipFill>
                    <a:blip r:embed="rId208"/>
                    <a:srcRect l="-8" t="-50" r="-8" b="-50"/>
                    <a:stretch>
                      <a:fillRect/>
                    </a:stretch>
                  </pic:blipFill>
                  <pic:spPr bwMode="auto">
                    <a:xfrm>
                      <a:off x="0" y="0"/>
                      <a:ext cx="4352290" cy="727075"/>
                    </a:xfrm>
                    <a:prstGeom prst="rect">
                      <a:avLst/>
                    </a:prstGeom>
                  </pic:spPr>
                </pic:pic>
              </a:graphicData>
            </a:graphic>
          </wp:inline>
        </w:drawing>
      </w:r>
    </w:p>
    <w:p>
      <w:pPr>
        <w:pStyle w:val="TF"/>
        <w:rPr>
          <w:lang w:eastAsia="ja-JP"/>
        </w:rPr>
      </w:pPr>
      <w:bookmarkStart w:id="74" w:name="_Ref421059968"/>
      <w:r>
        <w:rPr/>
        <w:t>F</w:t>
      </w:r>
      <w:bookmarkEnd w:id="74"/>
      <w:r>
        <w:rPr/>
        <w:t>igure 6: Channel coding of the TFCI bits</w:t>
      </w:r>
    </w:p>
    <w:p>
      <w:pPr>
        <w:pStyle w:val="Normal"/>
        <w:rPr/>
      </w:pPr>
      <w:r>
        <w:rPr/>
        <w:t>If the TFCI consist</w:t>
      </w:r>
      <w:r>
        <w:rPr>
          <w:lang w:eastAsia="ja-JP"/>
        </w:rPr>
        <w:t>s</w:t>
      </w:r>
      <w:r>
        <w:rPr/>
        <w:t xml:space="preserve"> of less than </w:t>
      </w:r>
      <w:r>
        <w:rPr/>
        <w:t>10</w:t>
      </w:r>
      <w:r>
        <w:rPr/>
        <w:t xml:space="preserve"> bits, it is padded with zeros to </w:t>
      </w:r>
      <w:r>
        <w:rPr/>
        <w:t>10</w:t>
      </w:r>
      <w:r>
        <w:rPr/>
        <w:t xml:space="preserve"> bits, by setting the most significant bits to zero.</w:t>
      </w:r>
      <w:r>
        <w:rPr>
          <w:lang w:eastAsia="ja-JP"/>
        </w:rPr>
        <w:t xml:space="preserve"> </w:t>
      </w:r>
      <w:r>
        <w:rPr/>
        <w:t xml:space="preserve">TFCI is encoded by the (32,10) sub-code of second order Reed-Muller code. The code words of the (32,10) sub-code of second order Reed-Muller code are linear combination of some among 10 basis sequences. The </w:t>
      </w:r>
      <w:r>
        <w:rPr/>
        <w:t>basis</w:t>
      </w:r>
      <w:r>
        <w:rPr/>
        <w:t xml:space="preserve"> sequences are as follows </w:t>
      </w:r>
      <w:r>
        <w:rPr/>
        <w:t xml:space="preserve">in </w:t>
      </w:r>
      <w:r>
        <w:rPr/>
        <w:t xml:space="preserve">table </w:t>
      </w:r>
      <w:r>
        <w:rPr/>
        <w:t>8</w:t>
      </w:r>
      <w:r>
        <w:rPr/>
        <w:t>.</w:t>
      </w:r>
    </w:p>
    <w:p>
      <w:pPr>
        <w:pStyle w:val="TH"/>
        <w:rPr/>
      </w:pPr>
      <w:r>
        <w:rPr/>
        <w:t xml:space="preserve">Table </w:t>
      </w:r>
      <w:r>
        <w:rPr/>
        <w:t>8:</w:t>
      </w:r>
      <w:r>
        <w:rPr/>
        <w:t xml:space="preserve"> </w:t>
      </w:r>
      <w:r>
        <w:rPr/>
        <w:t>Basis</w:t>
      </w:r>
      <w:r>
        <w:rPr/>
        <w:t xml:space="preserve"> sequences</w:t>
      </w:r>
      <w:r>
        <w:rPr/>
        <w:t xml:space="preserve"> for (32,10) TFCI code </w:t>
      </w:r>
    </w:p>
    <w:tbl>
      <w:tblPr>
        <w:tblW w:w="6810" w:type="dxa"/>
        <w:jc w:val="center"/>
        <w:tblInd w:w="0" w:type="dxa"/>
        <w:tblLayout w:type="fixed"/>
        <w:tblCellMar>
          <w:top w:w="0" w:type="dxa"/>
          <w:left w:w="30" w:type="dxa"/>
          <w:bottom w:w="0" w:type="dxa"/>
          <w:right w:w="30" w:type="dxa"/>
        </w:tblCellMar>
      </w:tblPr>
      <w:tblGrid>
        <w:gridCol w:w="619"/>
        <w:gridCol w:w="619"/>
        <w:gridCol w:w="619"/>
        <w:gridCol w:w="619"/>
        <w:gridCol w:w="619"/>
        <w:gridCol w:w="619"/>
        <w:gridCol w:w="619"/>
        <w:gridCol w:w="619"/>
        <w:gridCol w:w="620"/>
        <w:gridCol w:w="619"/>
        <w:gridCol w:w="619"/>
      </w:tblGrid>
      <w:tr>
        <w:trPr>
          <w:tblHeader w:val="true"/>
        </w:trPr>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I</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i,0</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i,1</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i,2</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i,3</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I,4</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i,5</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i,6</w:t>
            </w:r>
          </w:p>
        </w:tc>
        <w:tc>
          <w:tcPr>
            <w:tcW w:w="620"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i,7</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i,8</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i,9</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8</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9</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18</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19</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28</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29</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30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31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r>
    </w:tbl>
    <w:p>
      <w:pPr>
        <w:pStyle w:val="Normal"/>
        <w:rPr/>
      </w:pPr>
      <w:r>
        <w:rPr/>
      </w:r>
    </w:p>
    <w:p>
      <w:pPr>
        <w:pStyle w:val="Normal"/>
        <w:rPr/>
      </w:pPr>
      <w:r>
        <w:rPr/>
        <w:t>The TFCI bits a</w:t>
      </w:r>
      <w:r>
        <w:rPr>
          <w:vertAlign w:val="subscript"/>
        </w:rPr>
        <w:t>0</w:t>
      </w:r>
      <w:r>
        <w:rPr/>
        <w:t xml:space="preserve"> , a</w:t>
      </w:r>
      <w:r>
        <w:rPr>
          <w:vertAlign w:val="subscript"/>
        </w:rPr>
        <w:t>1</w:t>
      </w:r>
      <w:r>
        <w:rPr/>
        <w:t xml:space="preserve"> , a</w:t>
      </w:r>
      <w:r>
        <w:rPr>
          <w:vertAlign w:val="subscript"/>
        </w:rPr>
        <w:t>2</w:t>
      </w:r>
      <w:r>
        <w:rPr/>
        <w:t xml:space="preserve"> , a</w:t>
      </w:r>
      <w:r>
        <w:rPr>
          <w:vertAlign w:val="subscript"/>
        </w:rPr>
        <w:t>3</w:t>
      </w:r>
      <w:r>
        <w:rPr/>
        <w:t xml:space="preserve"> , a</w:t>
      </w:r>
      <w:r>
        <w:rPr>
          <w:vertAlign w:val="subscript"/>
        </w:rPr>
        <w:t>4</w:t>
      </w:r>
      <w:r>
        <w:rPr/>
        <w:t xml:space="preserve"> , a</w:t>
      </w:r>
      <w:r>
        <w:rPr>
          <w:vertAlign w:val="subscript"/>
        </w:rPr>
        <w:t>5</w:t>
      </w:r>
      <w:r>
        <w:rPr/>
        <w:t xml:space="preserve"> , a</w:t>
      </w:r>
      <w:r>
        <w:rPr>
          <w:vertAlign w:val="subscript"/>
        </w:rPr>
        <w:t>6</w:t>
      </w:r>
      <w:r>
        <w:rPr/>
        <w:t xml:space="preserve"> , a</w:t>
      </w:r>
      <w:r>
        <w:rPr>
          <w:vertAlign w:val="subscript"/>
        </w:rPr>
        <w:t>7</w:t>
      </w:r>
      <w:r>
        <w:rPr/>
        <w:t xml:space="preserve"> , a</w:t>
      </w:r>
      <w:r>
        <w:rPr>
          <w:vertAlign w:val="subscript"/>
        </w:rPr>
        <w:t>8</w:t>
      </w:r>
      <w:r>
        <w:rPr/>
        <w:t xml:space="preserve"> , a</w:t>
      </w:r>
      <w:r>
        <w:rPr>
          <w:vertAlign w:val="subscript"/>
        </w:rPr>
        <w:t>9</w:t>
      </w:r>
      <w:r>
        <w:rPr/>
        <w:t xml:space="preserve"> (where a</w:t>
      </w:r>
      <w:r>
        <w:rPr>
          <w:vertAlign w:val="subscript"/>
        </w:rPr>
        <w:t>0</w:t>
      </w:r>
      <w:r>
        <w:rPr/>
        <w:t xml:space="preserve"> is LSB and a</w:t>
      </w:r>
      <w:r>
        <w:rPr>
          <w:vertAlign w:val="subscript"/>
        </w:rPr>
        <w:t>9</w:t>
      </w:r>
      <w:r>
        <w:rPr/>
        <w:t xml:space="preserve"> is MSB) shall correspond to the TFC index (expressed in unsigned binary form) defined by the RRC layer to reference the TFC of the CCTrCH in the associated radio frame.</w:t>
      </w:r>
    </w:p>
    <w:p>
      <w:pPr>
        <w:pStyle w:val="Normal"/>
        <w:rPr/>
      </w:pPr>
      <w:r>
        <w:rPr/>
        <w:t>T</w:t>
      </w:r>
      <w:r>
        <w:rPr/>
        <w:t xml:space="preserve">he </w:t>
      </w:r>
      <w:r>
        <w:rPr/>
        <w:t>output TFCI code word bits b</w:t>
      </w:r>
      <w:r>
        <w:rPr>
          <w:vertAlign w:val="subscript"/>
        </w:rPr>
        <w:t>i</w:t>
      </w:r>
      <w:r>
        <w:rPr/>
        <w:t xml:space="preserve"> are given by:</w:t>
      </w:r>
    </w:p>
    <w:p>
      <w:pPr>
        <w:pStyle w:val="EQ"/>
        <w:rPr>
          <w:lang w:val="en-GB" w:eastAsia="en-US"/>
        </w:rPr>
      </w:pPr>
      <w:r>
        <w:rPr>
          <w:lang w:val="en-GB" w:eastAsia="en-US"/>
        </w:rPr>
        <w:drawing>
          <wp:inline distT="0" distB="0" distL="0" distR="0">
            <wp:extent cx="1651000" cy="431800"/>
            <wp:effectExtent l="0" t="0" r="0" b="0"/>
            <wp:docPr id="210" name="Image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02" descr=""/>
                    <pic:cNvPicPr>
                      <a:picLocks noChangeAspect="1" noChangeArrowheads="1"/>
                    </pic:cNvPicPr>
                  </pic:nvPicPr>
                  <pic:blipFill>
                    <a:blip r:embed="rId209"/>
                    <a:srcRect l="-22" t="-83" r="-22" b="-83"/>
                    <a:stretch>
                      <a:fillRect/>
                    </a:stretch>
                  </pic:blipFill>
                  <pic:spPr bwMode="auto">
                    <a:xfrm>
                      <a:off x="0" y="0"/>
                      <a:ext cx="1651000" cy="431800"/>
                    </a:xfrm>
                    <a:prstGeom prst="rect">
                      <a:avLst/>
                    </a:prstGeom>
                  </pic:spPr>
                </pic:pic>
              </a:graphicData>
            </a:graphic>
          </wp:inline>
        </w:drawing>
      </w:r>
    </w:p>
    <w:p>
      <w:pPr>
        <w:pStyle w:val="Normal"/>
        <w:rPr>
          <w:u w:val="single"/>
        </w:rPr>
      </w:pPr>
      <w:r>
        <w:rPr/>
        <w:t xml:space="preserve">where </w:t>
      </w:r>
      <w:r>
        <w:rPr>
          <w:i/>
        </w:rPr>
        <w:t>i</w:t>
      </w:r>
      <w:r>
        <w:rPr/>
        <w:t xml:space="preserve"> = 0,…,31. N</w:t>
      </w:r>
      <w:r>
        <w:rPr>
          <w:vertAlign w:val="subscript"/>
        </w:rPr>
        <w:t>TFCI code word</w:t>
      </w:r>
      <w:r>
        <w:rPr/>
        <w:t xml:space="preserve"> = 32.</w:t>
      </w:r>
    </w:p>
    <w:p>
      <w:pPr>
        <w:pStyle w:val="Heading4"/>
        <w:ind w:left="1418" w:hanging="1418"/>
        <w:rPr/>
      </w:pPr>
      <w:bookmarkStart w:id="75" w:name="__RefHeading___Toc517801085"/>
      <w:bookmarkEnd w:id="75"/>
      <w:r>
        <w:rPr/>
        <w:t>4.3.1.2</w:t>
        <w:tab/>
        <w:t>Coding of short TFCI lengths</w:t>
      </w:r>
    </w:p>
    <w:p>
      <w:pPr>
        <w:pStyle w:val="Heading5"/>
        <w:ind w:left="1701" w:hanging="1701"/>
        <w:rPr/>
      </w:pPr>
      <w:bookmarkStart w:id="76" w:name="__RefHeading___Toc517801086"/>
      <w:bookmarkEnd w:id="76"/>
      <w:r>
        <w:rPr/>
        <w:t>4.3.1.2.1</w:t>
        <w:tab/>
        <w:t>Coding very short TFCIs by repetition</w:t>
      </w:r>
    </w:p>
    <w:p>
      <w:pPr>
        <w:pStyle w:val="Normal"/>
        <w:rPr/>
      </w:pPr>
      <w:r>
        <w:rPr/>
        <w:t>If the number of TFCI bits is 1 or 2, then repetition will be used for coding. In this case each bit is repeated to a total of 4 times giving 4-bit transmission (N</w:t>
      </w:r>
      <w:r>
        <w:rPr>
          <w:vertAlign w:val="subscript"/>
        </w:rPr>
        <w:t>TFCI code word</w:t>
      </w:r>
      <w:r>
        <w:rPr>
          <w:rFonts w:cs="Times" w:ascii="Times" w:hAnsi="Times"/>
          <w:vertAlign w:val="subscript"/>
        </w:rPr>
        <w:t xml:space="preserve"> </w:t>
      </w:r>
      <w:r>
        <w:rPr/>
        <w:t>=4) for a single TFCI bit and 8-bit transmission (N</w:t>
      </w:r>
      <w:r>
        <w:rPr>
          <w:vertAlign w:val="subscript"/>
        </w:rPr>
        <w:t>TFCI code word</w:t>
      </w:r>
      <w:r>
        <w:rPr>
          <w:rFonts w:cs="Times" w:ascii="Times" w:hAnsi="Times"/>
          <w:vertAlign w:val="subscript"/>
        </w:rPr>
        <w:t xml:space="preserve"> </w:t>
      </w:r>
      <w:r>
        <w:rPr/>
        <w:t>=8) for 2 TFCI bits. The TFCI bit(s) a</w:t>
      </w:r>
      <w:r>
        <w:rPr>
          <w:vertAlign w:val="subscript"/>
        </w:rPr>
        <w:t>0</w:t>
      </w:r>
      <w:r>
        <w:rPr/>
        <w:t xml:space="preserve"> (or a</w:t>
      </w:r>
      <w:r>
        <w:rPr>
          <w:vertAlign w:val="subscript"/>
        </w:rPr>
        <w:t>0</w:t>
      </w:r>
      <w:r>
        <w:rPr/>
        <w:t xml:space="preserve"> and a</w:t>
      </w:r>
      <w:r>
        <w:rPr>
          <w:vertAlign w:val="subscript"/>
        </w:rPr>
        <w:t>1</w:t>
      </w:r>
      <w:r>
        <w:rPr/>
        <w:t xml:space="preserve"> where a</w:t>
      </w:r>
      <w:r>
        <w:rPr>
          <w:vertAlign w:val="subscript"/>
        </w:rPr>
        <w:t>0</w:t>
      </w:r>
      <w:r>
        <w:rPr/>
        <w:t xml:space="preserve"> is the LSB) shall correspond to the TFC index (expressed in unsigned binary form) defined by the RRC layer to reference the TFC of the CCTrCH in the associated radio frame. </w:t>
      </w:r>
    </w:p>
    <w:p>
      <w:pPr>
        <w:pStyle w:val="Normal"/>
        <w:rPr/>
      </w:pPr>
      <w:r>
        <w:rPr/>
        <w:t>In the case of N</w:t>
      </w:r>
      <w:r>
        <w:rPr>
          <w:vertAlign w:val="subscript"/>
        </w:rPr>
        <w:t>TFCI code word</w:t>
      </w:r>
      <w:r>
        <w:rPr/>
        <w:t>=4, the TFCI codeword {b</w:t>
      </w:r>
      <w:r>
        <w:rPr>
          <w:vertAlign w:val="subscript"/>
        </w:rPr>
        <w:t>0</w:t>
      </w:r>
      <w:r>
        <w:rPr/>
        <w:t>, b</w:t>
      </w:r>
      <w:r>
        <w:rPr>
          <w:vertAlign w:val="subscript"/>
        </w:rPr>
        <w:t>1</w:t>
      </w:r>
      <w:r>
        <w:rPr/>
        <w:t>, b</w:t>
      </w:r>
      <w:r>
        <w:rPr>
          <w:vertAlign w:val="subscript"/>
        </w:rPr>
        <w:t>2</w:t>
      </w:r>
      <w:r>
        <w:rPr/>
        <w:t>, b</w:t>
      </w:r>
      <w:r>
        <w:rPr>
          <w:vertAlign w:val="subscript"/>
        </w:rPr>
        <w:t>3</w:t>
      </w:r>
      <w:r>
        <w:rPr/>
        <w:t>} is equal to the sequence {a</w:t>
      </w:r>
      <w:r>
        <w:rPr>
          <w:vertAlign w:val="subscript"/>
        </w:rPr>
        <w:t>0</w:t>
      </w:r>
      <w:r>
        <w:rPr/>
        <w:t>, a</w:t>
      </w:r>
      <w:r>
        <w:rPr>
          <w:vertAlign w:val="subscript"/>
        </w:rPr>
        <w:t>0</w:t>
      </w:r>
      <w:r>
        <w:rPr/>
        <w:t>, a</w:t>
      </w:r>
      <w:r>
        <w:rPr>
          <w:vertAlign w:val="subscript"/>
        </w:rPr>
        <w:t>0</w:t>
      </w:r>
      <w:r>
        <w:rPr/>
        <w:t>, a</w:t>
      </w:r>
      <w:r>
        <w:rPr>
          <w:vertAlign w:val="subscript"/>
        </w:rPr>
        <w:t>0</w:t>
      </w:r>
      <w:r>
        <w:rPr/>
        <w:t>}.</w:t>
      </w:r>
    </w:p>
    <w:p>
      <w:pPr>
        <w:pStyle w:val="Normal"/>
        <w:spacing w:before="0" w:after="120"/>
        <w:jc w:val="both"/>
        <w:rPr>
          <w:rFonts w:ascii="Arial" w:hAnsi="Arial" w:cs="Arial"/>
          <w:sz w:val="22"/>
          <w:szCs w:val="22"/>
        </w:rPr>
      </w:pPr>
      <w:r>
        <w:rPr/>
        <w:t>In the case of N</w:t>
      </w:r>
      <w:r>
        <w:rPr>
          <w:vertAlign w:val="subscript"/>
        </w:rPr>
        <w:t>TFCI code word</w:t>
      </w:r>
      <w:r>
        <w:rPr/>
        <w:t>=8, the TFCI codeword {b</w:t>
      </w:r>
      <w:r>
        <w:rPr>
          <w:vertAlign w:val="subscript"/>
        </w:rPr>
        <w:t>0</w:t>
      </w:r>
      <w:r>
        <w:rPr/>
        <w:t>, b</w:t>
      </w:r>
      <w:r>
        <w:rPr>
          <w:vertAlign w:val="subscript"/>
        </w:rPr>
        <w:t>1</w:t>
      </w:r>
      <w:r>
        <w:rPr/>
        <w:t>, … , b</w:t>
      </w:r>
      <w:r>
        <w:rPr>
          <w:vertAlign w:val="subscript"/>
        </w:rPr>
        <w:t>7</w:t>
      </w:r>
      <w:r>
        <w:rPr/>
        <w:t>} is equal to the sequence {a</w:t>
      </w:r>
      <w:r>
        <w:rPr>
          <w:vertAlign w:val="subscript"/>
        </w:rPr>
        <w:t>0</w:t>
      </w:r>
      <w:r>
        <w:rPr/>
        <w:t>, a</w:t>
      </w:r>
      <w:r>
        <w:rPr>
          <w:vertAlign w:val="subscript"/>
        </w:rPr>
        <w:t>1</w:t>
      </w:r>
      <w:r>
        <w:rPr/>
        <w:t>, a</w:t>
      </w:r>
      <w:r>
        <w:rPr>
          <w:vertAlign w:val="subscript"/>
        </w:rPr>
        <w:t>0</w:t>
      </w:r>
      <w:r>
        <w:rPr/>
        <w:t>, a</w:t>
      </w:r>
      <w:r>
        <w:rPr>
          <w:vertAlign w:val="subscript"/>
        </w:rPr>
        <w:t>1</w:t>
      </w:r>
      <w:r>
        <w:rPr/>
        <w:t>, a</w:t>
      </w:r>
      <w:r>
        <w:rPr>
          <w:vertAlign w:val="subscript"/>
        </w:rPr>
        <w:t>0</w:t>
      </w:r>
      <w:r>
        <w:rPr/>
        <w:t>, a</w:t>
      </w:r>
      <w:r>
        <w:rPr>
          <w:vertAlign w:val="subscript"/>
        </w:rPr>
        <w:t>1</w:t>
      </w:r>
      <w:r>
        <w:rPr/>
        <w:t>, a</w:t>
      </w:r>
      <w:r>
        <w:rPr>
          <w:vertAlign w:val="subscript"/>
        </w:rPr>
        <w:t>0</w:t>
      </w:r>
      <w:r>
        <w:rPr/>
        <w:t>, a</w:t>
      </w:r>
      <w:r>
        <w:rPr>
          <w:vertAlign w:val="subscript"/>
        </w:rPr>
        <w:t>1</w:t>
      </w:r>
      <w:r>
        <w:rPr/>
        <w:t>}.</w:t>
      </w:r>
    </w:p>
    <w:p>
      <w:pPr>
        <w:pStyle w:val="Normal"/>
        <w:rPr>
          <w:rFonts w:ascii="Arial" w:hAnsi="Arial" w:cs="Arial"/>
          <w:sz w:val="22"/>
          <w:szCs w:val="22"/>
        </w:rPr>
      </w:pPr>
      <w:r>
        <w:rPr>
          <w:rFonts w:cs="Arial" w:ascii="Arial" w:hAnsi="Arial"/>
          <w:sz w:val="22"/>
          <w:szCs w:val="22"/>
        </w:rPr>
      </w:r>
    </w:p>
    <w:p>
      <w:pPr>
        <w:pStyle w:val="Heading5"/>
        <w:ind w:left="1701" w:hanging="1701"/>
        <w:rPr/>
      </w:pPr>
      <w:bookmarkStart w:id="77" w:name="__RefHeading___Toc517801087"/>
      <w:bookmarkEnd w:id="77"/>
      <w:r>
        <w:rPr/>
        <w:t>4.3.1.2.2</w:t>
        <w:tab/>
        <w:t>Coding short TFCIs using bi-orthogonal codes</w:t>
      </w:r>
    </w:p>
    <w:p>
      <w:pPr>
        <w:pStyle w:val="Normal"/>
        <w:rPr/>
      </w:pPr>
      <w:r>
        <w:rPr/>
        <w:t xml:space="preserve">If the number of TFCI bits is in the range 3 to 5 the TFCI is encoded using a </w:t>
      </w:r>
      <w:r>
        <w:rPr/>
        <w:t>(16, 5)</w:t>
      </w:r>
      <w:r>
        <w:rPr/>
        <w:t xml:space="preserve"> bi-orthogonal</w:t>
      </w:r>
      <w:r>
        <w:rPr/>
        <w:t xml:space="preserve"> </w:t>
      </w:r>
      <w:r>
        <w:rPr/>
        <w:t xml:space="preserve">(or first order Reed-Muller) </w:t>
      </w:r>
      <w:r>
        <w:rPr>
          <w:rFonts w:eastAsia="BatangChe"/>
          <w:lang w:eastAsia="ko-KR"/>
        </w:rPr>
        <w:t>code</w:t>
      </w:r>
      <w:r>
        <w:rPr/>
        <w:t>. The coding procedure is as shown in figure 7.</w:t>
      </w:r>
    </w:p>
    <w:p>
      <w:pPr>
        <w:pStyle w:val="TH"/>
        <w:rPr/>
      </w:pPr>
      <w:r>
        <w:rPr/>
        <w:drawing>
          <wp:inline distT="0" distB="0" distL="0" distR="0">
            <wp:extent cx="4352290" cy="727075"/>
            <wp:effectExtent l="0" t="0" r="0" b="0"/>
            <wp:docPr id="211" name="Image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203" descr=""/>
                    <pic:cNvPicPr>
                      <a:picLocks noChangeAspect="1" noChangeArrowheads="1"/>
                    </pic:cNvPicPr>
                  </pic:nvPicPr>
                  <pic:blipFill>
                    <a:blip r:embed="rId210"/>
                    <a:srcRect l="-8" t="-50" r="-8" b="-50"/>
                    <a:stretch>
                      <a:fillRect/>
                    </a:stretch>
                  </pic:blipFill>
                  <pic:spPr bwMode="auto">
                    <a:xfrm>
                      <a:off x="0" y="0"/>
                      <a:ext cx="4352290" cy="727075"/>
                    </a:xfrm>
                    <a:prstGeom prst="rect">
                      <a:avLst/>
                    </a:prstGeom>
                  </pic:spPr>
                </pic:pic>
              </a:graphicData>
            </a:graphic>
          </wp:inline>
        </w:drawing>
      </w:r>
    </w:p>
    <w:p>
      <w:pPr>
        <w:pStyle w:val="TF"/>
        <w:rPr/>
      </w:pPr>
      <w:r>
        <w:rPr/>
        <w:t>Figure 7: Channel coding of short length TFCI bits</w:t>
      </w:r>
    </w:p>
    <w:p>
      <w:pPr>
        <w:pStyle w:val="Normal"/>
        <w:rPr/>
      </w:pPr>
      <w:r>
        <w:rPr/>
        <w:t>If the TFCI consist</w:t>
      </w:r>
      <w:r>
        <w:rPr>
          <w:lang w:eastAsia="ja-JP"/>
        </w:rPr>
        <w:t>s</w:t>
      </w:r>
      <w:r>
        <w:rPr/>
        <w:t xml:space="preserve"> of less than</w:t>
      </w:r>
      <w:r>
        <w:rPr>
          <w:lang w:eastAsia="ja-JP"/>
        </w:rPr>
        <w:t xml:space="preserve"> 5</w:t>
      </w:r>
      <w:r>
        <w:rPr/>
        <w:t xml:space="preserve"> bits, it is padded with zeros to </w:t>
      </w:r>
      <w:r>
        <w:rPr>
          <w:lang w:eastAsia="ja-JP"/>
        </w:rPr>
        <w:t>5</w:t>
      </w:r>
      <w:r>
        <w:rPr/>
        <w:t xml:space="preserve"> bits, by setting the most significant bits to zero.</w:t>
      </w:r>
      <w:r>
        <w:rPr>
          <w:lang w:eastAsia="ja-JP"/>
        </w:rPr>
        <w:t xml:space="preserve"> </w:t>
      </w:r>
      <w:r>
        <w:rPr/>
        <w:t>The code words of the (</w:t>
      </w:r>
      <w:r>
        <w:rPr/>
        <w:t>16</w:t>
      </w:r>
      <w:r>
        <w:rPr/>
        <w:t xml:space="preserve">,5) </w:t>
      </w:r>
      <w:r>
        <w:rPr/>
        <w:t xml:space="preserve">bi-orthogonal </w:t>
      </w:r>
      <w:r>
        <w:rPr>
          <w:rFonts w:eastAsia="BatangChe"/>
          <w:lang w:eastAsia="ko-KR"/>
        </w:rPr>
        <w:t>code</w:t>
      </w:r>
      <w:r>
        <w:rPr/>
        <w:t xml:space="preserve"> are linear combination</w:t>
      </w:r>
      <w:r>
        <w:rPr/>
        <w:t>s</w:t>
      </w:r>
      <w:r>
        <w:rPr/>
        <w:t xml:space="preserve"> of 5 basis sequences</w:t>
      </w:r>
      <w:r>
        <w:rPr/>
        <w:t xml:space="preserve"> as defined in table 9.</w:t>
      </w:r>
    </w:p>
    <w:p>
      <w:pPr>
        <w:pStyle w:val="TH"/>
        <w:rPr/>
      </w:pPr>
      <w:r>
        <w:rPr/>
        <w:t>Table 9</w:t>
      </w:r>
      <w:r>
        <w:rPr/>
        <w:t xml:space="preserve">: </w:t>
      </w:r>
      <w:r>
        <w:rPr/>
        <w:t xml:space="preserve">Basis </w:t>
      </w:r>
      <w:r>
        <w:rPr/>
        <w:t>sequences</w:t>
      </w:r>
      <w:r>
        <w:rPr/>
        <w:t xml:space="preserve"> for (16,5) TFCI code </w:t>
      </w:r>
    </w:p>
    <w:tbl>
      <w:tblPr>
        <w:tblW w:w="3714" w:type="dxa"/>
        <w:jc w:val="center"/>
        <w:tblInd w:w="0" w:type="dxa"/>
        <w:tblLayout w:type="fixed"/>
        <w:tblCellMar>
          <w:top w:w="0" w:type="dxa"/>
          <w:left w:w="30" w:type="dxa"/>
          <w:bottom w:w="0" w:type="dxa"/>
          <w:right w:w="30" w:type="dxa"/>
        </w:tblCellMar>
      </w:tblPr>
      <w:tblGrid>
        <w:gridCol w:w="619"/>
        <w:gridCol w:w="619"/>
        <w:gridCol w:w="619"/>
        <w:gridCol w:w="619"/>
        <w:gridCol w:w="619"/>
        <w:gridCol w:w="619"/>
      </w:tblGrid>
      <w:tr>
        <w:trPr>
          <w:tblHeader w:val="true"/>
        </w:trPr>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i</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t>M</w:t>
            </w:r>
            <w:r>
              <w:rPr>
                <w:vertAlign w:val="subscript"/>
              </w:rPr>
              <w:t>i,0</w:t>
            </w:r>
          </w:p>
        </w:tc>
        <w:tc>
          <w:tcPr>
            <w:tcW w:w="619" w:type="dxa"/>
            <w:tcBorders>
              <w:top w:val="single" w:sz="4" w:space="0" w:color="000000"/>
              <w:left w:val="single" w:sz="4" w:space="0" w:color="000000"/>
              <w:bottom w:val="single" w:sz="4" w:space="0" w:color="000000"/>
              <w:right w:val="single" w:sz="4" w:space="0" w:color="000000"/>
            </w:tcBorders>
          </w:tcPr>
          <w:p>
            <w:pPr>
              <w:pStyle w:val="TAH"/>
              <w:rPr/>
            </w:pPr>
            <w:r>
              <w:rPr/>
              <w:t>M</w:t>
            </w:r>
            <w:r>
              <w:rPr>
                <w:vertAlign w:val="subscript"/>
              </w:rPr>
              <w:t>i,1</w:t>
            </w:r>
          </w:p>
        </w:tc>
        <w:tc>
          <w:tcPr>
            <w:tcW w:w="619" w:type="dxa"/>
            <w:tcBorders>
              <w:top w:val="single" w:sz="4" w:space="0" w:color="000000"/>
              <w:left w:val="single" w:sz="4" w:space="0" w:color="000000"/>
              <w:bottom w:val="single" w:sz="4" w:space="0" w:color="000000"/>
              <w:right w:val="single" w:sz="4" w:space="0" w:color="000000"/>
            </w:tcBorders>
          </w:tcPr>
          <w:p>
            <w:pPr>
              <w:pStyle w:val="TAH"/>
              <w:rPr/>
            </w:pPr>
            <w:r>
              <w:rPr/>
              <w:t>M</w:t>
            </w:r>
            <w:r>
              <w:rPr>
                <w:vertAlign w:val="subscript"/>
              </w:rPr>
              <w:t>i,2</w:t>
            </w:r>
          </w:p>
        </w:tc>
        <w:tc>
          <w:tcPr>
            <w:tcW w:w="619" w:type="dxa"/>
            <w:tcBorders>
              <w:top w:val="single" w:sz="4" w:space="0" w:color="000000"/>
              <w:left w:val="single" w:sz="4" w:space="0" w:color="000000"/>
              <w:bottom w:val="single" w:sz="4" w:space="0" w:color="000000"/>
              <w:right w:val="single" w:sz="4" w:space="0" w:color="000000"/>
            </w:tcBorders>
          </w:tcPr>
          <w:p>
            <w:pPr>
              <w:pStyle w:val="TAH"/>
              <w:rPr/>
            </w:pPr>
            <w:r>
              <w:rPr/>
              <w:t>M</w:t>
            </w:r>
            <w:r>
              <w:rPr>
                <w:vertAlign w:val="subscript"/>
              </w:rPr>
              <w:t>i,3</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t>M</w:t>
            </w:r>
            <w:r>
              <w:rPr>
                <w:vertAlign w:val="subscript"/>
              </w:rPr>
              <w:t>i,4</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8</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9</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bl>
    <w:p>
      <w:pPr>
        <w:pStyle w:val="Normal"/>
        <w:rPr/>
      </w:pPr>
      <w:r>
        <w:rPr/>
      </w:r>
    </w:p>
    <w:p>
      <w:pPr>
        <w:pStyle w:val="Normal"/>
        <w:rPr/>
      </w:pPr>
      <w:r>
        <w:rPr/>
        <w:t>The TFCI bits a</w:t>
      </w:r>
      <w:r>
        <w:rPr>
          <w:vertAlign w:val="subscript"/>
        </w:rPr>
        <w:t>0</w:t>
      </w:r>
      <w:r>
        <w:rPr/>
        <w:t xml:space="preserve"> , a</w:t>
      </w:r>
      <w:r>
        <w:rPr>
          <w:vertAlign w:val="subscript"/>
        </w:rPr>
        <w:t>1</w:t>
      </w:r>
      <w:r>
        <w:rPr/>
        <w:t xml:space="preserve"> , a</w:t>
      </w:r>
      <w:r>
        <w:rPr>
          <w:vertAlign w:val="subscript"/>
        </w:rPr>
        <w:t>2</w:t>
      </w:r>
      <w:r>
        <w:rPr/>
        <w:t xml:space="preserve"> , a</w:t>
      </w:r>
      <w:r>
        <w:rPr>
          <w:vertAlign w:val="subscript"/>
        </w:rPr>
        <w:t>3</w:t>
      </w:r>
      <w:r>
        <w:rPr/>
        <w:t xml:space="preserve"> , a</w:t>
      </w:r>
      <w:r>
        <w:rPr>
          <w:vertAlign w:val="subscript"/>
        </w:rPr>
        <w:t>4</w:t>
      </w:r>
      <w:r>
        <w:rPr/>
        <w:t xml:space="preserve"> (where a</w:t>
      </w:r>
      <w:r>
        <w:rPr>
          <w:vertAlign w:val="subscript"/>
        </w:rPr>
        <w:t>0</w:t>
      </w:r>
      <w:r>
        <w:rPr/>
        <w:t xml:space="preserve"> is LSB and a</w:t>
      </w:r>
      <w:r>
        <w:rPr>
          <w:vertAlign w:val="subscript"/>
        </w:rPr>
        <w:t>4</w:t>
      </w:r>
      <w:r>
        <w:rPr/>
        <w:t xml:space="preserve"> is MSB) shall correspond to the TFC index (expressed in unsigned binary form) defined by the RRC layer to reference the TFC of the CCTrCH in the associated radio frame.</w:t>
      </w:r>
    </w:p>
    <w:p>
      <w:pPr>
        <w:pStyle w:val="Normal"/>
        <w:rPr/>
      </w:pPr>
      <w:r>
        <w:rPr/>
        <w:t>T</w:t>
      </w:r>
      <w:r>
        <w:rPr/>
        <w:t xml:space="preserve">he </w:t>
      </w:r>
      <w:r>
        <w:rPr/>
        <w:t>output code word bits b</w:t>
      </w:r>
      <w:r>
        <w:rPr>
          <w:vertAlign w:val="subscript"/>
        </w:rPr>
        <w:t>j</w:t>
      </w:r>
      <w:r>
        <w:rPr/>
        <w:t xml:space="preserve"> are given by:</w:t>
      </w:r>
    </w:p>
    <w:p>
      <w:pPr>
        <w:pStyle w:val="EQ"/>
        <w:rPr>
          <w:lang w:val="en-GB" w:eastAsia="en-US"/>
        </w:rPr>
      </w:pPr>
      <w:r>
        <w:rPr>
          <w:lang w:val="en-GB" w:eastAsia="en-US"/>
        </w:rPr>
        <w:drawing>
          <wp:inline distT="0" distB="0" distL="0" distR="0">
            <wp:extent cx="1651000" cy="431800"/>
            <wp:effectExtent l="0" t="0" r="0" b="0"/>
            <wp:docPr id="212" name="Image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04" descr=""/>
                    <pic:cNvPicPr>
                      <a:picLocks noChangeAspect="1" noChangeArrowheads="1"/>
                    </pic:cNvPicPr>
                  </pic:nvPicPr>
                  <pic:blipFill>
                    <a:blip r:embed="rId211"/>
                    <a:srcRect l="-22" t="-83" r="-22" b="-83"/>
                    <a:stretch>
                      <a:fillRect/>
                    </a:stretch>
                  </pic:blipFill>
                  <pic:spPr bwMode="auto">
                    <a:xfrm>
                      <a:off x="0" y="0"/>
                      <a:ext cx="1651000" cy="431800"/>
                    </a:xfrm>
                    <a:prstGeom prst="rect">
                      <a:avLst/>
                    </a:prstGeom>
                  </pic:spPr>
                </pic:pic>
              </a:graphicData>
            </a:graphic>
          </wp:inline>
        </w:drawing>
      </w:r>
    </w:p>
    <w:p>
      <w:pPr>
        <w:pStyle w:val="Normal"/>
        <w:rPr/>
      </w:pPr>
      <w:r>
        <w:rPr/>
        <w:t xml:space="preserve">where </w:t>
      </w:r>
      <w:r>
        <w:rPr>
          <w:i/>
        </w:rPr>
        <w:t>i</w:t>
      </w:r>
      <w:r>
        <w:rPr/>
        <w:t xml:space="preserve"> = 0,…,15. N</w:t>
      </w:r>
      <w:r>
        <w:rPr>
          <w:vertAlign w:val="subscript"/>
        </w:rPr>
        <w:t>TFCI code word</w:t>
      </w:r>
      <w:r>
        <w:rPr/>
        <w:t xml:space="preserve"> = 16.</w:t>
      </w:r>
    </w:p>
    <w:p>
      <w:pPr>
        <w:pStyle w:val="Heading4"/>
        <w:ind w:left="1418" w:hanging="1418"/>
        <w:rPr/>
      </w:pPr>
      <w:bookmarkStart w:id="78" w:name="__RefHeading___Toc517801088"/>
      <w:bookmarkEnd w:id="78"/>
      <w:r>
        <w:rPr/>
        <w:t>4.3.1.3</w:t>
        <w:tab/>
        <w:t>Mapping of TFCI code word</w:t>
      </w:r>
    </w:p>
    <w:p>
      <w:pPr>
        <w:pStyle w:val="Normal"/>
        <w:rPr/>
      </w:pPr>
      <w:r>
        <w:rPr/>
        <w:t>The mapping of the TFCI code word to the TFCI bit positions in a timeslot shall be as follows.</w:t>
      </w:r>
    </w:p>
    <w:p>
      <w:pPr>
        <w:pStyle w:val="Normal"/>
        <w:rPr/>
      </w:pPr>
      <w:r>
        <w:rPr/>
        <w:t>Denote the number of bits in the TFCI code word by N</w:t>
      </w:r>
      <w:r>
        <w:rPr>
          <w:vertAlign w:val="subscript"/>
        </w:rPr>
        <w:t>TFCI code word</w:t>
      </w:r>
      <w:r>
        <w:rPr/>
        <w:t>, denote the TFCI code word bits by b</w:t>
      </w:r>
      <w:r>
        <w:rPr>
          <w:vertAlign w:val="subscript"/>
        </w:rPr>
        <w:t>k</w:t>
      </w:r>
      <w:r>
        <w:rPr/>
        <w:t xml:space="preserve"> where k=0… N</w:t>
      </w:r>
      <w:r>
        <w:rPr>
          <w:vertAlign w:val="subscript"/>
        </w:rPr>
        <w:t>TFCI code word</w:t>
      </w:r>
      <w:r>
        <w:rPr>
          <w:rFonts w:cs="Times" w:ascii="Times" w:hAnsi="Times"/>
          <w:vertAlign w:val="subscript"/>
        </w:rPr>
        <w:t xml:space="preserve"> </w:t>
      </w:r>
      <w:r>
        <w:rPr/>
        <w:t>-1.</w:t>
      </w:r>
    </w:p>
    <w:p>
      <w:pPr>
        <w:pStyle w:val="TH"/>
        <w:rPr/>
      </w:pPr>
      <w:r>
        <w:rPr/>
        <w:drawing>
          <wp:inline distT="0" distB="0" distL="0" distR="0">
            <wp:extent cx="3269615" cy="1280795"/>
            <wp:effectExtent l="0" t="0" r="0" b="0"/>
            <wp:docPr id="213" name="Image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05" descr=""/>
                    <pic:cNvPicPr>
                      <a:picLocks noChangeAspect="1" noChangeArrowheads="1"/>
                    </pic:cNvPicPr>
                  </pic:nvPicPr>
                  <pic:blipFill>
                    <a:blip r:embed="rId212"/>
                    <a:srcRect l="-11" t="-28" r="-11" b="-28"/>
                    <a:stretch>
                      <a:fillRect/>
                    </a:stretch>
                  </pic:blipFill>
                  <pic:spPr bwMode="auto">
                    <a:xfrm>
                      <a:off x="0" y="0"/>
                      <a:ext cx="3269615" cy="1280795"/>
                    </a:xfrm>
                    <a:prstGeom prst="rect">
                      <a:avLst/>
                    </a:prstGeom>
                  </pic:spPr>
                </pic:pic>
              </a:graphicData>
            </a:graphic>
          </wp:inline>
        </w:drawing>
      </w:r>
    </w:p>
    <w:p>
      <w:pPr>
        <w:pStyle w:val="TF"/>
        <w:rPr/>
      </w:pPr>
      <w:r>
        <w:rPr/>
        <w:t>Figure 8: Mapping of TFCI code word bits to timeslot</w:t>
      </w:r>
    </w:p>
    <w:p>
      <w:pPr>
        <w:pStyle w:val="Normal"/>
        <w:rPr/>
      </w:pPr>
      <w:r>
        <w:rPr/>
        <w:t>The locations of the first and second parts of the TFCI code word in the timeslot is defined in [7].</w:t>
      </w:r>
    </w:p>
    <w:p>
      <w:pPr>
        <w:pStyle w:val="Normal"/>
        <w:rPr/>
      </w:pPr>
      <w:r>
        <w:rPr/>
        <w:t>If the shortest transmission time interval of any constituent TrCH is at least 20 ms the successive TFCI code words in the frames in the TTI shall be identical. If TFCI is transmitted on multiple timeslots in a frame each timeslot shall have the same TFCI code word.</w:t>
      </w:r>
    </w:p>
    <w:p>
      <w:pPr>
        <w:pStyle w:val="Heading3"/>
        <w:rPr/>
      </w:pPr>
      <w:bookmarkStart w:id="79" w:name="__RefHeading___Toc517801089"/>
      <w:bookmarkEnd w:id="79"/>
      <w:r>
        <w:rPr/>
        <w:t>4.3.2</w:t>
        <w:tab/>
        <w:t>Coding and Bit Scrambling of the Paging Indicator</w:t>
      </w:r>
    </w:p>
    <w:p>
      <w:pPr>
        <w:pStyle w:val="Normal"/>
        <w:rPr/>
      </w:pPr>
      <w:r>
        <w:rPr/>
        <w:t>The paging indicator P</w:t>
      </w:r>
      <w:r>
        <w:rPr>
          <w:vertAlign w:val="subscript"/>
        </w:rPr>
        <w:t>q</w:t>
      </w:r>
      <w:r>
        <w:rPr/>
        <w:t xml:space="preserve">, </w:t>
      </w:r>
      <w:r>
        <w:rPr>
          <w:i/>
        </w:rPr>
        <w:t>q</w:t>
      </w:r>
      <w:r>
        <w:rPr/>
        <w:t xml:space="preserve"> = 0, ..., </w:t>
      </w:r>
      <w:r>
        <w:rPr>
          <w:i/>
        </w:rPr>
        <w:t>N</w:t>
      </w:r>
      <w:r>
        <w:rPr>
          <w:vertAlign w:val="subscript"/>
        </w:rPr>
        <w:t>PI</w:t>
      </w:r>
      <w:r>
        <w:rPr/>
        <w:t>-1, P</w:t>
      </w:r>
      <w:r>
        <w:rPr>
          <w:i/>
          <w:vertAlign w:val="subscript"/>
        </w:rPr>
        <w:t>q</w:t>
      </w:r>
      <w:r>
        <w:rPr/>
        <w:t xml:space="preserve"> </w:t>
      </w:r>
      <w:r>
        <w:rPr>
          <w:rFonts w:eastAsia="Symbol" w:cs="Symbol" w:ascii="Symbol" w:hAnsi="Symbol"/>
        </w:rPr>
        <w:t></w:t>
      </w:r>
      <w:r>
        <w:rPr/>
        <w:t xml:space="preserve"> {0, 1} is an identifier to instruct the UE whether there is a paging message for the groups of mobiles that are associated to the PI, calculated by higher layers, and the associated paging indicator P</w:t>
      </w:r>
      <w:r>
        <w:rPr>
          <w:vertAlign w:val="subscript"/>
        </w:rPr>
        <w:t>q</w:t>
      </w:r>
      <w:r>
        <w:rPr/>
        <w:t>. The length L</w:t>
      </w:r>
      <w:r>
        <w:rPr>
          <w:vertAlign w:val="subscript"/>
        </w:rPr>
        <w:t>PI</w:t>
      </w:r>
      <w:r>
        <w:rPr/>
        <w:t xml:space="preserve"> of the paging indicator is L</w:t>
      </w:r>
      <w:r>
        <w:rPr>
          <w:vertAlign w:val="subscript"/>
        </w:rPr>
        <w:t>PI</w:t>
      </w:r>
      <w:r>
        <w:rPr/>
        <w:t>=2, L</w:t>
      </w:r>
      <w:r>
        <w:rPr>
          <w:vertAlign w:val="subscript"/>
        </w:rPr>
        <w:t>PI</w:t>
      </w:r>
      <w:r>
        <w:rPr/>
        <w:t>=4 or L</w:t>
      </w:r>
      <w:r>
        <w:rPr>
          <w:vertAlign w:val="subscript"/>
        </w:rPr>
        <w:t>PI</w:t>
      </w:r>
      <w:r>
        <w:rPr/>
        <w:t xml:space="preserve">=8 symbols. </w:t>
      </w:r>
      <w:r>
        <w:rPr>
          <w:i/>
        </w:rPr>
        <w:t>N</w:t>
      </w:r>
      <w:r>
        <w:rPr>
          <w:vertAlign w:val="subscript"/>
        </w:rPr>
        <w:t>PIB</w:t>
      </w:r>
      <w:r>
        <w:rPr/>
        <w:t xml:space="preserve"> = 2*</w:t>
      </w:r>
      <w:r>
        <w:rPr>
          <w:i/>
        </w:rPr>
        <w:t>N</w:t>
      </w:r>
      <w:r>
        <w:rPr>
          <w:vertAlign w:val="subscript"/>
        </w:rPr>
        <w:t>PI</w:t>
      </w:r>
      <w:r>
        <w:rPr/>
        <w:t>*</w:t>
      </w:r>
      <w:r>
        <w:rPr>
          <w:i/>
        </w:rPr>
        <w:t>L</w:t>
      </w:r>
      <w:r>
        <w:rPr>
          <w:vertAlign w:val="subscript"/>
        </w:rPr>
        <w:t>PI</w:t>
      </w:r>
      <w:r>
        <w:rPr/>
        <w:t xml:space="preserve"> bits are used for the paging indicator transmission in one radio frame. The mapping of the paging indicators to the bits </w:t>
      </w:r>
      <w:r>
        <w:rPr>
          <w:i/>
        </w:rPr>
        <w:t>e</w:t>
      </w:r>
      <w:r>
        <w:rPr>
          <w:i/>
          <w:vertAlign w:val="subscript"/>
        </w:rPr>
        <w:t>i</w:t>
      </w:r>
      <w:r>
        <w:rPr/>
        <w:t xml:space="preserve">, </w:t>
      </w:r>
      <w:r>
        <w:rPr>
          <w:i/>
        </w:rPr>
        <w:t>i</w:t>
      </w:r>
      <w:r>
        <w:rPr/>
        <w:t xml:space="preserve"> = 1, ..., </w:t>
      </w:r>
      <w:r>
        <w:rPr>
          <w:i/>
        </w:rPr>
        <w:t>N</w:t>
      </w:r>
      <w:r>
        <w:rPr>
          <w:vertAlign w:val="subscript"/>
        </w:rPr>
        <w:t>PIB</w:t>
      </w:r>
      <w:r>
        <w:rPr/>
        <w:t xml:space="preserve"> is shown in table 10.</w:t>
      </w:r>
    </w:p>
    <w:p>
      <w:pPr>
        <w:pStyle w:val="TH"/>
        <w:rPr/>
      </w:pPr>
      <w:r>
        <w:rPr/>
        <w:t>Table 10: Mapping of the paging indicator</w:t>
      </w:r>
    </w:p>
    <w:tbl>
      <w:tblPr>
        <w:tblW w:w="8283" w:type="dxa"/>
        <w:jc w:val="center"/>
        <w:tblInd w:w="0" w:type="dxa"/>
        <w:tblLayout w:type="fixed"/>
        <w:tblCellMar>
          <w:top w:w="0" w:type="dxa"/>
          <w:left w:w="70" w:type="dxa"/>
          <w:bottom w:w="0" w:type="dxa"/>
          <w:right w:w="70" w:type="dxa"/>
        </w:tblCellMar>
      </w:tblPr>
      <w:tblGrid>
        <w:gridCol w:w="881"/>
        <w:gridCol w:w="3685"/>
        <w:gridCol w:w="3717"/>
      </w:tblGrid>
      <w:tr>
        <w:trPr/>
        <w:tc>
          <w:tcPr>
            <w:tcW w:w="881" w:type="dxa"/>
            <w:tcBorders>
              <w:top w:val="single" w:sz="6" w:space="0" w:color="000000"/>
              <w:left w:val="single" w:sz="6" w:space="0" w:color="000000"/>
              <w:bottom w:val="single" w:sz="6" w:space="0" w:color="000000"/>
              <w:right w:val="single" w:sz="6" w:space="0" w:color="000000"/>
            </w:tcBorders>
          </w:tcPr>
          <w:p>
            <w:pPr>
              <w:pStyle w:val="TAH"/>
              <w:rPr/>
            </w:pPr>
            <w:r>
              <w:rPr/>
              <w:t>P</w:t>
            </w:r>
            <w:r>
              <w:rPr>
                <w:vertAlign w:val="subscript"/>
              </w:rPr>
              <w:t>q</w:t>
            </w:r>
          </w:p>
        </w:tc>
        <w:tc>
          <w:tcPr>
            <w:tcW w:w="3685" w:type="dxa"/>
            <w:tcBorders>
              <w:top w:val="single" w:sz="6" w:space="0" w:color="000000"/>
              <w:left w:val="single" w:sz="6" w:space="0" w:color="000000"/>
              <w:bottom w:val="single" w:sz="6" w:space="0" w:color="000000"/>
              <w:right w:val="single" w:sz="6" w:space="0" w:color="000000"/>
            </w:tcBorders>
          </w:tcPr>
          <w:p>
            <w:pPr>
              <w:pStyle w:val="TAH"/>
              <w:rPr/>
            </w:pPr>
            <w:r>
              <w:rPr>
                <w:lang w:val="it-IT"/>
              </w:rPr>
              <w:t>Bits {</w:t>
            </w:r>
            <w:r>
              <w:rPr>
                <w:i/>
                <w:lang w:val="it-IT"/>
              </w:rPr>
              <w:t>e</w:t>
            </w:r>
            <w:r>
              <w:rPr>
                <w:vertAlign w:val="subscript"/>
                <w:lang w:val="it-IT"/>
              </w:rPr>
              <w:t>2Lpi*q+1</w:t>
            </w:r>
            <w:r>
              <w:rPr>
                <w:lang w:val="it-IT"/>
              </w:rPr>
              <w:t xml:space="preserve">, </w:t>
            </w:r>
            <w:r>
              <w:rPr>
                <w:i/>
                <w:lang w:val="it-IT"/>
              </w:rPr>
              <w:t>e</w:t>
            </w:r>
            <w:r>
              <w:rPr>
                <w:vertAlign w:val="subscript"/>
                <w:lang w:val="it-IT"/>
              </w:rPr>
              <w:t>2Lpi*q+2</w:t>
            </w:r>
            <w:r>
              <w:rPr>
                <w:lang w:val="it-IT"/>
              </w:rPr>
              <w:t>, ... ,</w:t>
            </w:r>
            <w:r>
              <w:rPr>
                <w:i/>
                <w:lang w:val="it-IT"/>
              </w:rPr>
              <w:t>e</w:t>
            </w:r>
            <w:r>
              <w:rPr>
                <w:vertAlign w:val="subscript"/>
                <w:lang w:val="it-IT"/>
              </w:rPr>
              <w:t xml:space="preserve">2Lpi*(q+1) </w:t>
            </w:r>
            <w:r>
              <w:rPr>
                <w:lang w:val="it-IT"/>
              </w:rPr>
              <w:t>}</w:t>
            </w:r>
          </w:p>
        </w:tc>
        <w:tc>
          <w:tcPr>
            <w:tcW w:w="3717" w:type="dxa"/>
            <w:tcBorders>
              <w:top w:val="single" w:sz="6" w:space="0" w:color="000000"/>
              <w:left w:val="single" w:sz="6" w:space="0" w:color="000000"/>
              <w:bottom w:val="single" w:sz="6" w:space="0" w:color="000000"/>
              <w:right w:val="single" w:sz="6" w:space="0" w:color="000000"/>
            </w:tcBorders>
          </w:tcPr>
          <w:p>
            <w:pPr>
              <w:pStyle w:val="TAH"/>
              <w:jc w:val="left"/>
              <w:rPr/>
            </w:pPr>
            <w:r>
              <w:rPr/>
              <w:t>Meaning</w:t>
            </w:r>
          </w:p>
        </w:tc>
      </w:tr>
      <w:tr>
        <w:trPr/>
        <w:tc>
          <w:tcPr>
            <w:tcW w:w="881"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3685" w:type="dxa"/>
            <w:tcBorders>
              <w:top w:val="single" w:sz="6" w:space="0" w:color="000000"/>
              <w:left w:val="single" w:sz="6" w:space="0" w:color="000000"/>
              <w:bottom w:val="single" w:sz="6" w:space="0" w:color="000000"/>
              <w:right w:val="single" w:sz="6" w:space="0" w:color="000000"/>
            </w:tcBorders>
          </w:tcPr>
          <w:p>
            <w:pPr>
              <w:pStyle w:val="TAL"/>
              <w:jc w:val="center"/>
              <w:rPr/>
            </w:pPr>
            <w:r>
              <w:rPr/>
              <w:t>{0, 0, ..., 0}</w:t>
            </w:r>
          </w:p>
        </w:tc>
        <w:tc>
          <w:tcPr>
            <w:tcW w:w="3717" w:type="dxa"/>
            <w:tcBorders>
              <w:top w:val="single" w:sz="6" w:space="0" w:color="000000"/>
              <w:left w:val="single" w:sz="6" w:space="0" w:color="000000"/>
              <w:bottom w:val="single" w:sz="6" w:space="0" w:color="000000"/>
              <w:right w:val="single" w:sz="6" w:space="0" w:color="000000"/>
            </w:tcBorders>
          </w:tcPr>
          <w:p>
            <w:pPr>
              <w:pStyle w:val="TAL"/>
              <w:rPr/>
            </w:pPr>
            <w:r>
              <w:rPr/>
              <w:t>There is no necessity to receive the PCH</w:t>
            </w:r>
          </w:p>
        </w:tc>
      </w:tr>
      <w:tr>
        <w:trPr/>
        <w:tc>
          <w:tcPr>
            <w:tcW w:w="881" w:type="dxa"/>
            <w:tcBorders>
              <w:top w:val="single" w:sz="6" w:space="0" w:color="000000"/>
              <w:left w:val="single" w:sz="6" w:space="0" w:color="000000"/>
              <w:bottom w:val="single" w:sz="6" w:space="0" w:color="000000"/>
              <w:right w:val="single" w:sz="6" w:space="0" w:color="000000"/>
            </w:tcBorders>
          </w:tcPr>
          <w:p>
            <w:pPr>
              <w:pStyle w:val="TAL"/>
              <w:jc w:val="center"/>
              <w:rPr/>
            </w:pPr>
            <w:r>
              <w:rPr/>
              <w:t>1</w:t>
            </w:r>
          </w:p>
        </w:tc>
        <w:tc>
          <w:tcPr>
            <w:tcW w:w="3685" w:type="dxa"/>
            <w:tcBorders>
              <w:top w:val="single" w:sz="6" w:space="0" w:color="000000"/>
              <w:left w:val="single" w:sz="6" w:space="0" w:color="000000"/>
              <w:bottom w:val="single" w:sz="6" w:space="0" w:color="000000"/>
              <w:right w:val="single" w:sz="6" w:space="0" w:color="000000"/>
            </w:tcBorders>
          </w:tcPr>
          <w:p>
            <w:pPr>
              <w:pStyle w:val="TAL"/>
              <w:jc w:val="center"/>
              <w:rPr/>
            </w:pPr>
            <w:r>
              <w:rPr/>
              <w:t>{1, 1, ..., 1}</w:t>
            </w:r>
          </w:p>
        </w:tc>
        <w:tc>
          <w:tcPr>
            <w:tcW w:w="3717" w:type="dxa"/>
            <w:tcBorders>
              <w:top w:val="single" w:sz="6" w:space="0" w:color="000000"/>
              <w:left w:val="single" w:sz="6" w:space="0" w:color="000000"/>
              <w:bottom w:val="single" w:sz="6" w:space="0" w:color="000000"/>
              <w:right w:val="single" w:sz="6" w:space="0" w:color="000000"/>
            </w:tcBorders>
          </w:tcPr>
          <w:p>
            <w:pPr>
              <w:pStyle w:val="TAL"/>
              <w:rPr/>
            </w:pPr>
            <w:r>
              <w:rPr/>
              <w:t>There is the necessity to receive the PCH</w:t>
            </w:r>
          </w:p>
        </w:tc>
      </w:tr>
    </w:tbl>
    <w:p>
      <w:pPr>
        <w:pStyle w:val="Normal"/>
        <w:rPr/>
      </w:pPr>
      <w:r>
        <w:rPr/>
      </w:r>
    </w:p>
    <w:p>
      <w:pPr>
        <w:pStyle w:val="Normal"/>
        <w:rPr/>
      </w:pPr>
      <w:r>
        <w:rPr/>
        <w:t xml:space="preserve">If the number </w:t>
      </w:r>
      <w:r>
        <w:rPr>
          <w:i/>
        </w:rPr>
        <w:t>S</w:t>
      </w:r>
      <w:r>
        <w:rPr/>
        <w:t xml:space="preserve"> of bits in one radio frame available for the PICH is bigger than the number </w:t>
      </w:r>
      <w:r>
        <w:rPr>
          <w:i/>
        </w:rPr>
        <w:t>N</w:t>
      </w:r>
      <w:r>
        <w:rPr>
          <w:vertAlign w:val="subscript"/>
        </w:rPr>
        <w:t>PIB</w:t>
      </w:r>
      <w:r>
        <w:rPr/>
        <w:t xml:space="preserve"> of bits used for the transmission of paging indicators, the sequence </w:t>
      </w:r>
      <w:r>
        <w:rPr>
          <w:i/>
        </w:rPr>
        <w:t>e</w:t>
      </w:r>
      <w:r>
        <w:rPr/>
        <w:t xml:space="preserve"> = {</w:t>
      </w:r>
      <w:r>
        <w:rPr>
          <w:i/>
        </w:rPr>
        <w:t>e</w:t>
      </w:r>
      <w:r>
        <w:rPr>
          <w:vertAlign w:val="subscript"/>
        </w:rPr>
        <w:t>1</w:t>
      </w:r>
      <w:r>
        <w:rPr/>
        <w:t xml:space="preserve">, </w:t>
      </w:r>
      <w:r>
        <w:rPr>
          <w:i/>
        </w:rPr>
        <w:t>e</w:t>
      </w:r>
      <w:r>
        <w:rPr>
          <w:vertAlign w:val="subscript"/>
        </w:rPr>
        <w:t>2</w:t>
      </w:r>
      <w:r>
        <w:rPr/>
        <w:t xml:space="preserve">, ..., </w:t>
      </w:r>
      <w:r>
        <w:rPr>
          <w:i/>
        </w:rPr>
        <w:t>e</w:t>
      </w:r>
      <w:r>
        <w:rPr>
          <w:vertAlign w:val="subscript"/>
        </w:rPr>
        <w:t>NPIB</w:t>
      </w:r>
      <w:r>
        <w:rPr/>
        <w:t xml:space="preserve">} is extended by </w:t>
      </w:r>
      <w:r>
        <w:rPr>
          <w:i/>
        </w:rPr>
        <w:t>S</w:t>
      </w:r>
      <w:r>
        <w:rPr/>
        <w:t>-</w:t>
      </w:r>
      <w:r>
        <w:rPr>
          <w:i/>
        </w:rPr>
        <w:t>N</w:t>
      </w:r>
      <w:r>
        <w:rPr>
          <w:vertAlign w:val="subscript"/>
        </w:rPr>
        <w:t>PIB</w:t>
      </w:r>
      <w:r>
        <w:rPr/>
        <w:t xml:space="preserve"> bits that are set to zero, resulting in a sequence </w:t>
      </w:r>
      <w:r>
        <w:rPr>
          <w:i/>
        </w:rPr>
        <w:t>h</w:t>
      </w:r>
      <w:r>
        <w:rPr/>
        <w:t xml:space="preserve"> = {</w:t>
      </w:r>
      <w:r>
        <w:rPr>
          <w:i/>
        </w:rPr>
        <w:t>h</w:t>
      </w:r>
      <w:r>
        <w:rPr>
          <w:vertAlign w:val="subscript"/>
        </w:rPr>
        <w:t>1</w:t>
      </w:r>
      <w:r>
        <w:rPr/>
        <w:t xml:space="preserve">, </w:t>
      </w:r>
      <w:r>
        <w:rPr>
          <w:i/>
        </w:rPr>
        <w:t>h</w:t>
      </w:r>
      <w:r>
        <w:rPr>
          <w:vertAlign w:val="subscript"/>
        </w:rPr>
        <w:t>2</w:t>
      </w:r>
      <w:r>
        <w:rPr/>
        <w:t xml:space="preserve">, ..., </w:t>
      </w:r>
      <w:r>
        <w:rPr>
          <w:i/>
        </w:rPr>
        <w:t>h</w:t>
      </w:r>
      <w:r>
        <w:rPr>
          <w:i/>
          <w:vertAlign w:val="subscript"/>
        </w:rPr>
        <w:t>S</w:t>
      </w:r>
      <w:r>
        <w:rPr/>
        <w:t>}</w:t>
      </w:r>
      <w:r>
        <w:rPr>
          <w:rFonts w:eastAsia="MS PMincho"/>
        </w:rPr>
        <w:t>:</w:t>
      </w:r>
    </w:p>
    <w:p>
      <w:pPr>
        <w:pStyle w:val="Normal"/>
        <w:ind w:left="284" w:hanging="0"/>
        <w:rPr>
          <w:lang w:eastAsia="ja-JP"/>
        </w:rPr>
      </w:pPr>
      <w:r>
        <w:rPr>
          <w:lang w:eastAsia="ja-JP"/>
        </w:rPr>
      </w:r>
      <m:oMathPara xmlns:m="http://schemas.openxmlformats.org/officeDocument/2006/math">
        <m:oMathParaPr>
          <m:jc m:val="left"/>
        </m:oMathParaPr>
        <m:oMath>
          <m:eqArr>
            <m:e>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m:t xml:space="preserve">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t xml:space="preserve"> </m:t>
              </m:r>
              <m:sSub>
                <m:e>
                  <m:r>
                    <w:rPr>
                      <w:rFonts w:ascii="Cambria Math" w:hAnsi="Cambria Math"/>
                    </w:rPr>
                    <m:t xml:space="preserve">N</m:t>
                  </m:r>
                </m:e>
                <m:sub>
                  <m:r>
                    <m:rPr>
                      <m:lit/>
                      <m:nor/>
                    </m:rPr>
                    <w:rPr>
                      <w:rFonts w:ascii="Cambria Math" w:hAnsi="Cambria Math"/>
                    </w:rPr>
                    <m:t xml:space="preserve">PIB</m:t>
                  </m:r>
                </m:sub>
              </m:sSub>
            </m:e>
            <m:e>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r>
                <w:rPr>
                  <w:rFonts w:ascii="Cambria Math" w:hAnsi="Cambria Math"/>
                </w:rPr>
                <m:t xml:space="preserve">0</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PIB</m:t>
                  </m:r>
                </m:sub>
              </m:sSub>
              <m:r>
                <w:rPr>
                  <w:rFonts w:ascii="Cambria Math" w:hAnsi="Cambria Math"/>
                </w:rPr>
                <m:t xml:space="preserve">+</m:t>
              </m:r>
              <m:r>
                <w:rPr>
                  <w:rFonts w:ascii="Cambria Math" w:hAnsi="Cambria Math"/>
                </w:rPr>
                <m:t xml:space="preserve">1</m:t>
              </m:r>
              <m:r>
                <w:rPr>
                  <w:rFonts w:ascii="Cambria Math" w:hAnsi="Cambria Math"/>
                </w:rPr>
                <m:t xml:space="preserve">,</m:t>
              </m:r>
              <m:r>
                <m:t xml:space="preserve">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t xml:space="preserve"> </m:t>
              </m:r>
              <m:r>
                <w:rPr>
                  <w:rFonts w:ascii="Cambria Math" w:hAnsi="Cambria Math"/>
                </w:rPr>
                <m:t xml:space="preserve">S</m:t>
              </m:r>
            </m:e>
          </m:eqArr>
        </m:oMath>
      </m:oMathPara>
    </w:p>
    <w:p>
      <w:pPr>
        <w:pStyle w:val="Normal"/>
        <w:rPr/>
      </w:pPr>
      <w:r>
        <w:rPr/>
        <w:t xml:space="preserve">The bits </w:t>
      </w:r>
      <w:r>
        <w:rPr>
          <w:i/>
        </w:rPr>
        <w:t>h</w:t>
      </w:r>
      <w:r>
        <w:rPr>
          <w:i/>
          <w:vertAlign w:val="subscript"/>
        </w:rPr>
        <w:t>k</w:t>
      </w:r>
      <w:r>
        <w:rPr/>
        <w:t xml:space="preserve"> , </w:t>
      </w:r>
      <w:r>
        <w:rPr>
          <w:i/>
        </w:rPr>
        <w:t>k</w:t>
      </w:r>
      <w:r>
        <w:rPr/>
        <w:t xml:space="preserve"> = 1, ..., </w:t>
      </w:r>
      <w:r>
        <w:rPr>
          <w:i/>
        </w:rPr>
        <w:t>S</w:t>
      </w:r>
      <w:r>
        <w:rPr/>
        <w:t xml:space="preserve"> on the PICH then undergo bit scrambling as defined in section 4.2.9.</w:t>
      </w:r>
    </w:p>
    <w:p>
      <w:pPr>
        <w:pStyle w:val="Normal"/>
        <w:rPr/>
      </w:pPr>
      <w:r>
        <w:rPr/>
        <w:t xml:space="preserve">The bits </w:t>
      </w:r>
      <w:r>
        <w:rPr>
          <w:i/>
        </w:rPr>
        <w:t>s</w:t>
      </w:r>
      <w:r>
        <w:rPr>
          <w:i/>
          <w:vertAlign w:val="subscript"/>
        </w:rPr>
        <w:t>k</w:t>
      </w:r>
      <w:r>
        <w:rPr/>
        <w:t xml:space="preserve">, </w:t>
      </w:r>
      <w:r>
        <w:rPr>
          <w:i/>
        </w:rPr>
        <w:t>k</w:t>
      </w:r>
      <w:r>
        <w:rPr/>
        <w:t xml:space="preserve"> = 1, ..., S output from the bit scrambler are then transmitted over the air as shown in [7]</w:t>
      </w:r>
      <w:r>
        <w:rPr>
          <w:rFonts w:eastAsia="MS PMincho"/>
        </w:rPr>
        <w:t>.</w:t>
      </w:r>
    </w:p>
    <w:p>
      <w:pPr>
        <w:pStyle w:val="Heading3"/>
        <w:rPr/>
      </w:pPr>
      <w:bookmarkStart w:id="80" w:name="__RefHeading___Toc517801090"/>
      <w:bookmarkEnd w:id="80"/>
      <w:r>
        <w:rPr/>
        <w:t>4.3.3</w:t>
        <w:tab/>
        <w:t>Coding and Bit Scrambling of the MBMS Notification Indicator</w:t>
      </w:r>
    </w:p>
    <w:p>
      <w:pPr>
        <w:pStyle w:val="Normal"/>
        <w:rPr/>
      </w:pPr>
      <w:r>
        <w:rPr/>
        <w:t>The MBMS notification indicator N</w:t>
      </w:r>
      <w:r>
        <w:rPr>
          <w:vertAlign w:val="subscript"/>
        </w:rPr>
        <w:t>q</w:t>
      </w:r>
      <w:r>
        <w:rPr/>
        <w:t xml:space="preserve">, </w:t>
      </w:r>
      <w:r>
        <w:rPr>
          <w:i/>
        </w:rPr>
        <w:t>q</w:t>
      </w:r>
      <w:r>
        <w:rPr/>
        <w:t xml:space="preserve"> = 0, ..., </w:t>
      </w:r>
      <w:r>
        <w:rPr>
          <w:i/>
        </w:rPr>
        <w:t>N</w:t>
      </w:r>
      <w:r>
        <w:rPr>
          <w:vertAlign w:val="subscript"/>
        </w:rPr>
        <w:t>n</w:t>
      </w:r>
      <w:r>
        <w:rPr/>
        <w:t>-1, N</w:t>
      </w:r>
      <w:r>
        <w:rPr>
          <w:vertAlign w:val="subscript"/>
        </w:rPr>
        <w:t>q</w:t>
      </w:r>
      <w:r>
        <w:rPr/>
        <w:t xml:space="preserve"> </w:t>
      </w:r>
      <w:r>
        <w:rPr>
          <w:rFonts w:eastAsia="Symbol" w:cs="Symbol" w:ascii="Symbol" w:hAnsi="Symbol"/>
        </w:rPr>
        <w:t></w:t>
      </w:r>
      <w:r>
        <w:rPr/>
        <w:t xml:space="preserve"> {0, 1}, is an identifier to instruct UEs whether there is an MBMS notification indication for the groups of MBMS services that are associated to the NI, calculated by higher layers, and the associated MBMS notification indicator N</w:t>
      </w:r>
      <w:r>
        <w:rPr>
          <w:vertAlign w:val="subscript"/>
        </w:rPr>
        <w:t>q</w:t>
      </w:r>
      <w:r>
        <w:rPr/>
        <w:t>. The length L</w:t>
      </w:r>
      <w:r>
        <w:rPr>
          <w:vertAlign w:val="subscript"/>
        </w:rPr>
        <w:t>NI</w:t>
      </w:r>
      <w:r>
        <w:rPr/>
        <w:t xml:space="preserve"> of the MBMS notification indicator is L</w:t>
      </w:r>
      <w:r>
        <w:rPr>
          <w:vertAlign w:val="subscript"/>
        </w:rPr>
        <w:t>NI</w:t>
      </w:r>
      <w:r>
        <w:rPr/>
        <w:t>=2, L</w:t>
      </w:r>
      <w:r>
        <w:rPr>
          <w:vertAlign w:val="subscript"/>
        </w:rPr>
        <w:t>NI</w:t>
      </w:r>
      <w:r>
        <w:rPr/>
        <w:t>=4 or L</w:t>
      </w:r>
      <w:r>
        <w:rPr>
          <w:vertAlign w:val="subscript"/>
        </w:rPr>
        <w:t>NI</w:t>
      </w:r>
      <w:r>
        <w:rPr/>
        <w:t xml:space="preserve">=8 symbols. </w:t>
      </w:r>
      <w:r>
        <w:rPr>
          <w:i/>
        </w:rPr>
        <w:t>N</w:t>
      </w:r>
      <w:r>
        <w:rPr>
          <w:vertAlign w:val="subscript"/>
        </w:rPr>
        <w:t>NIB</w:t>
      </w:r>
      <w:r>
        <w:rPr/>
        <w:t xml:space="preserve"> = 2*</w:t>
      </w:r>
      <w:r>
        <w:rPr>
          <w:i/>
        </w:rPr>
        <w:t>N</w:t>
      </w:r>
      <w:r>
        <w:rPr>
          <w:vertAlign w:val="subscript"/>
        </w:rPr>
        <w:t>n</w:t>
      </w:r>
      <w:r>
        <w:rPr/>
        <w:t>*</w:t>
      </w:r>
      <w:r>
        <w:rPr>
          <w:i/>
        </w:rPr>
        <w:t>L</w:t>
      </w:r>
      <w:r>
        <w:rPr>
          <w:vertAlign w:val="subscript"/>
        </w:rPr>
        <w:t>NI</w:t>
      </w:r>
      <w:r>
        <w:rPr/>
        <w:t xml:space="preserve"> bits are used for the MBMS notification indicator transmission in one MICH. The mapping of the MBMS notification indicators to the bits </w:t>
      </w:r>
      <w:r>
        <w:rPr>
          <w:i/>
        </w:rPr>
        <w:t>e</w:t>
      </w:r>
      <w:r>
        <w:rPr>
          <w:i/>
          <w:vertAlign w:val="subscript"/>
        </w:rPr>
        <w:t>i</w:t>
      </w:r>
      <w:r>
        <w:rPr/>
        <w:t xml:space="preserve">, </w:t>
      </w:r>
      <w:r>
        <w:rPr>
          <w:i/>
        </w:rPr>
        <w:t>i</w:t>
      </w:r>
      <w:r>
        <w:rPr/>
        <w:t xml:space="preserve"> = 1, ..., </w:t>
      </w:r>
      <w:r>
        <w:rPr>
          <w:i/>
        </w:rPr>
        <w:t>N</w:t>
      </w:r>
      <w:r>
        <w:rPr>
          <w:vertAlign w:val="subscript"/>
        </w:rPr>
        <w:t>NIB</w:t>
      </w:r>
      <w:r>
        <w:rPr/>
        <w:t xml:space="preserve"> is shown in table 10A.</w:t>
      </w:r>
    </w:p>
    <w:p>
      <w:pPr>
        <w:pStyle w:val="TH"/>
        <w:rPr/>
      </w:pPr>
      <w:r>
        <w:rPr/>
        <w:t>Table 10A: Mapping of the MBMS notification indicator</w:t>
      </w:r>
    </w:p>
    <w:tbl>
      <w:tblPr>
        <w:tblW w:w="4566" w:type="dxa"/>
        <w:jc w:val="center"/>
        <w:tblInd w:w="0" w:type="dxa"/>
        <w:tblLayout w:type="fixed"/>
        <w:tblCellMar>
          <w:top w:w="0" w:type="dxa"/>
          <w:left w:w="70" w:type="dxa"/>
          <w:bottom w:w="0" w:type="dxa"/>
          <w:right w:w="70" w:type="dxa"/>
        </w:tblCellMar>
      </w:tblPr>
      <w:tblGrid>
        <w:gridCol w:w="881"/>
        <w:gridCol w:w="3685"/>
      </w:tblGrid>
      <w:tr>
        <w:trPr/>
        <w:tc>
          <w:tcPr>
            <w:tcW w:w="881"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q</w:t>
            </w:r>
          </w:p>
        </w:tc>
        <w:tc>
          <w:tcPr>
            <w:tcW w:w="3685" w:type="dxa"/>
            <w:tcBorders>
              <w:top w:val="single" w:sz="6" w:space="0" w:color="000000"/>
              <w:left w:val="single" w:sz="6" w:space="0" w:color="000000"/>
              <w:bottom w:val="single" w:sz="6" w:space="0" w:color="000000"/>
              <w:right w:val="single" w:sz="6" w:space="0" w:color="000000"/>
            </w:tcBorders>
          </w:tcPr>
          <w:p>
            <w:pPr>
              <w:pStyle w:val="TAH"/>
              <w:rPr/>
            </w:pPr>
            <w:r>
              <w:rPr>
                <w:lang w:val="it-IT"/>
              </w:rPr>
              <w:t>Bits {</w:t>
            </w:r>
            <w:r>
              <w:rPr>
                <w:i/>
                <w:lang w:val="it-IT"/>
              </w:rPr>
              <w:t>e</w:t>
            </w:r>
            <w:r>
              <w:rPr>
                <w:vertAlign w:val="subscript"/>
                <w:lang w:val="it-IT"/>
              </w:rPr>
              <w:t>2Lni*q+1</w:t>
            </w:r>
            <w:r>
              <w:rPr>
                <w:lang w:val="it-IT"/>
              </w:rPr>
              <w:t xml:space="preserve">, </w:t>
            </w:r>
            <w:r>
              <w:rPr>
                <w:i/>
                <w:lang w:val="it-IT"/>
              </w:rPr>
              <w:t>e</w:t>
            </w:r>
            <w:r>
              <w:rPr>
                <w:vertAlign w:val="subscript"/>
                <w:lang w:val="it-IT"/>
              </w:rPr>
              <w:t>2Lni*q+2</w:t>
            </w:r>
            <w:r>
              <w:rPr>
                <w:lang w:val="it-IT"/>
              </w:rPr>
              <w:t>, ... ,</w:t>
            </w:r>
            <w:r>
              <w:rPr>
                <w:i/>
                <w:lang w:val="it-IT"/>
              </w:rPr>
              <w:t>e</w:t>
            </w:r>
            <w:r>
              <w:rPr>
                <w:vertAlign w:val="subscript"/>
                <w:lang w:val="it-IT"/>
              </w:rPr>
              <w:t xml:space="preserve">2Lni*(q+1) </w:t>
            </w:r>
            <w:r>
              <w:rPr>
                <w:lang w:val="it-IT"/>
              </w:rPr>
              <w:t>}</w:t>
            </w:r>
          </w:p>
        </w:tc>
      </w:tr>
      <w:tr>
        <w:trPr/>
        <w:tc>
          <w:tcPr>
            <w:tcW w:w="881"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3685" w:type="dxa"/>
            <w:tcBorders>
              <w:top w:val="single" w:sz="6" w:space="0" w:color="000000"/>
              <w:left w:val="single" w:sz="6" w:space="0" w:color="000000"/>
              <w:bottom w:val="single" w:sz="6" w:space="0" w:color="000000"/>
              <w:right w:val="single" w:sz="6" w:space="0" w:color="000000"/>
            </w:tcBorders>
          </w:tcPr>
          <w:p>
            <w:pPr>
              <w:pStyle w:val="TAL"/>
              <w:jc w:val="center"/>
              <w:rPr/>
            </w:pPr>
            <w:r>
              <w:rPr/>
              <w:t>{0, 0, ..., 0}</w:t>
            </w:r>
          </w:p>
        </w:tc>
      </w:tr>
      <w:tr>
        <w:trPr/>
        <w:tc>
          <w:tcPr>
            <w:tcW w:w="881" w:type="dxa"/>
            <w:tcBorders>
              <w:top w:val="single" w:sz="6" w:space="0" w:color="000000"/>
              <w:left w:val="single" w:sz="6" w:space="0" w:color="000000"/>
              <w:bottom w:val="single" w:sz="6" w:space="0" w:color="000000"/>
              <w:right w:val="single" w:sz="6" w:space="0" w:color="000000"/>
            </w:tcBorders>
          </w:tcPr>
          <w:p>
            <w:pPr>
              <w:pStyle w:val="TAL"/>
              <w:jc w:val="center"/>
              <w:rPr/>
            </w:pPr>
            <w:r>
              <w:rPr/>
              <w:t>1</w:t>
            </w:r>
          </w:p>
        </w:tc>
        <w:tc>
          <w:tcPr>
            <w:tcW w:w="3685" w:type="dxa"/>
            <w:tcBorders>
              <w:top w:val="single" w:sz="6" w:space="0" w:color="000000"/>
              <w:left w:val="single" w:sz="6" w:space="0" w:color="000000"/>
              <w:bottom w:val="single" w:sz="6" w:space="0" w:color="000000"/>
              <w:right w:val="single" w:sz="6" w:space="0" w:color="000000"/>
            </w:tcBorders>
          </w:tcPr>
          <w:p>
            <w:pPr>
              <w:pStyle w:val="TAL"/>
              <w:jc w:val="center"/>
              <w:rPr/>
            </w:pPr>
            <w:r>
              <w:rPr/>
              <w:t>{1, 1, ..., 1}</w:t>
            </w:r>
          </w:p>
        </w:tc>
      </w:tr>
    </w:tbl>
    <w:p>
      <w:pPr>
        <w:pStyle w:val="Normal"/>
        <w:rPr/>
      </w:pPr>
      <w:r>
        <w:rPr/>
      </w:r>
    </w:p>
    <w:p>
      <w:pPr>
        <w:pStyle w:val="Normal"/>
        <w:rPr/>
      </w:pPr>
      <w:r>
        <w:rPr/>
        <w:t xml:space="preserve">If the number </w:t>
      </w:r>
      <w:r>
        <w:rPr>
          <w:i/>
        </w:rPr>
        <w:t>S</w:t>
      </w:r>
      <w:r>
        <w:rPr/>
        <w:t xml:space="preserve"> of bits available for the MICH is bigger than the number </w:t>
      </w:r>
      <w:r>
        <w:rPr>
          <w:i/>
        </w:rPr>
        <w:t>N</w:t>
      </w:r>
      <w:r>
        <w:rPr>
          <w:vertAlign w:val="subscript"/>
        </w:rPr>
        <w:t>NIB</w:t>
      </w:r>
      <w:r>
        <w:rPr/>
        <w:t xml:space="preserve"> of bits used for the transmission of MBMS notification indicators, the sequence </w:t>
      </w:r>
      <w:r>
        <w:rPr>
          <w:i/>
        </w:rPr>
        <w:t>e</w:t>
      </w:r>
      <w:r>
        <w:rPr/>
        <w:t xml:space="preserve"> = {</w:t>
      </w:r>
      <w:r>
        <w:rPr>
          <w:i/>
        </w:rPr>
        <w:t>e</w:t>
      </w:r>
      <w:r>
        <w:rPr>
          <w:vertAlign w:val="subscript"/>
        </w:rPr>
        <w:t>1</w:t>
      </w:r>
      <w:r>
        <w:rPr/>
        <w:t xml:space="preserve">, </w:t>
      </w:r>
      <w:r>
        <w:rPr>
          <w:i/>
        </w:rPr>
        <w:t>e</w:t>
      </w:r>
      <w:r>
        <w:rPr>
          <w:vertAlign w:val="subscript"/>
        </w:rPr>
        <w:t>2</w:t>
      </w:r>
      <w:r>
        <w:rPr/>
        <w:t xml:space="preserve">, ..., </w:t>
      </w:r>
      <w:r>
        <w:rPr>
          <w:i/>
        </w:rPr>
        <w:t>e</w:t>
      </w:r>
      <w:r>
        <w:rPr>
          <w:vertAlign w:val="subscript"/>
        </w:rPr>
        <w:t>NNIB</w:t>
      </w:r>
      <w:r>
        <w:rPr/>
        <w:t xml:space="preserve">} is extended by </w:t>
      </w:r>
      <w:r>
        <w:rPr>
          <w:i/>
        </w:rPr>
        <w:t>S</w:t>
      </w:r>
      <w:r>
        <w:rPr/>
        <w:t>-</w:t>
      </w:r>
      <w:r>
        <w:rPr>
          <w:i/>
        </w:rPr>
        <w:t>N</w:t>
      </w:r>
      <w:r>
        <w:rPr>
          <w:vertAlign w:val="subscript"/>
        </w:rPr>
        <w:t>NIB</w:t>
      </w:r>
      <w:r>
        <w:rPr/>
        <w:t xml:space="preserve"> bits that are set to zero, resulting in a sequence </w:t>
      </w:r>
      <w:r>
        <w:rPr>
          <w:i/>
        </w:rPr>
        <w:t>h</w:t>
      </w:r>
      <w:r>
        <w:rPr/>
        <w:t xml:space="preserve"> = {</w:t>
      </w:r>
      <w:r>
        <w:rPr>
          <w:i/>
        </w:rPr>
        <w:t>h</w:t>
      </w:r>
      <w:r>
        <w:rPr>
          <w:vertAlign w:val="subscript"/>
        </w:rPr>
        <w:t>1</w:t>
      </w:r>
      <w:r>
        <w:rPr/>
        <w:t xml:space="preserve">, </w:t>
      </w:r>
      <w:r>
        <w:rPr>
          <w:i/>
        </w:rPr>
        <w:t>h</w:t>
      </w:r>
      <w:r>
        <w:rPr>
          <w:vertAlign w:val="subscript"/>
        </w:rPr>
        <w:t>2</w:t>
      </w:r>
      <w:r>
        <w:rPr/>
        <w:t xml:space="preserve">, ..., </w:t>
      </w:r>
      <w:r>
        <w:rPr>
          <w:i/>
        </w:rPr>
        <w:t>h</w:t>
      </w:r>
      <w:r>
        <w:rPr>
          <w:i/>
          <w:vertAlign w:val="subscript"/>
        </w:rPr>
        <w:t>S</w:t>
      </w:r>
      <w:r>
        <w:rPr/>
        <w:t>}</w:t>
      </w:r>
      <w:r>
        <w:rPr>
          <w:rFonts w:eastAsia="MS PMincho"/>
        </w:rPr>
        <w:t>:</w:t>
      </w:r>
    </w:p>
    <w:p>
      <w:pPr>
        <w:pStyle w:val="Normal"/>
        <w:ind w:left="284" w:hanging="0"/>
        <w:rPr>
          <w:lang w:eastAsia="ja-JP"/>
        </w:rPr>
      </w:pPr>
      <w:r>
        <w:rPr>
          <w:lang w:eastAsia="ja-JP"/>
        </w:rPr>
      </w:r>
      <m:oMathPara xmlns:m="http://schemas.openxmlformats.org/officeDocument/2006/math">
        <m:oMathParaPr>
          <m:jc m:val="left"/>
        </m:oMathParaPr>
        <m:oMath>
          <m:eqArr>
            <m:e>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m:t xml:space="preserve">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t xml:space="preserve"> </m:t>
              </m:r>
              <m:sSub>
                <m:e>
                  <m:r>
                    <w:rPr>
                      <w:rFonts w:ascii="Cambria Math" w:hAnsi="Cambria Math"/>
                    </w:rPr>
                    <m:t xml:space="preserve">N</m:t>
                  </m:r>
                </m:e>
                <m:sub>
                  <m:r>
                    <m:rPr>
                      <m:lit/>
                      <m:nor/>
                    </m:rPr>
                    <w:rPr>
                      <w:rFonts w:ascii="Cambria Math" w:hAnsi="Cambria Math"/>
                    </w:rPr>
                    <m:t xml:space="preserve">NIB</m:t>
                  </m:r>
                </m:sub>
              </m:sSub>
            </m:e>
            <m:e>
              <m:sSub>
                <m:e>
                  <m:r>
                    <w:rPr>
                      <w:rFonts w:ascii="Cambria Math" w:hAnsi="Cambria Math"/>
                    </w:rPr>
                    <m:t xml:space="preserve">h</m:t>
                  </m:r>
                </m:e>
                <m:sub>
                  <m:r>
                    <w:rPr>
                      <w:rFonts w:ascii="Cambria Math" w:hAnsi="Cambria Math"/>
                    </w:rPr>
                    <m:t xml:space="preserve">k</m:t>
                  </m:r>
                </m:sub>
              </m:sSub>
              <m:r>
                <w:rPr>
                  <w:rFonts w:ascii="Cambria Math" w:hAnsi="Cambria Math"/>
                </w:rPr>
                <m:t xml:space="preserve">=</m:t>
              </m:r>
              <m:r>
                <w:rPr>
                  <w:rFonts w:ascii="Cambria Math" w:hAnsi="Cambria Math"/>
                </w:rPr>
                <m:t xml:space="preserve">0</m:t>
              </m:r>
              <m:r>
                <w:rPr>
                  <w:rFonts w:ascii="Cambria Math" w:hAnsi="Cambria Math"/>
                </w:rPr>
                <m:t xml:space="preserve">,</m:t>
              </m:r>
              <m:r>
                <m:t xml:space="preserve"> </m:t>
              </m:r>
              <m:r>
                <w:rPr>
                  <w:rFonts w:ascii="Cambria Math" w:hAnsi="Cambria Math"/>
                </w:rPr>
                <m:t xml:space="preserve">k</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NIB</m:t>
                  </m:r>
                </m:sub>
              </m:sSub>
              <m:r>
                <w:rPr>
                  <w:rFonts w:ascii="Cambria Math" w:hAnsi="Cambria Math"/>
                </w:rPr>
                <m:t xml:space="preserve">+</m:t>
              </m:r>
              <m:r>
                <w:rPr>
                  <w:rFonts w:ascii="Cambria Math" w:hAnsi="Cambria Math"/>
                </w:rPr>
                <m:t xml:space="preserve">1</m:t>
              </m:r>
              <m:r>
                <w:rPr>
                  <w:rFonts w:ascii="Cambria Math" w:hAnsi="Cambria Math"/>
                </w:rPr>
                <m:t xml:space="preserve">,</m:t>
              </m:r>
              <m:r>
                <m:t xml:space="preserve"> </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t xml:space="preserve"> </m:t>
              </m:r>
              <m:r>
                <w:rPr>
                  <w:rFonts w:ascii="Cambria Math" w:hAnsi="Cambria Math"/>
                </w:rPr>
                <m:t xml:space="preserve">S</m:t>
              </m:r>
            </m:e>
          </m:eqArr>
        </m:oMath>
      </m:oMathPara>
    </w:p>
    <w:p>
      <w:pPr>
        <w:pStyle w:val="Normal"/>
        <w:rPr/>
      </w:pPr>
      <w:r>
        <w:rPr/>
        <w:t xml:space="preserve">The bits </w:t>
      </w:r>
      <w:r>
        <w:rPr>
          <w:i/>
        </w:rPr>
        <w:t>h</w:t>
      </w:r>
      <w:r>
        <w:rPr>
          <w:i/>
          <w:vertAlign w:val="subscript"/>
        </w:rPr>
        <w:t>k</w:t>
      </w:r>
      <w:r>
        <w:rPr/>
        <w:t xml:space="preserve"> , </w:t>
      </w:r>
      <w:r>
        <w:rPr>
          <w:i/>
        </w:rPr>
        <w:t>k</w:t>
      </w:r>
      <w:r>
        <w:rPr/>
        <w:t xml:space="preserve"> = 1, ..., </w:t>
      </w:r>
      <w:r>
        <w:rPr>
          <w:i/>
        </w:rPr>
        <w:t>S</w:t>
      </w:r>
      <w:r>
        <w:rPr/>
        <w:t xml:space="preserve"> on the MICH then undergo bit scrambling as defined in section 4.2.9.</w:t>
      </w:r>
    </w:p>
    <w:p>
      <w:pPr>
        <w:pStyle w:val="Normal"/>
        <w:rPr/>
      </w:pPr>
      <w:r>
        <w:rPr/>
        <w:t xml:space="preserve">The bits </w:t>
      </w:r>
      <w:r>
        <w:rPr>
          <w:i/>
        </w:rPr>
        <w:t>s</w:t>
      </w:r>
      <w:r>
        <w:rPr>
          <w:i/>
          <w:vertAlign w:val="subscript"/>
        </w:rPr>
        <w:t>k</w:t>
      </w:r>
      <w:r>
        <w:rPr/>
        <w:t xml:space="preserve">, </w:t>
      </w:r>
      <w:r>
        <w:rPr>
          <w:i/>
        </w:rPr>
        <w:t>k</w:t>
      </w:r>
      <w:r>
        <w:rPr/>
        <w:t xml:space="preserve"> = 1, ..., S output from the bit scrambler are then transmitted over the air as shown in [7]</w:t>
      </w:r>
      <w:r>
        <w:rPr>
          <w:rFonts w:eastAsia="MS PMincho"/>
        </w:rPr>
        <w:t>.</w:t>
      </w:r>
    </w:p>
    <w:p>
      <w:pPr>
        <w:pStyle w:val="Normal"/>
        <w:rPr/>
      </w:pPr>
      <w:r>
        <w:rPr/>
      </w:r>
    </w:p>
    <w:p>
      <w:pPr>
        <w:pStyle w:val="Heading2"/>
        <w:rPr/>
      </w:pPr>
      <w:bookmarkStart w:id="81" w:name="__RefHeading___Toc517801091"/>
      <w:bookmarkEnd w:id="81"/>
      <w:r>
        <w:rPr/>
        <w:t>4.4</w:t>
        <w:tab/>
        <w:t>Coding for layer 1 control for the 1.28 Mcps option</w:t>
      </w:r>
    </w:p>
    <w:p>
      <w:pPr>
        <w:pStyle w:val="Heading3"/>
        <w:rPr/>
      </w:pPr>
      <w:bookmarkStart w:id="82" w:name="__RefHeading___Toc517801092"/>
      <w:bookmarkEnd w:id="82"/>
      <w:r>
        <w:rPr/>
        <w:t>4.4.1</w:t>
        <w:tab/>
        <w:t>Coding of transport format combination indicator (TFCI) for QPSK and 16QAM</w:t>
      </w:r>
    </w:p>
    <w:p>
      <w:pPr>
        <w:pStyle w:val="Normal"/>
        <w:rPr/>
      </w:pPr>
      <w:r>
        <w:rPr/>
        <w:t>The coding of TFCI for 1.28Mcps TDD is same as that of 3.84Mcps TDD.cf.[4.3.1 'Coding of transport format combination indicator'].</w:t>
      </w:r>
    </w:p>
    <w:p>
      <w:pPr>
        <w:pStyle w:val="Heading4"/>
        <w:ind w:left="1418" w:hanging="1418"/>
        <w:rPr/>
      </w:pPr>
      <w:bookmarkStart w:id="83" w:name="__RefHeading___Toc517801093"/>
      <w:bookmarkEnd w:id="83"/>
      <w:r>
        <w:rPr/>
        <w:t>4.4.1.1</w:t>
        <w:tab/>
        <w:t>Mapping of TFCI code word</w:t>
      </w:r>
    </w:p>
    <w:p>
      <w:pPr>
        <w:pStyle w:val="Normal"/>
        <w:rPr/>
      </w:pPr>
      <w:r>
        <w:rPr/>
        <w:t>Denote the number of bits in the TFCI code word by N</w:t>
      </w:r>
      <w:r>
        <w:rPr>
          <w:vertAlign w:val="subscript"/>
        </w:rPr>
        <w:t>TFCI code word</w:t>
      </w:r>
      <w:r>
        <w:rPr/>
        <w:t>, and denote the TFCI code word bits by b</w:t>
      </w:r>
      <w:r>
        <w:rPr>
          <w:vertAlign w:val="subscript"/>
        </w:rPr>
        <w:t>k</w:t>
      </w:r>
      <w:r>
        <w:rPr/>
        <w:t>, where k = 0, …, N</w:t>
      </w:r>
      <w:r>
        <w:rPr>
          <w:vertAlign w:val="subscript"/>
        </w:rPr>
        <w:t>TFCI code word</w:t>
      </w:r>
      <w:r>
        <w:rPr>
          <w:rFonts w:cs="Times" w:ascii="Times" w:hAnsi="Times"/>
          <w:vertAlign w:val="subscript"/>
        </w:rPr>
        <w:t xml:space="preserve"> </w:t>
      </w:r>
      <w:r>
        <w:rPr/>
        <w:t>-1</w:t>
      </w:r>
    </w:p>
    <w:p>
      <w:pPr>
        <w:pStyle w:val="Normal"/>
        <w:rPr/>
      </w:pPr>
      <w:r>
        <w:rPr/>
        <w:t>When the number of bits in the TFCI code word is 8, 16, 32, the mapping of the TFCI code word to the TFCI bit positions shall be as follows:</w:t>
      </w:r>
    </w:p>
    <w:p>
      <w:pPr>
        <w:pStyle w:val="TH"/>
        <w:rPr/>
      </w:pPr>
      <w:r>
        <w:rPr/>
        <w:drawing>
          <wp:inline distT="0" distB="0" distL="0" distR="0">
            <wp:extent cx="4657090" cy="1696085"/>
            <wp:effectExtent l="0" t="0" r="0" b="0"/>
            <wp:docPr id="214" name="Image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06" descr=""/>
                    <pic:cNvPicPr>
                      <a:picLocks noChangeAspect="1" noChangeArrowheads="1"/>
                    </pic:cNvPicPr>
                  </pic:nvPicPr>
                  <pic:blipFill>
                    <a:blip r:embed="rId213"/>
                    <a:srcRect l="-8" t="-21" r="-8" b="-21"/>
                    <a:stretch>
                      <a:fillRect/>
                    </a:stretch>
                  </pic:blipFill>
                  <pic:spPr bwMode="auto">
                    <a:xfrm>
                      <a:off x="0" y="0"/>
                      <a:ext cx="4657090" cy="1696085"/>
                    </a:xfrm>
                    <a:prstGeom prst="rect">
                      <a:avLst/>
                    </a:prstGeom>
                  </pic:spPr>
                </pic:pic>
              </a:graphicData>
            </a:graphic>
          </wp:inline>
        </w:drawing>
      </w:r>
    </w:p>
    <w:p>
      <w:pPr>
        <w:pStyle w:val="TF"/>
        <w:rPr/>
      </w:pPr>
      <w:r>
        <w:rPr/>
        <w:t xml:space="preserve">Figure 9: Mapping of TFCI code word bits to TFCI position in 1.28 Mcps TDD option, </w:t>
        <w:br/>
        <w:t>where N = N</w:t>
      </w:r>
      <w:r>
        <w:rPr>
          <w:vertAlign w:val="subscript"/>
        </w:rPr>
        <w:t>TFCI code word</w:t>
      </w:r>
      <w:r>
        <w:rPr/>
        <w:t>.</w:t>
      </w:r>
    </w:p>
    <w:p>
      <w:pPr>
        <w:pStyle w:val="Normal"/>
        <w:rPr>
          <w:lang w:eastAsia="zh-CN"/>
        </w:rPr>
      </w:pPr>
      <w:r>
        <w:rPr/>
        <w:t xml:space="preserve">For MBSFN transmissions with 16QAM, the coded bits </w:t>
      </w:r>
      <w:r>
        <w:rPr>
          <w:i/>
        </w:rPr>
        <w:t>b</w:t>
      </w:r>
      <w:r>
        <w:rPr>
          <w:i/>
          <w:kern w:val="2"/>
          <w:vertAlign w:val="subscript"/>
        </w:rPr>
        <w:t>k</w:t>
      </w:r>
      <w:r>
        <w:rPr/>
        <w:t>, are mapped to the transmitted TFCI bits according to the following</w:t>
      </w:r>
      <w:r>
        <w:rPr>
          <w:lang w:eastAsia="zh-CN"/>
        </w:rPr>
        <w:t xml:space="preserve"> two group</w:t>
      </w:r>
      <w:r>
        <w:rPr/>
        <w:t xml:space="preserve"> formulas:</w:t>
      </w:r>
    </w:p>
    <w:p>
      <w:pPr>
        <w:pStyle w:val="Normal"/>
        <w:rPr>
          <w:lang w:eastAsia="zh-CN"/>
        </w:rPr>
      </w:pPr>
      <w:r>
        <w:rPr>
          <w:lang w:eastAsia="zh-CN"/>
        </w:rPr>
        <w:t>Formula</w:t>
      </w:r>
      <w:r>
        <w:rPr>
          <w:lang w:eastAsia="zh-CN"/>
        </w:rPr>
        <w:t xml:space="preserve"> a, </w:t>
      </w:r>
      <w:r>
        <w:rPr>
          <w:lang w:val="en-US" w:eastAsia="zh-CN"/>
        </w:rPr>
        <w:t xml:space="preserve">mapping </w:t>
      </w:r>
      <w:r>
        <w:rPr>
          <w:lang w:val="en-US" w:eastAsia="zh-CN"/>
        </w:rPr>
        <w:t>onto the outer-corners of the 16QAM constellation</w:t>
      </w:r>
    </w:p>
    <w:p>
      <w:pPr>
        <w:pStyle w:val="TextBody"/>
        <w:ind w:firstLine="735"/>
        <w:rPr>
          <w:i/>
          <w:i/>
          <w:sz w:val="21"/>
          <w:szCs w:val="21"/>
          <w:lang w:val="da-DK"/>
        </w:rPr>
      </w:pPr>
      <w:r>
        <w:rPr>
          <w:i/>
          <w:sz w:val="21"/>
          <w:szCs w:val="21"/>
          <w:lang w:val="da-DK"/>
        </w:rPr>
        <w:t>d</w:t>
      </w:r>
      <w:r>
        <w:rPr>
          <w:i/>
          <w:kern w:val="2"/>
          <w:sz w:val="21"/>
          <w:szCs w:val="21"/>
          <w:vertAlign w:val="subscript"/>
          <w:lang w:val="da-DK"/>
        </w:rPr>
        <w:t>4k</w:t>
      </w:r>
      <w:r>
        <w:rPr>
          <w:sz w:val="21"/>
          <w:szCs w:val="21"/>
          <w:lang w:val="da-DK"/>
        </w:rPr>
        <w:t xml:space="preserve"> =</w:t>
      </w:r>
      <w:r>
        <w:rPr>
          <w:iCs/>
          <w:sz w:val="21"/>
          <w:szCs w:val="21"/>
          <w:lang w:val="da-DK"/>
        </w:rPr>
        <w:t xml:space="preserve"> </w:t>
      </w:r>
      <w:r>
        <w:rPr>
          <w:i/>
          <w:sz w:val="21"/>
          <w:szCs w:val="21"/>
          <w:lang w:val="da-DK"/>
        </w:rPr>
        <w:t>b</w:t>
      </w:r>
      <w:r>
        <w:rPr>
          <w:kern w:val="2"/>
          <w:sz w:val="21"/>
          <w:szCs w:val="21"/>
          <w:vertAlign w:val="subscript"/>
          <w:lang w:val="da-DK"/>
        </w:rPr>
        <w:t xml:space="preserve">2k </w:t>
      </w:r>
      <w:r>
        <w:rPr>
          <w:iCs/>
          <w:sz w:val="21"/>
          <w:szCs w:val="21"/>
          <w:lang w:val="da-DK"/>
        </w:rPr>
        <w:t>,</w:t>
      </w:r>
    </w:p>
    <w:p>
      <w:pPr>
        <w:pStyle w:val="TextBody"/>
        <w:ind w:firstLine="720"/>
        <w:rPr>
          <w:i/>
          <w:i/>
          <w:sz w:val="21"/>
          <w:szCs w:val="21"/>
          <w:lang w:val="da-DK"/>
        </w:rPr>
      </w:pPr>
      <w:r>
        <w:rPr>
          <w:i/>
          <w:sz w:val="21"/>
          <w:szCs w:val="21"/>
          <w:lang w:val="da-DK"/>
        </w:rPr>
        <w:t>d</w:t>
      </w:r>
      <w:r>
        <w:rPr>
          <w:i/>
          <w:kern w:val="2"/>
          <w:sz w:val="21"/>
          <w:szCs w:val="21"/>
          <w:vertAlign w:val="subscript"/>
          <w:lang w:val="da-DK"/>
        </w:rPr>
        <w:t>4k+</w:t>
      </w:r>
      <w:r>
        <w:rPr>
          <w:iCs/>
          <w:kern w:val="2"/>
          <w:sz w:val="21"/>
          <w:szCs w:val="21"/>
          <w:vertAlign w:val="subscript"/>
          <w:lang w:val="da-DK"/>
        </w:rPr>
        <w:t>1</w:t>
      </w:r>
      <w:r>
        <w:rPr>
          <w:sz w:val="21"/>
          <w:szCs w:val="21"/>
          <w:lang w:val="da-DK"/>
        </w:rPr>
        <w:t xml:space="preserve"> = </w:t>
      </w:r>
      <w:r>
        <w:rPr>
          <w:i/>
          <w:sz w:val="21"/>
          <w:szCs w:val="21"/>
          <w:lang w:val="da-DK"/>
        </w:rPr>
        <w:t>b</w:t>
      </w:r>
      <w:r>
        <w:rPr>
          <w:i/>
          <w:iCs/>
          <w:kern w:val="2"/>
          <w:sz w:val="21"/>
          <w:szCs w:val="21"/>
          <w:vertAlign w:val="subscript"/>
          <w:lang w:val="da-DK"/>
        </w:rPr>
        <w:t>2k</w:t>
      </w:r>
      <w:r>
        <w:rPr>
          <w:kern w:val="2"/>
          <w:sz w:val="21"/>
          <w:szCs w:val="21"/>
          <w:vertAlign w:val="subscript"/>
          <w:lang w:val="da-DK"/>
        </w:rPr>
        <w:t xml:space="preserve">+1 </w:t>
      </w:r>
      <w:r>
        <w:rPr>
          <w:sz w:val="21"/>
          <w:szCs w:val="21"/>
          <w:lang w:val="da-DK"/>
        </w:rPr>
        <w:t>,</w:t>
      </w:r>
    </w:p>
    <w:p>
      <w:pPr>
        <w:pStyle w:val="TextBody"/>
        <w:ind w:firstLine="720"/>
        <w:rPr>
          <w:i/>
          <w:i/>
          <w:sz w:val="21"/>
          <w:szCs w:val="21"/>
          <w:lang w:val="da-DK" w:eastAsia="zh-CN"/>
        </w:rPr>
      </w:pPr>
      <w:r>
        <w:rPr>
          <w:i/>
          <w:sz w:val="21"/>
          <w:szCs w:val="21"/>
          <w:lang w:val="da-DK" w:eastAsia="zh-CN"/>
        </w:rPr>
        <w:t>d</w:t>
      </w:r>
      <w:r>
        <w:rPr>
          <w:i/>
          <w:kern w:val="2"/>
          <w:sz w:val="21"/>
          <w:szCs w:val="21"/>
          <w:vertAlign w:val="subscript"/>
          <w:lang w:val="da-DK" w:eastAsia="zh-CN"/>
        </w:rPr>
        <w:t>4k+</w:t>
      </w:r>
      <w:r>
        <w:rPr>
          <w:iCs/>
          <w:kern w:val="2"/>
          <w:sz w:val="21"/>
          <w:szCs w:val="21"/>
          <w:vertAlign w:val="subscript"/>
          <w:lang w:val="da-DK" w:eastAsia="zh-CN"/>
        </w:rPr>
        <w:t>2</w:t>
      </w:r>
      <w:r>
        <w:rPr>
          <w:sz w:val="21"/>
          <w:szCs w:val="21"/>
          <w:lang w:val="da-DK" w:eastAsia="zh-CN"/>
        </w:rPr>
        <w:t xml:space="preserve"> = </w:t>
      </w:r>
      <w:r>
        <w:rPr>
          <w:rFonts w:eastAsia="SimSun;宋体"/>
          <w:iCs/>
          <w:sz w:val="21"/>
          <w:szCs w:val="21"/>
          <w:lang w:val="da-DK" w:eastAsia="zh-CN"/>
        </w:rPr>
        <w:t>1</w:t>
      </w:r>
      <w:r>
        <w:rPr>
          <w:iCs/>
          <w:sz w:val="21"/>
          <w:szCs w:val="21"/>
          <w:lang w:val="da-DK" w:eastAsia="zh-CN"/>
        </w:rPr>
        <w:t>,</w:t>
      </w:r>
    </w:p>
    <w:p>
      <w:pPr>
        <w:pStyle w:val="TextBody"/>
        <w:ind w:firstLine="720"/>
        <w:rPr>
          <w:i/>
          <w:i/>
          <w:sz w:val="21"/>
          <w:szCs w:val="21"/>
          <w:lang w:eastAsia="zh-CN"/>
        </w:rPr>
      </w:pPr>
      <w:r>
        <w:rPr>
          <w:i/>
          <w:sz w:val="21"/>
          <w:szCs w:val="21"/>
          <w:lang w:eastAsia="zh-CN"/>
        </w:rPr>
        <w:t>d</w:t>
      </w:r>
      <w:r>
        <w:rPr>
          <w:i/>
          <w:kern w:val="2"/>
          <w:sz w:val="21"/>
          <w:szCs w:val="21"/>
          <w:vertAlign w:val="subscript"/>
          <w:lang w:eastAsia="zh-CN"/>
        </w:rPr>
        <w:t>4k+</w:t>
      </w:r>
      <w:r>
        <w:rPr>
          <w:iCs/>
          <w:kern w:val="2"/>
          <w:sz w:val="21"/>
          <w:szCs w:val="21"/>
          <w:vertAlign w:val="subscript"/>
          <w:lang w:eastAsia="zh-CN"/>
        </w:rPr>
        <w:t>3</w:t>
      </w:r>
      <w:r>
        <w:rPr>
          <w:sz w:val="21"/>
          <w:szCs w:val="21"/>
          <w:lang w:eastAsia="zh-CN"/>
        </w:rPr>
        <w:t xml:space="preserve"> = </w:t>
      </w:r>
      <w:r>
        <w:rPr>
          <w:rFonts w:eastAsia="SimSun;宋体"/>
          <w:iCs/>
          <w:sz w:val="21"/>
          <w:szCs w:val="21"/>
          <w:lang w:eastAsia="zh-CN"/>
        </w:rPr>
        <w:t>1</w:t>
      </w:r>
      <w:r>
        <w:rPr>
          <w:iCs/>
          <w:sz w:val="21"/>
          <w:szCs w:val="21"/>
          <w:lang w:eastAsia="zh-CN"/>
        </w:rPr>
        <w:t>,</w:t>
      </w:r>
    </w:p>
    <w:p>
      <w:pPr>
        <w:pStyle w:val="Normal"/>
        <w:rPr/>
      </w:pPr>
      <w:r>
        <w:rPr>
          <w:lang w:eastAsia="zh-CN"/>
        </w:rPr>
        <w:t>Formula</w:t>
      </w:r>
      <w:r>
        <w:rPr>
          <w:lang w:eastAsia="zh-CN"/>
        </w:rPr>
        <w:t xml:space="preserve"> b, </w:t>
      </w:r>
      <w:r>
        <w:rPr>
          <w:lang w:val="en-US" w:eastAsia="zh-CN"/>
        </w:rPr>
        <w:t xml:space="preserve">mapping </w:t>
      </w:r>
      <w:r>
        <w:rPr>
          <w:lang w:val="en-US" w:eastAsia="zh-CN"/>
        </w:rPr>
        <w:t xml:space="preserve">onto the </w:t>
      </w:r>
      <w:r>
        <w:rPr>
          <w:lang w:val="en-US" w:eastAsia="zh-CN"/>
        </w:rPr>
        <w:t>inn</w:t>
      </w:r>
      <w:r>
        <w:rPr>
          <w:lang w:val="en-US" w:eastAsia="zh-CN"/>
        </w:rPr>
        <w:t>er-corners of the 16QAM constellation</w:t>
      </w:r>
      <w:r>
        <w:rPr>
          <w:lang w:eastAsia="zh-CN"/>
        </w:rPr>
        <w:t xml:space="preserve"> </w:t>
      </w:r>
    </w:p>
    <w:p>
      <w:pPr>
        <w:pStyle w:val="TextBody"/>
        <w:ind w:firstLine="735"/>
        <w:rPr>
          <w:i/>
          <w:i/>
          <w:sz w:val="21"/>
          <w:szCs w:val="21"/>
          <w:lang w:val="da-DK"/>
        </w:rPr>
      </w:pPr>
      <w:r>
        <w:rPr>
          <w:i/>
          <w:sz w:val="21"/>
          <w:szCs w:val="21"/>
          <w:lang w:val="da-DK"/>
        </w:rPr>
        <w:t>d</w:t>
      </w:r>
      <w:r>
        <w:rPr>
          <w:i/>
          <w:kern w:val="2"/>
          <w:sz w:val="21"/>
          <w:szCs w:val="21"/>
          <w:vertAlign w:val="subscript"/>
          <w:lang w:val="da-DK"/>
        </w:rPr>
        <w:t>4k</w:t>
      </w:r>
      <w:r>
        <w:rPr>
          <w:sz w:val="21"/>
          <w:szCs w:val="21"/>
          <w:lang w:val="da-DK"/>
        </w:rPr>
        <w:t xml:space="preserve"> =</w:t>
      </w:r>
      <w:r>
        <w:rPr>
          <w:iCs/>
          <w:sz w:val="21"/>
          <w:szCs w:val="21"/>
          <w:lang w:val="da-DK"/>
        </w:rPr>
        <w:t xml:space="preserve"> </w:t>
      </w:r>
      <w:r>
        <w:rPr>
          <w:i/>
          <w:sz w:val="21"/>
          <w:szCs w:val="21"/>
          <w:lang w:val="da-DK"/>
        </w:rPr>
        <w:t>b</w:t>
      </w:r>
      <w:r>
        <w:rPr>
          <w:kern w:val="2"/>
          <w:sz w:val="21"/>
          <w:szCs w:val="21"/>
          <w:vertAlign w:val="subscript"/>
          <w:lang w:val="da-DK"/>
        </w:rPr>
        <w:t xml:space="preserve">2k </w:t>
      </w:r>
      <w:r>
        <w:rPr>
          <w:iCs/>
          <w:sz w:val="21"/>
          <w:szCs w:val="21"/>
          <w:lang w:val="da-DK"/>
        </w:rPr>
        <w:t>,</w:t>
      </w:r>
    </w:p>
    <w:p>
      <w:pPr>
        <w:pStyle w:val="TextBody"/>
        <w:ind w:firstLine="720"/>
        <w:rPr>
          <w:i/>
          <w:i/>
          <w:sz w:val="21"/>
          <w:szCs w:val="21"/>
          <w:lang w:val="da-DK"/>
        </w:rPr>
      </w:pPr>
      <w:r>
        <w:rPr>
          <w:i/>
          <w:sz w:val="21"/>
          <w:szCs w:val="21"/>
          <w:lang w:val="da-DK"/>
        </w:rPr>
        <w:t>d</w:t>
      </w:r>
      <w:r>
        <w:rPr>
          <w:i/>
          <w:kern w:val="2"/>
          <w:sz w:val="21"/>
          <w:szCs w:val="21"/>
          <w:vertAlign w:val="subscript"/>
          <w:lang w:val="da-DK"/>
        </w:rPr>
        <w:t>4k+</w:t>
      </w:r>
      <w:r>
        <w:rPr>
          <w:iCs/>
          <w:kern w:val="2"/>
          <w:sz w:val="21"/>
          <w:szCs w:val="21"/>
          <w:vertAlign w:val="subscript"/>
          <w:lang w:val="da-DK"/>
        </w:rPr>
        <w:t>1</w:t>
      </w:r>
      <w:r>
        <w:rPr>
          <w:sz w:val="21"/>
          <w:szCs w:val="21"/>
          <w:lang w:val="da-DK"/>
        </w:rPr>
        <w:t xml:space="preserve"> = </w:t>
      </w:r>
      <w:r>
        <w:rPr>
          <w:i/>
          <w:sz w:val="21"/>
          <w:szCs w:val="21"/>
          <w:lang w:val="da-DK"/>
        </w:rPr>
        <w:t>b</w:t>
      </w:r>
      <w:r>
        <w:rPr>
          <w:i/>
          <w:iCs/>
          <w:kern w:val="2"/>
          <w:sz w:val="21"/>
          <w:szCs w:val="21"/>
          <w:vertAlign w:val="subscript"/>
          <w:lang w:val="da-DK"/>
        </w:rPr>
        <w:t>2k</w:t>
      </w:r>
      <w:r>
        <w:rPr>
          <w:kern w:val="2"/>
          <w:sz w:val="21"/>
          <w:szCs w:val="21"/>
          <w:vertAlign w:val="subscript"/>
          <w:lang w:val="da-DK"/>
        </w:rPr>
        <w:t xml:space="preserve">+1 </w:t>
      </w:r>
      <w:r>
        <w:rPr>
          <w:sz w:val="21"/>
          <w:szCs w:val="21"/>
          <w:lang w:val="da-DK"/>
        </w:rPr>
        <w:t>,</w:t>
      </w:r>
    </w:p>
    <w:p>
      <w:pPr>
        <w:pStyle w:val="TextBody"/>
        <w:ind w:firstLine="720"/>
        <w:rPr>
          <w:i/>
          <w:i/>
          <w:sz w:val="21"/>
          <w:szCs w:val="21"/>
          <w:lang w:val="da-DK" w:eastAsia="zh-CN"/>
        </w:rPr>
      </w:pPr>
      <w:r>
        <w:rPr>
          <w:i/>
          <w:sz w:val="21"/>
          <w:szCs w:val="21"/>
          <w:lang w:val="da-DK" w:eastAsia="zh-CN"/>
        </w:rPr>
        <w:t>d</w:t>
      </w:r>
      <w:r>
        <w:rPr>
          <w:i/>
          <w:kern w:val="2"/>
          <w:sz w:val="21"/>
          <w:szCs w:val="21"/>
          <w:vertAlign w:val="subscript"/>
          <w:lang w:val="da-DK" w:eastAsia="zh-CN"/>
        </w:rPr>
        <w:t>4k+</w:t>
      </w:r>
      <w:r>
        <w:rPr>
          <w:iCs/>
          <w:kern w:val="2"/>
          <w:sz w:val="21"/>
          <w:szCs w:val="21"/>
          <w:vertAlign w:val="subscript"/>
          <w:lang w:val="da-DK" w:eastAsia="zh-CN"/>
        </w:rPr>
        <w:t>2</w:t>
      </w:r>
      <w:r>
        <w:rPr>
          <w:sz w:val="21"/>
          <w:szCs w:val="21"/>
          <w:lang w:val="da-DK" w:eastAsia="zh-CN"/>
        </w:rPr>
        <w:t xml:space="preserve"> =</w:t>
      </w:r>
      <w:r>
        <w:rPr>
          <w:rFonts w:eastAsia="SimSun;宋体"/>
          <w:iCs/>
          <w:sz w:val="21"/>
          <w:szCs w:val="21"/>
          <w:lang w:val="da-DK" w:eastAsia="zh-CN"/>
        </w:rPr>
        <w:t>0</w:t>
      </w:r>
      <w:r>
        <w:rPr>
          <w:iCs/>
          <w:sz w:val="21"/>
          <w:szCs w:val="21"/>
          <w:lang w:val="da-DK" w:eastAsia="zh-CN"/>
        </w:rPr>
        <w:t>,</w:t>
      </w:r>
    </w:p>
    <w:p>
      <w:pPr>
        <w:pStyle w:val="TextBody"/>
        <w:ind w:firstLine="720"/>
        <w:rPr>
          <w:i/>
          <w:i/>
          <w:sz w:val="21"/>
          <w:szCs w:val="21"/>
          <w:lang w:eastAsia="zh-CN"/>
        </w:rPr>
      </w:pPr>
      <w:r>
        <w:rPr>
          <w:i/>
          <w:sz w:val="21"/>
          <w:szCs w:val="21"/>
          <w:lang w:eastAsia="zh-CN"/>
        </w:rPr>
        <w:t>d</w:t>
      </w:r>
      <w:r>
        <w:rPr>
          <w:i/>
          <w:kern w:val="2"/>
          <w:sz w:val="21"/>
          <w:szCs w:val="21"/>
          <w:vertAlign w:val="subscript"/>
          <w:lang w:eastAsia="zh-CN"/>
        </w:rPr>
        <w:t>4k+</w:t>
      </w:r>
      <w:r>
        <w:rPr>
          <w:iCs/>
          <w:kern w:val="2"/>
          <w:sz w:val="21"/>
          <w:szCs w:val="21"/>
          <w:vertAlign w:val="subscript"/>
          <w:lang w:eastAsia="zh-CN"/>
        </w:rPr>
        <w:t>3</w:t>
      </w:r>
      <w:r>
        <w:rPr>
          <w:sz w:val="21"/>
          <w:szCs w:val="21"/>
          <w:lang w:eastAsia="zh-CN"/>
        </w:rPr>
        <w:t xml:space="preserve"> = </w:t>
      </w:r>
      <w:r>
        <w:rPr>
          <w:rFonts w:eastAsia="SimSun;宋体"/>
          <w:iCs/>
          <w:sz w:val="21"/>
          <w:szCs w:val="21"/>
          <w:lang w:eastAsia="zh-CN"/>
        </w:rPr>
        <w:t>0</w:t>
      </w:r>
      <w:r>
        <w:rPr>
          <w:iCs/>
          <w:sz w:val="21"/>
          <w:szCs w:val="21"/>
          <w:lang w:eastAsia="zh-CN"/>
        </w:rPr>
        <w:t>,</w:t>
      </w:r>
    </w:p>
    <w:p>
      <w:pPr>
        <w:pStyle w:val="Normal"/>
        <w:rPr>
          <w:lang w:eastAsia="zh-CN"/>
        </w:rPr>
      </w:pPr>
      <w:r>
        <w:rPr>
          <w:lang w:eastAsia="zh-CN"/>
        </w:rPr>
        <w:t>The</w:t>
      </w:r>
      <w:r>
        <w:rPr>
          <w:lang w:eastAsia="zh-CN"/>
        </w:rPr>
        <w:t xml:space="preserve"> 1</w:t>
      </w:r>
      <w:r>
        <w:rPr>
          <w:vertAlign w:val="superscript"/>
          <w:lang w:eastAsia="zh-CN"/>
        </w:rPr>
        <w:t>st</w:t>
      </w:r>
      <w:r>
        <w:rPr>
          <w:lang w:eastAsia="zh-CN"/>
        </w:rPr>
        <w:t xml:space="preserve">, </w:t>
      </w:r>
      <w:r>
        <w:rPr>
          <w:lang w:eastAsia="zh-CN"/>
        </w:rPr>
        <w:t>the 3</w:t>
      </w:r>
      <w:r>
        <w:rPr>
          <w:vertAlign w:val="superscript"/>
          <w:lang w:eastAsia="zh-CN"/>
        </w:rPr>
        <w:t>rd</w:t>
      </w:r>
      <w:r>
        <w:rPr>
          <w:lang w:eastAsia="zh-CN"/>
        </w:rPr>
        <w:t>, the 5</w:t>
      </w:r>
      <w:r>
        <w:rPr>
          <w:vertAlign w:val="superscript"/>
          <w:lang w:eastAsia="zh-CN"/>
        </w:rPr>
        <w:t>th</w:t>
      </w:r>
      <w:r>
        <w:rPr>
          <w:lang w:eastAsia="zh-CN"/>
        </w:rPr>
        <w:t xml:space="preserve"> and the 7</w:t>
      </w:r>
      <w:r>
        <w:rPr>
          <w:vertAlign w:val="superscript"/>
          <w:lang w:eastAsia="zh-CN"/>
        </w:rPr>
        <w:t>th</w:t>
      </w:r>
      <w:r>
        <w:rPr>
          <w:lang w:eastAsia="zh-CN"/>
        </w:rPr>
        <w:t xml:space="preserve"> </w:t>
      </w:r>
      <w:r>
        <w:rPr>
          <w:lang w:eastAsia="zh-CN"/>
        </w:rPr>
        <w:t xml:space="preserve">part of TFCI code word will use the Mapping Formula </w:t>
      </w:r>
      <w:r>
        <w:rPr>
          <w:lang w:eastAsia="zh-CN"/>
        </w:rPr>
        <w:t>a,</w:t>
      </w:r>
      <w:r>
        <w:rPr>
          <w:lang w:eastAsia="zh-CN"/>
        </w:rPr>
        <w:t xml:space="preserve"> and </w:t>
      </w:r>
      <w:r>
        <w:rPr>
          <w:lang w:eastAsia="zh-CN"/>
        </w:rPr>
        <w:t>the</w:t>
      </w:r>
      <w:r>
        <w:rPr>
          <w:lang w:eastAsia="zh-CN"/>
        </w:rPr>
        <w:t xml:space="preserve"> 2</w:t>
      </w:r>
      <w:r>
        <w:rPr>
          <w:vertAlign w:val="superscript"/>
          <w:lang w:eastAsia="zh-CN"/>
        </w:rPr>
        <w:t>nd</w:t>
      </w:r>
      <w:r>
        <w:rPr>
          <w:lang w:eastAsia="zh-CN"/>
        </w:rPr>
        <w:t>, the</w:t>
      </w:r>
      <w:r>
        <w:rPr>
          <w:lang w:eastAsia="zh-CN"/>
        </w:rPr>
        <w:t xml:space="preserve"> 4</w:t>
      </w:r>
      <w:r>
        <w:rPr>
          <w:vertAlign w:val="superscript"/>
          <w:lang w:eastAsia="zh-CN"/>
        </w:rPr>
        <w:t>th</w:t>
      </w:r>
      <w:r>
        <w:rPr>
          <w:lang w:eastAsia="zh-CN"/>
        </w:rPr>
        <w:t>, the 6</w:t>
      </w:r>
      <w:r>
        <w:rPr>
          <w:vertAlign w:val="superscript"/>
          <w:lang w:eastAsia="zh-CN"/>
        </w:rPr>
        <w:t>th</w:t>
      </w:r>
      <w:r>
        <w:rPr>
          <w:lang w:eastAsia="zh-CN"/>
        </w:rPr>
        <w:t xml:space="preserve"> and the 8</w:t>
      </w:r>
      <w:r>
        <w:rPr>
          <w:vertAlign w:val="superscript"/>
          <w:lang w:eastAsia="zh-CN"/>
        </w:rPr>
        <w:t>th</w:t>
      </w:r>
      <w:r>
        <w:rPr>
          <w:lang w:eastAsia="zh-CN"/>
        </w:rPr>
        <w:t xml:space="preserve"> </w:t>
      </w:r>
      <w:r>
        <w:rPr>
          <w:lang w:eastAsia="zh-CN"/>
        </w:rPr>
        <w:t xml:space="preserve">part of TFCI code word will use the Mapping Formula b. As the TTI of </w:t>
      </w:r>
      <w:r>
        <w:rPr>
          <w:lang w:eastAsia="zh-CN"/>
        </w:rPr>
        <w:t>S-CCPCH</w:t>
      </w:r>
      <w:r>
        <w:rPr>
          <w:lang w:eastAsia="zh-CN"/>
        </w:rPr>
        <w:t xml:space="preserve"> is 40ms or 80ms, the TFCI bits will be repeated </w:t>
      </w:r>
      <w:r>
        <w:rPr>
          <w:lang w:eastAsia="zh-CN"/>
        </w:rPr>
        <w:t>with a period of</w:t>
      </w:r>
      <w:r>
        <w:rPr>
          <w:lang w:eastAsia="zh-CN"/>
        </w:rPr>
        <w:t xml:space="preserve"> </w:t>
      </w:r>
      <w:r>
        <w:rPr>
          <w:lang w:eastAsia="zh-CN"/>
        </w:rPr>
        <w:t>20</w:t>
      </w:r>
      <w:r>
        <w:rPr>
          <w:lang w:eastAsia="zh-CN"/>
        </w:rPr>
        <w:t xml:space="preserve">ms frame. </w:t>
      </w:r>
      <w:r>
        <w:rPr>
          <w:lang w:eastAsia="zh-CN"/>
        </w:rPr>
        <w:t>In</w:t>
      </w:r>
      <w:r>
        <w:rPr>
          <w:lang w:eastAsia="zh-CN"/>
        </w:rPr>
        <w:t xml:space="preserve"> the second </w:t>
      </w:r>
      <w:r>
        <w:rPr>
          <w:lang w:eastAsia="zh-CN"/>
        </w:rPr>
        <w:t>20</w:t>
      </w:r>
      <w:r>
        <w:rPr>
          <w:lang w:eastAsia="zh-CN"/>
        </w:rPr>
        <w:t>ms frame, t</w:t>
      </w:r>
      <w:r>
        <w:rPr>
          <w:lang w:eastAsia="zh-CN"/>
        </w:rPr>
        <w:t>he</w:t>
      </w:r>
      <w:r>
        <w:rPr>
          <w:lang w:eastAsia="zh-CN"/>
        </w:rPr>
        <w:t xml:space="preserve"> 1</w:t>
      </w:r>
      <w:r>
        <w:rPr>
          <w:vertAlign w:val="superscript"/>
          <w:lang w:eastAsia="zh-CN"/>
        </w:rPr>
        <w:t>st</w:t>
      </w:r>
      <w:r>
        <w:rPr>
          <w:lang w:eastAsia="zh-CN"/>
        </w:rPr>
        <w:t>, the 3</w:t>
      </w:r>
      <w:r>
        <w:rPr>
          <w:vertAlign w:val="superscript"/>
          <w:lang w:eastAsia="zh-CN"/>
        </w:rPr>
        <w:t>rd</w:t>
      </w:r>
      <w:r>
        <w:rPr>
          <w:lang w:eastAsia="zh-CN"/>
        </w:rPr>
        <w:t>, the 5</w:t>
      </w:r>
      <w:r>
        <w:rPr>
          <w:vertAlign w:val="superscript"/>
          <w:lang w:eastAsia="zh-CN"/>
        </w:rPr>
        <w:t>th</w:t>
      </w:r>
      <w:r>
        <w:rPr>
          <w:lang w:eastAsia="zh-CN"/>
        </w:rPr>
        <w:t xml:space="preserve"> and the 7</w:t>
      </w:r>
      <w:r>
        <w:rPr>
          <w:vertAlign w:val="superscript"/>
          <w:lang w:eastAsia="zh-CN"/>
        </w:rPr>
        <w:t>th</w:t>
      </w:r>
      <w:r>
        <w:rPr>
          <w:lang w:eastAsia="zh-CN"/>
        </w:rPr>
        <w:t xml:space="preserve"> </w:t>
      </w:r>
      <w:r>
        <w:rPr>
          <w:lang w:eastAsia="zh-CN"/>
        </w:rPr>
        <w:t>part of TFCI code word will use the Mapping Formula b</w:t>
      </w:r>
      <w:r>
        <w:rPr>
          <w:lang w:eastAsia="zh-CN"/>
        </w:rPr>
        <w:t>,</w:t>
      </w:r>
      <w:r>
        <w:rPr>
          <w:lang w:eastAsia="zh-CN"/>
        </w:rPr>
        <w:t xml:space="preserve"> and </w:t>
      </w:r>
      <w:r>
        <w:rPr>
          <w:lang w:eastAsia="zh-CN"/>
        </w:rPr>
        <w:t>the</w:t>
      </w:r>
      <w:r>
        <w:rPr>
          <w:lang w:eastAsia="zh-CN"/>
        </w:rPr>
        <w:t xml:space="preserve"> 2</w:t>
      </w:r>
      <w:r>
        <w:rPr>
          <w:vertAlign w:val="superscript"/>
          <w:lang w:eastAsia="zh-CN"/>
        </w:rPr>
        <w:t>nd</w:t>
      </w:r>
      <w:r>
        <w:rPr>
          <w:lang w:eastAsia="zh-CN"/>
        </w:rPr>
        <w:t>, the 4</w:t>
      </w:r>
      <w:r>
        <w:rPr>
          <w:vertAlign w:val="superscript"/>
          <w:lang w:eastAsia="zh-CN"/>
        </w:rPr>
        <w:t>th</w:t>
      </w:r>
      <w:r>
        <w:rPr>
          <w:lang w:eastAsia="zh-CN"/>
        </w:rPr>
        <w:t>, the 6</w:t>
      </w:r>
      <w:r>
        <w:rPr>
          <w:vertAlign w:val="superscript"/>
          <w:lang w:eastAsia="zh-CN"/>
        </w:rPr>
        <w:t>th</w:t>
      </w:r>
      <w:r>
        <w:rPr>
          <w:lang w:eastAsia="zh-CN"/>
        </w:rPr>
        <w:t xml:space="preserve"> </w:t>
      </w:r>
      <w:r>
        <w:rPr>
          <w:lang w:eastAsia="zh-CN"/>
        </w:rPr>
        <w:t xml:space="preserve">and </w:t>
      </w:r>
      <w:r>
        <w:rPr>
          <w:lang w:eastAsia="zh-CN"/>
        </w:rPr>
        <w:t>8</w:t>
      </w:r>
      <w:r>
        <w:rPr>
          <w:vertAlign w:val="superscript"/>
          <w:lang w:eastAsia="zh-CN"/>
        </w:rPr>
        <w:t>th</w:t>
      </w:r>
      <w:r>
        <w:rPr>
          <w:lang w:eastAsia="zh-CN"/>
        </w:rPr>
        <w:t xml:space="preserve"> </w:t>
      </w:r>
      <w:r>
        <w:rPr>
          <w:lang w:eastAsia="zh-CN"/>
        </w:rPr>
        <w:t xml:space="preserve">part of TFCI code word will use the Mapping Formula a, and so </w:t>
      </w:r>
      <w:r>
        <w:rPr>
          <w:lang w:eastAsia="zh-CN"/>
        </w:rPr>
        <w:t xml:space="preserve">on </w:t>
      </w:r>
      <w:r>
        <w:rPr>
          <w:lang w:eastAsia="zh-CN"/>
        </w:rPr>
        <w:t xml:space="preserve">for </w:t>
      </w:r>
      <w:r>
        <w:rPr>
          <w:lang w:eastAsia="zh-CN"/>
        </w:rPr>
        <w:t>the consecutive frames</w:t>
      </w:r>
      <w:r>
        <w:rPr>
          <w:lang w:eastAsia="zh-CN"/>
        </w:rPr>
        <w:t>.</w:t>
      </w:r>
      <w:r>
        <w:rPr/>
        <w:t xml:space="preserve"> The mapping of the TFCI code word to the TFCI bit positions shall be as follows:</w:t>
      </w:r>
    </w:p>
    <w:p>
      <w:pPr>
        <w:pStyle w:val="Normal"/>
        <w:rPr>
          <w:lang w:eastAsia="zh-CN"/>
        </w:rPr>
      </w:pPr>
      <w:r>
        <w:rPr>
          <w:lang w:eastAsia="zh-CN"/>
        </w:rPr>
      </w:r>
    </w:p>
    <w:p>
      <w:pPr>
        <w:pStyle w:val="TH"/>
        <w:rPr>
          <w:lang w:eastAsia="zh-CN"/>
        </w:rPr>
      </w:pPr>
      <w:r>
        <w:rPr/>
        <w:object w:dxaOrig="7566" w:dyaOrig="2679">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378.35pt;height:134pt" filled="f" o:ole="">
            <v:imagedata r:id="rId215" o:title=""/>
          </v:shape>
          <o:OLEObject Type="Embed" ProgID="" ShapeID="ole_rId214" DrawAspect="Content" ObjectID="_10964965" r:id="rId214"/>
        </w:object>
      </w:r>
    </w:p>
    <w:p>
      <w:pPr>
        <w:pStyle w:val="TF"/>
        <w:rPr>
          <w:lang w:eastAsia="zh-CN"/>
        </w:rPr>
      </w:pPr>
      <w:r>
        <w:rPr/>
        <w:t>Figure 9</w:t>
      </w:r>
      <w:r>
        <w:rPr>
          <w:lang w:eastAsia="zh-CN"/>
        </w:rPr>
        <w:t>A</w:t>
      </w:r>
      <w:r>
        <w:rPr/>
        <w:t>: Mapping of TFCI code word bits to TFCI position in 1.28 Mcps TDD option</w:t>
      </w:r>
      <w:r>
        <w:rPr>
          <w:lang w:eastAsia="zh-CN"/>
        </w:rPr>
        <w:t xml:space="preserve"> for downlink MBSFN</w:t>
      </w:r>
      <w:r>
        <w:rPr/>
        <w:t>, where N = N</w:t>
      </w:r>
      <w:r>
        <w:rPr>
          <w:vertAlign w:val="subscript"/>
        </w:rPr>
        <w:t>TFCI code word</w:t>
      </w:r>
      <w:r>
        <w:rPr/>
        <w:t>.</w:t>
      </w:r>
    </w:p>
    <w:p>
      <w:pPr>
        <w:pStyle w:val="Normal"/>
        <w:rPr>
          <w:lang w:eastAsia="zh-CN"/>
        </w:rPr>
      </w:pPr>
      <w:r>
        <w:rPr>
          <w:lang w:eastAsia="zh-CN"/>
        </w:rPr>
      </w:r>
    </w:p>
    <w:p>
      <w:pPr>
        <w:pStyle w:val="Normal"/>
        <w:rPr/>
      </w:pPr>
      <w:r>
        <w:rPr/>
        <w:t>When the number of bits of the TFCI code word is 4 , then the TFCI code word is equally divided into two parts for the consecutive two subframe and mapped onto the end of the first data field in each of the consecutive subframes.The mapping for N</w:t>
      </w:r>
      <w:r>
        <w:rPr>
          <w:vertAlign w:val="subscript"/>
        </w:rPr>
        <w:t xml:space="preserve">TFCI code word </w:t>
      </w:r>
      <w:r>
        <w:rPr/>
        <w:t>=4 is shown in figure 10:</w:t>
      </w:r>
    </w:p>
    <w:p>
      <w:pPr>
        <w:pStyle w:val="TH"/>
        <w:rPr/>
      </w:pPr>
      <w:r>
        <w:rPr/>
        <w:drawing>
          <wp:inline distT="0" distB="0" distL="0" distR="0">
            <wp:extent cx="3898265" cy="2263775"/>
            <wp:effectExtent l="0" t="0" r="0" b="0"/>
            <wp:docPr id="215" name="Image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07" descr=""/>
                    <pic:cNvPicPr>
                      <a:picLocks noChangeAspect="1" noChangeArrowheads="1"/>
                    </pic:cNvPicPr>
                  </pic:nvPicPr>
                  <pic:blipFill>
                    <a:blip r:embed="rId216"/>
                    <a:srcRect l="-11" t="-19" r="-11" b="-19"/>
                    <a:stretch>
                      <a:fillRect/>
                    </a:stretch>
                  </pic:blipFill>
                  <pic:spPr bwMode="auto">
                    <a:xfrm>
                      <a:off x="0" y="0"/>
                      <a:ext cx="3898265" cy="2263775"/>
                    </a:xfrm>
                    <a:prstGeom prst="rect">
                      <a:avLst/>
                    </a:prstGeom>
                  </pic:spPr>
                </pic:pic>
              </a:graphicData>
            </a:graphic>
          </wp:inline>
        </w:drawing>
      </w:r>
    </w:p>
    <w:p>
      <w:pPr>
        <w:pStyle w:val="TF"/>
        <w:rPr/>
      </w:pPr>
      <w:r>
        <w:rPr/>
        <w:t xml:space="preserve">Figure 10: Mapping of TFCI code word bits to TFCI position in 1.28 Mcps TDD option, </w:t>
        <w:br/>
        <w:t>when N</w:t>
      </w:r>
      <w:r>
        <w:rPr>
          <w:vertAlign w:val="subscript"/>
        </w:rPr>
        <w:t>TFCI code word</w:t>
      </w:r>
      <w:r>
        <w:rPr>
          <w:rFonts w:cs="Helvetica" w:ascii="Helvetica" w:hAnsi="Helvetica"/>
          <w:vertAlign w:val="subscript"/>
        </w:rPr>
        <w:t>.</w:t>
      </w:r>
      <w:r>
        <w:rPr/>
        <w:t>=4</w:t>
      </w:r>
    </w:p>
    <w:p>
      <w:pPr>
        <w:pStyle w:val="Normal"/>
        <w:rPr/>
      </w:pPr>
      <w:r>
        <w:rPr/>
        <w:t>The location of the 1st to 4th parts of the TFCI code word in the timeslot is defined in [7].</w:t>
      </w:r>
    </w:p>
    <w:p>
      <w:pPr>
        <w:pStyle w:val="Normal"/>
        <w:rPr/>
      </w:pPr>
      <w:r>
        <w:rPr/>
        <w:t>If the shortest transmission time interval of any constituent TrCH is at least 20 ms, then successive TFCI code words in the frames within the TTI shall be identical. If a TFCI is transmitted on multiple timeslots in a frame each timeslot shall have the same TFCI code word.</w:t>
      </w:r>
    </w:p>
    <w:p>
      <w:pPr>
        <w:pStyle w:val="Heading3"/>
        <w:rPr/>
      </w:pPr>
      <w:bookmarkStart w:id="84" w:name="__RefHeading___Toc517801094"/>
      <w:bookmarkEnd w:id="84"/>
      <w:r>
        <w:rPr/>
        <w:t>4.4.2</w:t>
        <w:tab/>
        <w:t>Coding of transport format combination indicator (TFCI) for 8PSK</w:t>
      </w:r>
    </w:p>
    <w:p>
      <w:pPr>
        <w:pStyle w:val="Normal"/>
        <w:rPr/>
      </w:pPr>
      <w:r>
        <w:rPr/>
        <w:t>Encoding of TFCI bits depends on the number of them and the modulation in use. When 2 Mcps service is transmitted, 8PSK modulation is applied in 1.28 Mcps TDD option. The encoding scheme for TFCI when the number of bits are 6 – 10, and less than 6 bits is described in section 4.4.2.1 and 4.4.2.2, respectively.</w:t>
      </w:r>
    </w:p>
    <w:p>
      <w:pPr>
        <w:pStyle w:val="Heading4"/>
        <w:ind w:left="1418" w:hanging="1418"/>
        <w:rPr/>
      </w:pPr>
      <w:bookmarkStart w:id="85" w:name="__RefHeading___Toc517801095"/>
      <w:bookmarkEnd w:id="85"/>
      <w:r>
        <w:rPr/>
        <w:t>4.4.2.1</w:t>
        <w:tab/>
        <w:t>Coding of long TFCI lengths</w:t>
      </w:r>
    </w:p>
    <w:p>
      <w:pPr>
        <w:pStyle w:val="Normal"/>
        <w:rPr/>
      </w:pPr>
      <w:r>
        <w:rPr/>
        <w:t>When the number of TFCI bits is 6 – 10, the TFCI bits are encoded by using a (64,10) sub-code of the second order Reed-Muller code, then 16 bits out of 64 bits are punctured (Puncturing positions are 0, 4, 8, 13, 16, 20, 27, 31, 34, 38, 41, 44, 50, 54, 57, 61</w:t>
      </w:r>
      <w:r>
        <w:rPr>
          <w:vertAlign w:val="superscript"/>
        </w:rPr>
        <w:t>st</w:t>
      </w:r>
      <w:r>
        <w:rPr/>
        <w:t xml:space="preserve"> bits). The coding procedure is shown in Figure 11.</w:t>
      </w:r>
    </w:p>
    <w:p>
      <w:pPr>
        <w:pStyle w:val="TH"/>
        <w:rPr/>
      </w:pPr>
      <w:r>
        <w:rPr/>
        <w:drawing>
          <wp:inline distT="0" distB="0" distL="0" distR="0">
            <wp:extent cx="5041265" cy="2078990"/>
            <wp:effectExtent l="0" t="0" r="0" b="0"/>
            <wp:docPr id="216" name="Image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08" descr=""/>
                    <pic:cNvPicPr>
                      <a:picLocks noChangeAspect="1" noChangeArrowheads="1"/>
                    </pic:cNvPicPr>
                  </pic:nvPicPr>
                  <pic:blipFill>
                    <a:blip r:embed="rId217"/>
                    <a:srcRect l="-7" t="-13" r="-7" b="-13"/>
                    <a:stretch>
                      <a:fillRect/>
                    </a:stretch>
                  </pic:blipFill>
                  <pic:spPr bwMode="auto">
                    <a:xfrm>
                      <a:off x="0" y="0"/>
                      <a:ext cx="5041265" cy="2078990"/>
                    </a:xfrm>
                    <a:prstGeom prst="rect">
                      <a:avLst/>
                    </a:prstGeom>
                  </pic:spPr>
                </pic:pic>
              </a:graphicData>
            </a:graphic>
          </wp:inline>
        </w:drawing>
      </w:r>
    </w:p>
    <w:p>
      <w:pPr>
        <w:pStyle w:val="TF"/>
        <w:rPr/>
      </w:pPr>
      <w:r>
        <w:rPr/>
        <w:t>Figure 11: Channel coding of long TFCI bits for 8PSK</w:t>
      </w:r>
    </w:p>
    <w:p>
      <w:pPr>
        <w:pStyle w:val="Normal"/>
        <w:rPr/>
      </w:pPr>
      <w:r>
        <w:rPr/>
        <w:t>If the TFCI consist</w:t>
      </w:r>
      <w:r>
        <w:rPr>
          <w:lang w:eastAsia="ja-JP"/>
        </w:rPr>
        <w:t>s</w:t>
      </w:r>
      <w:r>
        <w:rPr/>
        <w:t xml:space="preserve"> of less than </w:t>
      </w:r>
      <w:r>
        <w:rPr/>
        <w:t>10</w:t>
      </w:r>
      <w:r>
        <w:rPr/>
        <w:t xml:space="preserve"> bits, it is padded with zeros to </w:t>
      </w:r>
      <w:r>
        <w:rPr/>
        <w:t>10</w:t>
      </w:r>
      <w:r>
        <w:rPr/>
        <w:t xml:space="preserve"> bits, by setting the most significant bits to zero.</w:t>
      </w:r>
      <w:r>
        <w:rPr>
          <w:lang w:eastAsia="ja-JP"/>
        </w:rPr>
        <w:t xml:space="preserve"> </w:t>
      </w:r>
      <w:r>
        <w:rPr/>
        <w:t>The code words of the punctured (48,10) sub-code of the second order Reed-Muller codes are linear combination of 10 basis sequences. The basis sequences are shown in Table 11.</w:t>
      </w:r>
      <w:r>
        <w:br w:type="page"/>
      </w:r>
    </w:p>
    <w:p>
      <w:pPr>
        <w:pStyle w:val="Normal"/>
        <w:rPr/>
      </w:pPr>
      <w:r>
        <w:rPr/>
      </w:r>
    </w:p>
    <w:p>
      <w:pPr>
        <w:pStyle w:val="TH"/>
        <w:rPr/>
      </w:pPr>
      <w:r>
        <w:rPr/>
        <w:t>Table 11: Basis sequences for (48,10) TFCI code</w:t>
      </w:r>
    </w:p>
    <w:tbl>
      <w:tblPr>
        <w:tblW w:w="6810" w:type="dxa"/>
        <w:jc w:val="center"/>
        <w:tblInd w:w="0" w:type="dxa"/>
        <w:tblLayout w:type="fixed"/>
        <w:tblCellMar>
          <w:top w:w="0" w:type="dxa"/>
          <w:left w:w="30" w:type="dxa"/>
          <w:bottom w:w="0" w:type="dxa"/>
          <w:right w:w="30" w:type="dxa"/>
        </w:tblCellMar>
      </w:tblPr>
      <w:tblGrid>
        <w:gridCol w:w="619"/>
        <w:gridCol w:w="619"/>
        <w:gridCol w:w="619"/>
        <w:gridCol w:w="619"/>
        <w:gridCol w:w="619"/>
        <w:gridCol w:w="619"/>
        <w:gridCol w:w="619"/>
        <w:gridCol w:w="619"/>
        <w:gridCol w:w="620"/>
        <w:gridCol w:w="619"/>
        <w:gridCol w:w="619"/>
      </w:tblGrid>
      <w:tr>
        <w:trPr>
          <w:tblHeader w:val="true"/>
        </w:trPr>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I</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i,0</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i,1</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i,2</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i,3</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I,4</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i,5</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i,6</w:t>
            </w:r>
          </w:p>
        </w:tc>
        <w:tc>
          <w:tcPr>
            <w:tcW w:w="620"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I,7</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I,8</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i,9</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8</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9</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18</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19</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20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21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22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23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24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25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26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27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28</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29</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30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31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32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33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34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35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36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37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38</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39</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40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41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42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43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44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45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46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47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kern w:val="2"/>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rFonts w:eastAsia="Dotum;돋움"/>
                <w:sz w:val="20"/>
              </w:rPr>
              <w:t>1</w:t>
            </w:r>
          </w:p>
        </w:tc>
        <w:tc>
          <w:tcPr>
            <w:tcW w:w="620"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sz w:val="20"/>
              </w:rPr>
            </w:pPr>
            <w:r>
              <w:rPr>
                <w:sz w:val="20"/>
              </w:rPr>
              <w:t>0</w:t>
            </w:r>
          </w:p>
        </w:tc>
      </w:tr>
    </w:tbl>
    <w:p>
      <w:pPr>
        <w:pStyle w:val="Normal"/>
        <w:rPr/>
      </w:pPr>
      <w:r>
        <w:rPr/>
      </w:r>
    </w:p>
    <w:p>
      <w:pPr>
        <w:pStyle w:val="Normal"/>
        <w:rPr/>
      </w:pPr>
      <w:r>
        <w:rPr/>
        <w:t>Let's define the TFCI bits as a</w:t>
      </w:r>
      <w:r>
        <w:rPr>
          <w:vertAlign w:val="subscript"/>
        </w:rPr>
        <w:t>0</w:t>
      </w:r>
      <w:r>
        <w:rPr/>
        <w:t xml:space="preserve"> , a</w:t>
      </w:r>
      <w:r>
        <w:rPr>
          <w:vertAlign w:val="subscript"/>
        </w:rPr>
        <w:t>1</w:t>
      </w:r>
      <w:r>
        <w:rPr/>
        <w:t xml:space="preserve"> , a</w:t>
      </w:r>
      <w:r>
        <w:rPr>
          <w:vertAlign w:val="subscript"/>
        </w:rPr>
        <w:t>2</w:t>
      </w:r>
      <w:r>
        <w:rPr/>
        <w:t xml:space="preserve"> , a</w:t>
      </w:r>
      <w:r>
        <w:rPr>
          <w:vertAlign w:val="subscript"/>
        </w:rPr>
        <w:t>3</w:t>
      </w:r>
      <w:r>
        <w:rPr/>
        <w:t xml:space="preserve"> , a</w:t>
      </w:r>
      <w:r>
        <w:rPr>
          <w:vertAlign w:val="subscript"/>
        </w:rPr>
        <w:t>4</w:t>
      </w:r>
      <w:r>
        <w:rPr/>
        <w:t xml:space="preserve"> , a</w:t>
      </w:r>
      <w:r>
        <w:rPr>
          <w:vertAlign w:val="subscript"/>
        </w:rPr>
        <w:t>5</w:t>
      </w:r>
      <w:r>
        <w:rPr/>
        <w:t xml:space="preserve"> , a</w:t>
      </w:r>
      <w:r>
        <w:rPr>
          <w:vertAlign w:val="subscript"/>
        </w:rPr>
        <w:t>6</w:t>
      </w:r>
      <w:r>
        <w:rPr/>
        <w:t xml:space="preserve"> , a</w:t>
      </w:r>
      <w:r>
        <w:rPr>
          <w:vertAlign w:val="subscript"/>
        </w:rPr>
        <w:t>7</w:t>
      </w:r>
      <w:r>
        <w:rPr/>
        <w:t xml:space="preserve"> , a</w:t>
      </w:r>
      <w:r>
        <w:rPr>
          <w:vertAlign w:val="subscript"/>
        </w:rPr>
        <w:t>8</w:t>
      </w:r>
      <w:r>
        <w:rPr/>
        <w:t xml:space="preserve"> , a</w:t>
      </w:r>
      <w:r>
        <w:rPr>
          <w:vertAlign w:val="subscript"/>
        </w:rPr>
        <w:t>9</w:t>
      </w:r>
      <w:r>
        <w:rPr/>
        <w:t>, where a</w:t>
      </w:r>
      <w:r>
        <w:rPr>
          <w:vertAlign w:val="subscript"/>
        </w:rPr>
        <w:t>0</w:t>
      </w:r>
      <w:r>
        <w:rPr/>
        <w:t xml:space="preserve"> is the LSB and a</w:t>
      </w:r>
      <w:r>
        <w:rPr>
          <w:vertAlign w:val="subscript"/>
        </w:rPr>
        <w:t>9</w:t>
      </w:r>
      <w:r>
        <w:rPr/>
        <w:t xml:space="preserve"> is the MSB. The TFCI bits shall correspond to the TFC index (expressed in unsigned binary form) defined by the RRC layer to reference the TFC of the CCTrCH in the associated radio frame.</w:t>
      </w:r>
    </w:p>
    <w:p>
      <w:pPr>
        <w:pStyle w:val="Normal"/>
        <w:rPr/>
      </w:pPr>
      <w:r>
        <w:rPr/>
        <w:t>The output TFCI code word bits b</w:t>
      </w:r>
      <w:r>
        <w:rPr>
          <w:vertAlign w:val="subscript"/>
        </w:rPr>
        <w:t>i</w:t>
      </w:r>
      <w:r>
        <w:rPr/>
        <w:t xml:space="preserve"> are given by:</w:t>
      </w:r>
    </w:p>
    <w:p>
      <w:pPr>
        <w:pStyle w:val="EQ"/>
        <w:rPr>
          <w:lang w:val="en-GB" w:eastAsia="en-US"/>
        </w:rPr>
      </w:pPr>
      <w:r>
        <w:rPr>
          <w:sz w:val="21"/>
          <w:lang w:val="en-GB" w:eastAsia="en-US"/>
        </w:rPr>
        <w:drawing>
          <wp:inline distT="0" distB="0" distL="0" distR="0">
            <wp:extent cx="1651000" cy="431800"/>
            <wp:effectExtent l="0" t="0" r="0" b="0"/>
            <wp:docPr id="217" name="Image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09" descr=""/>
                    <pic:cNvPicPr>
                      <a:picLocks noChangeAspect="1" noChangeArrowheads="1"/>
                    </pic:cNvPicPr>
                  </pic:nvPicPr>
                  <pic:blipFill>
                    <a:blip r:embed="rId218"/>
                    <a:srcRect l="-22" t="-83" r="-22" b="-83"/>
                    <a:stretch>
                      <a:fillRect/>
                    </a:stretch>
                  </pic:blipFill>
                  <pic:spPr bwMode="auto">
                    <a:xfrm>
                      <a:off x="0" y="0"/>
                      <a:ext cx="1651000" cy="431800"/>
                    </a:xfrm>
                    <a:prstGeom prst="rect">
                      <a:avLst/>
                    </a:prstGeom>
                  </pic:spPr>
                </pic:pic>
              </a:graphicData>
            </a:graphic>
          </wp:inline>
        </w:drawing>
      </w:r>
    </w:p>
    <w:p>
      <w:pPr>
        <w:pStyle w:val="Normal"/>
        <w:rPr/>
      </w:pPr>
      <w:r>
        <w:rPr/>
        <w:t>where i=0…47. N</w:t>
      </w:r>
      <w:r>
        <w:rPr>
          <w:vertAlign w:val="subscript"/>
        </w:rPr>
        <w:t>TFCI code word</w:t>
      </w:r>
      <w:r>
        <w:rPr>
          <w:rFonts w:cs="Times" w:ascii="Times" w:hAnsi="Times"/>
          <w:vertAlign w:val="subscript"/>
        </w:rPr>
        <w:t xml:space="preserve"> </w:t>
      </w:r>
      <w:r>
        <w:rPr/>
        <w:t>=48.</w:t>
      </w:r>
    </w:p>
    <w:p>
      <w:pPr>
        <w:pStyle w:val="Heading4"/>
        <w:ind w:left="1418" w:hanging="1418"/>
        <w:rPr/>
      </w:pPr>
      <w:bookmarkStart w:id="86" w:name="__RefHeading___Toc517801096"/>
      <w:bookmarkEnd w:id="86"/>
      <w:r>
        <w:rPr/>
        <w:t>4.4.2.2</w:t>
        <w:tab/>
        <w:t>Coding of short TFCI lengths</w:t>
      </w:r>
    </w:p>
    <w:p>
      <w:pPr>
        <w:pStyle w:val="Heading5"/>
        <w:ind w:left="1701" w:hanging="1701"/>
        <w:rPr/>
      </w:pPr>
      <w:bookmarkStart w:id="87" w:name="__RefHeading___Toc517801097"/>
      <w:bookmarkEnd w:id="87"/>
      <w:r>
        <w:rPr/>
        <w:t>4.4.2.2.1</w:t>
        <w:tab/>
        <w:t>Coding very short TFCIs by repetition</w:t>
      </w:r>
    </w:p>
    <w:p>
      <w:pPr>
        <w:pStyle w:val="Normal"/>
        <w:rPr/>
      </w:pPr>
      <w:r>
        <w:rPr/>
        <w:t>When the number of TFCI bits is 1 or 2, then repetition will be used for the coding. In this case, each bit is repeated to a total of 6 times giving 6-bit transmission (N</w:t>
      </w:r>
      <w:r>
        <w:rPr>
          <w:vertAlign w:val="subscript"/>
        </w:rPr>
        <w:t>TFCI code word</w:t>
      </w:r>
      <w:r>
        <w:rPr/>
        <w:t xml:space="preserve"> = 6) for a single TFCI bit and 12-bit transmission (N</w:t>
      </w:r>
      <w:r>
        <w:rPr>
          <w:vertAlign w:val="subscript"/>
        </w:rPr>
        <w:t>TFCI code word</w:t>
      </w:r>
      <w:r>
        <w:rPr/>
        <w:t xml:space="preserve"> = 12) for 2 TFCI bits. The TFCI bit(s) a</w:t>
      </w:r>
      <w:r>
        <w:rPr>
          <w:vertAlign w:val="subscript"/>
        </w:rPr>
        <w:t>0</w:t>
      </w:r>
      <w:r>
        <w:rPr/>
        <w:t xml:space="preserve"> (or a</w:t>
      </w:r>
      <w:r>
        <w:rPr>
          <w:vertAlign w:val="subscript"/>
        </w:rPr>
        <w:t>0</w:t>
      </w:r>
      <w:r>
        <w:rPr/>
        <w:t xml:space="preserve"> and a</w:t>
      </w:r>
      <w:r>
        <w:rPr>
          <w:vertAlign w:val="subscript"/>
        </w:rPr>
        <w:t>1</w:t>
      </w:r>
      <w:r>
        <w:rPr/>
        <w:t xml:space="preserve"> where a</w:t>
      </w:r>
      <w:r>
        <w:rPr>
          <w:vertAlign w:val="subscript"/>
        </w:rPr>
        <w:t>0</w:t>
      </w:r>
      <w:r>
        <w:rPr/>
        <w:t xml:space="preserve"> is the LSB) shall correspond to the TFC index (expressed in unsigned binary form) defined by the RRC layer to reference the TFC of the CCTrCH in the associated radio frame.</w:t>
      </w:r>
    </w:p>
    <w:p>
      <w:pPr>
        <w:pStyle w:val="Normal"/>
        <w:rPr/>
      </w:pPr>
      <w:r>
        <w:rPr/>
        <w:t>In the case of N</w:t>
      </w:r>
      <w:r>
        <w:rPr>
          <w:vertAlign w:val="subscript"/>
        </w:rPr>
        <w:t>TFCI code word</w:t>
      </w:r>
      <w:r>
        <w:rPr/>
        <w:t>=6, the TFCI codeword {b</w:t>
      </w:r>
      <w:r>
        <w:rPr>
          <w:vertAlign w:val="subscript"/>
        </w:rPr>
        <w:t>0</w:t>
      </w:r>
      <w:r>
        <w:rPr/>
        <w:t>, b</w:t>
      </w:r>
      <w:r>
        <w:rPr>
          <w:vertAlign w:val="subscript"/>
        </w:rPr>
        <w:t>1</w:t>
      </w:r>
      <w:r>
        <w:rPr/>
        <w:t>, b</w:t>
      </w:r>
      <w:r>
        <w:rPr>
          <w:vertAlign w:val="subscript"/>
        </w:rPr>
        <w:t>2</w:t>
      </w:r>
      <w:r>
        <w:rPr/>
        <w:t>, b</w:t>
      </w:r>
      <w:r>
        <w:rPr>
          <w:vertAlign w:val="subscript"/>
        </w:rPr>
        <w:t>3</w:t>
      </w:r>
      <w:r>
        <w:rPr/>
        <w:t>, b</w:t>
      </w:r>
      <w:r>
        <w:rPr>
          <w:vertAlign w:val="subscript"/>
        </w:rPr>
        <w:t>4</w:t>
      </w:r>
      <w:r>
        <w:rPr/>
        <w:t>, b</w:t>
      </w:r>
      <w:r>
        <w:rPr>
          <w:vertAlign w:val="subscript"/>
        </w:rPr>
        <w:t>5</w:t>
      </w:r>
      <w:r>
        <w:rPr/>
        <w:t>} is equal to the sequence {a</w:t>
      </w:r>
      <w:r>
        <w:rPr>
          <w:vertAlign w:val="subscript"/>
        </w:rPr>
        <w:t>0</w:t>
      </w:r>
      <w:r>
        <w:rPr/>
        <w:t>, a</w:t>
      </w:r>
      <w:r>
        <w:rPr>
          <w:vertAlign w:val="subscript"/>
        </w:rPr>
        <w:t>0</w:t>
      </w:r>
      <w:r>
        <w:rPr/>
        <w:t>, a</w:t>
      </w:r>
      <w:r>
        <w:rPr>
          <w:vertAlign w:val="subscript"/>
        </w:rPr>
        <w:t>0</w:t>
      </w:r>
      <w:r>
        <w:rPr/>
        <w:t>, a</w:t>
      </w:r>
      <w:r>
        <w:rPr>
          <w:vertAlign w:val="subscript"/>
        </w:rPr>
        <w:t>0</w:t>
      </w:r>
      <w:r>
        <w:rPr/>
        <w:t>, a</w:t>
      </w:r>
      <w:r>
        <w:rPr>
          <w:vertAlign w:val="subscript"/>
        </w:rPr>
        <w:t>0</w:t>
      </w:r>
      <w:r>
        <w:rPr/>
        <w:t>, a</w:t>
      </w:r>
      <w:r>
        <w:rPr>
          <w:vertAlign w:val="subscript"/>
        </w:rPr>
        <w:t>0</w:t>
      </w:r>
      <w:r>
        <w:rPr/>
        <w:t>}.</w:t>
      </w:r>
    </w:p>
    <w:p>
      <w:pPr>
        <w:pStyle w:val="Normal"/>
        <w:rPr/>
      </w:pPr>
      <w:r>
        <w:rPr/>
        <w:t>In the case of N</w:t>
      </w:r>
      <w:r>
        <w:rPr>
          <w:vertAlign w:val="subscript"/>
        </w:rPr>
        <w:t>TFCI code word</w:t>
      </w:r>
      <w:r>
        <w:rPr/>
        <w:t>=12, the TFCI codeword {b</w:t>
      </w:r>
      <w:r>
        <w:rPr>
          <w:vertAlign w:val="subscript"/>
        </w:rPr>
        <w:t>0</w:t>
      </w:r>
      <w:r>
        <w:rPr/>
        <w:t>, b</w:t>
      </w:r>
      <w:r>
        <w:rPr>
          <w:vertAlign w:val="subscript"/>
        </w:rPr>
        <w:t>1</w:t>
      </w:r>
      <w:r>
        <w:rPr/>
        <w:t>, … , b</w:t>
      </w:r>
      <w:r>
        <w:rPr>
          <w:vertAlign w:val="subscript"/>
        </w:rPr>
        <w:t>11</w:t>
      </w:r>
      <w:r>
        <w:rPr/>
        <w:t>} is equal to the sequence {a</w:t>
      </w:r>
      <w:r>
        <w:rPr>
          <w:vertAlign w:val="subscript"/>
        </w:rPr>
        <w:t>0</w:t>
      </w:r>
      <w:r>
        <w:rPr/>
        <w:t>, a</w:t>
      </w:r>
      <w:r>
        <w:rPr>
          <w:vertAlign w:val="subscript"/>
        </w:rPr>
        <w:t>1</w:t>
      </w:r>
      <w:r>
        <w:rPr/>
        <w:t>, a</w:t>
      </w:r>
      <w:r>
        <w:rPr>
          <w:vertAlign w:val="subscript"/>
        </w:rPr>
        <w:t>0</w:t>
      </w:r>
      <w:r>
        <w:rPr/>
        <w:t>, a</w:t>
      </w:r>
      <w:r>
        <w:rPr>
          <w:vertAlign w:val="subscript"/>
        </w:rPr>
        <w:t>1</w:t>
      </w:r>
      <w:r>
        <w:rPr/>
        <w:t>, a</w:t>
      </w:r>
      <w:r>
        <w:rPr>
          <w:vertAlign w:val="subscript"/>
        </w:rPr>
        <w:t>0</w:t>
      </w:r>
      <w:r>
        <w:rPr/>
        <w:t>, a</w:t>
      </w:r>
      <w:r>
        <w:rPr>
          <w:vertAlign w:val="subscript"/>
        </w:rPr>
        <w:t>1</w:t>
      </w:r>
      <w:r>
        <w:rPr/>
        <w:t>, a</w:t>
      </w:r>
      <w:r>
        <w:rPr>
          <w:vertAlign w:val="subscript"/>
        </w:rPr>
        <w:t>0</w:t>
      </w:r>
      <w:r>
        <w:rPr/>
        <w:t>, a</w:t>
      </w:r>
      <w:r>
        <w:rPr>
          <w:vertAlign w:val="subscript"/>
        </w:rPr>
        <w:t>1</w:t>
      </w:r>
      <w:r>
        <w:rPr/>
        <w:t>, a</w:t>
      </w:r>
      <w:r>
        <w:rPr>
          <w:vertAlign w:val="subscript"/>
        </w:rPr>
        <w:t>0</w:t>
      </w:r>
      <w:r>
        <w:rPr/>
        <w:t>, a</w:t>
      </w:r>
      <w:r>
        <w:rPr>
          <w:vertAlign w:val="subscript"/>
        </w:rPr>
        <w:t>1</w:t>
      </w:r>
      <w:r>
        <w:rPr/>
        <w:t>, a</w:t>
      </w:r>
      <w:r>
        <w:rPr>
          <w:vertAlign w:val="subscript"/>
        </w:rPr>
        <w:t>0</w:t>
      </w:r>
      <w:r>
        <w:rPr/>
        <w:t>, a</w:t>
      </w:r>
      <w:r>
        <w:rPr>
          <w:vertAlign w:val="subscript"/>
        </w:rPr>
        <w:t>1</w:t>
      </w:r>
      <w:r>
        <w:rPr/>
        <w:t>}.</w:t>
      </w:r>
    </w:p>
    <w:p>
      <w:pPr>
        <w:pStyle w:val="Heading5"/>
        <w:ind w:left="1701" w:hanging="1701"/>
        <w:rPr/>
      </w:pPr>
      <w:bookmarkStart w:id="88" w:name="__RefHeading___Toc517801098"/>
      <w:bookmarkEnd w:id="88"/>
      <w:r>
        <w:rPr/>
        <w:t>4.4.2.2.2</w:t>
        <w:tab/>
        <w:t>Coding short TFCIs using bi-orthogonal codes</w:t>
      </w:r>
    </w:p>
    <w:p>
      <w:pPr>
        <w:pStyle w:val="Normal"/>
        <w:rPr/>
      </w:pPr>
      <w:r>
        <w:rPr/>
        <w:t>If the number of TFCI bits is in the range of 3 to 5, the TFCI bits are encoded using a (32,5) first order Reed-Muller code, then 8 bits out of 32 bits are punctured (Puncturing positions are 0, 1, 2, 3, 4, 5, 6, 7</w:t>
      </w:r>
      <w:r>
        <w:rPr>
          <w:vertAlign w:val="superscript"/>
        </w:rPr>
        <w:t>th</w:t>
      </w:r>
      <w:r>
        <w:rPr/>
        <w:t xml:space="preserve"> bits). The coding procedure is shown in Figure 12.</w:t>
      </w:r>
    </w:p>
    <w:p>
      <w:pPr>
        <w:pStyle w:val="TH"/>
        <w:rPr/>
      </w:pPr>
      <w:r>
        <w:rPr/>
        <w:drawing>
          <wp:inline distT="0" distB="0" distL="0" distR="0">
            <wp:extent cx="5092700" cy="2254250"/>
            <wp:effectExtent l="0" t="0" r="0" b="0"/>
            <wp:docPr id="218" name="Image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10" descr=""/>
                    <pic:cNvPicPr>
                      <a:picLocks noChangeAspect="1" noChangeArrowheads="1"/>
                    </pic:cNvPicPr>
                  </pic:nvPicPr>
                  <pic:blipFill>
                    <a:blip r:embed="rId219"/>
                    <a:srcRect l="-7" t="-13" r="-7" b="-13"/>
                    <a:stretch>
                      <a:fillRect/>
                    </a:stretch>
                  </pic:blipFill>
                  <pic:spPr bwMode="auto">
                    <a:xfrm>
                      <a:off x="0" y="0"/>
                      <a:ext cx="5092700" cy="2254250"/>
                    </a:xfrm>
                    <a:prstGeom prst="rect">
                      <a:avLst/>
                    </a:prstGeom>
                  </pic:spPr>
                </pic:pic>
              </a:graphicData>
            </a:graphic>
          </wp:inline>
        </w:drawing>
      </w:r>
    </w:p>
    <w:p>
      <w:pPr>
        <w:pStyle w:val="TF"/>
        <w:rPr/>
      </w:pPr>
      <w:r>
        <w:rPr/>
        <w:t>Figure 12: Channel coding of short TFCI bits for 8PSK</w:t>
      </w:r>
    </w:p>
    <w:p>
      <w:pPr>
        <w:pStyle w:val="Normal"/>
        <w:rPr/>
      </w:pPr>
      <w:r>
        <w:rPr/>
        <w:t>If the TFCI consist</w:t>
      </w:r>
      <w:r>
        <w:rPr>
          <w:lang w:eastAsia="ja-JP"/>
        </w:rPr>
        <w:t>s</w:t>
      </w:r>
      <w:r>
        <w:rPr/>
        <w:t xml:space="preserve"> of less than </w:t>
      </w:r>
      <w:r>
        <w:rPr>
          <w:lang w:eastAsia="ja-JP"/>
        </w:rPr>
        <w:t>5</w:t>
      </w:r>
      <w:r>
        <w:rPr/>
        <w:t xml:space="preserve"> bits, it is padded with zeros to </w:t>
      </w:r>
      <w:r>
        <w:rPr>
          <w:lang w:eastAsia="ja-JP"/>
        </w:rPr>
        <w:t>5</w:t>
      </w:r>
      <w:r>
        <w:rPr/>
        <w:t xml:space="preserve"> bits, by setting the most significant bits to zero.</w:t>
      </w:r>
      <w:r>
        <w:rPr>
          <w:lang w:eastAsia="ja-JP"/>
        </w:rPr>
        <w:t xml:space="preserve"> </w:t>
      </w:r>
      <w:r>
        <w:rPr/>
        <w:t>The code words of the punctured (32,5) first order Reed-Muller codes are linear combination of 5 basis sequences shown in Table 12.</w:t>
      </w:r>
    </w:p>
    <w:p>
      <w:pPr>
        <w:pStyle w:val="TH"/>
        <w:rPr/>
      </w:pPr>
      <w:r>
        <w:rPr/>
        <w:t>Table 12: Basis sequences for (24,5) TFCI code</w:t>
      </w:r>
    </w:p>
    <w:tbl>
      <w:tblPr>
        <w:tblW w:w="4140" w:type="dxa"/>
        <w:jc w:val="center"/>
        <w:tblInd w:w="0" w:type="dxa"/>
        <w:tblLayout w:type="fixed"/>
        <w:tblCellMar>
          <w:top w:w="0" w:type="dxa"/>
          <w:left w:w="99" w:type="dxa"/>
          <w:bottom w:w="0" w:type="dxa"/>
          <w:right w:w="99" w:type="dxa"/>
        </w:tblCellMar>
      </w:tblPr>
      <w:tblGrid>
        <w:gridCol w:w="540"/>
        <w:gridCol w:w="720"/>
        <w:gridCol w:w="720"/>
        <w:gridCol w:w="720"/>
        <w:gridCol w:w="720"/>
        <w:gridCol w:w="720"/>
      </w:tblGrid>
      <w:tr>
        <w:trPr>
          <w:trHeight w:val="275" w:hRule="atLeast"/>
        </w:trPr>
        <w:tc>
          <w:tcPr>
            <w:tcW w:w="540" w:type="dxa"/>
            <w:tcBorders>
              <w:top w:val="single" w:sz="4" w:space="0" w:color="000000"/>
              <w:left w:val="single" w:sz="4" w:space="0" w:color="000000"/>
              <w:bottom w:val="single" w:sz="4" w:space="0" w:color="000000"/>
              <w:right w:val="single" w:sz="4" w:space="0" w:color="000000"/>
            </w:tcBorders>
          </w:tcPr>
          <w:p>
            <w:pPr>
              <w:pStyle w:val="TAH"/>
              <w:rPr/>
            </w:pPr>
            <w:r>
              <w:rPr/>
              <w:t>I</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t>M</w:t>
            </w:r>
            <w:r>
              <w:rPr>
                <w:vertAlign w:val="subscript"/>
              </w:rPr>
              <w:t>i,0</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t>M</w:t>
            </w:r>
            <w:r>
              <w:rPr>
                <w:vertAlign w:val="subscript"/>
              </w:rPr>
              <w:t>i,1</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t>M</w:t>
            </w:r>
            <w:r>
              <w:rPr>
                <w:vertAlign w:val="subscript"/>
              </w:rPr>
              <w:t>i,2</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t>M</w:t>
            </w:r>
            <w:r>
              <w:rPr>
                <w:vertAlign w:val="subscript"/>
              </w:rPr>
              <w:t>i,3</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t>M</w:t>
            </w:r>
            <w:r>
              <w:rPr>
                <w:vertAlign w:val="subscript"/>
              </w:rPr>
              <w:t>i,4</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9</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13</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18</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19</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21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22</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540" w:type="dxa"/>
            <w:tcBorders>
              <w:top w:val="single" w:sz="4" w:space="0" w:color="000000"/>
              <w:left w:val="single" w:sz="4" w:space="0" w:color="000000"/>
              <w:bottom w:val="single" w:sz="4" w:space="0" w:color="000000"/>
              <w:right w:val="single" w:sz="4" w:space="0" w:color="000000"/>
            </w:tcBorders>
          </w:tcPr>
          <w:p>
            <w:pPr>
              <w:pStyle w:val="TAC"/>
              <w:rPr/>
            </w:pPr>
            <w:r>
              <w:rPr/>
              <w:t>23</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w:t>
            </w:r>
          </w:p>
        </w:tc>
      </w:tr>
    </w:tbl>
    <w:p>
      <w:pPr>
        <w:pStyle w:val="Normal"/>
        <w:rPr/>
      </w:pPr>
      <w:r>
        <w:rPr/>
      </w:r>
    </w:p>
    <w:p>
      <w:pPr>
        <w:pStyle w:val="Normal"/>
        <w:rPr/>
      </w:pPr>
      <w:r>
        <w:rPr/>
        <w:t>Let's define the TFCI bits as a</w:t>
      </w:r>
      <w:r>
        <w:rPr>
          <w:vertAlign w:val="subscript"/>
        </w:rPr>
        <w:t>0</w:t>
      </w:r>
      <w:r>
        <w:rPr/>
        <w:t xml:space="preserve"> , a</w:t>
      </w:r>
      <w:r>
        <w:rPr>
          <w:vertAlign w:val="subscript"/>
        </w:rPr>
        <w:t>1</w:t>
      </w:r>
      <w:r>
        <w:rPr/>
        <w:t xml:space="preserve"> , a</w:t>
      </w:r>
      <w:r>
        <w:rPr>
          <w:vertAlign w:val="subscript"/>
        </w:rPr>
        <w:t>2</w:t>
      </w:r>
      <w:r>
        <w:rPr/>
        <w:t xml:space="preserve"> , a</w:t>
      </w:r>
      <w:r>
        <w:rPr>
          <w:vertAlign w:val="subscript"/>
        </w:rPr>
        <w:t>3</w:t>
      </w:r>
      <w:r>
        <w:rPr/>
        <w:t xml:space="preserve"> , a</w:t>
      </w:r>
      <w:r>
        <w:rPr>
          <w:vertAlign w:val="subscript"/>
        </w:rPr>
        <w:t>4</w:t>
      </w:r>
      <w:r>
        <w:rPr/>
        <w:t>, where a</w:t>
      </w:r>
      <w:r>
        <w:rPr>
          <w:vertAlign w:val="subscript"/>
        </w:rPr>
        <w:t>0</w:t>
      </w:r>
      <w:r>
        <w:rPr/>
        <w:t xml:space="preserve"> is the LSB and a</w:t>
      </w:r>
      <w:r>
        <w:rPr>
          <w:vertAlign w:val="subscript"/>
        </w:rPr>
        <w:t>4</w:t>
      </w:r>
      <w:r>
        <w:rPr/>
        <w:t xml:space="preserve"> is the MSB. The TFCI bits shall correspond to the TFC index (expressed in unsigned binary form) defined by the RRC layer to reference the TFC of the CCTrCH in the associated radio frame.</w:t>
      </w:r>
    </w:p>
    <w:p>
      <w:pPr>
        <w:pStyle w:val="Normal"/>
        <w:rPr/>
      </w:pPr>
      <w:r>
        <w:rPr/>
        <w:t>The output code word bits b</w:t>
      </w:r>
      <w:r>
        <w:rPr>
          <w:vertAlign w:val="subscript"/>
        </w:rPr>
        <w:t>i</w:t>
      </w:r>
      <w:r>
        <w:rPr/>
        <w:t xml:space="preserve"> are given by:</w:t>
      </w:r>
    </w:p>
    <w:p>
      <w:pPr>
        <w:pStyle w:val="EQ"/>
        <w:rPr>
          <w:lang w:val="en-GB" w:eastAsia="en-US"/>
        </w:rPr>
      </w:pPr>
      <w:r>
        <w:rPr>
          <w:sz w:val="21"/>
          <w:lang w:val="en-GB" w:eastAsia="en-US"/>
        </w:rPr>
        <w:drawing>
          <wp:inline distT="0" distB="0" distL="0" distR="0">
            <wp:extent cx="1612900" cy="431800"/>
            <wp:effectExtent l="0" t="0" r="0" b="0"/>
            <wp:docPr id="219" name="Image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211" descr=""/>
                    <pic:cNvPicPr>
                      <a:picLocks noChangeAspect="1" noChangeArrowheads="1"/>
                    </pic:cNvPicPr>
                  </pic:nvPicPr>
                  <pic:blipFill>
                    <a:blip r:embed="rId220"/>
                    <a:srcRect l="-22" t="-83" r="-22" b="-83"/>
                    <a:stretch>
                      <a:fillRect/>
                    </a:stretch>
                  </pic:blipFill>
                  <pic:spPr bwMode="auto">
                    <a:xfrm>
                      <a:off x="0" y="0"/>
                      <a:ext cx="1612900" cy="431800"/>
                    </a:xfrm>
                    <a:prstGeom prst="rect">
                      <a:avLst/>
                    </a:prstGeom>
                  </pic:spPr>
                </pic:pic>
              </a:graphicData>
            </a:graphic>
          </wp:inline>
        </w:drawing>
      </w:r>
    </w:p>
    <w:p>
      <w:pPr>
        <w:pStyle w:val="Normal"/>
        <w:rPr/>
      </w:pPr>
      <w:r>
        <w:rPr/>
        <w:t>where i=0…23. N</w:t>
      </w:r>
      <w:r>
        <w:rPr>
          <w:vertAlign w:val="subscript"/>
        </w:rPr>
        <w:t>TFCI code word</w:t>
      </w:r>
      <w:r>
        <w:rPr>
          <w:rFonts w:cs="Times" w:ascii="Times" w:hAnsi="Times"/>
          <w:vertAlign w:val="subscript"/>
        </w:rPr>
        <w:t xml:space="preserve"> </w:t>
      </w:r>
      <w:r>
        <w:rPr/>
        <w:t>=24.</w:t>
      </w:r>
    </w:p>
    <w:p>
      <w:pPr>
        <w:pStyle w:val="Heading4"/>
        <w:ind w:left="1418" w:hanging="1418"/>
        <w:rPr/>
      </w:pPr>
      <w:bookmarkStart w:id="89" w:name="__RefHeading___Toc517801099"/>
      <w:bookmarkEnd w:id="89"/>
      <w:r>
        <w:rPr/>
        <w:t>4.4.2.3</w:t>
        <w:tab/>
        <w:t>Mapping of TFCI code word</w:t>
      </w:r>
    </w:p>
    <w:p>
      <w:pPr>
        <w:pStyle w:val="Normal"/>
        <w:rPr/>
      </w:pPr>
      <w:r>
        <w:rPr/>
        <w:t>Denote the number of bits in the TFCI code word by N</w:t>
      </w:r>
      <w:r>
        <w:rPr>
          <w:vertAlign w:val="subscript"/>
        </w:rPr>
        <w:t>TFCI code word</w:t>
      </w:r>
      <w:r>
        <w:rPr/>
        <w:t>, and denote the TFCI code word bits by b</w:t>
      </w:r>
      <w:r>
        <w:rPr>
          <w:vertAlign w:val="subscript"/>
        </w:rPr>
        <w:t>k</w:t>
      </w:r>
      <w:r>
        <w:rPr/>
        <w:t>, where k = 0, …, N</w:t>
      </w:r>
      <w:r>
        <w:rPr>
          <w:vertAlign w:val="subscript"/>
        </w:rPr>
        <w:t>TFCI code word</w:t>
      </w:r>
      <w:r>
        <w:rPr>
          <w:rFonts w:cs="Times" w:ascii="Times" w:hAnsi="Times"/>
          <w:vertAlign w:val="subscript"/>
        </w:rPr>
        <w:t xml:space="preserve"> </w:t>
      </w:r>
      <w:r>
        <w:rPr/>
        <w:t>-1.</w:t>
      </w:r>
    </w:p>
    <w:p>
      <w:pPr>
        <w:pStyle w:val="Normal"/>
        <w:rPr/>
      </w:pPr>
      <w:r>
        <w:rPr>
          <w:rFonts w:eastAsia="BatangChe"/>
          <w:lang w:eastAsia="ko-KR"/>
        </w:rPr>
        <w:t xml:space="preserve">When the number of bits in the TFCI code word is 12, 24 or 48, </w:t>
      </w:r>
      <w:r>
        <w:rPr/>
        <w:t>the mapping of the TFCI code word to the TFCI bit positions in a time slot shall be as follows.</w:t>
      </w:r>
    </w:p>
    <w:p>
      <w:pPr>
        <w:pStyle w:val="TH"/>
        <w:rPr/>
      </w:pPr>
      <w:r>
        <w:rPr/>
        <w:drawing>
          <wp:inline distT="0" distB="0" distL="0" distR="0">
            <wp:extent cx="4657090" cy="1704975"/>
            <wp:effectExtent l="0" t="0" r="0" b="0"/>
            <wp:docPr id="220" name="Image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12" descr=""/>
                    <pic:cNvPicPr>
                      <a:picLocks noChangeAspect="1" noChangeArrowheads="1"/>
                    </pic:cNvPicPr>
                  </pic:nvPicPr>
                  <pic:blipFill>
                    <a:blip r:embed="rId221"/>
                    <a:srcRect l="-8" t="-21" r="-8" b="-21"/>
                    <a:stretch>
                      <a:fillRect/>
                    </a:stretch>
                  </pic:blipFill>
                  <pic:spPr bwMode="auto">
                    <a:xfrm>
                      <a:off x="0" y="0"/>
                      <a:ext cx="4657090" cy="1704975"/>
                    </a:xfrm>
                    <a:prstGeom prst="rect">
                      <a:avLst/>
                    </a:prstGeom>
                  </pic:spPr>
                </pic:pic>
              </a:graphicData>
            </a:graphic>
          </wp:inline>
        </w:drawing>
      </w:r>
    </w:p>
    <w:p>
      <w:pPr>
        <w:pStyle w:val="TF"/>
        <w:rPr/>
      </w:pPr>
      <w:r>
        <w:rPr/>
        <w:t xml:space="preserve">Figure 13: Mapping of TFCI code word bits to timeslot in 1.28 Mcps TDD option, </w:t>
        <w:br/>
        <w:t>where N = N</w:t>
      </w:r>
      <w:r>
        <w:rPr>
          <w:vertAlign w:val="subscript"/>
        </w:rPr>
        <w:t>TFCI code word</w:t>
      </w:r>
      <w:r>
        <w:rPr/>
        <w:t>.</w:t>
      </w:r>
    </w:p>
    <w:p>
      <w:pPr>
        <w:pStyle w:val="Normal"/>
        <w:rPr/>
      </w:pPr>
      <w:r>
        <w:rPr>
          <w:rFonts w:eastAsia="BatangChe"/>
          <w:lang w:eastAsia="ko-KR"/>
        </w:rPr>
        <w:t>When the number of bits in the TFCI code word is 6, the TFCI code word is equally divided into two parts for the conse</w:t>
      </w:r>
      <w:r>
        <w:rPr>
          <w:rFonts w:eastAsia="BatangChe"/>
          <w:lang w:eastAsia="ko-KR"/>
        </w:rPr>
        <w:t>c</w:t>
      </w:r>
      <w:r>
        <w:rPr>
          <w:rFonts w:eastAsia="BatangChe"/>
          <w:lang w:eastAsia="ko-KR"/>
        </w:rPr>
        <w:t xml:space="preserve">utive two sub-frames and mapped onto the first data field in each of the consecutive sub-frames. The mapping of the TFCI code word to the TFCI bit positions in a time slot shall be as shown in figure </w:t>
      </w:r>
      <w:r>
        <w:rPr>
          <w:lang w:eastAsia="ko-KR"/>
        </w:rPr>
        <w:t>14</w:t>
      </w:r>
      <w:r>
        <w:rPr>
          <w:rFonts w:eastAsia="BatangChe"/>
          <w:lang w:eastAsia="ko-KR"/>
        </w:rPr>
        <w:t>.</w:t>
      </w:r>
    </w:p>
    <w:p>
      <w:pPr>
        <w:pStyle w:val="TH"/>
        <w:rPr>
          <w:rFonts w:eastAsia="BatangChe"/>
        </w:rPr>
      </w:pPr>
      <w:r>
        <w:rPr/>
        <w:drawing>
          <wp:inline distT="0" distB="0" distL="0" distR="0">
            <wp:extent cx="4897755" cy="1799590"/>
            <wp:effectExtent l="0" t="0" r="0" b="0"/>
            <wp:docPr id="221" name="Image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13" descr=""/>
                    <pic:cNvPicPr>
                      <a:picLocks noChangeAspect="1" noChangeArrowheads="1"/>
                    </pic:cNvPicPr>
                  </pic:nvPicPr>
                  <pic:blipFill>
                    <a:blip r:embed="rId222"/>
                    <a:srcRect l="-7" t="-20" r="-7" b="-20"/>
                    <a:stretch>
                      <a:fillRect/>
                    </a:stretch>
                  </pic:blipFill>
                  <pic:spPr bwMode="auto">
                    <a:xfrm>
                      <a:off x="0" y="0"/>
                      <a:ext cx="4897755" cy="1799590"/>
                    </a:xfrm>
                    <a:prstGeom prst="rect">
                      <a:avLst/>
                    </a:prstGeom>
                  </pic:spPr>
                </pic:pic>
              </a:graphicData>
            </a:graphic>
          </wp:inline>
        </w:drawing>
      </w:r>
    </w:p>
    <w:p>
      <w:pPr>
        <w:pStyle w:val="TF"/>
        <w:rPr/>
      </w:pPr>
      <w:r>
        <w:rPr>
          <w:lang w:eastAsia="ko-KR"/>
        </w:rPr>
        <w:t xml:space="preserve">Figure </w:t>
      </w:r>
      <w:r>
        <w:rPr>
          <w:lang w:eastAsia="ko-KR"/>
        </w:rPr>
        <w:t>14</w:t>
      </w:r>
      <w:r>
        <w:rPr>
          <w:lang w:eastAsia="ko-KR"/>
        </w:rPr>
        <w:t>: Mapping of TFCI code word bits to timeslot in 1.28 Mcps TDD option when N</w:t>
      </w:r>
      <w:r>
        <w:rPr>
          <w:vertAlign w:val="subscript"/>
          <w:lang w:eastAsia="ko-KR"/>
        </w:rPr>
        <w:t>TFCI</w:t>
      </w:r>
      <w:r>
        <w:rPr>
          <w:vertAlign w:val="subscript"/>
          <w:lang w:eastAsia="ko-KR"/>
        </w:rPr>
        <w:t xml:space="preserve"> code word</w:t>
      </w:r>
      <w:r>
        <w:rPr>
          <w:lang w:eastAsia="ko-KR"/>
        </w:rPr>
        <w:t xml:space="preserve"> = 6</w:t>
      </w:r>
    </w:p>
    <w:p>
      <w:pPr>
        <w:pStyle w:val="Normal"/>
        <w:rPr/>
      </w:pPr>
      <w:r>
        <w:rPr/>
        <w:t>The location of the 1st to 4th parts of the TFCI code word in the timeslot is defined in [7].</w:t>
      </w:r>
    </w:p>
    <w:p>
      <w:pPr>
        <w:pStyle w:val="Heading3"/>
        <w:rPr/>
      </w:pPr>
      <w:bookmarkStart w:id="90" w:name="__RefHeading___Toc517801100"/>
      <w:bookmarkEnd w:id="90"/>
      <w:r>
        <w:rPr/>
        <w:t>4.4.3</w:t>
        <w:tab/>
        <w:t>Coding and Bit Scrambling of the Paging Indicator</w:t>
      </w:r>
    </w:p>
    <w:p>
      <w:pPr>
        <w:pStyle w:val="Normal"/>
        <w:rPr/>
      </w:pPr>
      <w:r>
        <w:rPr/>
        <w:t>The paging indicator P</w:t>
      </w:r>
      <w:r>
        <w:rPr>
          <w:vertAlign w:val="subscript"/>
        </w:rPr>
        <w:t>q</w:t>
      </w:r>
      <w:r>
        <w:rPr/>
        <w:t xml:space="preserve">, </w:t>
      </w:r>
      <w:r>
        <w:rPr>
          <w:i/>
        </w:rPr>
        <w:t>q</w:t>
      </w:r>
      <w:r>
        <w:rPr/>
        <w:t xml:space="preserve"> = 0, ..., </w:t>
      </w:r>
      <w:r>
        <w:rPr>
          <w:i/>
        </w:rPr>
        <w:t>N</w:t>
      </w:r>
      <w:r>
        <w:rPr>
          <w:vertAlign w:val="subscript"/>
        </w:rPr>
        <w:t>PI</w:t>
      </w:r>
      <w:r>
        <w:rPr/>
        <w:t>-1, P</w:t>
      </w:r>
      <w:r>
        <w:rPr>
          <w:i/>
          <w:vertAlign w:val="subscript"/>
        </w:rPr>
        <w:t>q</w:t>
      </w:r>
      <w:r>
        <w:rPr/>
        <w:t xml:space="preserve"> </w:t>
      </w:r>
      <w:r>
        <w:rPr>
          <w:rFonts w:eastAsia="Symbol" w:cs="Symbol" w:ascii="Symbol" w:hAnsi="Symbol"/>
        </w:rPr>
        <w:t></w:t>
      </w:r>
      <w:r>
        <w:rPr/>
        <w:t xml:space="preserve"> {0, 1} is an identifier to instruct the UE whether there is a paging message for the groups of mobiles that are associated to the PI, calculated by higher layers, and the associated paging indicator P</w:t>
      </w:r>
      <w:r>
        <w:rPr>
          <w:vertAlign w:val="subscript"/>
        </w:rPr>
        <w:t>q</w:t>
      </w:r>
      <w:r>
        <w:rPr/>
        <w:t>. The length L</w:t>
      </w:r>
      <w:r>
        <w:rPr>
          <w:vertAlign w:val="subscript"/>
        </w:rPr>
        <w:t>PI</w:t>
      </w:r>
      <w:r>
        <w:rPr/>
        <w:t xml:space="preserve"> of the paging indicator is L</w:t>
      </w:r>
      <w:r>
        <w:rPr>
          <w:vertAlign w:val="subscript"/>
        </w:rPr>
        <w:t>PI</w:t>
      </w:r>
      <w:r>
        <w:rPr/>
        <w:t>=2, L</w:t>
      </w:r>
      <w:r>
        <w:rPr>
          <w:vertAlign w:val="subscript"/>
        </w:rPr>
        <w:t>PI</w:t>
      </w:r>
      <w:r>
        <w:rPr/>
        <w:t>=4 or L</w:t>
      </w:r>
      <w:r>
        <w:rPr>
          <w:vertAlign w:val="subscript"/>
        </w:rPr>
        <w:t>PI</w:t>
      </w:r>
      <w:r>
        <w:rPr/>
        <w:t xml:space="preserve">=8 symbols. </w:t>
      </w:r>
      <w:r>
        <w:rPr>
          <w:i/>
        </w:rPr>
        <w:t>N</w:t>
      </w:r>
      <w:r>
        <w:rPr>
          <w:vertAlign w:val="subscript"/>
        </w:rPr>
        <w:t>PIB</w:t>
      </w:r>
      <w:r>
        <w:rPr/>
        <w:t xml:space="preserve"> = 2*</w:t>
      </w:r>
      <w:r>
        <w:rPr>
          <w:i/>
        </w:rPr>
        <w:t>N</w:t>
      </w:r>
      <w:r>
        <w:rPr>
          <w:vertAlign w:val="subscript"/>
        </w:rPr>
        <w:t>PI</w:t>
      </w:r>
      <w:r>
        <w:rPr/>
        <w:t>*</w:t>
      </w:r>
      <w:r>
        <w:rPr>
          <w:i/>
        </w:rPr>
        <w:t>L</w:t>
      </w:r>
      <w:r>
        <w:rPr>
          <w:vertAlign w:val="subscript"/>
        </w:rPr>
        <w:t>PI</w:t>
      </w:r>
      <w:r>
        <w:rPr/>
        <w:t xml:space="preserve"> bits are used for the paging indicator transmission in one radio frame. The mapping of the paging indicators to the bits </w:t>
      </w:r>
      <w:r>
        <w:rPr>
          <w:i/>
        </w:rPr>
        <w:t>e</w:t>
      </w:r>
      <w:r>
        <w:rPr>
          <w:i/>
          <w:vertAlign w:val="subscript"/>
        </w:rPr>
        <w:t>i</w:t>
      </w:r>
      <w:r>
        <w:rPr/>
        <w:t xml:space="preserve">, </w:t>
      </w:r>
      <w:r>
        <w:rPr>
          <w:i/>
        </w:rPr>
        <w:t>i</w:t>
      </w:r>
      <w:r>
        <w:rPr/>
        <w:t xml:space="preserve"> = 1, ..., </w:t>
      </w:r>
      <w:r>
        <w:rPr>
          <w:i/>
        </w:rPr>
        <w:t>N</w:t>
      </w:r>
      <w:r>
        <w:rPr>
          <w:vertAlign w:val="subscript"/>
        </w:rPr>
        <w:t>PIB</w:t>
      </w:r>
      <w:r>
        <w:rPr/>
        <w:t xml:space="preserve"> is shown in table 13.</w:t>
      </w:r>
    </w:p>
    <w:p>
      <w:pPr>
        <w:pStyle w:val="TH"/>
        <w:rPr/>
      </w:pPr>
      <w:r>
        <w:rPr/>
        <w:t>Table 13: Mapping of the paging indicator</w:t>
      </w:r>
    </w:p>
    <w:tbl>
      <w:tblPr>
        <w:tblW w:w="8283" w:type="dxa"/>
        <w:jc w:val="center"/>
        <w:tblInd w:w="0" w:type="dxa"/>
        <w:tblLayout w:type="fixed"/>
        <w:tblCellMar>
          <w:top w:w="0" w:type="dxa"/>
          <w:left w:w="70" w:type="dxa"/>
          <w:bottom w:w="0" w:type="dxa"/>
          <w:right w:w="70" w:type="dxa"/>
        </w:tblCellMar>
      </w:tblPr>
      <w:tblGrid>
        <w:gridCol w:w="881"/>
        <w:gridCol w:w="3685"/>
        <w:gridCol w:w="3717"/>
      </w:tblGrid>
      <w:tr>
        <w:trPr/>
        <w:tc>
          <w:tcPr>
            <w:tcW w:w="881" w:type="dxa"/>
            <w:tcBorders>
              <w:top w:val="single" w:sz="6" w:space="0" w:color="000000"/>
              <w:left w:val="single" w:sz="6" w:space="0" w:color="000000"/>
              <w:bottom w:val="single" w:sz="6" w:space="0" w:color="000000"/>
              <w:right w:val="single" w:sz="6" w:space="0" w:color="000000"/>
            </w:tcBorders>
          </w:tcPr>
          <w:p>
            <w:pPr>
              <w:pStyle w:val="TAH"/>
              <w:rPr/>
            </w:pPr>
            <w:r>
              <w:rPr/>
              <w:t>P</w:t>
            </w:r>
            <w:r>
              <w:rPr>
                <w:vertAlign w:val="subscript"/>
              </w:rPr>
              <w:t>q</w:t>
            </w:r>
          </w:p>
        </w:tc>
        <w:tc>
          <w:tcPr>
            <w:tcW w:w="3685" w:type="dxa"/>
            <w:tcBorders>
              <w:top w:val="single" w:sz="6" w:space="0" w:color="000000"/>
              <w:left w:val="single" w:sz="6" w:space="0" w:color="000000"/>
              <w:bottom w:val="single" w:sz="6" w:space="0" w:color="000000"/>
              <w:right w:val="single" w:sz="6" w:space="0" w:color="000000"/>
            </w:tcBorders>
          </w:tcPr>
          <w:p>
            <w:pPr>
              <w:pStyle w:val="TAH"/>
              <w:rPr/>
            </w:pPr>
            <w:r>
              <w:rPr>
                <w:lang w:val="it-IT"/>
              </w:rPr>
              <w:t>Bits {</w:t>
            </w:r>
            <w:r>
              <w:rPr>
                <w:i/>
                <w:lang w:val="it-IT"/>
              </w:rPr>
              <w:t>e</w:t>
            </w:r>
            <w:r>
              <w:rPr>
                <w:vertAlign w:val="subscript"/>
                <w:lang w:val="it-IT"/>
              </w:rPr>
              <w:t>2L</w:t>
            </w:r>
            <w:r>
              <w:rPr>
                <w:sz w:val="16"/>
                <w:vertAlign w:val="subscript"/>
                <w:lang w:val="it-IT"/>
              </w:rPr>
              <w:t>PI</w:t>
            </w:r>
            <w:r>
              <w:rPr>
                <w:vertAlign w:val="subscript"/>
                <w:lang w:val="it-IT"/>
              </w:rPr>
              <w:t>*q+1</w:t>
            </w:r>
            <w:r>
              <w:rPr>
                <w:lang w:val="it-IT"/>
              </w:rPr>
              <w:t xml:space="preserve">, </w:t>
            </w:r>
            <w:r>
              <w:rPr>
                <w:i/>
                <w:lang w:val="it-IT"/>
              </w:rPr>
              <w:t>e</w:t>
            </w:r>
            <w:r>
              <w:rPr>
                <w:vertAlign w:val="subscript"/>
                <w:lang w:val="it-IT"/>
              </w:rPr>
              <w:t>2L</w:t>
            </w:r>
            <w:r>
              <w:rPr>
                <w:sz w:val="16"/>
                <w:vertAlign w:val="subscript"/>
                <w:lang w:val="it-IT"/>
              </w:rPr>
              <w:t>PI</w:t>
            </w:r>
            <w:r>
              <w:rPr>
                <w:vertAlign w:val="subscript"/>
                <w:lang w:val="it-IT"/>
              </w:rPr>
              <w:t>*q+2</w:t>
            </w:r>
            <w:r>
              <w:rPr>
                <w:lang w:val="it-IT"/>
              </w:rPr>
              <w:t>, ... ,</w:t>
            </w:r>
            <w:r>
              <w:rPr>
                <w:i/>
                <w:lang w:val="it-IT"/>
              </w:rPr>
              <w:t>e</w:t>
            </w:r>
            <w:r>
              <w:rPr>
                <w:vertAlign w:val="subscript"/>
                <w:lang w:val="it-IT"/>
              </w:rPr>
              <w:t>2L</w:t>
            </w:r>
            <w:r>
              <w:rPr>
                <w:sz w:val="16"/>
                <w:vertAlign w:val="subscript"/>
                <w:lang w:val="it-IT"/>
              </w:rPr>
              <w:t>PI</w:t>
            </w:r>
            <w:r>
              <w:rPr>
                <w:vertAlign w:val="subscript"/>
                <w:lang w:val="it-IT"/>
              </w:rPr>
              <w:t xml:space="preserve">*(q+1) </w:t>
            </w:r>
            <w:r>
              <w:rPr>
                <w:lang w:val="it-IT"/>
              </w:rPr>
              <w:t>}</w:t>
            </w:r>
          </w:p>
        </w:tc>
        <w:tc>
          <w:tcPr>
            <w:tcW w:w="3717" w:type="dxa"/>
            <w:tcBorders>
              <w:top w:val="single" w:sz="6" w:space="0" w:color="000000"/>
              <w:left w:val="single" w:sz="6" w:space="0" w:color="000000"/>
              <w:bottom w:val="single" w:sz="6" w:space="0" w:color="000000"/>
              <w:right w:val="single" w:sz="6" w:space="0" w:color="000000"/>
            </w:tcBorders>
          </w:tcPr>
          <w:p>
            <w:pPr>
              <w:pStyle w:val="TAH"/>
              <w:jc w:val="left"/>
              <w:rPr/>
            </w:pPr>
            <w:r>
              <w:rPr/>
              <w:t>Meaning</w:t>
            </w:r>
          </w:p>
        </w:tc>
      </w:tr>
      <w:tr>
        <w:trPr/>
        <w:tc>
          <w:tcPr>
            <w:tcW w:w="881"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3685" w:type="dxa"/>
            <w:tcBorders>
              <w:top w:val="single" w:sz="6" w:space="0" w:color="000000"/>
              <w:left w:val="single" w:sz="6" w:space="0" w:color="000000"/>
              <w:bottom w:val="single" w:sz="6" w:space="0" w:color="000000"/>
              <w:right w:val="single" w:sz="6" w:space="0" w:color="000000"/>
            </w:tcBorders>
          </w:tcPr>
          <w:p>
            <w:pPr>
              <w:pStyle w:val="TAL"/>
              <w:jc w:val="center"/>
              <w:rPr/>
            </w:pPr>
            <w:r>
              <w:rPr/>
              <w:t>{0, 0, ..., 0}</w:t>
            </w:r>
          </w:p>
        </w:tc>
        <w:tc>
          <w:tcPr>
            <w:tcW w:w="3717" w:type="dxa"/>
            <w:tcBorders>
              <w:top w:val="single" w:sz="6" w:space="0" w:color="000000"/>
              <w:left w:val="single" w:sz="6" w:space="0" w:color="000000"/>
              <w:bottom w:val="single" w:sz="6" w:space="0" w:color="000000"/>
              <w:right w:val="single" w:sz="6" w:space="0" w:color="000000"/>
            </w:tcBorders>
          </w:tcPr>
          <w:p>
            <w:pPr>
              <w:pStyle w:val="TAL"/>
              <w:rPr/>
            </w:pPr>
            <w:r>
              <w:rPr/>
              <w:t>There is no necessity to receive the PCH</w:t>
            </w:r>
          </w:p>
        </w:tc>
      </w:tr>
      <w:tr>
        <w:trPr/>
        <w:tc>
          <w:tcPr>
            <w:tcW w:w="881" w:type="dxa"/>
            <w:tcBorders>
              <w:top w:val="single" w:sz="6" w:space="0" w:color="000000"/>
              <w:left w:val="single" w:sz="6" w:space="0" w:color="000000"/>
              <w:bottom w:val="single" w:sz="6" w:space="0" w:color="000000"/>
              <w:right w:val="single" w:sz="6" w:space="0" w:color="000000"/>
            </w:tcBorders>
          </w:tcPr>
          <w:p>
            <w:pPr>
              <w:pStyle w:val="TAL"/>
              <w:jc w:val="center"/>
              <w:rPr/>
            </w:pPr>
            <w:r>
              <w:rPr/>
              <w:t>1</w:t>
            </w:r>
          </w:p>
        </w:tc>
        <w:tc>
          <w:tcPr>
            <w:tcW w:w="3685" w:type="dxa"/>
            <w:tcBorders>
              <w:top w:val="single" w:sz="6" w:space="0" w:color="000000"/>
              <w:left w:val="single" w:sz="6" w:space="0" w:color="000000"/>
              <w:bottom w:val="single" w:sz="6" w:space="0" w:color="000000"/>
              <w:right w:val="single" w:sz="6" w:space="0" w:color="000000"/>
            </w:tcBorders>
          </w:tcPr>
          <w:p>
            <w:pPr>
              <w:pStyle w:val="TAL"/>
              <w:jc w:val="center"/>
              <w:rPr/>
            </w:pPr>
            <w:r>
              <w:rPr/>
              <w:t>{1, 1, ..., 1}</w:t>
            </w:r>
          </w:p>
        </w:tc>
        <w:tc>
          <w:tcPr>
            <w:tcW w:w="3717" w:type="dxa"/>
            <w:tcBorders>
              <w:top w:val="single" w:sz="6" w:space="0" w:color="000000"/>
              <w:left w:val="single" w:sz="6" w:space="0" w:color="000000"/>
              <w:bottom w:val="single" w:sz="6" w:space="0" w:color="000000"/>
              <w:right w:val="single" w:sz="6" w:space="0" w:color="000000"/>
            </w:tcBorders>
          </w:tcPr>
          <w:p>
            <w:pPr>
              <w:pStyle w:val="TAL"/>
              <w:rPr/>
            </w:pPr>
            <w:r>
              <w:rPr/>
              <w:t>There is the necessity to receive the PCH</w:t>
            </w:r>
          </w:p>
        </w:tc>
      </w:tr>
    </w:tbl>
    <w:p>
      <w:pPr>
        <w:pStyle w:val="Normal"/>
        <w:rPr/>
      </w:pPr>
      <w:r>
        <w:rPr/>
      </w:r>
    </w:p>
    <w:p>
      <w:pPr>
        <w:pStyle w:val="Normal"/>
        <w:rPr/>
      </w:pPr>
      <w:r>
        <w:rPr/>
        <w:t xml:space="preserve">If the number </w:t>
      </w:r>
      <w:r>
        <w:rPr>
          <w:i/>
        </w:rPr>
        <w:t>S</w:t>
      </w:r>
      <w:r>
        <w:rPr/>
        <w:t xml:space="preserve"> of bits in one radio frame available for the PICH is bigger than the number </w:t>
      </w:r>
      <w:r>
        <w:rPr>
          <w:i/>
        </w:rPr>
        <w:t>N</w:t>
      </w:r>
      <w:r>
        <w:rPr>
          <w:vertAlign w:val="subscript"/>
        </w:rPr>
        <w:t>PIB</w:t>
      </w:r>
      <w:r>
        <w:rPr/>
        <w:t xml:space="preserve"> of bits used for the transmission of paging indicators, the sequence </w:t>
      </w:r>
      <w:r>
        <w:rPr>
          <w:i/>
        </w:rPr>
        <w:t>e</w:t>
      </w:r>
      <w:r>
        <w:rPr/>
        <w:t xml:space="preserve"> = {</w:t>
      </w:r>
      <w:r>
        <w:rPr>
          <w:i/>
        </w:rPr>
        <w:t>e</w:t>
      </w:r>
      <w:r>
        <w:rPr>
          <w:vertAlign w:val="subscript"/>
        </w:rPr>
        <w:t>1</w:t>
      </w:r>
      <w:r>
        <w:rPr/>
        <w:t xml:space="preserve">, </w:t>
      </w:r>
      <w:r>
        <w:rPr>
          <w:i/>
        </w:rPr>
        <w:t>e</w:t>
      </w:r>
      <w:r>
        <w:rPr>
          <w:vertAlign w:val="subscript"/>
        </w:rPr>
        <w:t>2</w:t>
      </w:r>
      <w:r>
        <w:rPr/>
        <w:t xml:space="preserve">, ..., </w:t>
      </w:r>
      <w:r>
        <w:rPr>
          <w:i/>
        </w:rPr>
        <w:t>e</w:t>
      </w:r>
      <w:r>
        <w:rPr>
          <w:vertAlign w:val="subscript"/>
        </w:rPr>
        <w:t>NPIB</w:t>
      </w:r>
      <w:r>
        <w:rPr/>
        <w:t xml:space="preserve">} is extended by </w:t>
      </w:r>
      <w:r>
        <w:rPr>
          <w:i/>
        </w:rPr>
        <w:t>S</w:t>
      </w:r>
      <w:r>
        <w:rPr/>
        <w:t>-</w:t>
      </w:r>
      <w:r>
        <w:rPr>
          <w:i/>
        </w:rPr>
        <w:t>N</w:t>
      </w:r>
      <w:r>
        <w:rPr>
          <w:vertAlign w:val="subscript"/>
        </w:rPr>
        <w:t>PIB</w:t>
      </w:r>
      <w:r>
        <w:rPr/>
        <w:t xml:space="preserve"> bits that are set to zero, resulting in a sequence </w:t>
      </w:r>
      <w:r>
        <w:rPr>
          <w:i/>
        </w:rPr>
        <w:t>h</w:t>
      </w:r>
      <w:r>
        <w:rPr/>
        <w:t xml:space="preserve"> = {</w:t>
      </w:r>
      <w:r>
        <w:rPr>
          <w:i/>
        </w:rPr>
        <w:t>h</w:t>
      </w:r>
      <w:r>
        <w:rPr>
          <w:vertAlign w:val="subscript"/>
        </w:rPr>
        <w:t>1</w:t>
      </w:r>
      <w:r>
        <w:rPr/>
        <w:t xml:space="preserve">, </w:t>
      </w:r>
      <w:r>
        <w:rPr>
          <w:i/>
        </w:rPr>
        <w:t>h</w:t>
      </w:r>
      <w:r>
        <w:rPr>
          <w:vertAlign w:val="subscript"/>
        </w:rPr>
        <w:t>2</w:t>
      </w:r>
      <w:r>
        <w:rPr/>
        <w:t xml:space="preserve">, ..., </w:t>
      </w:r>
      <w:r>
        <w:rPr>
          <w:i/>
        </w:rPr>
        <w:t>h</w:t>
      </w:r>
      <w:r>
        <w:rPr>
          <w:i/>
          <w:vertAlign w:val="subscript"/>
        </w:rPr>
        <w:t>S</w:t>
      </w:r>
      <w:r>
        <w:rPr/>
        <w:t>}</w:t>
      </w:r>
      <w:r>
        <w:rPr>
          <w:rFonts w:eastAsia="MS PMincho"/>
        </w:rPr>
        <w:t>:</w:t>
      </w:r>
    </w:p>
    <w:p>
      <w:pPr>
        <w:pStyle w:val="Normal"/>
        <w:ind w:left="284" w:hanging="0"/>
        <w:rPr>
          <w:lang w:eastAsia="ja-JP"/>
        </w:rPr>
      </w:pPr>
      <w:bookmarkStart w:id="91" w:name="_1079260673"/>
      <w:bookmarkEnd w:id="91"/>
      <w:r>
        <w:rPr>
          <w:lang w:eastAsia="ja-JP"/>
        </w:rPr>
        <w:object w:dxaOrig="2295" w:dyaOrig="615">
          <v:shapetype id="_x0000_tole_rId223" coordsize="21600,21600" o:spt="ole_rId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 type="_x0000_tole_rId223" style="width:114.75pt;height:30.75pt" filled="f" o:ole="">
            <v:imagedata r:id="rId224" o:title=""/>
          </v:shape>
          <o:OLEObject Type="Embed" ProgID="" ShapeID="ole_rId223" DrawAspect="Content" ObjectID="_610208171" r:id="rId223"/>
        </w:object>
      </w:r>
    </w:p>
    <w:p>
      <w:pPr>
        <w:pStyle w:val="Normal"/>
        <w:rPr/>
      </w:pPr>
      <w:r>
        <w:rPr/>
        <w:t xml:space="preserve">The bits </w:t>
      </w:r>
      <w:r>
        <w:rPr>
          <w:i/>
        </w:rPr>
        <w:t>h</w:t>
      </w:r>
      <w:r>
        <w:rPr>
          <w:i/>
          <w:vertAlign w:val="subscript"/>
        </w:rPr>
        <w:t>k</w:t>
      </w:r>
      <w:r>
        <w:rPr/>
        <w:t xml:space="preserve"> , </w:t>
      </w:r>
      <w:r>
        <w:rPr>
          <w:i/>
        </w:rPr>
        <w:t>k</w:t>
      </w:r>
      <w:r>
        <w:rPr/>
        <w:t xml:space="preserve"> = 1, ..., </w:t>
      </w:r>
      <w:r>
        <w:rPr>
          <w:i/>
        </w:rPr>
        <w:t>S</w:t>
      </w:r>
      <w:r>
        <w:rPr/>
        <w:t xml:space="preserve"> on the PICH then undergo bit scrambling as defined in section 4.2.9.</w:t>
      </w:r>
    </w:p>
    <w:p>
      <w:pPr>
        <w:pStyle w:val="Normal"/>
        <w:rPr/>
      </w:pPr>
      <w:r>
        <w:rPr/>
        <w:t xml:space="preserve">The bits </w:t>
      </w:r>
      <w:r>
        <w:rPr>
          <w:i/>
        </w:rPr>
        <w:t>s</w:t>
      </w:r>
      <w:r>
        <w:rPr>
          <w:i/>
          <w:vertAlign w:val="subscript"/>
        </w:rPr>
        <w:t>k</w:t>
      </w:r>
      <w:r>
        <w:rPr/>
        <w:t xml:space="preserve">, </w:t>
      </w:r>
      <w:r>
        <w:rPr>
          <w:i/>
        </w:rPr>
        <w:t>k</w:t>
      </w:r>
      <w:r>
        <w:rPr/>
        <w:t xml:space="preserve"> = 1, ..., S output from the bit scrambler are then transmitted over the air as shown in [7]</w:t>
      </w:r>
      <w:r>
        <w:rPr>
          <w:rFonts w:eastAsia="MS PMincho"/>
        </w:rPr>
        <w:t>.</w:t>
      </w:r>
    </w:p>
    <w:p>
      <w:pPr>
        <w:pStyle w:val="Heading3"/>
        <w:rPr/>
      </w:pPr>
      <w:bookmarkStart w:id="92" w:name="__RefHeading___Toc517801101"/>
      <w:bookmarkEnd w:id="92"/>
      <w:r>
        <w:rPr/>
        <w:t>4.4.4</w:t>
        <w:tab/>
        <w:t>Coding of the Fast Physical Access Channel (FPACH) information bits</w:t>
      </w:r>
    </w:p>
    <w:p>
      <w:pPr>
        <w:pStyle w:val="Normal"/>
        <w:rPr/>
      </w:pPr>
      <w:r>
        <w:rPr/>
        <w:t>The FPACH burst is composed by 32 information bits which are block coded and convolutional coded, and then delivered in one sub-frame as follows:</w:t>
      </w:r>
    </w:p>
    <w:p>
      <w:pPr>
        <w:pStyle w:val="B1"/>
        <w:rPr/>
      </w:pPr>
      <w:r>
        <w:rPr/>
        <w:t>1.</w:t>
        <w:tab/>
        <w:t>The 32 information bits are protected by 8 parity bits for error detection as described in sub-clause</w:t>
        <w:tab/>
        <w:t>4.2.1.1.</w:t>
      </w:r>
    </w:p>
    <w:p>
      <w:pPr>
        <w:pStyle w:val="B1"/>
        <w:rPr/>
      </w:pPr>
      <w:r>
        <w:rPr/>
        <w:t>2.</w:t>
        <w:tab/>
        <w:t>Convolutional code with constraint length 9 and coding rate ½ is applied as described in sub-clause</w:t>
        <w:tab/>
        <w:t>4.2.3.1. The size of data block c(k) after convolutional encoder is 96 bits.</w:t>
      </w:r>
    </w:p>
    <w:p>
      <w:pPr>
        <w:pStyle w:val="B1"/>
        <w:rPr/>
      </w:pPr>
      <w:r>
        <w:rPr/>
        <w:t>3.</w:t>
        <w:tab/>
        <w:t>To adjust the size of the data block c(k) to the size of the FPACH burst, 8 bits are punctured as described in sub-clause 4.2.7 with the following clarifications:</w:t>
      </w:r>
      <w:r>
        <w:rPr>
          <w:lang w:eastAsia="de-DE"/>
        </w:rPr>
        <w:t xml:space="preserve"> </w:t>
      </w:r>
    </w:p>
    <w:p>
      <w:pPr>
        <w:pStyle w:val="B2"/>
        <w:rPr/>
      </w:pPr>
      <w:r>
        <w:rPr>
          <w:lang w:eastAsia="de-DE"/>
        </w:rPr>
        <w:t>-</w:t>
        <w:tab/>
        <w:t>N</w:t>
      </w:r>
      <w:r>
        <w:rPr>
          <w:i/>
          <w:vertAlign w:val="subscript"/>
          <w:lang w:eastAsia="de-DE"/>
        </w:rPr>
        <w:t xml:space="preserve">i;j </w:t>
      </w:r>
      <w:r>
        <w:rPr>
          <w:lang w:eastAsia="de-DE"/>
        </w:rPr>
        <w:t>=96 is the number of bits in a radio sub-frame before rate matching</w:t>
      </w:r>
    </w:p>
    <w:p>
      <w:pPr>
        <w:pStyle w:val="B2"/>
        <w:rPr/>
      </w:pPr>
      <w:r>
        <w:rPr>
          <w:lang w:eastAsia="de-DE"/>
        </w:rPr>
        <w:t>-</w:t>
        <w:tab/>
      </w:r>
      <w:r>
        <w:rPr>
          <w:rFonts w:eastAsia="Symbol" w:cs="Symbol" w:ascii="Symbol" w:hAnsi="Symbol"/>
          <w:lang w:eastAsia="de-DE"/>
        </w:rPr>
        <w:t></w:t>
      </w:r>
      <w:r>
        <w:rPr>
          <w:lang w:eastAsia="de-DE"/>
        </w:rPr>
        <w:t>N</w:t>
      </w:r>
      <w:r>
        <w:rPr>
          <w:i/>
          <w:vertAlign w:val="subscript"/>
          <w:lang w:eastAsia="de-DE"/>
        </w:rPr>
        <w:t>i,,j</w:t>
      </w:r>
      <w:r>
        <w:rPr>
          <w:lang w:eastAsia="de-DE"/>
        </w:rPr>
        <w:t xml:space="preserve"> = -8 is the number of bits to punctured in a radio sub-frame</w:t>
      </w:r>
    </w:p>
    <w:p>
      <w:pPr>
        <w:pStyle w:val="B2"/>
        <w:rPr/>
      </w:pPr>
      <w:r>
        <w:rPr>
          <w:lang w:eastAsia="de-DE"/>
        </w:rPr>
        <w:t>-</w:t>
        <w:tab/>
        <w:t>e</w:t>
      </w:r>
      <w:r>
        <w:rPr>
          <w:vertAlign w:val="subscript"/>
          <w:lang w:eastAsia="de-DE"/>
        </w:rPr>
        <w:t>ini</w:t>
      </w:r>
      <w:r>
        <w:rPr>
          <w:lang w:eastAsia="de-DE"/>
        </w:rPr>
        <w:t xml:space="preserve"> = a x N</w:t>
      </w:r>
      <w:r>
        <w:rPr>
          <w:i/>
          <w:vertAlign w:val="subscript"/>
          <w:lang w:eastAsia="de-DE"/>
        </w:rPr>
        <w:t>ij</w:t>
      </w:r>
    </w:p>
    <w:p>
      <w:pPr>
        <w:pStyle w:val="B2"/>
        <w:rPr>
          <w:lang w:eastAsia="it-IT"/>
        </w:rPr>
      </w:pPr>
      <w:r>
        <w:rPr>
          <w:lang w:eastAsia="it-IT"/>
        </w:rPr>
        <w:t>The 88 bits after rate matching are then delivered to the intra-frame interleaving.</w:t>
      </w:r>
    </w:p>
    <w:p>
      <w:pPr>
        <w:pStyle w:val="B1"/>
        <w:rPr>
          <w:lang w:eastAsia="ja-JP"/>
        </w:rPr>
      </w:pPr>
      <w:r>
        <w:rPr>
          <w:lang w:eastAsia="ja-JP"/>
        </w:rPr>
        <w:t>4.</w:t>
        <w:tab/>
        <w:t xml:space="preserve">The </w:t>
      </w:r>
      <w:r>
        <w:rPr/>
        <w:t xml:space="preserve">bits in input to the interleaving unit are denoted as {x(0), …, x(87)}. </w:t>
      </w:r>
      <w:r>
        <w:rPr>
          <w:lang w:eastAsia="it-IT"/>
        </w:rPr>
        <w:t>The coded bits are block</w:t>
        <w:tab/>
        <w:t>rectangular interleaved according to the following rule: t</w:t>
      </w:r>
      <w:r>
        <w:rPr/>
        <w:t>he input is written row by row, the output is</w:t>
        <w:tab/>
        <w:t>read column by column.</w:t>
      </w:r>
    </w:p>
    <w:p>
      <w:pPr>
        <w:pStyle w:val="EQ"/>
        <w:rPr>
          <w:lang w:val="en-GB" w:eastAsia="en-US"/>
        </w:rPr>
      </w:pPr>
      <w:r>
        <w:rPr>
          <w:lang w:val="en-GB" w:eastAsia="en-US"/>
        </w:rPr>
        <w:tab/>
      </w:r>
      <w:r>
        <w:rPr>
          <w:lang w:val="en-GB" w:eastAsia="en-US"/>
        </w:rPr>
        <w:drawing>
          <wp:inline distT="0" distB="0" distL="0" distR="0">
            <wp:extent cx="2095500" cy="914400"/>
            <wp:effectExtent l="0" t="0" r="0" b="0"/>
            <wp:docPr id="222" name="Image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14" descr=""/>
                    <pic:cNvPicPr>
                      <a:picLocks noChangeAspect="1" noChangeArrowheads="1"/>
                    </pic:cNvPicPr>
                  </pic:nvPicPr>
                  <pic:blipFill>
                    <a:blip r:embed="rId225"/>
                    <a:srcRect l="-17" t="-39" r="-17" b="-39"/>
                    <a:stretch>
                      <a:fillRect/>
                    </a:stretch>
                  </pic:blipFill>
                  <pic:spPr bwMode="auto">
                    <a:xfrm>
                      <a:off x="0" y="0"/>
                      <a:ext cx="2095500" cy="914400"/>
                    </a:xfrm>
                    <a:prstGeom prst="rect">
                      <a:avLst/>
                    </a:prstGeom>
                  </pic:spPr>
                </pic:pic>
              </a:graphicData>
            </a:graphic>
          </wp:inline>
        </w:drawing>
      </w:r>
    </w:p>
    <w:p>
      <w:pPr>
        <w:pStyle w:val="B2"/>
        <w:rPr>
          <w:lang w:eastAsia="it-IT"/>
        </w:rPr>
      </w:pPr>
      <w:r>
        <w:rPr>
          <w:lang w:eastAsia="it-IT"/>
        </w:rPr>
        <w:t>Hence, the interleaved sequence is denoted by y (i) and are given by:</w:t>
      </w:r>
    </w:p>
    <w:p>
      <w:pPr>
        <w:pStyle w:val="B2"/>
        <w:rPr/>
      </w:pPr>
      <w:r>
        <w:rPr/>
        <w:t>y(0), y(1), …, y(87)=x(0), x(8), …,x(80),x(1), …, x(87).</w:t>
      </w:r>
    </w:p>
    <w:p>
      <w:pPr>
        <w:pStyle w:val="Heading3"/>
        <w:rPr/>
      </w:pPr>
      <w:bookmarkStart w:id="93" w:name="__RefHeading___Toc517801102"/>
      <w:bookmarkEnd w:id="93"/>
      <w:r>
        <w:rPr/>
        <w:t>4.4.5</w:t>
        <w:tab/>
        <w:t>Coding and Bit Scrambling of the MBMS Notification Indicator</w:t>
      </w:r>
    </w:p>
    <w:p>
      <w:pPr>
        <w:pStyle w:val="Normal"/>
        <w:rPr/>
      </w:pPr>
      <w:r>
        <w:rPr/>
        <w:t>The MBMS notification indicator N</w:t>
      </w:r>
      <w:r>
        <w:rPr>
          <w:vertAlign w:val="subscript"/>
        </w:rPr>
        <w:t>q</w:t>
      </w:r>
      <w:r>
        <w:rPr/>
        <w:t xml:space="preserve">, </w:t>
      </w:r>
      <w:r>
        <w:rPr>
          <w:i/>
        </w:rPr>
        <w:t>q</w:t>
      </w:r>
      <w:r>
        <w:rPr/>
        <w:t xml:space="preserve"> = 0, ..., </w:t>
      </w:r>
      <w:r>
        <w:rPr>
          <w:i/>
        </w:rPr>
        <w:t>N</w:t>
      </w:r>
      <w:r>
        <w:rPr>
          <w:vertAlign w:val="subscript"/>
        </w:rPr>
        <w:t>n</w:t>
      </w:r>
      <w:r>
        <w:rPr/>
        <w:t>-1, N</w:t>
      </w:r>
      <w:r>
        <w:rPr>
          <w:i/>
          <w:vertAlign w:val="subscript"/>
        </w:rPr>
        <w:t>q</w:t>
      </w:r>
      <w:r>
        <w:rPr/>
        <w:t xml:space="preserve"> </w:t>
      </w:r>
      <w:r>
        <w:rPr>
          <w:rFonts w:eastAsia="Symbol" w:cs="Symbol" w:ascii="Symbol" w:hAnsi="Symbol"/>
        </w:rPr>
        <w:t></w:t>
      </w:r>
      <w:r>
        <w:rPr/>
        <w:t xml:space="preserve"> {0, 1} is an identifier to instruct the UE whether there is an MBMS notification indication for the groups of MBMS services that are associated to the NI, calculated by higher layers, and the associated MBMS notification indicator N</w:t>
      </w:r>
      <w:r>
        <w:rPr>
          <w:vertAlign w:val="subscript"/>
        </w:rPr>
        <w:t>q</w:t>
      </w:r>
      <w:r>
        <w:rPr/>
        <w:t>. The length L</w:t>
      </w:r>
      <w:r>
        <w:rPr>
          <w:vertAlign w:val="subscript"/>
        </w:rPr>
        <w:t>NI</w:t>
      </w:r>
      <w:r>
        <w:rPr/>
        <w:t xml:space="preserve"> of the MBMS notification indicator is L</w:t>
      </w:r>
      <w:r>
        <w:rPr>
          <w:vertAlign w:val="subscript"/>
        </w:rPr>
        <w:t>NI</w:t>
      </w:r>
      <w:r>
        <w:rPr/>
        <w:t>=2, L</w:t>
      </w:r>
      <w:r>
        <w:rPr>
          <w:vertAlign w:val="subscript"/>
        </w:rPr>
        <w:t>NI</w:t>
      </w:r>
      <w:r>
        <w:rPr/>
        <w:t>=4 or L</w:t>
      </w:r>
      <w:r>
        <w:rPr>
          <w:vertAlign w:val="subscript"/>
        </w:rPr>
        <w:t>NI</w:t>
      </w:r>
      <w:r>
        <w:rPr/>
        <w:t xml:space="preserve">=8 symbols. </w:t>
      </w:r>
      <w:r>
        <w:rPr>
          <w:i/>
        </w:rPr>
        <w:t>N</w:t>
      </w:r>
      <w:r>
        <w:rPr>
          <w:vertAlign w:val="subscript"/>
        </w:rPr>
        <w:t>NIB</w:t>
      </w:r>
      <w:r>
        <w:rPr/>
        <w:t xml:space="preserve"> = 2*</w:t>
      </w:r>
      <w:r>
        <w:rPr>
          <w:i/>
        </w:rPr>
        <w:t>N</w:t>
      </w:r>
      <w:r>
        <w:rPr>
          <w:vertAlign w:val="subscript"/>
        </w:rPr>
        <w:t>n</w:t>
      </w:r>
      <w:r>
        <w:rPr/>
        <w:t>*</w:t>
      </w:r>
      <w:r>
        <w:rPr>
          <w:i/>
        </w:rPr>
        <w:t>L</w:t>
      </w:r>
      <w:r>
        <w:rPr>
          <w:vertAlign w:val="subscript"/>
        </w:rPr>
        <w:t>NI</w:t>
      </w:r>
      <w:r>
        <w:rPr/>
        <w:t xml:space="preserve"> bits are used for the MBMS notification indicator transmission in one MICH. The mapping of the MBMS notification indicators to the bits </w:t>
      </w:r>
      <w:r>
        <w:rPr>
          <w:i/>
        </w:rPr>
        <w:t>e</w:t>
      </w:r>
      <w:r>
        <w:rPr>
          <w:i/>
          <w:vertAlign w:val="subscript"/>
        </w:rPr>
        <w:t>i</w:t>
      </w:r>
      <w:r>
        <w:rPr/>
        <w:t xml:space="preserve">, </w:t>
      </w:r>
      <w:r>
        <w:rPr>
          <w:i/>
        </w:rPr>
        <w:t>i</w:t>
      </w:r>
      <w:r>
        <w:rPr/>
        <w:t xml:space="preserve"> = 1, ..., </w:t>
      </w:r>
      <w:r>
        <w:rPr>
          <w:i/>
        </w:rPr>
        <w:t>N</w:t>
      </w:r>
      <w:r>
        <w:rPr>
          <w:vertAlign w:val="subscript"/>
        </w:rPr>
        <w:t>NIB</w:t>
      </w:r>
      <w:r>
        <w:rPr/>
        <w:t xml:space="preserve"> is shown in table 13A.</w:t>
      </w:r>
    </w:p>
    <w:p>
      <w:pPr>
        <w:pStyle w:val="TH"/>
        <w:rPr/>
      </w:pPr>
      <w:r>
        <w:rPr/>
        <w:t>Table 13A: Mapping of the MBMS notification indicator</w:t>
      </w:r>
    </w:p>
    <w:tbl>
      <w:tblPr>
        <w:tblW w:w="4566" w:type="dxa"/>
        <w:jc w:val="center"/>
        <w:tblInd w:w="0" w:type="dxa"/>
        <w:tblLayout w:type="fixed"/>
        <w:tblCellMar>
          <w:top w:w="0" w:type="dxa"/>
          <w:left w:w="70" w:type="dxa"/>
          <w:bottom w:w="0" w:type="dxa"/>
          <w:right w:w="70" w:type="dxa"/>
        </w:tblCellMar>
      </w:tblPr>
      <w:tblGrid>
        <w:gridCol w:w="881"/>
        <w:gridCol w:w="3685"/>
      </w:tblGrid>
      <w:tr>
        <w:trPr/>
        <w:tc>
          <w:tcPr>
            <w:tcW w:w="881" w:type="dxa"/>
            <w:tcBorders>
              <w:top w:val="single" w:sz="6" w:space="0" w:color="000000"/>
              <w:left w:val="single" w:sz="6" w:space="0" w:color="000000"/>
              <w:bottom w:val="single" w:sz="6" w:space="0" w:color="000000"/>
              <w:right w:val="single" w:sz="6" w:space="0" w:color="000000"/>
            </w:tcBorders>
          </w:tcPr>
          <w:p>
            <w:pPr>
              <w:pStyle w:val="TAH"/>
              <w:rPr/>
            </w:pPr>
            <w:r>
              <w:rPr/>
              <w:t>N</w:t>
            </w:r>
            <w:r>
              <w:rPr>
                <w:vertAlign w:val="subscript"/>
              </w:rPr>
              <w:t>q</w:t>
            </w:r>
          </w:p>
        </w:tc>
        <w:tc>
          <w:tcPr>
            <w:tcW w:w="3685" w:type="dxa"/>
            <w:tcBorders>
              <w:top w:val="single" w:sz="6" w:space="0" w:color="000000"/>
              <w:left w:val="single" w:sz="6" w:space="0" w:color="000000"/>
              <w:bottom w:val="single" w:sz="6" w:space="0" w:color="000000"/>
              <w:right w:val="single" w:sz="6" w:space="0" w:color="000000"/>
            </w:tcBorders>
          </w:tcPr>
          <w:p>
            <w:pPr>
              <w:pStyle w:val="TAH"/>
              <w:rPr/>
            </w:pPr>
            <w:r>
              <w:rPr>
                <w:lang w:val="it-IT"/>
              </w:rPr>
              <w:t>Bits {</w:t>
            </w:r>
            <w:r>
              <w:rPr>
                <w:i/>
                <w:lang w:val="it-IT"/>
              </w:rPr>
              <w:t>e</w:t>
            </w:r>
            <w:r>
              <w:rPr>
                <w:vertAlign w:val="subscript"/>
                <w:lang w:val="it-IT"/>
              </w:rPr>
              <w:t>2L</w:t>
            </w:r>
            <w:r>
              <w:rPr>
                <w:sz w:val="16"/>
                <w:vertAlign w:val="subscript"/>
                <w:lang w:val="it-IT"/>
              </w:rPr>
              <w:t>NI</w:t>
            </w:r>
            <w:r>
              <w:rPr>
                <w:vertAlign w:val="subscript"/>
                <w:lang w:val="it-IT"/>
              </w:rPr>
              <w:t>*q+1</w:t>
            </w:r>
            <w:r>
              <w:rPr>
                <w:lang w:val="it-IT"/>
              </w:rPr>
              <w:t xml:space="preserve">, </w:t>
            </w:r>
            <w:r>
              <w:rPr>
                <w:i/>
                <w:lang w:val="it-IT"/>
              </w:rPr>
              <w:t>e</w:t>
            </w:r>
            <w:r>
              <w:rPr>
                <w:vertAlign w:val="subscript"/>
                <w:lang w:val="it-IT"/>
              </w:rPr>
              <w:t>2L</w:t>
            </w:r>
            <w:r>
              <w:rPr>
                <w:sz w:val="16"/>
                <w:vertAlign w:val="subscript"/>
                <w:lang w:val="it-IT"/>
              </w:rPr>
              <w:t>NI</w:t>
            </w:r>
            <w:r>
              <w:rPr>
                <w:vertAlign w:val="subscript"/>
                <w:lang w:val="it-IT"/>
              </w:rPr>
              <w:t>*q+2</w:t>
            </w:r>
            <w:r>
              <w:rPr>
                <w:lang w:val="it-IT"/>
              </w:rPr>
              <w:t>, ... ,</w:t>
            </w:r>
            <w:r>
              <w:rPr>
                <w:i/>
                <w:lang w:val="it-IT"/>
              </w:rPr>
              <w:t>e</w:t>
            </w:r>
            <w:r>
              <w:rPr>
                <w:vertAlign w:val="subscript"/>
                <w:lang w:val="it-IT"/>
              </w:rPr>
              <w:t>2L</w:t>
            </w:r>
            <w:r>
              <w:rPr>
                <w:sz w:val="16"/>
                <w:vertAlign w:val="subscript"/>
                <w:lang w:val="it-IT"/>
              </w:rPr>
              <w:t>NI</w:t>
            </w:r>
            <w:r>
              <w:rPr>
                <w:vertAlign w:val="subscript"/>
                <w:lang w:val="it-IT"/>
              </w:rPr>
              <w:t xml:space="preserve">*(q+1) </w:t>
            </w:r>
            <w:r>
              <w:rPr>
                <w:lang w:val="it-IT"/>
              </w:rPr>
              <w:t>}</w:t>
            </w:r>
          </w:p>
        </w:tc>
      </w:tr>
      <w:tr>
        <w:trPr/>
        <w:tc>
          <w:tcPr>
            <w:tcW w:w="881"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3685" w:type="dxa"/>
            <w:tcBorders>
              <w:top w:val="single" w:sz="6" w:space="0" w:color="000000"/>
              <w:left w:val="single" w:sz="6" w:space="0" w:color="000000"/>
              <w:bottom w:val="single" w:sz="6" w:space="0" w:color="000000"/>
              <w:right w:val="single" w:sz="6" w:space="0" w:color="000000"/>
            </w:tcBorders>
          </w:tcPr>
          <w:p>
            <w:pPr>
              <w:pStyle w:val="TAL"/>
              <w:jc w:val="center"/>
              <w:rPr/>
            </w:pPr>
            <w:r>
              <w:rPr/>
              <w:t>{0, 0, ..., 0}</w:t>
            </w:r>
          </w:p>
        </w:tc>
      </w:tr>
      <w:tr>
        <w:trPr/>
        <w:tc>
          <w:tcPr>
            <w:tcW w:w="881" w:type="dxa"/>
            <w:tcBorders>
              <w:top w:val="single" w:sz="6" w:space="0" w:color="000000"/>
              <w:left w:val="single" w:sz="6" w:space="0" w:color="000000"/>
              <w:bottom w:val="single" w:sz="6" w:space="0" w:color="000000"/>
              <w:right w:val="single" w:sz="6" w:space="0" w:color="000000"/>
            </w:tcBorders>
          </w:tcPr>
          <w:p>
            <w:pPr>
              <w:pStyle w:val="TAL"/>
              <w:jc w:val="center"/>
              <w:rPr/>
            </w:pPr>
            <w:r>
              <w:rPr/>
              <w:t>1</w:t>
            </w:r>
          </w:p>
        </w:tc>
        <w:tc>
          <w:tcPr>
            <w:tcW w:w="3685" w:type="dxa"/>
            <w:tcBorders>
              <w:top w:val="single" w:sz="6" w:space="0" w:color="000000"/>
              <w:left w:val="single" w:sz="6" w:space="0" w:color="000000"/>
              <w:bottom w:val="single" w:sz="6" w:space="0" w:color="000000"/>
              <w:right w:val="single" w:sz="6" w:space="0" w:color="000000"/>
            </w:tcBorders>
          </w:tcPr>
          <w:p>
            <w:pPr>
              <w:pStyle w:val="TAL"/>
              <w:jc w:val="center"/>
              <w:rPr/>
            </w:pPr>
            <w:r>
              <w:rPr/>
              <w:t>{1, 1, ..., 1}</w:t>
            </w:r>
          </w:p>
        </w:tc>
      </w:tr>
    </w:tbl>
    <w:p>
      <w:pPr>
        <w:pStyle w:val="Normal"/>
        <w:rPr/>
      </w:pPr>
      <w:r>
        <w:rPr/>
      </w:r>
    </w:p>
    <w:p>
      <w:pPr>
        <w:pStyle w:val="Normal"/>
        <w:rPr/>
      </w:pPr>
      <w:r>
        <w:rPr/>
        <w:t xml:space="preserve">If the number </w:t>
      </w:r>
      <w:r>
        <w:rPr>
          <w:i/>
        </w:rPr>
        <w:t>S</w:t>
      </w:r>
      <w:r>
        <w:rPr/>
        <w:t xml:space="preserve"> of bits available for the MICH is bigger than the number </w:t>
      </w:r>
      <w:r>
        <w:rPr>
          <w:i/>
        </w:rPr>
        <w:t>N</w:t>
      </w:r>
      <w:r>
        <w:rPr>
          <w:vertAlign w:val="subscript"/>
        </w:rPr>
        <w:t>NIB</w:t>
      </w:r>
      <w:r>
        <w:rPr/>
        <w:t xml:space="preserve"> of bits used for the transmission of MBMS notification indicators, the sequence </w:t>
      </w:r>
      <w:r>
        <w:rPr>
          <w:i/>
        </w:rPr>
        <w:t>e</w:t>
      </w:r>
      <w:r>
        <w:rPr/>
        <w:t xml:space="preserve"> = {</w:t>
      </w:r>
      <w:r>
        <w:rPr>
          <w:i/>
        </w:rPr>
        <w:t>e</w:t>
      </w:r>
      <w:r>
        <w:rPr>
          <w:vertAlign w:val="subscript"/>
        </w:rPr>
        <w:t>1</w:t>
      </w:r>
      <w:r>
        <w:rPr/>
        <w:t xml:space="preserve">, </w:t>
      </w:r>
      <w:r>
        <w:rPr>
          <w:i/>
        </w:rPr>
        <w:t>e</w:t>
      </w:r>
      <w:r>
        <w:rPr>
          <w:vertAlign w:val="subscript"/>
        </w:rPr>
        <w:t>2</w:t>
      </w:r>
      <w:r>
        <w:rPr/>
        <w:t xml:space="preserve">, ..., </w:t>
      </w:r>
      <w:r>
        <w:rPr>
          <w:i/>
        </w:rPr>
        <w:t>e</w:t>
      </w:r>
      <w:r>
        <w:rPr>
          <w:vertAlign w:val="subscript"/>
        </w:rPr>
        <w:t>NNIB</w:t>
      </w:r>
      <w:r>
        <w:rPr/>
        <w:t xml:space="preserve">} is extended by </w:t>
      </w:r>
      <w:r>
        <w:rPr>
          <w:i/>
        </w:rPr>
        <w:t>S</w:t>
      </w:r>
      <w:r>
        <w:rPr/>
        <w:t>-</w:t>
      </w:r>
      <w:r>
        <w:rPr>
          <w:i/>
        </w:rPr>
        <w:t>N</w:t>
      </w:r>
      <w:r>
        <w:rPr>
          <w:vertAlign w:val="subscript"/>
        </w:rPr>
        <w:t>NIB</w:t>
      </w:r>
      <w:r>
        <w:rPr/>
        <w:t xml:space="preserve"> bits that are set to zero, resulting in a sequence </w:t>
      </w:r>
      <w:r>
        <w:rPr>
          <w:i/>
        </w:rPr>
        <w:t>h</w:t>
      </w:r>
      <w:r>
        <w:rPr/>
        <w:t xml:space="preserve"> = {</w:t>
      </w:r>
      <w:r>
        <w:rPr>
          <w:i/>
        </w:rPr>
        <w:t>h</w:t>
      </w:r>
      <w:r>
        <w:rPr>
          <w:vertAlign w:val="subscript"/>
        </w:rPr>
        <w:t>1</w:t>
      </w:r>
      <w:r>
        <w:rPr/>
        <w:t xml:space="preserve">, </w:t>
      </w:r>
      <w:r>
        <w:rPr>
          <w:i/>
        </w:rPr>
        <w:t>h</w:t>
      </w:r>
      <w:r>
        <w:rPr>
          <w:vertAlign w:val="subscript"/>
        </w:rPr>
        <w:t>2</w:t>
      </w:r>
      <w:r>
        <w:rPr/>
        <w:t xml:space="preserve">, ..., </w:t>
      </w:r>
      <w:r>
        <w:rPr>
          <w:i/>
        </w:rPr>
        <w:t>h</w:t>
      </w:r>
      <w:r>
        <w:rPr>
          <w:i/>
          <w:vertAlign w:val="subscript"/>
        </w:rPr>
        <w:t>S</w:t>
      </w:r>
      <w:r>
        <w:rPr/>
        <w:t>}</w:t>
      </w:r>
      <w:r>
        <w:rPr>
          <w:rFonts w:eastAsia="MS PMincho"/>
        </w:rPr>
        <w:t>:</w:t>
      </w:r>
    </w:p>
    <w:p>
      <w:pPr>
        <w:pStyle w:val="Normal"/>
        <w:ind w:left="284" w:hanging="0"/>
        <w:rPr>
          <w:lang w:eastAsia="ja-JP"/>
        </w:rPr>
      </w:pPr>
      <w:bookmarkStart w:id="94" w:name="_1161768053"/>
      <w:bookmarkEnd w:id="94"/>
      <w:r>
        <w:rPr>
          <w:lang w:eastAsia="ja-JP"/>
        </w:rPr>
        <w:object w:dxaOrig="2295" w:dyaOrig="615">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114.75pt;height:30.75pt" filled="f" o:ole="">
            <v:imagedata r:id="rId227" o:title=""/>
          </v:shape>
          <o:OLEObject Type="Embed" ProgID="" ShapeID="ole_rId226" DrawAspect="Content" ObjectID="_758600968" r:id="rId226"/>
        </w:object>
      </w:r>
    </w:p>
    <w:p>
      <w:pPr>
        <w:pStyle w:val="Normal"/>
        <w:rPr/>
      </w:pPr>
      <w:r>
        <w:rPr/>
        <w:t xml:space="preserve">The bits </w:t>
      </w:r>
      <w:r>
        <w:rPr>
          <w:i/>
        </w:rPr>
        <w:t>h</w:t>
      </w:r>
      <w:r>
        <w:rPr>
          <w:i/>
          <w:vertAlign w:val="subscript"/>
        </w:rPr>
        <w:t>k</w:t>
      </w:r>
      <w:r>
        <w:rPr/>
        <w:t xml:space="preserve"> , </w:t>
      </w:r>
      <w:r>
        <w:rPr>
          <w:i/>
        </w:rPr>
        <w:t>k</w:t>
      </w:r>
      <w:r>
        <w:rPr/>
        <w:t xml:space="preserve"> = 1, ..., </w:t>
      </w:r>
      <w:r>
        <w:rPr>
          <w:i/>
        </w:rPr>
        <w:t>S</w:t>
      </w:r>
      <w:r>
        <w:rPr/>
        <w:t xml:space="preserve"> on the MICH then undergo bit scrambling as defined in section 4.2.9.</w:t>
      </w:r>
    </w:p>
    <w:p>
      <w:pPr>
        <w:pStyle w:val="Normal"/>
        <w:rPr/>
      </w:pPr>
      <w:r>
        <w:rPr/>
        <w:t xml:space="preserve">The bits </w:t>
      </w:r>
      <w:r>
        <w:rPr>
          <w:i/>
        </w:rPr>
        <w:t>s</w:t>
      </w:r>
      <w:r>
        <w:rPr>
          <w:i/>
          <w:vertAlign w:val="subscript"/>
        </w:rPr>
        <w:t>k</w:t>
      </w:r>
      <w:r>
        <w:rPr/>
        <w:t xml:space="preserve">, </w:t>
      </w:r>
      <w:r>
        <w:rPr>
          <w:i/>
        </w:rPr>
        <w:t>k</w:t>
      </w:r>
      <w:r>
        <w:rPr/>
        <w:t xml:space="preserve"> = 1, ..., S output from the bit scrambler are then transmitted over the air as shown in [7]</w:t>
      </w:r>
      <w:r>
        <w:rPr>
          <w:rFonts w:eastAsia="MS PMincho"/>
        </w:rPr>
        <w:t>.</w:t>
      </w:r>
    </w:p>
    <w:p>
      <w:pPr>
        <w:pStyle w:val="Heading3"/>
        <w:rPr/>
      </w:pPr>
      <w:bookmarkStart w:id="95" w:name="__RefHeading___Toc517801103"/>
      <w:bookmarkEnd w:id="95"/>
      <w:r>
        <w:rPr/>
        <w:t>4.4.6</w:t>
        <w:tab/>
        <w:t>Coding of PLCCH</w:t>
      </w:r>
    </w:p>
    <w:p>
      <w:pPr>
        <w:pStyle w:val="Normal"/>
        <w:rPr/>
      </w:pPr>
      <w:r>
        <w:rPr/>
        <w:t>The PLCCH is a Node-B terminated channel used to carry dedicated (UE-specific) TPC and SS information to multiple UEs. Each TPC/SS command pair for a given UE is mapped to 3 bits as shown in table 13B.</w:t>
      </w:r>
    </w:p>
    <w:p>
      <w:pPr>
        <w:pStyle w:val="TH"/>
        <w:rPr/>
      </w:pPr>
      <w:r>
        <w:rPr/>
        <w:t>Table 13B: Mapping of the TPC/SS pair</w:t>
      </w:r>
    </w:p>
    <w:tbl>
      <w:tblPr>
        <w:tblW w:w="5443" w:type="dxa"/>
        <w:jc w:val="center"/>
        <w:tblInd w:w="0" w:type="dxa"/>
        <w:tblLayout w:type="fixed"/>
        <w:tblCellMar>
          <w:top w:w="0" w:type="dxa"/>
          <w:left w:w="70" w:type="dxa"/>
          <w:bottom w:w="0" w:type="dxa"/>
          <w:right w:w="70" w:type="dxa"/>
        </w:tblCellMar>
      </w:tblPr>
      <w:tblGrid>
        <w:gridCol w:w="2401"/>
        <w:gridCol w:w="1581"/>
        <w:gridCol w:w="1461"/>
      </w:tblGrid>
      <w:tr>
        <w:trPr/>
        <w:tc>
          <w:tcPr>
            <w:tcW w:w="2401" w:type="dxa"/>
            <w:tcBorders>
              <w:top w:val="single" w:sz="6" w:space="0" w:color="000000"/>
              <w:left w:val="single" w:sz="6" w:space="0" w:color="000000"/>
              <w:bottom w:val="single" w:sz="6" w:space="0" w:color="000000"/>
              <w:right w:val="single" w:sz="6" w:space="0" w:color="000000"/>
            </w:tcBorders>
          </w:tcPr>
          <w:p>
            <w:pPr>
              <w:pStyle w:val="TAH"/>
              <w:rPr/>
            </w:pPr>
            <w:r>
              <w:rPr/>
              <w:t>3-bit TPC/SS command (MSB on left)</w:t>
            </w:r>
          </w:p>
          <w:p>
            <w:pPr>
              <w:pStyle w:val="TAH"/>
              <w:rPr/>
            </w:pPr>
            <w:r>
              <w:rPr/>
            </w:r>
          </w:p>
        </w:tc>
        <w:tc>
          <w:tcPr>
            <w:tcW w:w="1581" w:type="dxa"/>
            <w:tcBorders>
              <w:top w:val="single" w:sz="6" w:space="0" w:color="000000"/>
              <w:left w:val="single" w:sz="6" w:space="0" w:color="000000"/>
              <w:bottom w:val="single" w:sz="6" w:space="0" w:color="000000"/>
              <w:right w:val="single" w:sz="6" w:space="0" w:color="000000"/>
            </w:tcBorders>
          </w:tcPr>
          <w:p>
            <w:pPr>
              <w:pStyle w:val="TAH"/>
              <w:rPr/>
            </w:pPr>
            <w:r>
              <w:rPr/>
              <w:t>TPC command</w:t>
            </w:r>
          </w:p>
        </w:tc>
        <w:tc>
          <w:tcPr>
            <w:tcW w:w="1461" w:type="dxa"/>
            <w:tcBorders>
              <w:top w:val="single" w:sz="6" w:space="0" w:color="000000"/>
              <w:left w:val="single" w:sz="6" w:space="0" w:color="000000"/>
              <w:bottom w:val="single" w:sz="6" w:space="0" w:color="000000"/>
              <w:right w:val="single" w:sz="6" w:space="0" w:color="000000"/>
            </w:tcBorders>
          </w:tcPr>
          <w:p>
            <w:pPr>
              <w:pStyle w:val="TAH"/>
              <w:rPr/>
            </w:pPr>
            <w:r>
              <w:rPr/>
              <w:t>SS command</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pPr>
            <w:r>
              <w:rPr/>
              <w:t>000</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pPr>
            <w:r>
              <w:rPr/>
              <w:t>100</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pPr>
            <w:r>
              <w:rPr/>
              <w:t>011</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pPr>
            <w:r>
              <w:rPr/>
              <w:t>111</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pPr>
            <w:r>
              <w:rPr/>
              <w:t>001</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'DOWN'</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'Do Nothing'</w:t>
            </w:r>
          </w:p>
        </w:tc>
      </w:tr>
      <w:tr>
        <w:trPr/>
        <w:tc>
          <w:tcPr>
            <w:tcW w:w="2401" w:type="dxa"/>
            <w:tcBorders>
              <w:top w:val="single" w:sz="6" w:space="0" w:color="000000"/>
              <w:left w:val="single" w:sz="6" w:space="0" w:color="000000"/>
              <w:bottom w:val="single" w:sz="6" w:space="0" w:color="000000"/>
              <w:right w:val="single" w:sz="6" w:space="0" w:color="000000"/>
            </w:tcBorders>
          </w:tcPr>
          <w:p>
            <w:pPr>
              <w:pStyle w:val="TAL"/>
              <w:jc w:val="center"/>
              <w:rPr/>
            </w:pPr>
            <w:r>
              <w:rPr/>
              <w:t>101</w:t>
            </w:r>
          </w:p>
        </w:tc>
        <w:tc>
          <w:tcPr>
            <w:tcW w:w="1581" w:type="dxa"/>
            <w:tcBorders>
              <w:top w:val="single" w:sz="6" w:space="0" w:color="000000"/>
              <w:left w:val="single" w:sz="6" w:space="0" w:color="000000"/>
              <w:bottom w:val="single" w:sz="6" w:space="0" w:color="000000"/>
              <w:right w:val="single" w:sz="6" w:space="0" w:color="000000"/>
            </w:tcBorders>
          </w:tcPr>
          <w:p>
            <w:pPr>
              <w:pStyle w:val="TAL"/>
              <w:jc w:val="center"/>
              <w:rPr/>
            </w:pPr>
            <w:r>
              <w:rPr/>
              <w:t>'UP'</w:t>
            </w:r>
          </w:p>
        </w:tc>
        <w:tc>
          <w:tcPr>
            <w:tcW w:w="1461" w:type="dxa"/>
            <w:tcBorders>
              <w:top w:val="single" w:sz="6" w:space="0" w:color="000000"/>
              <w:left w:val="single" w:sz="6" w:space="0" w:color="000000"/>
              <w:bottom w:val="single" w:sz="6" w:space="0" w:color="000000"/>
              <w:right w:val="single" w:sz="6" w:space="0" w:color="000000"/>
            </w:tcBorders>
          </w:tcPr>
          <w:p>
            <w:pPr>
              <w:pStyle w:val="TAL"/>
              <w:jc w:val="center"/>
              <w:rPr/>
            </w:pPr>
            <w:r>
              <w:rPr/>
              <w:t>'Do Nothing'</w:t>
            </w:r>
          </w:p>
        </w:tc>
      </w:tr>
    </w:tbl>
    <w:p>
      <w:pPr>
        <w:pStyle w:val="Normal"/>
        <w:rPr/>
      </w:pPr>
      <w:r>
        <w:rPr/>
      </w:r>
    </w:p>
    <w:p>
      <w:pPr>
        <w:pStyle w:val="Normal"/>
        <w:rPr/>
      </w:pPr>
      <w:r>
        <w:rPr/>
        <w:t xml:space="preserve">Let </w:t>
      </w:r>
      <w:r>
        <w:rPr>
          <w:i/>
        </w:rPr>
        <w:t xml:space="preserve">I=14 </w:t>
      </w:r>
      <w:r>
        <w:rPr/>
        <w:t xml:space="preserve">be the number of TPC/SS command pairs that can be carried by a single PLCCH. The 3 bits corresponding to the </w:t>
      </w:r>
      <w:r>
        <w:rPr>
          <w:i/>
        </w:rPr>
        <w:t>i</w:t>
      </w:r>
      <w:r>
        <w:rPr>
          <w:i/>
          <w:vertAlign w:val="superscript"/>
        </w:rPr>
        <w:t>th</w:t>
      </w:r>
      <w:r>
        <w:rPr/>
        <w:t xml:space="preserve"> TPC/SS command pair ( </w:t>
      </w:r>
      <w:r>
        <w:rPr>
          <w:i/>
        </w:rPr>
        <w:t xml:space="preserve">i=1…I </w:t>
      </w:r>
      <w:r>
        <w:rPr/>
        <w:t>), are denoted {</w:t>
      </w:r>
      <w:r>
        <w:rPr/>
      </w:r>
      <m:oMath xmlns:m="http://schemas.openxmlformats.org/officeDocument/2006/math">
        <m:sSubSup>
          <m:e>
            <m:r>
              <w:rPr>
                <w:rFonts w:ascii="Cambria Math" w:hAnsi="Cambria Math"/>
              </w:rPr>
              <m:t xml:space="preserve">Β</m:t>
            </m:r>
          </m:e>
          <m:sub>
            <m:r>
              <w:rPr>
                <w:rFonts w:ascii="Cambria Math" w:hAnsi="Cambria Math"/>
              </w:rPr>
              <m:t xml:space="preserve">0</m:t>
            </m:r>
          </m:sub>
          <m:sup>
            <m:r>
              <w:rPr>
                <w:rFonts w:ascii="Cambria Math" w:hAnsi="Cambria Math"/>
              </w:rPr>
              <m:t xml:space="preserve">i</m:t>
            </m:r>
          </m:sup>
        </m:sSubSup>
      </m:oMath>
      <w:r>
        <w:rPr/>
        <w:t xml:space="preserve">, </w:t>
      </w:r>
      <w:r>
        <w:rPr/>
      </w:r>
      <m:oMath xmlns:m="http://schemas.openxmlformats.org/officeDocument/2006/math">
        <m:sSubSup>
          <m:e>
            <m:r>
              <w:rPr>
                <w:rFonts w:ascii="Cambria Math" w:hAnsi="Cambria Math"/>
              </w:rPr>
              <m:t xml:space="preserve">Β</m:t>
            </m:r>
          </m:e>
          <m:sub>
            <m:r>
              <w:rPr>
                <w:rFonts w:ascii="Cambria Math" w:hAnsi="Cambria Math"/>
              </w:rPr>
              <m:t xml:space="preserve">1</m:t>
            </m:r>
          </m:sub>
          <m:sup>
            <m:r>
              <w:rPr>
                <w:rFonts w:ascii="Cambria Math" w:hAnsi="Cambria Math"/>
              </w:rPr>
              <m:t xml:space="preserve">i</m:t>
            </m:r>
          </m:sup>
        </m:sSubSup>
      </m:oMath>
      <w:r>
        <w:rPr/>
        <w:t xml:space="preserve">, </w:t>
      </w:r>
      <w:r>
        <w:rPr/>
      </w:r>
      <m:oMath xmlns:m="http://schemas.openxmlformats.org/officeDocument/2006/math">
        <m:sSubSup>
          <m:e>
            <m:r>
              <w:rPr>
                <w:rFonts w:ascii="Cambria Math" w:hAnsi="Cambria Math"/>
              </w:rPr>
              <m:t xml:space="preserve">Β</m:t>
            </m:r>
          </m:e>
          <m:sub>
            <m:r>
              <w:rPr>
                <w:rFonts w:ascii="Cambria Math" w:hAnsi="Cambria Math"/>
              </w:rPr>
              <m:t xml:space="preserve">2</m:t>
            </m:r>
          </m:sub>
          <m:sup>
            <m:r>
              <w:rPr>
                <w:rFonts w:ascii="Cambria Math" w:hAnsi="Cambria Math"/>
              </w:rPr>
              <m:t xml:space="preserve">i</m:t>
            </m:r>
          </m:sup>
        </m:sSubSup>
      </m:oMath>
      <w:r>
        <w:rPr/>
        <w:t xml:space="preserve">} where </w:t>
      </w:r>
      <w:r>
        <w:rPr/>
      </w:r>
      <m:oMath xmlns:m="http://schemas.openxmlformats.org/officeDocument/2006/math">
        <m:sSubSup>
          <m:e>
            <m:r>
              <w:rPr>
                <w:rFonts w:ascii="Cambria Math" w:hAnsi="Cambria Math"/>
              </w:rPr>
              <m:t xml:space="preserve">Β</m:t>
            </m:r>
          </m:e>
          <m:sub>
            <m:r>
              <w:rPr>
                <w:rFonts w:ascii="Cambria Math" w:hAnsi="Cambria Math"/>
              </w:rPr>
              <m:t xml:space="preserve">0</m:t>
            </m:r>
          </m:sub>
          <m:sup>
            <m:r>
              <w:rPr>
                <w:rFonts w:ascii="Cambria Math" w:hAnsi="Cambria Math"/>
              </w:rPr>
              <m:t xml:space="preserve">i</m:t>
            </m:r>
          </m:sup>
        </m:sSubSup>
      </m:oMath>
      <w:r>
        <w:rPr/>
        <w:t xml:space="preserve"> is the MSB.</w:t>
      </w:r>
    </w:p>
    <w:p>
      <w:pPr>
        <w:pStyle w:val="Normal"/>
        <w:rPr/>
      </w:pPr>
      <w:r>
        <w:rPr/>
        <w:t xml:space="preserve">The bit sequence corresponding to the </w:t>
      </w:r>
      <w:r>
        <w:rPr>
          <w:i/>
        </w:rPr>
        <w:t>I=14</w:t>
      </w:r>
      <w:r>
        <w:rPr/>
        <w:t xml:space="preserve"> TPC/SS command pairs is denoted </w:t>
      </w:r>
      <w:r>
        <w:rPr/>
      </w:r>
      <m:oMath xmlns:m="http://schemas.openxmlformats.org/officeDocument/2006/math">
        <m:sSub>
          <m:e>
            <m:r>
              <w:rPr>
                <w:rFonts w:ascii="Cambria Math" w:hAnsi="Cambria Math"/>
              </w:rPr>
              <m:t xml:space="preserve">α</m:t>
            </m:r>
          </m:e>
          <m:sub>
            <m:r>
              <w:rPr>
                <w:rFonts w:ascii="Cambria Math" w:hAnsi="Cambria Math"/>
              </w:rPr>
              <m:t xml:space="preserve">k</m:t>
            </m:r>
          </m:sub>
        </m:sSub>
      </m:oMath>
      <w:r>
        <w:rPr/>
        <w:t xml:space="preserve"> (</w:t>
      </w:r>
      <w:r>
        <w:rPr>
          <w:i/>
        </w:rPr>
        <w:t>k = 0,1,2,…41</w:t>
      </w:r>
      <w:r>
        <w:rPr/>
        <w:t xml:space="preserve">).  </w:t>
      </w:r>
      <w:r>
        <w:rPr/>
      </w:r>
      <m:oMath xmlns:m="http://schemas.openxmlformats.org/officeDocument/2006/math">
        <m:sSubSup>
          <m:e>
            <m:r>
              <w:rPr>
                <w:rFonts w:ascii="Cambria Math" w:hAnsi="Cambria Math"/>
              </w:rPr>
              <m:t xml:space="preserve">Β</m:t>
            </m:r>
          </m:e>
          <m:sub>
            <m:r>
              <w:rPr>
                <w:rFonts w:ascii="Cambria Math" w:hAnsi="Cambria Math"/>
              </w:rPr>
              <m:t xml:space="preserve">n</m:t>
            </m:r>
          </m:sub>
          <m:sup>
            <m:r>
              <w:rPr>
                <w:rFonts w:ascii="Cambria Math" w:hAnsi="Cambria Math"/>
              </w:rPr>
              <m:t xml:space="preserve">i</m:t>
            </m:r>
          </m:sup>
        </m:sSubSup>
      </m:oMath>
      <w:r>
        <w:rPr/>
        <w:t xml:space="preserve"> (</w:t>
      </w:r>
      <w:r>
        <w:rPr>
          <w:i/>
        </w:rPr>
        <w:t>n=0,1,2</w:t>
      </w:r>
      <w:r>
        <w:rPr/>
        <w:t xml:space="preserve">) is mapped to </w:t>
      </w:r>
      <w:r>
        <w:rPr/>
      </w:r>
      <m:oMath xmlns:m="http://schemas.openxmlformats.org/officeDocument/2006/math">
        <m:sSub>
          <m:e>
            <m:r>
              <w:rPr>
                <w:rFonts w:ascii="Cambria Math" w:hAnsi="Cambria Math"/>
              </w:rPr>
              <m:t xml:space="preserve">α</m:t>
            </m:r>
          </m:e>
          <m:sub>
            <m:r>
              <w:rPr>
                <w:rFonts w:ascii="Cambria Math" w:hAnsi="Cambria Math"/>
              </w:rPr>
              <m:t xml:space="preserve">k</m:t>
            </m:r>
          </m:sub>
        </m:sSub>
      </m:oMath>
      <w:r>
        <w:rPr/>
        <w:t xml:space="preserve"> such that:</w:t>
      </w:r>
    </w:p>
    <w:p>
      <w:pPr>
        <w:pStyle w:val="Normal"/>
        <w:jc w:val="center"/>
        <w:rPr/>
      </w:pPr>
      <w:r>
        <w:rPr/>
      </w:r>
      <m:oMathPara xmlns:m="http://schemas.openxmlformats.org/officeDocument/2006/math">
        <m:oMathParaPr>
          <m:jc m:val="center"/>
        </m:oMathParaPr>
        <m:oMath>
          <m:sSub>
            <m:e>
              <m:r>
                <w:rPr>
                  <w:rFonts w:ascii="Cambria Math" w:hAnsi="Cambria Math"/>
                </w:rPr>
                <m:t xml:space="preserve">α</m:t>
              </m:r>
            </m:e>
            <m:sub>
              <m:r>
                <w:rPr>
                  <w:rFonts w:ascii="Cambria Math" w:hAnsi="Cambria Math"/>
                </w:rPr>
                <m:t xml:space="preserve">3</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sub>
          </m:sSub>
          <m:r>
            <w:rPr>
              <w:rFonts w:ascii="Cambria Math" w:hAnsi="Cambria Math"/>
            </w:rPr>
            <m:t xml:space="preserve">=</m:t>
          </m:r>
          <m:sSubSup>
            <m:e>
              <m:r>
                <w:rPr>
                  <w:rFonts w:ascii="Cambria Math" w:hAnsi="Cambria Math"/>
                </w:rPr>
                <m:t xml:space="preserve">Β</m:t>
              </m:r>
            </m:e>
            <m:sub>
              <m:r>
                <w:rPr>
                  <w:rFonts w:ascii="Cambria Math" w:hAnsi="Cambria Math"/>
                </w:rPr>
                <m:t xml:space="preserve">n</m:t>
              </m:r>
            </m:sub>
            <m:sup>
              <m:r>
                <w:rPr>
                  <w:rFonts w:ascii="Cambria Math" w:hAnsi="Cambria Math"/>
                </w:rPr>
                <m:t xml:space="preserve">i</m:t>
              </m:r>
            </m:sup>
          </m:sSubSup>
        </m:oMath>
      </m:oMathPara>
    </w:p>
    <w:p>
      <w:pPr>
        <w:pStyle w:val="Normal"/>
        <w:rPr/>
      </w:pPr>
      <w:r>
        <w:rPr/>
        <w:t>The PLCCH burst is composed of 44 information bits {</w:t>
      </w:r>
      <w:r>
        <w:rPr>
          <w:i/>
        </w:rPr>
        <w:t>b</w:t>
      </w:r>
      <w:r>
        <w:rPr>
          <w:i/>
          <w:vertAlign w:val="subscript"/>
        </w:rPr>
        <w:t>plcch</w:t>
      </w:r>
      <w:r>
        <w:rPr>
          <w:i/>
        </w:rPr>
        <w:t>(0), b</w:t>
      </w:r>
      <w:r>
        <w:rPr>
          <w:i/>
          <w:vertAlign w:val="subscript"/>
        </w:rPr>
        <w:t>plcch</w:t>
      </w:r>
      <w:r>
        <w:rPr>
          <w:i/>
        </w:rPr>
        <w:t>(1),…,b</w:t>
      </w:r>
      <w:r>
        <w:rPr>
          <w:i/>
          <w:vertAlign w:val="subscript"/>
        </w:rPr>
        <w:t>plcch</w:t>
      </w:r>
      <w:r>
        <w:rPr>
          <w:i/>
        </w:rPr>
        <w:t>(43)</w:t>
      </w:r>
      <w:r>
        <w:rPr/>
        <w:t>}</w:t>
      </w:r>
      <w:r>
        <w:rPr>
          <w:i/>
        </w:rPr>
        <w:t xml:space="preserve"> </w:t>
      </w:r>
      <w:r>
        <w:rPr/>
        <w:t>which are repetition coded, and then delivered in one sub-frame as follows:</w:t>
      </w:r>
    </w:p>
    <w:p>
      <w:pPr>
        <w:pStyle w:val="B1"/>
        <w:rPr/>
      </w:pPr>
      <w:r>
        <w:rPr/>
        <w:t>1.</w:t>
        <w:tab/>
      </w:r>
      <w:r>
        <w:rPr>
          <w:i/>
        </w:rPr>
        <w:t>b</w:t>
      </w:r>
      <w:r>
        <w:rPr>
          <w:i/>
          <w:vertAlign w:val="subscript"/>
        </w:rPr>
        <w:t>plcch</w:t>
      </w:r>
      <w:r>
        <w:rPr>
          <w:i/>
        </w:rPr>
        <w:t>(m)=</w:t>
      </w:r>
      <w:r>
        <w:rPr/>
        <w:t xml:space="preserve"> </w:t>
      </w:r>
      <w:r>
        <w:rPr/>
      </w:r>
      <m:oMath xmlns:m="http://schemas.openxmlformats.org/officeDocument/2006/math">
        <m:sSub>
          <m:e>
            <m:r>
              <w:rPr>
                <w:rFonts w:ascii="Cambria Math" w:hAnsi="Cambria Math"/>
              </w:rPr>
              <m:t xml:space="preserve">α</m:t>
            </m:r>
          </m:e>
          <m:sub>
            <m:r>
              <w:rPr>
                <w:rFonts w:ascii="Cambria Math" w:hAnsi="Cambria Math"/>
              </w:rPr>
              <m:t xml:space="preserve">m</m:t>
            </m:r>
          </m:sub>
        </m:sSub>
      </m:oMath>
      <w:r>
        <w:rPr>
          <w:i/>
        </w:rPr>
        <w:t xml:space="preserve"> </w:t>
      </w:r>
      <w:r>
        <w:rPr/>
        <w:t>(</w:t>
      </w:r>
      <w:r>
        <w:rPr>
          <w:i/>
        </w:rPr>
        <w:t>for m=0,1,…41</w:t>
      </w:r>
      <w:r>
        <w:rPr/>
        <w:t>)</w:t>
      </w:r>
      <w:r>
        <w:rPr>
          <w:i/>
        </w:rPr>
        <w:t xml:space="preserve"> </w:t>
      </w:r>
      <w:r>
        <w:rPr/>
        <w:t>and</w:t>
      </w:r>
      <w:r>
        <w:rPr>
          <w:i/>
        </w:rPr>
        <w:t xml:space="preserve"> b</w:t>
      </w:r>
      <w:r>
        <w:rPr>
          <w:i/>
          <w:vertAlign w:val="subscript"/>
        </w:rPr>
        <w:t>plcch</w:t>
      </w:r>
      <w:r>
        <w:rPr>
          <w:i/>
        </w:rPr>
        <w:t xml:space="preserve">(m) = 0 </w:t>
      </w:r>
      <w:r>
        <w:rPr/>
        <w:t>(</w:t>
      </w:r>
      <w:r>
        <w:rPr>
          <w:i/>
        </w:rPr>
        <w:t>for m=42,43</w:t>
      </w:r>
      <w:r>
        <w:rPr/>
        <w:t>)</w:t>
      </w:r>
    </w:p>
    <w:p>
      <w:pPr>
        <w:pStyle w:val="B1"/>
        <w:rPr/>
      </w:pPr>
      <w:r>
        <w:rPr/>
        <w:t>2.</w:t>
        <w:tab/>
        <w:t>Repetition coding with code rate ½ is applied to the sequence {</w:t>
      </w:r>
      <w:r>
        <w:rPr>
          <w:i/>
        </w:rPr>
        <w:t>b</w:t>
      </w:r>
      <w:r>
        <w:rPr>
          <w:i/>
          <w:vertAlign w:val="subscript"/>
        </w:rPr>
        <w:t>plcch</w:t>
      </w:r>
      <w:r>
        <w:rPr>
          <w:i/>
        </w:rPr>
        <w:t>(0),…,b</w:t>
      </w:r>
      <w:r>
        <w:rPr>
          <w:i/>
          <w:vertAlign w:val="subscript"/>
        </w:rPr>
        <w:t>plcch</w:t>
      </w:r>
      <w:r>
        <w:rPr>
          <w:i/>
        </w:rPr>
        <w:t>(43)</w:t>
      </w:r>
      <w:r>
        <w:rPr/>
        <w:t>} in order to form the sequence {</w:t>
      </w:r>
      <w:r>
        <w:rPr>
          <w:i/>
        </w:rPr>
        <w:t>x(0), x(1), x(2), x(3),…, x(86), x(87)</w:t>
      </w:r>
      <w:r>
        <w:rPr/>
        <w:t>}. The size of the data block after the repetition encoder is 88 bits.  The encoded codeword {</w:t>
      </w:r>
      <w:r>
        <w:rPr>
          <w:i/>
        </w:rPr>
        <w:t>x(0), x(1), x(2), x(3),…,x(86), x(87)</w:t>
      </w:r>
      <w:r>
        <w:rPr/>
        <w:t>} is equal to {</w:t>
      </w:r>
      <w:r>
        <w:rPr>
          <w:i/>
        </w:rPr>
        <w:t>b</w:t>
      </w:r>
      <w:r>
        <w:rPr>
          <w:i/>
          <w:vertAlign w:val="subscript"/>
        </w:rPr>
        <w:t>plcch</w:t>
      </w:r>
      <w:r>
        <w:rPr>
          <w:i/>
        </w:rPr>
        <w:t xml:space="preserve"> (0), b</w:t>
      </w:r>
      <w:r>
        <w:rPr>
          <w:i/>
          <w:vertAlign w:val="subscript"/>
        </w:rPr>
        <w:t>plcch</w:t>
      </w:r>
      <w:r>
        <w:rPr>
          <w:i/>
        </w:rPr>
        <w:t xml:space="preserve"> (0), b</w:t>
      </w:r>
      <w:r>
        <w:rPr>
          <w:i/>
          <w:vertAlign w:val="subscript"/>
        </w:rPr>
        <w:t>plcch</w:t>
      </w:r>
      <w:r>
        <w:rPr>
          <w:i/>
        </w:rPr>
        <w:t xml:space="preserve"> (1), b</w:t>
      </w:r>
      <w:r>
        <w:rPr>
          <w:i/>
          <w:vertAlign w:val="subscript"/>
        </w:rPr>
        <w:t>plcch</w:t>
      </w:r>
      <w:r>
        <w:rPr>
          <w:i/>
        </w:rPr>
        <w:t xml:space="preserve"> (1),…,b</w:t>
      </w:r>
      <w:r>
        <w:rPr>
          <w:i/>
          <w:vertAlign w:val="subscript"/>
        </w:rPr>
        <w:t>plcch</w:t>
      </w:r>
      <w:r>
        <w:rPr>
          <w:i/>
        </w:rPr>
        <w:t xml:space="preserve"> (43), b</w:t>
      </w:r>
      <w:r>
        <w:rPr>
          <w:i/>
          <w:vertAlign w:val="subscript"/>
        </w:rPr>
        <w:t>plcch</w:t>
      </w:r>
      <w:r>
        <w:rPr>
          <w:i/>
        </w:rPr>
        <w:t xml:space="preserve"> (43)</w:t>
      </w:r>
      <w:r>
        <w:rPr/>
        <w:t>}</w:t>
      </w:r>
      <w:r>
        <w:rPr>
          <w:i/>
        </w:rPr>
        <w:t>.</w:t>
      </w:r>
    </w:p>
    <w:p>
      <w:pPr>
        <w:pStyle w:val="B1"/>
        <w:rPr>
          <w:lang w:eastAsia="ja-JP"/>
        </w:rPr>
      </w:pPr>
      <w:r>
        <w:rPr/>
        <w:t>3.</w:t>
        <w:tab/>
      </w:r>
      <w:r>
        <w:rPr>
          <w:lang w:eastAsia="ja-JP"/>
        </w:rPr>
        <w:t xml:space="preserve">The </w:t>
      </w:r>
      <w:r>
        <w:rPr/>
        <w:t>bits output from the repetition encoder {</w:t>
      </w:r>
      <w:r>
        <w:rPr>
          <w:i/>
        </w:rPr>
        <w:t>x(0), …, x(87)</w:t>
      </w:r>
      <w:r>
        <w:rPr/>
        <w:t xml:space="preserve">} are input to an interleaving unit. </w:t>
      </w:r>
      <w:r>
        <w:rPr>
          <w:lang w:eastAsia="it-IT"/>
        </w:rPr>
        <w:t>The coded bits are block rectangular interleaved according to the following rule: t</w:t>
      </w:r>
      <w:r>
        <w:rPr/>
        <w:t>he input is written row by row, the output is read column by column.</w:t>
      </w:r>
    </w:p>
    <w:p>
      <w:pPr>
        <w:pStyle w:val="EQ"/>
        <w:rPr>
          <w:lang w:val="en-GB" w:eastAsia="en-US"/>
        </w:rPr>
      </w:pPr>
      <w:r>
        <w:rPr>
          <w:lang w:val="en-GB" w:eastAsia="en-US"/>
        </w:rPr>
        <w:tab/>
      </w:r>
      <w:r>
        <w:rPr>
          <w:lang w:val="en-GB" w:eastAsia="en-US"/>
        </w:rPr>
        <w:drawing>
          <wp:inline distT="0" distB="0" distL="0" distR="0">
            <wp:extent cx="2095500" cy="914400"/>
            <wp:effectExtent l="0" t="0" r="0" b="0"/>
            <wp:docPr id="223" name="Image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215" descr=""/>
                    <pic:cNvPicPr>
                      <a:picLocks noChangeAspect="1" noChangeArrowheads="1"/>
                    </pic:cNvPicPr>
                  </pic:nvPicPr>
                  <pic:blipFill>
                    <a:blip r:embed="rId228"/>
                    <a:srcRect l="-17" t="-39" r="-17" b="-39"/>
                    <a:stretch>
                      <a:fillRect/>
                    </a:stretch>
                  </pic:blipFill>
                  <pic:spPr bwMode="auto">
                    <a:xfrm>
                      <a:off x="0" y="0"/>
                      <a:ext cx="2095500" cy="914400"/>
                    </a:xfrm>
                    <a:prstGeom prst="rect">
                      <a:avLst/>
                    </a:prstGeom>
                  </pic:spPr>
                </pic:pic>
              </a:graphicData>
            </a:graphic>
          </wp:inline>
        </w:drawing>
      </w:r>
    </w:p>
    <w:p>
      <w:pPr>
        <w:pStyle w:val="B2"/>
        <w:rPr/>
      </w:pPr>
      <w:r>
        <w:rPr>
          <w:lang w:eastAsia="it-IT"/>
        </w:rPr>
        <w:t xml:space="preserve">Hence, the interleaved sequence is denoted by </w:t>
      </w:r>
      <w:r>
        <w:rPr>
          <w:i/>
          <w:lang w:eastAsia="it-IT"/>
        </w:rPr>
        <w:t>y(i)</w:t>
      </w:r>
      <w:r>
        <w:rPr>
          <w:lang w:eastAsia="it-IT"/>
        </w:rPr>
        <w:t xml:space="preserve"> and is given by:</w:t>
      </w:r>
    </w:p>
    <w:p>
      <w:pPr>
        <w:pStyle w:val="B2"/>
        <w:rPr/>
      </w:pPr>
      <w:r>
        <w:rPr/>
        <w:t>y(0), y(1), …, y(87) = x(0), x(8), …, x(80), x(1), …, x(87).</w:t>
      </w:r>
    </w:p>
    <w:p>
      <w:pPr>
        <w:pStyle w:val="B2"/>
        <w:ind w:left="0" w:hanging="0"/>
        <w:rPr/>
      </w:pPr>
      <w:r>
        <w:rPr>
          <w:lang w:val="en-US"/>
        </w:rPr>
        <w:t>The bit sequence y(0), y(1), … y(87) is mapped to the PLCCH burst in order of bit index, with the lowest bit index being the first bit (in time) to be transmitted.</w:t>
      </w:r>
    </w:p>
    <w:p>
      <w:pPr>
        <w:pStyle w:val="Heading2"/>
        <w:rPr/>
      </w:pPr>
      <w:bookmarkStart w:id="96" w:name="__RefHeading___Toc517801104"/>
      <w:bookmarkEnd w:id="96"/>
      <w:r>
        <w:rPr/>
        <w:t>4.</w:t>
      </w:r>
      <w:r>
        <w:rPr/>
        <w:t>5</w:t>
      </w:r>
      <w:r>
        <w:rPr>
          <w:lang w:eastAsia="zh-CN"/>
        </w:rPr>
        <w:tab/>
      </w:r>
      <w:r>
        <w:rPr>
          <w:lang w:eastAsia="zh-CN"/>
        </w:rPr>
        <w:t>C</w:t>
      </w:r>
      <w:r>
        <w:rPr/>
        <w:t>oding</w:t>
      </w:r>
      <w:r>
        <w:rPr/>
        <w:t xml:space="preserve"> </w:t>
      </w:r>
      <w:r>
        <w:rPr/>
        <w:t>for HS-DSCH</w:t>
      </w:r>
    </w:p>
    <w:p>
      <w:pPr>
        <w:pStyle w:val="Normal"/>
        <w:rPr>
          <w:lang w:eastAsia="zh-CN"/>
        </w:rPr>
      </w:pPr>
      <w:r>
        <w:rPr/>
        <w:t xml:space="preserve">Figure 15 illustrates the overall concept of transport-channel coding </w:t>
      </w:r>
      <w:r>
        <w:rPr>
          <w:lang w:eastAsia="zh-CN"/>
        </w:rPr>
        <w:t>for HS-DSCH</w:t>
      </w:r>
      <w:r>
        <w:rPr/>
        <w:t>. Data arrives at the coding unit in the form of one transport block once every TTI. The TTI is 5 ms</w:t>
      </w:r>
      <w:r>
        <w:rPr>
          <w:lang w:eastAsia="zh-CN"/>
        </w:rPr>
        <w:t xml:space="preserve"> for 1.28</w:t>
      </w:r>
      <w:r>
        <w:rPr>
          <w:lang w:eastAsia="zh-CN"/>
        </w:rPr>
        <w:t xml:space="preserve"> </w:t>
      </w:r>
      <w:r>
        <w:rPr>
          <w:lang w:eastAsia="zh-CN"/>
        </w:rPr>
        <w:t>Mcps TDD and 10</w:t>
      </w:r>
      <w:r>
        <w:rPr>
          <w:lang w:eastAsia="zh-CN"/>
        </w:rPr>
        <w:t xml:space="preserve"> </w:t>
      </w:r>
      <w:r>
        <w:rPr>
          <w:lang w:eastAsia="zh-CN"/>
        </w:rPr>
        <w:t>ms for 3.84 Mcps TDD</w:t>
      </w:r>
      <w:r>
        <w:rPr>
          <w:lang w:eastAsia="zh-CN"/>
        </w:rPr>
        <w:t xml:space="preserve"> / 7.68Mcps TDD</w:t>
      </w:r>
      <w:r>
        <w:rPr>
          <w:lang w:eastAsia="zh-CN"/>
        </w:rPr>
        <w:t>.</w:t>
      </w:r>
    </w:p>
    <w:p>
      <w:pPr>
        <w:pStyle w:val="Normal"/>
        <w:rPr>
          <w:lang w:eastAsia="zh-CN"/>
        </w:rPr>
      </w:pPr>
      <w:r>
        <w:rPr>
          <w:rFonts w:eastAsia="SimSun;宋体"/>
          <w:lang w:eastAsia="zh-CN"/>
        </w:rPr>
        <w:t xml:space="preserve">For </w:t>
      </w:r>
      <w:r>
        <w:rPr>
          <w:lang w:eastAsia="zh-CN"/>
        </w:rPr>
        <w:t>1.28</w:t>
      </w:r>
      <w:r>
        <w:rPr>
          <w:lang w:eastAsia="zh-CN"/>
        </w:rPr>
        <w:t xml:space="preserve"> </w:t>
      </w:r>
      <w:r>
        <w:rPr>
          <w:lang w:eastAsia="zh-CN"/>
        </w:rPr>
        <w:t>Mcps TDD</w:t>
      </w:r>
      <w:r>
        <w:rPr>
          <w:rFonts w:eastAsia="SimSun;宋体"/>
          <w:lang w:eastAsia="zh-CN"/>
        </w:rPr>
        <w:t>, in the case of multiple-frequency transmission in one TTI, a number of transport blocks arrive at the coding unit, in which the number of transport blocks equals the number of frequencies used. Each transport block for each frequency shall be coded separately as the following coding step.</w:t>
      </w:r>
      <w:r>
        <w:rPr>
          <w:lang w:eastAsia="zh-CN"/>
        </w:rPr>
        <w:t xml:space="preserve"> </w:t>
      </w:r>
    </w:p>
    <w:p>
      <w:pPr>
        <w:pStyle w:val="Normal"/>
        <w:rPr>
          <w:rFonts w:eastAsia="SimSun;宋体"/>
          <w:lang w:eastAsia="zh-CN"/>
        </w:rPr>
      </w:pPr>
      <w:r>
        <w:rPr>
          <w:lang w:eastAsia="zh-CN"/>
        </w:rPr>
        <w:t>F</w:t>
      </w:r>
      <w:r>
        <w:rPr>
          <w:lang w:eastAsia="zh-CN"/>
        </w:rPr>
        <w:t xml:space="preserve">or 1.28Mcps TDD, in the case of MIMO dual stream transmission in one TTI, two transport blocks arrive at the coding unit. </w:t>
      </w:r>
      <w:r>
        <w:rPr>
          <w:lang w:eastAsia="zh-CN"/>
        </w:rPr>
        <w:t>E</w:t>
      </w:r>
      <w:r>
        <w:rPr>
          <w:lang w:eastAsia="zh-CN"/>
        </w:rPr>
        <w:t>ach transport block for each data stream shall be coded separately as the following coding step.</w:t>
      </w:r>
    </w:p>
    <w:p>
      <w:pPr>
        <w:pStyle w:val="Normal"/>
        <w:rPr>
          <w:lang w:eastAsia="zh-CN"/>
        </w:rPr>
      </w:pPr>
      <w:r>
        <w:rPr>
          <w:lang w:eastAsia="zh-CN"/>
        </w:rPr>
        <w:t>The following coding steps for HS-DSCH can be identified:</w:t>
      </w:r>
    </w:p>
    <w:p>
      <w:pPr>
        <w:pStyle w:val="B1"/>
        <w:rPr/>
      </w:pPr>
      <w:r>
        <w:rPr/>
        <w:t>-</w:t>
        <w:tab/>
        <w:t>add CRC to each transport block (see subclause 4.5.1);</w:t>
      </w:r>
    </w:p>
    <w:p>
      <w:pPr>
        <w:pStyle w:val="B1"/>
        <w:rPr/>
      </w:pPr>
      <w:r>
        <w:rPr/>
        <w:t>-</w:t>
        <w:tab/>
      </w:r>
      <w:r>
        <w:rPr>
          <w:lang w:eastAsia="zh-CN"/>
        </w:rPr>
        <w:t>c</w:t>
      </w:r>
      <w:r>
        <w:rPr/>
        <w:t>ode block segmentation (see subclause 4.5.2);</w:t>
      </w:r>
    </w:p>
    <w:p>
      <w:pPr>
        <w:pStyle w:val="B1"/>
        <w:rPr>
          <w:lang w:eastAsia="zh-CN"/>
        </w:rPr>
      </w:pPr>
      <w:r>
        <w:rPr/>
        <w:t>-</w:t>
        <w:tab/>
        <w:t>channel coding (see subclause 4.5.3);</w:t>
      </w:r>
    </w:p>
    <w:p>
      <w:pPr>
        <w:pStyle w:val="B1"/>
        <w:rPr>
          <w:lang w:eastAsia="zh-CN"/>
        </w:rPr>
      </w:pPr>
      <w:r>
        <w:rPr/>
        <w:t>-</w:t>
        <w:tab/>
        <w:t>h</w:t>
      </w:r>
      <w:r>
        <w:rPr>
          <w:lang w:eastAsia="zh-CN"/>
        </w:rPr>
        <w:t>ybrid</w:t>
      </w:r>
      <w:r>
        <w:rPr>
          <w:lang w:eastAsia="zh-CN"/>
        </w:rPr>
        <w:t xml:space="preserve"> </w:t>
      </w:r>
      <w:r>
        <w:rPr>
          <w:lang w:eastAsia="zh-CN"/>
        </w:rPr>
        <w:t xml:space="preserve">ARQ (see subclause </w:t>
      </w:r>
      <w:r>
        <w:rPr>
          <w:lang w:eastAsia="zh-CN"/>
        </w:rPr>
        <w:t>4.5</w:t>
      </w:r>
      <w:r>
        <w:rPr>
          <w:lang w:eastAsia="zh-CN"/>
        </w:rPr>
        <w:t>.4)</w:t>
      </w:r>
      <w:r>
        <w:rPr/>
        <w:t>;</w:t>
      </w:r>
    </w:p>
    <w:p>
      <w:pPr>
        <w:pStyle w:val="B1"/>
        <w:rPr/>
      </w:pPr>
      <w:r>
        <w:rPr/>
        <w:t>-</w:t>
        <w:tab/>
      </w:r>
      <w:r>
        <w:rPr>
          <w:lang w:eastAsia="zh-CN"/>
        </w:rPr>
        <w:t xml:space="preserve">bit scrambling (see subclause </w:t>
      </w:r>
      <w:r>
        <w:rPr>
          <w:lang w:eastAsia="zh-CN"/>
        </w:rPr>
        <w:t>4.5</w:t>
      </w:r>
      <w:r>
        <w:rPr>
          <w:lang w:eastAsia="zh-CN"/>
        </w:rPr>
        <w:t>.5);</w:t>
      </w:r>
    </w:p>
    <w:p>
      <w:pPr>
        <w:pStyle w:val="B1"/>
        <w:rPr/>
      </w:pPr>
      <w:r>
        <w:rPr/>
        <w:t>-</w:t>
        <w:tab/>
        <w:t>interleaving for HS-DSCH (see subclause 4.5.</w:t>
      </w:r>
      <w:r>
        <w:rPr>
          <w:lang w:eastAsia="zh-CN"/>
        </w:rPr>
        <w:t>6</w:t>
      </w:r>
      <w:r>
        <w:rPr/>
        <w:t>);</w:t>
      </w:r>
    </w:p>
    <w:p>
      <w:pPr>
        <w:pStyle w:val="B1"/>
        <w:rPr/>
      </w:pPr>
      <w:r>
        <w:rPr/>
        <w:t>-</w:t>
        <w:tab/>
        <w:t>constellation re-arrangement for 16QAM and 64QAM (see subclause 4.5.7);</w:t>
      </w:r>
    </w:p>
    <w:p>
      <w:pPr>
        <w:pStyle w:val="B1"/>
        <w:rPr/>
      </w:pPr>
      <w:r>
        <w:rPr/>
        <w:t>-</w:t>
        <w:tab/>
        <w:t>mapping to physical channels (see subclause 4.5</w:t>
      </w:r>
      <w:r>
        <w:rPr>
          <w:lang w:eastAsia="zh-CN"/>
        </w:rPr>
        <w:t>.</w:t>
      </w:r>
      <w:r>
        <w:rPr>
          <w:lang w:eastAsia="zh-CN"/>
        </w:rPr>
        <w:t>8</w:t>
      </w:r>
      <w:r>
        <w:rPr/>
        <w:t>).</w:t>
      </w:r>
    </w:p>
    <w:p>
      <w:pPr>
        <w:pStyle w:val="Normal"/>
        <w:rPr>
          <w:lang w:eastAsia="zh-CN"/>
        </w:rPr>
      </w:pPr>
      <w:r>
        <w:rPr>
          <w:lang w:eastAsia="ja-JP"/>
        </w:rPr>
        <w:t xml:space="preserve">The coding steps for </w:t>
      </w:r>
      <w:r>
        <w:rPr>
          <w:lang w:eastAsia="zh-CN"/>
        </w:rPr>
        <w:t>HS-DSCH</w:t>
      </w:r>
      <w:r>
        <w:rPr>
          <w:lang w:eastAsia="ja-JP"/>
        </w:rPr>
        <w:t xml:space="preserve"> are shown in figure </w:t>
      </w:r>
      <w:r>
        <w:rPr/>
        <w:t>15</w:t>
      </w:r>
      <w:r>
        <w:rPr>
          <w:lang w:eastAsia="ja-JP"/>
        </w:rPr>
        <w:t>.</w:t>
      </w:r>
      <w:r>
        <w:br w:type="page"/>
      </w:r>
    </w:p>
    <w:p>
      <w:pPr>
        <w:pStyle w:val="TH"/>
        <w:rPr>
          <w:lang w:eastAsia="zh-CN"/>
        </w:rPr>
      </w:pPr>
      <w:bookmarkStart w:id="97" w:name="_1090856931"/>
      <w:bookmarkStart w:id="98" w:name="_1087328751"/>
      <w:bookmarkStart w:id="99" w:name="_1087328608"/>
      <w:bookmarkStart w:id="100" w:name="_1086006435"/>
      <w:bookmarkStart w:id="101" w:name="_1086006251"/>
      <w:bookmarkStart w:id="102" w:name="_1086004815"/>
      <w:bookmarkEnd w:id="97"/>
      <w:bookmarkEnd w:id="98"/>
      <w:bookmarkEnd w:id="99"/>
      <w:bookmarkEnd w:id="100"/>
      <w:bookmarkEnd w:id="101"/>
      <w:bookmarkEnd w:id="102"/>
      <w:r>
        <w:rPr/>
        <w:object w:dxaOrig="3704" w:dyaOrig="10153">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185.2pt;height:507.65pt" filled="f" o:ole="">
            <v:imagedata r:id="rId230" o:title=""/>
          </v:shape>
          <o:OLEObject Type="Embed" ProgID="" ShapeID="ole_rId229" DrawAspect="Content" ObjectID="_1065762260" r:id="rId229"/>
        </w:object>
      </w:r>
    </w:p>
    <w:p>
      <w:pPr>
        <w:pStyle w:val="TF"/>
        <w:rPr>
          <w:lang w:eastAsia="zh-CN"/>
        </w:rPr>
      </w:pPr>
      <w:bookmarkStart w:id="103" w:name="_Ref523902682"/>
      <w:r>
        <w:rPr/>
        <w:t>F</w:t>
      </w:r>
      <w:bookmarkEnd w:id="103"/>
      <w:r>
        <w:rPr/>
        <w:t>igure 15: Coding chain for HS-DSCH</w:t>
      </w:r>
    </w:p>
    <w:p>
      <w:pPr>
        <w:pStyle w:val="Normal"/>
        <w:rPr>
          <w:lang w:eastAsia="zh-CN"/>
        </w:rPr>
      </w:pPr>
      <w:r>
        <w:rPr/>
        <w:t>In the following the number of transport blocks is always one. When referencing non HS-DSCH formulae which are used in correspondence with HS-DSCH formulae the convention is used that transport block subscripts may be omitted (e.g. X</w:t>
      </w:r>
      <w:r>
        <w:rPr>
          <w:vertAlign w:val="subscript"/>
        </w:rPr>
        <w:t>i</w:t>
      </w:r>
      <w:r>
        <w:rPr/>
        <w:t xml:space="preserve"> when i is always 1 may be written X).</w:t>
      </w:r>
    </w:p>
    <w:p>
      <w:pPr>
        <w:pStyle w:val="Heading3"/>
        <w:rPr/>
      </w:pPr>
      <w:bookmarkStart w:id="104" w:name="__RefHeading___Toc517801105"/>
      <w:bookmarkEnd w:id="104"/>
      <w:r>
        <w:rPr/>
        <w:t>4.5</w:t>
      </w:r>
      <w:r>
        <w:rPr/>
        <w:t>.1</w:t>
      </w:r>
      <w:r>
        <w:rPr>
          <w:lang w:eastAsia="zh-CN"/>
        </w:rPr>
        <w:tab/>
      </w:r>
      <w:r>
        <w:rPr/>
        <w:t>CRC attachment for HS-DSCH</w:t>
      </w:r>
    </w:p>
    <w:p>
      <w:pPr>
        <w:pStyle w:val="Normal"/>
        <w:rPr>
          <w:lang w:eastAsia="zh-CN"/>
        </w:rPr>
      </w:pPr>
      <w:r>
        <w:rPr/>
        <w:t>A CRC of size 24 bits is calculated and added per HS-DSCH TTI. The CRC polynomial is defined in</w:t>
      </w:r>
      <w:r>
        <w:rPr>
          <w:lang w:eastAsia="zh-CN"/>
        </w:rPr>
        <w:t xml:space="preserve"> 4.2.1.1 </w:t>
      </w:r>
      <w:r>
        <w:rPr/>
        <w:t>with the following specific parameters</w:t>
      </w:r>
      <w:r>
        <w:rPr>
          <w:lang w:eastAsia="zh-CN"/>
        </w:rPr>
        <w:t xml:space="preserve">: </w:t>
      </w:r>
      <w:r>
        <w:rPr>
          <w:i/>
          <w:iCs/>
        </w:rPr>
        <w:t>i</w:t>
      </w:r>
      <w:r>
        <w:rPr/>
        <w:t xml:space="preserve"> = 1</w:t>
      </w:r>
      <w:r>
        <w:rPr>
          <w:lang w:eastAsia="zh-CN"/>
        </w:rPr>
        <w:t>,</w:t>
      </w:r>
      <w:r>
        <w:rPr>
          <w:i/>
          <w:iCs/>
        </w:rPr>
        <w:t xml:space="preserve"> L</w:t>
      </w:r>
      <w:r>
        <w:rPr>
          <w:i/>
          <w:iCs/>
          <w:vertAlign w:val="subscript"/>
        </w:rPr>
        <w:t>1</w:t>
      </w:r>
      <w:r>
        <w:rPr>
          <w:vertAlign w:val="subscript"/>
        </w:rPr>
        <w:t xml:space="preserve"> </w:t>
      </w:r>
      <w:r>
        <w:rPr/>
        <w:t>= 24 bits.</w:t>
      </w:r>
    </w:p>
    <w:p>
      <w:pPr>
        <w:pStyle w:val="Heading3"/>
        <w:rPr/>
      </w:pPr>
      <w:bookmarkStart w:id="105" w:name="__RefHeading___Toc517801106"/>
      <w:bookmarkEnd w:id="105"/>
      <w:r>
        <w:rPr/>
        <w:t>4.5</w:t>
      </w:r>
      <w:r>
        <w:rPr/>
        <w:t>.2</w:t>
      </w:r>
      <w:r>
        <w:rPr>
          <w:lang w:eastAsia="zh-CN"/>
        </w:rPr>
        <w:tab/>
      </w:r>
      <w:r>
        <w:rPr/>
        <w:t>Code block segmentation</w:t>
      </w:r>
      <w:r>
        <w:rPr/>
        <w:t xml:space="preserve"> for HS-DSCH</w:t>
      </w:r>
    </w:p>
    <w:p>
      <w:pPr>
        <w:pStyle w:val="Normal"/>
        <w:rPr/>
      </w:pPr>
      <w:r>
        <w:rPr/>
        <w:t>Code block segmentation for the HS-DSCH transport channel shall be done with the general method described in 4.2.2.2 above with the following specific parameters.</w:t>
      </w:r>
    </w:p>
    <w:p>
      <w:pPr>
        <w:pStyle w:val="Normal"/>
        <w:rPr>
          <w:lang w:eastAsia="zh-CN"/>
        </w:rPr>
      </w:pPr>
      <w:r>
        <w:rPr/>
        <w:t xml:space="preserve">There will only be one transport block, </w:t>
      </w:r>
      <w:r>
        <w:rPr>
          <w:i/>
          <w:iCs/>
        </w:rPr>
        <w:t>i</w:t>
      </w:r>
      <w:r>
        <w:rPr/>
        <w:t xml:space="preserve"> = 1. The bits </w:t>
      </w:r>
      <w:r>
        <w:rPr>
          <w:i/>
          <w:iCs/>
        </w:rPr>
        <w:t>b</w:t>
      </w:r>
      <w:r>
        <w:rPr>
          <w:i/>
          <w:iCs/>
          <w:vertAlign w:val="subscript"/>
        </w:rPr>
        <w:t>im1</w:t>
      </w:r>
      <w:r>
        <w:rPr>
          <w:i/>
          <w:iCs/>
        </w:rPr>
        <w:t>, b</w:t>
      </w:r>
      <w:r>
        <w:rPr>
          <w:i/>
          <w:iCs/>
          <w:vertAlign w:val="subscript"/>
        </w:rPr>
        <w:t>im2</w:t>
      </w:r>
      <w:r>
        <w:rPr>
          <w:i/>
          <w:iCs/>
        </w:rPr>
        <w:t>, b</w:t>
      </w:r>
      <w:r>
        <w:rPr>
          <w:i/>
          <w:iCs/>
          <w:vertAlign w:val="subscript"/>
        </w:rPr>
        <w:t>im3</w:t>
      </w:r>
      <w:r>
        <w:rPr>
          <w:i/>
          <w:iCs/>
        </w:rPr>
        <w:t>,…b</w:t>
      </w:r>
      <w:r>
        <w:rPr>
          <w:i/>
          <w:iCs/>
          <w:vertAlign w:val="subscript"/>
        </w:rPr>
        <w:t>imB</w:t>
      </w:r>
      <w:r>
        <w:rPr/>
        <w:t xml:space="preserve"> input to the block are mapped to the bits </w:t>
      </w:r>
      <w:r>
        <w:rPr>
          <w:i/>
          <w:iCs/>
        </w:rPr>
        <w:t>x</w:t>
      </w:r>
      <w:r>
        <w:rPr>
          <w:i/>
          <w:iCs/>
          <w:vertAlign w:val="subscript"/>
        </w:rPr>
        <w:t>i1</w:t>
      </w:r>
      <w:r>
        <w:rPr>
          <w:i/>
          <w:iCs/>
        </w:rPr>
        <w:t>, x</w:t>
      </w:r>
      <w:r>
        <w:rPr>
          <w:i/>
          <w:iCs/>
          <w:vertAlign w:val="subscript"/>
        </w:rPr>
        <w:t>i2</w:t>
      </w:r>
      <w:r>
        <w:rPr>
          <w:i/>
          <w:iCs/>
        </w:rPr>
        <w:t>, x</w:t>
      </w:r>
      <w:r>
        <w:rPr>
          <w:i/>
          <w:iCs/>
          <w:vertAlign w:val="subscript"/>
        </w:rPr>
        <w:t>i3</w:t>
      </w:r>
      <w:r>
        <w:rPr>
          <w:i/>
          <w:iCs/>
        </w:rPr>
        <w:t>,…x</w:t>
      </w:r>
      <w:r>
        <w:rPr>
          <w:i/>
          <w:iCs/>
          <w:vertAlign w:val="subscript"/>
        </w:rPr>
        <w:t>iX1</w:t>
      </w:r>
      <w:r>
        <w:rPr/>
        <w:t xml:space="preserve"> directly. It follows that </w:t>
      </w:r>
      <w:r>
        <w:rPr>
          <w:i/>
          <w:iCs/>
        </w:rPr>
        <w:t>X</w:t>
      </w:r>
      <w:r>
        <w:rPr>
          <w:i/>
          <w:iCs/>
          <w:vertAlign w:val="subscript"/>
        </w:rPr>
        <w:t>1</w:t>
      </w:r>
      <w:r>
        <w:rPr/>
        <w:t xml:space="preserve"> = </w:t>
      </w:r>
      <w:r>
        <w:rPr>
          <w:i/>
          <w:iCs/>
        </w:rPr>
        <w:t>B</w:t>
      </w:r>
      <w:r>
        <w:rPr/>
        <w:t xml:space="preserve">. Note that the bits </w:t>
      </w:r>
      <w:r>
        <w:rPr>
          <w:i/>
          <w:iCs/>
        </w:rPr>
        <w:t>x</w:t>
      </w:r>
      <w:r>
        <w:rPr/>
        <w:t xml:space="preserve"> referenced here refer only to the internals of the code block segmentation function. The output bits from the code block segmentation function are </w:t>
      </w:r>
      <w:r>
        <w:rPr>
          <w:i/>
          <w:iCs/>
        </w:rPr>
        <w:t>o</w:t>
      </w:r>
      <w:r>
        <w:rPr>
          <w:i/>
          <w:iCs/>
          <w:vertAlign w:val="subscript"/>
        </w:rPr>
        <w:t>ir1</w:t>
      </w:r>
      <w:r>
        <w:rPr>
          <w:i/>
          <w:iCs/>
        </w:rPr>
        <w:t>, o</w:t>
      </w:r>
      <w:r>
        <w:rPr>
          <w:i/>
          <w:iCs/>
          <w:vertAlign w:val="subscript"/>
        </w:rPr>
        <w:t>ir2</w:t>
      </w:r>
      <w:r>
        <w:rPr>
          <w:i/>
          <w:iCs/>
        </w:rPr>
        <w:t>, o</w:t>
      </w:r>
      <w:r>
        <w:rPr>
          <w:i/>
          <w:iCs/>
          <w:vertAlign w:val="subscript"/>
        </w:rPr>
        <w:t>ir3</w:t>
      </w:r>
      <w:r>
        <w:rPr>
          <w:i/>
          <w:iCs/>
        </w:rPr>
        <w:t>,…o</w:t>
      </w:r>
      <w:r>
        <w:rPr>
          <w:i/>
          <w:iCs/>
          <w:vertAlign w:val="subscript"/>
        </w:rPr>
        <w:t>irK</w:t>
      </w:r>
      <w:r>
        <w:rPr/>
        <w:t>.</w:t>
      </w:r>
    </w:p>
    <w:p>
      <w:pPr>
        <w:pStyle w:val="Normal"/>
        <w:rPr>
          <w:lang w:eastAsia="zh-CN"/>
        </w:rPr>
      </w:pPr>
      <w:r>
        <w:rPr/>
        <w:t>The value of Z = 5114 for turbo coding shall be used.</w:t>
      </w:r>
    </w:p>
    <w:p>
      <w:pPr>
        <w:pStyle w:val="Heading3"/>
        <w:rPr/>
      </w:pPr>
      <w:bookmarkStart w:id="106" w:name="__RefHeading___Toc517801107"/>
      <w:r>
        <w:rPr/>
        <w:t>4.5</w:t>
      </w:r>
      <w:r>
        <w:rPr/>
        <w:t>.3</w:t>
      </w:r>
      <w:r>
        <w:rPr>
          <w:lang w:eastAsia="zh-CN"/>
        </w:rPr>
        <w:tab/>
      </w:r>
      <w:r>
        <w:rPr/>
        <w:t>C</w:t>
      </w:r>
      <w:r>
        <w:rPr/>
        <w:t xml:space="preserve">hannel coding </w:t>
      </w:r>
      <w:r>
        <w:rPr/>
        <w:t xml:space="preserve">for </w:t>
      </w:r>
      <w:r>
        <w:rPr/>
        <w:t>HS-DSCH</w:t>
      </w:r>
      <w:bookmarkEnd w:id="106"/>
      <w:r>
        <w:rPr/>
        <w:t xml:space="preserve"> </w:t>
      </w:r>
    </w:p>
    <w:p>
      <w:pPr>
        <w:pStyle w:val="Normal"/>
        <w:rPr>
          <w:lang w:eastAsia="zh-CN"/>
        </w:rPr>
      </w:pPr>
      <w:r>
        <w:rPr>
          <w:lang w:eastAsia="zh-CN"/>
        </w:rPr>
        <w:t>Channel coding for the HS-DSCH transport channel shall be done with the general method described in 4.2.3 above with the following specific parameters.</w:t>
      </w:r>
    </w:p>
    <w:p>
      <w:pPr>
        <w:pStyle w:val="Normal"/>
        <w:rPr/>
      </w:pPr>
      <w:r>
        <w:rPr>
          <w:lang w:eastAsia="zh-CN"/>
        </w:rPr>
        <w:t xml:space="preserve">There will be a maximum of one transport block, </w:t>
      </w:r>
      <w:r>
        <w:rPr>
          <w:i/>
          <w:iCs/>
          <w:lang w:eastAsia="zh-CN"/>
        </w:rPr>
        <w:t>i</w:t>
      </w:r>
      <w:r>
        <w:rPr>
          <w:lang w:eastAsia="zh-CN"/>
        </w:rPr>
        <w:t xml:space="preserve"> = 1. The rate 1/3 turbo coding shall be used.</w:t>
      </w:r>
    </w:p>
    <w:p>
      <w:pPr>
        <w:pStyle w:val="Heading3"/>
        <w:rPr/>
      </w:pPr>
      <w:bookmarkStart w:id="107" w:name="__RefHeading___Toc517801108"/>
      <w:bookmarkEnd w:id="107"/>
      <w:r>
        <w:rPr/>
        <w:t>4.5.4</w:t>
        <w:tab/>
        <w:t>Hybrid ARQ for HS-DSCH</w:t>
      </w:r>
    </w:p>
    <w:p>
      <w:pPr>
        <w:pStyle w:val="Normal"/>
        <w:rPr/>
      </w:pPr>
      <w:r>
        <w:rPr/>
        <w:t>The hybrid ARQ functionality matches the number of bits at the output of the channel coder to the total number of bits of the HS-PDSCH set to which the HS-DSCH is mapped. The hybrid ARQ functionality is controlled by the redundancy version (RV) parameters. The exact set of bits at the output of the hybrid ARQ functionality depends on the number of input bits, the number of output bits, and the RV parameters.</w:t>
      </w:r>
    </w:p>
    <w:p>
      <w:pPr>
        <w:pStyle w:val="Normal"/>
        <w:rPr/>
      </w:pPr>
      <w:r>
        <w:rPr/>
        <w:t>The hybrid ARQ functionality consists of two rate-matching stages and a virtual buffer as shown in the figure below.</w:t>
      </w:r>
    </w:p>
    <w:p>
      <w:pPr>
        <w:pStyle w:val="Normal"/>
        <w:rPr/>
      </w:pPr>
      <w:r>
        <w:rPr/>
        <w:t>The first rate matching stage matches the number of input bits to the virtual IR buffer, information about which is provided by higher layers. Note that, if the number of input bits does not exceed the virtual IR buffering capability, the first rate-matching stage is transparent.</w:t>
      </w:r>
    </w:p>
    <w:p>
      <w:pPr>
        <w:pStyle w:val="Normal"/>
        <w:rPr/>
      </w:pPr>
      <w:r>
        <w:rPr/>
        <w:t>The second rate matching stage matches the number of bits after first rate matching stage to the number of physical channel bits available in the HS-PDSCH set in the TTI.</w:t>
      </w:r>
    </w:p>
    <w:p>
      <w:pPr>
        <w:pStyle w:val="TH"/>
        <w:rPr>
          <w:b w:val="false"/>
          <w:b w:val="false"/>
        </w:rPr>
      </w:pPr>
      <w:bookmarkStart w:id="108" w:name="_1085840212"/>
      <w:bookmarkEnd w:id="108"/>
      <w:r>
        <w:rPr/>
        <w:object w:dxaOrig="9631" w:dyaOrig="3751">
          <v:shapetype id="_x0000_tole_rId231" coordsize="21600,21600" o:spt="ole_rId2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 type="_x0000_tole_rId231" style="width:481.55pt;height:187.55pt" filled="f" o:ole="">
            <v:imagedata r:id="rId232" o:title=""/>
          </v:shape>
          <o:OLEObject Type="Embed" ProgID="" ShapeID="ole_rId231" DrawAspect="Content" ObjectID="_393476121" r:id="rId231"/>
        </w:object>
      </w:r>
    </w:p>
    <w:p>
      <w:pPr>
        <w:pStyle w:val="TF"/>
        <w:rPr/>
      </w:pPr>
      <w:r>
        <w:rPr/>
        <w:t>Figure 16: HS-DSCH hybrid ARQ functionality</w:t>
      </w:r>
    </w:p>
    <w:p>
      <w:pPr>
        <w:pStyle w:val="Heading4"/>
        <w:ind w:left="1418" w:hanging="1418"/>
        <w:rPr/>
      </w:pPr>
      <w:bookmarkStart w:id="109" w:name="__RefHeading___Toc517801109"/>
      <w:bookmarkEnd w:id="109"/>
      <w:r>
        <w:rPr/>
        <w:t>4.5.4.1</w:t>
        <w:tab/>
        <w:t>HARQ bit separation</w:t>
      </w:r>
    </w:p>
    <w:p>
      <w:pPr>
        <w:pStyle w:val="Normal"/>
        <w:rPr/>
      </w:pPr>
      <w:r>
        <w:rPr/>
        <w:t>The HARQ bit separation function shall be performed in the same way as bit separation for turbo encoded TrCHs in 4.2.7.2 above.</w:t>
      </w:r>
    </w:p>
    <w:p>
      <w:pPr>
        <w:pStyle w:val="Heading4"/>
        <w:ind w:left="1418" w:hanging="1418"/>
        <w:rPr/>
      </w:pPr>
      <w:bookmarkStart w:id="110" w:name="__RefHeading___Toc517801110"/>
      <w:bookmarkEnd w:id="110"/>
      <w:r>
        <w:rPr/>
        <w:t>4.5.4.2</w:t>
        <w:tab/>
        <w:t>HARQ First Rate Matching Stage</w:t>
      </w:r>
    </w:p>
    <w:p>
      <w:pPr>
        <w:pStyle w:val="Normal"/>
        <w:rPr/>
      </w:pPr>
      <w:r>
        <w:rPr/>
        <w:t>HARQ first stage rate matching for the HS-DSCH transport channel shall be done with the general method described in 4.2.7.1.2 above with the following specific parameters.</w:t>
      </w:r>
    </w:p>
    <w:p>
      <w:pPr>
        <w:pStyle w:val="Normal"/>
        <w:rPr/>
      </w:pPr>
      <w:r>
        <w:rPr/>
        <w:t>The maximum number of soft channel bits available in the virtual IR buffer is N</w:t>
      </w:r>
      <w:r>
        <w:rPr>
          <w:vertAlign w:val="subscript"/>
        </w:rPr>
        <w:t>IR</w:t>
      </w:r>
      <w:r>
        <w:rPr/>
        <w:t xml:space="preserve"> which is signalled from higher layers for each HARQ process. The number of coded bits in a TTI before rate matching is N</w:t>
      </w:r>
      <w:r>
        <w:rPr>
          <w:vertAlign w:val="superscript"/>
        </w:rPr>
        <w:t>TTI</w:t>
      </w:r>
      <w:r>
        <w:rPr/>
        <w:t xml:space="preserve"> this is deduced from information signalled from higher layers and parameters signalled on the HS-SCCH for each TTI. Note that HARQ processing and physical layer storage occurs independently for each HARQ process currently active.</w:t>
      </w:r>
    </w:p>
    <w:p>
      <w:pPr>
        <w:pStyle w:val="Normal"/>
        <w:rPr/>
      </w:pPr>
      <w:r>
        <w:rPr/>
        <w:t>If N</w:t>
      </w:r>
      <w:r>
        <w:rPr>
          <w:vertAlign w:val="subscript"/>
        </w:rPr>
        <w:t>IR</w:t>
      </w:r>
      <w:r>
        <w:rPr/>
        <w:t xml:space="preserve"> is greater than or equal to N</w:t>
      </w:r>
      <w:r>
        <w:rPr>
          <w:vertAlign w:val="superscript"/>
        </w:rPr>
        <w:t>TTI</w:t>
      </w:r>
      <w:r>
        <w:rPr/>
        <w:t xml:space="preserve"> (i.e. all coded bits of the corresponding TTI can be stored) the first rate matching stage shall be transparent. This can, for example, be achieved by setting </w:t>
      </w:r>
      <w:r>
        <w:rPr>
          <w:i/>
        </w:rPr>
        <w:t>e</w:t>
      </w:r>
      <w:r>
        <w:rPr>
          <w:i/>
          <w:vertAlign w:val="subscript"/>
        </w:rPr>
        <w:t>minus</w:t>
      </w:r>
      <w:r>
        <w:rPr/>
        <w:t> = 0. Note that no repetition is performed.</w:t>
      </w:r>
    </w:p>
    <w:p>
      <w:pPr>
        <w:pStyle w:val="Normal"/>
        <w:rPr/>
      </w:pPr>
      <w:r>
        <w:rPr/>
        <w:t>If N</w:t>
      </w:r>
      <w:r>
        <w:rPr>
          <w:vertAlign w:val="subscript"/>
        </w:rPr>
        <w:t>IR</w:t>
      </w:r>
      <w:r>
        <w:rPr/>
        <w:t xml:space="preserve"> is smaller than N</w:t>
      </w:r>
      <w:r>
        <w:rPr>
          <w:vertAlign w:val="superscript"/>
        </w:rPr>
        <w:t>TTI</w:t>
      </w:r>
      <w:r>
        <w:rPr/>
        <w:t xml:space="preserve"> the parity bit streams are punctured as in 4.2.7.1.2 above by setting the rate matching parameter </w:t>
      </w:r>
      <w:r>
        <w:rPr/>
      </w:r>
      <m:oMath xmlns:m="http://schemas.openxmlformats.org/officeDocument/2006/math">
        <m:sSubSup>
          <m:e>
            <m:r>
              <w:rPr>
                <w:rFonts w:ascii="Cambria Math" w:hAnsi="Cambria Math"/>
              </w:rPr>
              <m:t xml:space="preserve">ΔN</m:t>
            </m:r>
          </m:e>
          <m:sub>
            <m:r>
              <m:rPr>
                <m:lit/>
                <m:nor/>
              </m:rPr>
              <w:rPr>
                <w:rFonts w:ascii="Cambria Math" w:hAnsi="Cambria Math"/>
              </w:rPr>
              <m:t xml:space="preserve">il</m:t>
            </m:r>
          </m:sub>
          <m:sup>
            <m:r>
              <m:rPr>
                <m:lit/>
                <m:nor/>
              </m:rPr>
              <w:rPr>
                <w:rFonts w:ascii="Cambria Math" w:hAnsi="Cambria Math"/>
              </w:rPr>
              <m:t xml:space="preserve">TTI</m:t>
            </m:r>
          </m:sup>
        </m:sSubSup>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IR</m:t>
            </m:r>
          </m:sub>
        </m:sSub>
        <m:r>
          <w:rPr>
            <w:rFonts w:ascii="Cambria Math" w:hAnsi="Cambria Math"/>
          </w:rPr>
          <m:t xml:space="preserve">−</m:t>
        </m:r>
        <m:sSup>
          <m:e>
            <m:r>
              <w:rPr>
                <w:rFonts w:ascii="Cambria Math" w:hAnsi="Cambria Math"/>
              </w:rPr>
              <m:t xml:space="preserve">N</m:t>
            </m:r>
          </m:e>
          <m:sup>
            <m:r>
              <m:rPr>
                <m:lit/>
                <m:nor/>
              </m:rPr>
              <w:rPr>
                <w:rFonts w:ascii="Cambria Math" w:hAnsi="Cambria Math"/>
              </w:rPr>
              <m:t xml:space="preserve">TTI</m:t>
            </m:r>
          </m:sup>
        </m:sSup>
      </m:oMath>
      <w:r>
        <w:rPr/>
        <w:t xml:space="preserve">where the subscripts i and l refer to transport channel and transport format in the referenced sub-clause. Note the negative value is expected when the rate matching implements puncturing. Bits selected for puncturing which appear as </w:t>
      </w:r>
      <w:r>
        <w:rPr>
          <w:rFonts w:eastAsia="Symbol" w:cs="Symbol" w:ascii="Symbol" w:hAnsi="Symbol"/>
        </w:rPr>
        <w:t></w:t>
      </w:r>
      <w:r>
        <w:rPr/>
        <w:t xml:space="preserve"> in the algorithm in 4.2.7 above shall be discarded and not counted in the totals for the streams through the virtual IR buffer.</w:t>
      </w:r>
    </w:p>
    <w:p>
      <w:pPr>
        <w:pStyle w:val="Heading4"/>
        <w:ind w:left="1418" w:hanging="1418"/>
        <w:rPr/>
      </w:pPr>
      <w:bookmarkStart w:id="111" w:name="__RefHeading___Toc517801111"/>
      <w:bookmarkEnd w:id="111"/>
      <w:r>
        <w:rPr/>
        <w:t>4.5.4.3</w:t>
        <w:tab/>
        <w:t>HARQ Second Rate Matching Stage</w:t>
      </w:r>
    </w:p>
    <w:p>
      <w:pPr>
        <w:pStyle w:val="Normal"/>
        <w:rPr/>
      </w:pPr>
      <w:r>
        <w:rPr/>
        <w:t xml:space="preserve">HARQ second stage rate matching for the HS-DSCH transport channel shall be done with the general method described in 4.2.7.3 above with the following specific parameters. Bits selected for puncturing which appear as </w:t>
      </w:r>
      <w:r>
        <w:rPr>
          <w:rFonts w:eastAsia="Symbol" w:cs="Symbol" w:ascii="Symbol" w:hAnsi="Symbol"/>
          <w:i/>
        </w:rPr>
        <w:t></w:t>
      </w:r>
      <w:r>
        <w:rPr/>
        <w:t xml:space="preserve"> in the algorithm in 4.2.7.3 above shall be discarded and are not counted in the streams towards the bit collection.</w:t>
      </w:r>
    </w:p>
    <w:p>
      <w:pPr>
        <w:pStyle w:val="Normal"/>
        <w:rPr/>
      </w:pPr>
      <w:r>
        <w:rPr/>
        <w:t xml:space="preserve">The parameters of the second rate matching stage depend on the value of the RV parameters s and r. The parameter s can take the value 0 or 1 to distinguish between transmissions that prioritise systematic bits (s = 1) and non systematic bits (s = 0). The parameter r (range 0 to </w:t>
      </w:r>
      <w:r>
        <w:rPr>
          <w:i/>
        </w:rPr>
        <w:t>r</w:t>
      </w:r>
      <w:r>
        <w:rPr>
          <w:i/>
          <w:vertAlign w:val="subscript"/>
        </w:rPr>
        <w:t>max</w:t>
      </w:r>
      <w:r>
        <w:rPr>
          <w:i/>
        </w:rPr>
        <w:t>-1</w:t>
      </w:r>
      <w:r>
        <w:rPr/>
        <w:t xml:space="preserve">) changes the initial error variable </w:t>
      </w:r>
      <w:r>
        <w:rPr>
          <w:i/>
        </w:rPr>
        <w:t>e</w:t>
      </w:r>
      <w:r>
        <w:rPr>
          <w:i/>
          <w:vertAlign w:val="subscript"/>
        </w:rPr>
        <w:t>ini</w:t>
      </w:r>
      <w:r>
        <w:rPr/>
        <w:t xml:space="preserve"> in the case of puncturing. In case of repetition both parameters </w:t>
      </w:r>
      <w:r>
        <w:rPr>
          <w:i/>
        </w:rPr>
        <w:t>r</w:t>
      </w:r>
      <w:r>
        <w:rPr/>
        <w:t xml:space="preserve"> and </w:t>
      </w:r>
      <w:r>
        <w:rPr>
          <w:i/>
        </w:rPr>
        <w:t>s</w:t>
      </w:r>
      <w:r>
        <w:rPr/>
        <w:t xml:space="preserve"> change the initial error variable</w:t>
      </w:r>
      <w:r>
        <w:rPr>
          <w:iCs/>
        </w:rPr>
        <w:t xml:space="preserve"> </w:t>
      </w:r>
      <w:r>
        <w:rPr>
          <w:i/>
        </w:rPr>
        <w:t>e</w:t>
      </w:r>
      <w:r>
        <w:rPr>
          <w:i/>
          <w:vertAlign w:val="subscript"/>
        </w:rPr>
        <w:t>ini</w:t>
      </w:r>
      <w:r>
        <w:rPr/>
        <w:t>. The parameters X</w:t>
      </w:r>
      <w:r>
        <w:rPr>
          <w:vertAlign w:val="subscript"/>
        </w:rPr>
        <w:t>i</w:t>
      </w:r>
      <w:r>
        <w:rPr/>
        <w:t>, e</w:t>
      </w:r>
      <w:r>
        <w:rPr>
          <w:vertAlign w:val="subscript"/>
        </w:rPr>
        <w:t>plus</w:t>
      </w:r>
      <w:r>
        <w:rPr/>
        <w:t xml:space="preserve"> and e</w:t>
      </w:r>
      <w:r>
        <w:rPr>
          <w:vertAlign w:val="subscript"/>
        </w:rPr>
        <w:t>minus</w:t>
      </w:r>
      <w:r>
        <w:rPr/>
        <w:t xml:space="preserve"> are calculated as per table 14below.</w:t>
      </w:r>
    </w:p>
    <w:p>
      <w:pPr>
        <w:pStyle w:val="Normal"/>
        <w:rPr/>
      </w:pPr>
      <w:r>
        <w:rPr/>
        <w:t xml:space="preserve">Denote the number of bits before second rate matching as </w:t>
      </w:r>
      <w:r>
        <w:rPr>
          <w:i/>
        </w:rPr>
        <w:t>N</w:t>
      </w:r>
      <w:r>
        <w:rPr>
          <w:i/>
          <w:vertAlign w:val="subscript"/>
        </w:rPr>
        <w:t>sys</w:t>
      </w:r>
      <w:r>
        <w:rPr/>
        <w:t xml:space="preserve"> for the systematic bits, </w:t>
      </w:r>
      <w:r>
        <w:rPr>
          <w:i/>
        </w:rPr>
        <w:t>N</w:t>
      </w:r>
      <w:r>
        <w:rPr>
          <w:i/>
          <w:vertAlign w:val="subscript"/>
        </w:rPr>
        <w:t>p1</w:t>
      </w:r>
      <w:r>
        <w:rPr>
          <w:vertAlign w:val="subscript"/>
        </w:rPr>
        <w:t xml:space="preserve"> </w:t>
      </w:r>
      <w:r>
        <w:rPr/>
        <w:t>for the parity 1 bits, and</w:t>
      </w:r>
      <w:r>
        <w:rPr>
          <w:i/>
        </w:rPr>
        <w:t xml:space="preserve"> N</w:t>
      </w:r>
      <w:r>
        <w:rPr>
          <w:i/>
          <w:vertAlign w:val="subscript"/>
        </w:rPr>
        <w:t>p2</w:t>
      </w:r>
      <w:r>
        <w:rPr/>
        <w:t xml:space="preserve"> for the parity 2 bits, respectively. For the HS-DSCH, </w:t>
      </w:r>
      <w:r>
        <w:rPr>
          <w:lang w:eastAsia="ja-JP"/>
        </w:rPr>
        <w:t xml:space="preserve">denote the number of timeslots used as </w:t>
      </w:r>
      <w:r>
        <w:rPr>
          <w:i/>
          <w:lang w:eastAsia="ja-JP"/>
        </w:rPr>
        <w:t>T</w:t>
      </w:r>
      <w:r>
        <w:rPr>
          <w:lang w:eastAsia="ja-JP"/>
        </w:rPr>
        <w:t xml:space="preserve">, the number of codes per timeslot as </w:t>
      </w:r>
      <w:r>
        <w:rPr>
          <w:i/>
          <w:lang w:eastAsia="ja-JP"/>
        </w:rPr>
        <w:t>C</w:t>
      </w:r>
      <w:r>
        <w:rPr>
          <w:lang w:eastAsia="ja-JP"/>
        </w:rPr>
        <w:t xml:space="preserve"> and the number of bits available in timeslot </w:t>
      </w:r>
      <w:r>
        <w:rPr>
          <w:i/>
          <w:lang w:eastAsia="ja-JP"/>
        </w:rPr>
        <w:t>t</w:t>
      </w:r>
      <w:r>
        <w:rPr>
          <w:lang w:eastAsia="ja-JP"/>
        </w:rPr>
        <w:t xml:space="preserve"> as </w:t>
      </w:r>
      <w:r>
        <w:rPr>
          <w:i/>
          <w:lang w:eastAsia="ja-JP"/>
        </w:rPr>
        <w:t>U</w:t>
      </w:r>
      <w:r>
        <w:rPr>
          <w:i/>
          <w:vertAlign w:val="subscript"/>
          <w:lang w:eastAsia="ja-JP"/>
        </w:rPr>
        <w:t>t</w:t>
      </w:r>
      <w:r>
        <w:rPr>
          <w:lang w:eastAsia="ja-JP"/>
        </w:rPr>
        <w:t xml:space="preserve">, where </w:t>
      </w:r>
      <w:r>
        <w:rPr>
          <w:i/>
          <w:lang w:eastAsia="ja-JP"/>
        </w:rPr>
        <w:t>U</w:t>
      </w:r>
      <w:r>
        <w:rPr>
          <w:i/>
          <w:vertAlign w:val="subscript"/>
          <w:lang w:eastAsia="ja-JP"/>
        </w:rPr>
        <w:t>t</w:t>
      </w:r>
      <w:r>
        <w:rPr>
          <w:lang w:eastAsia="ja-JP"/>
        </w:rPr>
        <w:t xml:space="preserve"> = </w:t>
      </w:r>
      <w:r>
        <w:rPr>
          <w:sz w:val="24"/>
        </w:rPr>
      </w:r>
      <m:oMath xmlns:m="http://schemas.openxmlformats.org/officeDocument/2006/math">
        <m:nary>
          <m:naryPr>
            <m:chr m:val="∑"/>
          </m:naryPr>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p</m:t>
                </m:r>
              </m:sub>
            </m:sSub>
          </m:e>
        </m:nary>
      </m:oMath>
      <w:r>
        <w:rPr/>
        <w:t xml:space="preserve"> and </w:t>
      </w:r>
      <w:r>
        <w:rPr/>
      </w:r>
      <m:oMath xmlns:m="http://schemas.openxmlformats.org/officeDocument/2006/math">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p</m:t>
            </m:r>
          </m:sub>
        </m:sSub>
      </m:oMath>
      <w:r>
        <w:rPr/>
        <w:t xml:space="preserve"> is the number of bits available in physical channel </w:t>
      </w:r>
      <w:r>
        <w:rPr/>
      </w:r>
      <m:oMath xmlns:m="http://schemas.openxmlformats.org/officeDocument/2006/math">
        <m:r>
          <w:rPr>
            <w:rFonts w:ascii="Cambria Math" w:hAnsi="Cambria Math"/>
          </w:rPr>
          <m:t xml:space="preserve">p</m:t>
        </m:r>
      </m:oMath>
      <w:r>
        <w:rPr/>
        <w:t xml:space="preserve"> of </w:t>
      </w:r>
      <w:r>
        <w:rPr>
          <w:lang w:eastAsia="ja-JP"/>
        </w:rPr>
        <w:t xml:space="preserve">timeslot </w:t>
      </w:r>
      <w:r>
        <w:rPr>
          <w:i/>
          <w:lang w:eastAsia="ja-JP"/>
        </w:rPr>
        <w:t>t</w:t>
      </w:r>
      <w:r>
        <w:rPr/>
        <w:t xml:space="preserve"> as defined in [7].</w:t>
      </w:r>
      <w:r>
        <w:rPr>
          <w:lang w:eastAsia="ja-JP"/>
        </w:rPr>
        <w:t xml:space="preserve"> </w:t>
      </w:r>
      <w:r>
        <w:rPr>
          <w:i/>
          <w:lang w:eastAsia="ja-JP"/>
        </w:rPr>
        <w:t>N</w:t>
      </w:r>
      <w:r>
        <w:rPr>
          <w:i/>
          <w:vertAlign w:val="subscript"/>
          <w:lang w:eastAsia="ja-JP"/>
        </w:rPr>
        <w:t>data</w:t>
      </w:r>
      <w:r>
        <w:rPr>
          <w:lang w:eastAsia="ja-JP"/>
        </w:rPr>
        <w:t xml:space="preserve"> is the number of bits available to the HS-DSCH in one TTI and is defined as </w:t>
      </w:r>
      <w:r>
        <w:rPr>
          <w:lang w:eastAsia="ja-JP"/>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sSub>
              <m:e>
                <m:r>
                  <w:rPr>
                    <w:rFonts w:ascii="Cambria Math" w:hAnsi="Cambria Math"/>
                  </w:rPr>
                  <m:t xml:space="preserve">U</m:t>
                </m:r>
              </m:e>
              <m:sub>
                <m:r>
                  <w:rPr>
                    <w:rFonts w:ascii="Cambria Math" w:hAnsi="Cambria Math"/>
                  </w:rPr>
                  <m:t xml:space="preserve">t</m:t>
                </m:r>
              </m:sub>
            </m:sSub>
          </m:e>
        </m:nary>
      </m:oMath>
      <w:r>
        <w:rPr/>
        <w:t>. The rate matching parameters are determined as follows.</w:t>
      </w:r>
    </w:p>
    <w:p>
      <w:pPr>
        <w:pStyle w:val="Normal"/>
        <w:rPr/>
      </w:pPr>
      <w:r>
        <w:rPr/>
        <w:t xml:space="preserve">For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sys</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p</m:t>
            </m:r>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p</m:t>
            </m:r>
            <m:r>
              <w:rPr>
                <w:rFonts w:ascii="Cambria Math" w:hAnsi="Cambria Math"/>
              </w:rPr>
              <m:t xml:space="preserve">2</m:t>
            </m:r>
          </m:sub>
        </m:sSub>
      </m:oMath>
      <w:r>
        <w:rPr/>
        <w:t xml:space="preserve">, puncturing is performed in the second rate matching stage. The number of transmitted systematic bits in a transmission is </w:t>
      </w: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m:t>
            </m:r>
            <m:r>
              <m:rPr>
                <m:lit/>
                <m:nor/>
              </m:rPr>
              <w:rPr>
                <w:rFonts w:ascii="Cambria Math" w:hAnsi="Cambria Math"/>
              </w:rPr>
              <m:t xml:space="preserve">sys</m:t>
            </m:r>
          </m:sub>
        </m:sSub>
        <m:r>
          <w:rPr>
            <w:rFonts w:ascii="Cambria Math" w:hAnsi="Cambria Math"/>
          </w:rPr>
          <m:t xml:space="preserve">=</m:t>
        </m:r>
        <m:r>
          <m:rPr>
            <m:lit/>
            <m:nor/>
          </m:rPr>
          <w:rPr>
            <w:rFonts w:ascii="Cambria Math" w:hAnsi="Cambria Math"/>
          </w:rPr>
          <m:t xml:space="preserve">min</m:t>
        </m:r>
        <m:d>
          <m:dPr>
            <m:begChr m:val="{"/>
            <m:endChr m:val="}"/>
          </m:dPr>
          <m:e>
            <m:sSub>
              <m:e>
                <m:r>
                  <w:rPr>
                    <w:rFonts w:ascii="Cambria Math" w:hAnsi="Cambria Math"/>
                  </w:rPr>
                  <m:t xml:space="preserve">N</m:t>
                </m:r>
              </m:e>
              <m:sub>
                <m:r>
                  <m:rPr>
                    <m:lit/>
                    <m:nor/>
                  </m:rPr>
                  <w:rPr>
                    <w:rFonts w:ascii="Cambria Math" w:hAnsi="Cambria Math"/>
                  </w:rPr>
                  <m:t xml:space="preserve">sys</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data</m:t>
                </m:r>
              </m:sub>
            </m:sSub>
          </m:e>
        </m:d>
      </m:oMath>
      <w:r>
        <w:rPr/>
        <w:t xml:space="preserve"> for a transmission that prioritises systematic bits and </w:t>
      </w: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m:t>
            </m:r>
            <m:r>
              <m:rPr>
                <m:lit/>
                <m:nor/>
              </m:rPr>
              <w:rPr>
                <w:rFonts w:ascii="Cambria Math" w:hAnsi="Cambria Math"/>
              </w:rPr>
              <m:t xml:space="preserve">sys</m:t>
            </m:r>
          </m:sub>
        </m:sSub>
        <m:r>
          <w:rPr>
            <w:rFonts w:ascii="Cambria Math" w:hAnsi="Cambria Math"/>
          </w:rPr>
          <m:t xml:space="preserve">=</m:t>
        </m:r>
        <m:r>
          <m:rPr>
            <m:lit/>
            <m:nor/>
          </m:rPr>
          <w:rPr>
            <w:rFonts w:ascii="Cambria Math" w:hAnsi="Cambria Math"/>
          </w:rPr>
          <m:t xml:space="preserve">max</m:t>
        </m:r>
        <m:d>
          <m:dPr>
            <m:begChr m:val="{"/>
            <m:endChr m:val="}"/>
          </m:dPr>
          <m:e>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d>
              <m:dPr>
                <m:begChr m:val="("/>
                <m:endChr m:val=")"/>
              </m:dPr>
              <m:e>
                <m:sSub>
                  <m:e>
                    <m:r>
                      <w:rPr>
                        <w:rFonts w:ascii="Cambria Math" w:hAnsi="Cambria Math"/>
                      </w:rPr>
                      <m:t xml:space="preserve">N</m:t>
                    </m:r>
                  </m:e>
                  <m:sub>
                    <m:r>
                      <w:rPr>
                        <w:rFonts w:ascii="Cambria Math" w:hAnsi="Cambria Math"/>
                      </w:rPr>
                      <m:t xml:space="preserve">p</m:t>
                    </m:r>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p</m:t>
                    </m:r>
                    <m:r>
                      <w:rPr>
                        <w:rFonts w:ascii="Cambria Math" w:hAnsi="Cambria Math"/>
                      </w:rPr>
                      <m:t xml:space="preserve">2</m:t>
                    </m:r>
                  </m:sub>
                </m:sSub>
              </m:e>
            </m:d>
            <m:r>
              <w:rPr>
                <w:rFonts w:ascii="Cambria Math" w:hAnsi="Cambria Math"/>
              </w:rPr>
              <m:t xml:space="preserve">,</m:t>
            </m:r>
            <m:r>
              <w:rPr>
                <w:rFonts w:ascii="Cambria Math" w:hAnsi="Cambria Math"/>
              </w:rPr>
              <m:t xml:space="preserve">0</m:t>
            </m:r>
          </m:e>
        </m:d>
      </m:oMath>
      <w:r>
        <w:rPr/>
        <w:t xml:space="preserve"> for a transmission that prioritises non systematic bits.</w:t>
      </w:r>
    </w:p>
    <w:p>
      <w:pPr>
        <w:pStyle w:val="Normal"/>
        <w:rPr/>
      </w:pPr>
      <w:r>
        <w:rPr/>
        <w:t xml:space="preserve">For </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&gt;</m:t>
        </m:r>
        <m:sSub>
          <m:e>
            <m:r>
              <w:rPr>
                <w:rFonts w:ascii="Cambria Math" w:hAnsi="Cambria Math"/>
              </w:rPr>
              <m:t xml:space="preserve">N</m:t>
            </m:r>
          </m:e>
          <m:sub>
            <m:r>
              <m:rPr>
                <m:lit/>
                <m:nor/>
              </m:rPr>
              <w:rPr>
                <w:rFonts w:ascii="Cambria Math" w:hAnsi="Cambria Math"/>
              </w:rPr>
              <m:t xml:space="preserve">sys</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p</m:t>
            </m:r>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p</m:t>
            </m:r>
            <m:r>
              <w:rPr>
                <w:rFonts w:ascii="Cambria Math" w:hAnsi="Cambria Math"/>
              </w:rPr>
              <m:t xml:space="preserve">2</m:t>
            </m:r>
          </m:sub>
        </m:sSub>
      </m:oMath>
      <w:r>
        <w:rPr/>
        <w:t xml:space="preserve"> repetition is performed in the second rate matching stage. A similar repetition rate in all bit streams is achieved by setting the number of transmitted systematic bits to </w:t>
      </w: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m:t>
            </m:r>
            <m:r>
              <m:rPr>
                <m:lit/>
                <m:nor/>
              </m:rPr>
              <w:rPr>
                <w:rFonts w:ascii="Cambria Math" w:hAnsi="Cambria Math"/>
              </w:rPr>
              <m:t xml:space="preserve">sys</m:t>
            </m:r>
          </m:sub>
        </m:sSub>
        <m:r>
          <w:rPr>
            <w:rFonts w:ascii="Cambria Math" w:hAnsi="Cambria Math"/>
          </w:rPr>
          <m:t xml:space="preserve">=</m:t>
        </m:r>
        <m:d>
          <m:dPr>
            <m:begChr m:val="⌊"/>
            <m:endChr m:val="⌋"/>
          </m:dPr>
          <m:e>
            <m:sSub>
              <m:e>
                <m:r>
                  <w:rPr>
                    <w:rFonts w:ascii="Cambria Math" w:hAnsi="Cambria Math"/>
                  </w:rPr>
                  <m:t xml:space="preserve">N</m:t>
                </m:r>
              </m:e>
              <m:sub>
                <m:r>
                  <m:rPr>
                    <m:lit/>
                    <m:nor/>
                  </m:rPr>
                  <w:rPr>
                    <w:rFonts w:ascii="Cambria Math" w:hAnsi="Cambria Math"/>
                  </w:rPr>
                  <m:t xml:space="preserve">sys</m:t>
                </m:r>
              </m:sub>
            </m:sSub>
            <m:r>
              <w:rPr>
                <w:rFonts w:ascii="Cambria Math" w:hAnsi="Cambria Math"/>
              </w:rPr>
              <m:t xml:space="preserve">⋅</m:t>
            </m:r>
            <m:f>
              <m:num>
                <m:sSub>
                  <m:e>
                    <m:r>
                      <w:rPr>
                        <w:rFonts w:ascii="Cambria Math" w:hAnsi="Cambria Math"/>
                      </w:rPr>
                      <m:t xml:space="preserve">N</m:t>
                    </m:r>
                  </m:e>
                  <m:sub>
                    <m:r>
                      <m:rPr>
                        <m:lit/>
                        <m:nor/>
                      </m:rPr>
                      <w:rPr>
                        <w:rFonts w:ascii="Cambria Math" w:hAnsi="Cambria Math"/>
                      </w:rPr>
                      <m:t xml:space="preserve">data</m:t>
                    </m:r>
                  </m:sub>
                </m:sSub>
              </m:num>
              <m:den>
                <m:sSub>
                  <m:e>
                    <m:r>
                      <w:rPr>
                        <w:rFonts w:ascii="Cambria Math" w:hAnsi="Cambria Math"/>
                      </w:rPr>
                      <m:t xml:space="preserve">N</m:t>
                    </m:r>
                  </m:e>
                  <m:sub>
                    <m:r>
                      <m:rPr>
                        <m:lit/>
                        <m:nor/>
                      </m:rPr>
                      <w:rPr>
                        <w:rFonts w:ascii="Cambria Math" w:hAnsi="Cambria Math"/>
                      </w:rPr>
                      <m:t xml:space="preserve">sys</m:t>
                    </m:r>
                  </m:sub>
                </m:sSub>
                <m:r>
                  <w:rPr>
                    <w:rFonts w:ascii="Cambria Math" w:hAnsi="Cambria Math"/>
                  </w:rPr>
                  <m:t xml:space="preserve">+</m:t>
                </m:r>
                <m:r>
                  <w:rPr>
                    <w:rFonts w:ascii="Cambria Math" w:hAnsi="Cambria Math"/>
                  </w:rPr>
                  <m:t xml:space="preserve">2</m:t>
                </m:r>
                <m:sSub>
                  <m:e>
                    <m:r>
                      <w:rPr>
                        <w:rFonts w:ascii="Cambria Math" w:hAnsi="Cambria Math"/>
                      </w:rPr>
                      <m:t xml:space="preserve">N</m:t>
                    </m:r>
                  </m:e>
                  <m:sub>
                    <m:r>
                      <w:rPr>
                        <w:rFonts w:ascii="Cambria Math" w:hAnsi="Cambria Math"/>
                      </w:rPr>
                      <m:t xml:space="preserve">p</m:t>
                    </m:r>
                    <m:r>
                      <w:rPr>
                        <w:rFonts w:ascii="Cambria Math" w:hAnsi="Cambria Math"/>
                      </w:rPr>
                      <m:t xml:space="preserve">1</m:t>
                    </m:r>
                  </m:sub>
                </m:sSub>
              </m:den>
            </m:f>
          </m:e>
        </m:d>
      </m:oMath>
      <w:r>
        <w:rPr/>
        <w:t>.</w:t>
      </w:r>
    </w:p>
    <w:p>
      <w:pPr>
        <w:pStyle w:val="Normal"/>
        <w:rPr/>
      </w:pPr>
      <w:r>
        <w:rPr/>
        <w:t xml:space="preserve">The number of parity bits in a transmission is: </w:t>
      </w: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1</m:t>
            </m:r>
          </m:sub>
        </m:sSub>
        <m:r>
          <w:rPr>
            <w:rFonts w:ascii="Cambria Math" w:hAnsi="Cambria Math"/>
          </w:rPr>
          <m:t xml:space="preserve">=</m:t>
        </m:r>
        <m:d>
          <m:dPr>
            <m:begChr m:val="⌊"/>
            <m:endChr m:val="⌋"/>
          </m:dPr>
          <m:e>
            <m:f>
              <m:num>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m:t>
                    </m:r>
                    <m:r>
                      <m:rPr>
                        <m:lit/>
                        <m:nor/>
                      </m:rPr>
                      <w:rPr>
                        <w:rFonts w:ascii="Cambria Math" w:hAnsi="Cambria Math"/>
                      </w:rPr>
                      <m:t xml:space="preserve">sys</m:t>
                    </m:r>
                  </m:sub>
                </m:sSub>
              </m:num>
              <m:den>
                <m:r>
                  <w:rPr>
                    <w:rFonts w:ascii="Cambria Math" w:hAnsi="Cambria Math"/>
                  </w:rPr>
                  <m:t xml:space="preserve">2</m:t>
                </m:r>
              </m:den>
            </m:f>
          </m:e>
        </m:d>
      </m:oMath>
      <w:r>
        <w:rPr/>
        <w:t xml:space="preserve">   and   </w:t>
      </w:r>
      <w:r>
        <w:rPr/>
      </w:r>
      <m:oMath xmlns:m="http://schemas.openxmlformats.org/officeDocument/2006/math">
        <m:sSub>
          <m:e>
            <m:r>
              <w:rPr>
                <w:rFonts w:ascii="Cambria Math" w:hAnsi="Cambria Math"/>
              </w:rPr>
              <m:t xml:space="preserve">N</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2</m:t>
            </m:r>
          </m:sub>
        </m:sSub>
        <m:r>
          <w:rPr>
            <w:rFonts w:ascii="Cambria Math" w:hAnsi="Cambria Math"/>
          </w:rPr>
          <m:t xml:space="preserve">=</m:t>
        </m:r>
        <m:d>
          <m:dPr>
            <m:begChr m:val="⌈"/>
            <m:endChr m:val="⌉"/>
          </m:dPr>
          <m:e>
            <m:f>
              <m:num>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m:t>
                    </m:r>
                    <m:r>
                      <m:rPr>
                        <m:lit/>
                        <m:nor/>
                      </m:rPr>
                      <w:rPr>
                        <w:rFonts w:ascii="Cambria Math" w:hAnsi="Cambria Math"/>
                      </w:rPr>
                      <m:t xml:space="preserve">sys</m:t>
                    </m:r>
                  </m:sub>
                </m:sSub>
              </m:num>
              <m:den>
                <m:r>
                  <w:rPr>
                    <w:rFonts w:ascii="Cambria Math" w:hAnsi="Cambria Math"/>
                  </w:rPr>
                  <m:t xml:space="preserve">2</m:t>
                </m:r>
              </m:den>
            </m:f>
          </m:e>
        </m:d>
      </m:oMath>
      <w:r>
        <w:rPr/>
        <w:t xml:space="preserve"> for the parity 1 and parity 2 bits, respectively.</w:t>
      </w:r>
    </w:p>
    <w:p>
      <w:pPr>
        <w:pStyle w:val="Normal"/>
        <w:rPr/>
      </w:pPr>
      <w:r>
        <w:rPr/>
        <w:t>Table 14 below summarizes the resulting parameter choice for the second rate matching stage.</w:t>
      </w:r>
    </w:p>
    <w:p>
      <w:pPr>
        <w:pStyle w:val="TH"/>
        <w:rPr/>
      </w:pPr>
      <w:bookmarkStart w:id="112" w:name="_Ref535734898"/>
      <w:r>
        <w:rPr/>
        <w:t>T</w:t>
      </w:r>
      <w:bookmarkEnd w:id="112"/>
      <w:r>
        <w:rPr/>
        <w:t>able 14: Parameters for HARQ second rate matching</w:t>
      </w:r>
    </w:p>
    <w:tbl>
      <w:tblPr>
        <w:tblW w:w="4861" w:type="dxa"/>
        <w:jc w:val="center"/>
        <w:tblInd w:w="0" w:type="dxa"/>
        <w:tblLayout w:type="fixed"/>
        <w:tblCellMar>
          <w:top w:w="0" w:type="dxa"/>
          <w:left w:w="108" w:type="dxa"/>
          <w:bottom w:w="0" w:type="dxa"/>
          <w:right w:w="108" w:type="dxa"/>
        </w:tblCellMar>
      </w:tblPr>
      <w:tblGrid>
        <w:gridCol w:w="1194"/>
        <w:gridCol w:w="756"/>
        <w:gridCol w:w="1016"/>
        <w:gridCol w:w="1895"/>
      </w:tblGrid>
      <w:tr>
        <w:trPr>
          <w:cantSplit w:val="true"/>
        </w:trPr>
        <w:tc>
          <w:tcPr>
            <w:tcW w:w="119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756" w:type="dxa"/>
            <w:tcBorders>
              <w:top w:val="single" w:sz="4" w:space="0" w:color="000000"/>
              <w:left w:val="single" w:sz="4" w:space="0" w:color="000000"/>
              <w:bottom w:val="single" w:sz="4" w:space="0" w:color="000000"/>
              <w:right w:val="single" w:sz="4" w:space="0" w:color="000000"/>
            </w:tcBorders>
          </w:tcPr>
          <w:p>
            <w:pPr>
              <w:pStyle w:val="TAH"/>
              <w:rPr/>
            </w:pPr>
            <w:r>
              <w:rPr>
                <w:i/>
                <w:lang w:val="fr-CA"/>
              </w:rPr>
              <w:t>X</w:t>
            </w:r>
            <w:r>
              <w:rPr>
                <w:i/>
                <w:vertAlign w:val="subscript"/>
                <w:lang w:val="fr-CA"/>
              </w:rPr>
              <w:t>i</w:t>
            </w:r>
          </w:p>
        </w:tc>
        <w:tc>
          <w:tcPr>
            <w:tcW w:w="1016" w:type="dxa"/>
            <w:tcBorders>
              <w:top w:val="single" w:sz="4" w:space="0" w:color="000000"/>
              <w:left w:val="single" w:sz="4" w:space="0" w:color="000000"/>
              <w:bottom w:val="single" w:sz="4" w:space="0" w:color="000000"/>
              <w:right w:val="single" w:sz="4" w:space="0" w:color="000000"/>
            </w:tcBorders>
          </w:tcPr>
          <w:p>
            <w:pPr>
              <w:pStyle w:val="TAH"/>
              <w:rPr/>
            </w:pPr>
            <w:r>
              <w:rPr>
                <w:rFonts w:eastAsia="Arial"/>
                <w:i/>
                <w:lang w:val="fr-CA"/>
              </w:rPr>
              <w:t xml:space="preserve"> </w:t>
            </w:r>
            <w:r>
              <w:rPr>
                <w:i/>
                <w:lang w:val="fr-CA"/>
              </w:rPr>
              <w:t>e</w:t>
            </w:r>
            <w:r>
              <w:rPr>
                <w:i/>
                <w:vertAlign w:val="subscript"/>
                <w:lang w:val="fr-CA"/>
              </w:rPr>
              <w:t>plus</w:t>
            </w:r>
          </w:p>
        </w:tc>
        <w:tc>
          <w:tcPr>
            <w:tcW w:w="1895" w:type="dxa"/>
            <w:tcBorders>
              <w:top w:val="single" w:sz="4" w:space="0" w:color="000000"/>
              <w:left w:val="single" w:sz="4" w:space="0" w:color="000000"/>
              <w:bottom w:val="single" w:sz="4" w:space="0" w:color="000000"/>
              <w:right w:val="single" w:sz="4" w:space="0" w:color="000000"/>
            </w:tcBorders>
          </w:tcPr>
          <w:p>
            <w:pPr>
              <w:pStyle w:val="TAH"/>
              <w:rPr/>
            </w:pPr>
            <w:r>
              <w:rPr>
                <w:i/>
                <w:lang w:val="fr-CA"/>
              </w:rPr>
              <w:t>e</w:t>
            </w:r>
            <w:r>
              <w:rPr>
                <w:i/>
                <w:vertAlign w:val="subscript"/>
                <w:lang w:val="fr-CA"/>
              </w:rPr>
              <w:t>minus</w:t>
            </w:r>
          </w:p>
        </w:tc>
      </w:tr>
      <w:tr>
        <w:trPr>
          <w:cantSplit w:val="true"/>
        </w:trPr>
        <w:tc>
          <w:tcPr>
            <w:tcW w:w="1194" w:type="dxa"/>
            <w:tcBorders>
              <w:top w:val="single" w:sz="4" w:space="0" w:color="000000"/>
              <w:left w:val="single" w:sz="4" w:space="0" w:color="000000"/>
              <w:bottom w:val="single" w:sz="4" w:space="0" w:color="000000"/>
              <w:right w:val="single" w:sz="4" w:space="0" w:color="000000"/>
            </w:tcBorders>
          </w:tcPr>
          <w:p>
            <w:pPr>
              <w:pStyle w:val="TAC"/>
              <w:rPr/>
            </w:pPr>
            <w:r>
              <w:rPr/>
              <w:t>Systematic</w:t>
              <w:br/>
              <w:t>RM S</w:t>
            </w:r>
          </w:p>
        </w:tc>
        <w:tc>
          <w:tcPr>
            <w:tcW w:w="756" w:type="dxa"/>
            <w:tcBorders>
              <w:top w:val="single" w:sz="4" w:space="0" w:color="000000"/>
              <w:left w:val="single" w:sz="4" w:space="0" w:color="000000"/>
              <w:bottom w:val="single" w:sz="4" w:space="0" w:color="000000"/>
              <w:right w:val="single" w:sz="4" w:space="0" w:color="000000"/>
            </w:tcBorders>
          </w:tcPr>
          <w:p>
            <w:pPr>
              <w:pStyle w:val="TAC"/>
              <w:rPr>
                <w:vertAlign w:val="subscript"/>
              </w:rPr>
            </w:pPr>
            <w:r>
              <w:rPr>
                <w:vertAlign w:val="subscript"/>
              </w:rPr>
            </w:r>
            <m:oMathPara xmlns:m="http://schemas.openxmlformats.org/officeDocument/2006/math">
              <m:oMathParaPr>
                <m:jc m:val="center"/>
              </m:oMathParaPr>
              <m:oMath>
                <m:sSub>
                  <m:e>
                    <m:r>
                      <w:rPr>
                        <w:rFonts w:ascii="Cambria Math" w:hAnsi="Cambria Math"/>
                      </w:rPr>
                      <m:t xml:space="preserve">N</m:t>
                    </m:r>
                  </m:e>
                  <m:sub>
                    <m:r>
                      <m:rPr>
                        <m:lit/>
                        <m:nor/>
                      </m:rPr>
                      <w:rPr>
                        <w:rFonts w:ascii="Cambria Math" w:hAnsi="Cambria Math"/>
                      </w:rPr>
                      <m:t xml:space="preserve">sys</m:t>
                    </m:r>
                  </m:sub>
                </m:sSub>
              </m:oMath>
            </m:oMathPara>
          </w:p>
        </w:tc>
        <w:tc>
          <w:tcPr>
            <w:tcW w:w="1016" w:type="dxa"/>
            <w:tcBorders>
              <w:top w:val="single" w:sz="4" w:space="0" w:color="000000"/>
              <w:left w:val="single" w:sz="4" w:space="0" w:color="000000"/>
              <w:bottom w:val="single" w:sz="4" w:space="0" w:color="000000"/>
              <w:right w:val="single" w:sz="4" w:space="0" w:color="000000"/>
            </w:tcBorders>
          </w:tcPr>
          <w:p>
            <w:pPr>
              <w:pStyle w:val="TAC"/>
              <w:rPr>
                <w:vertAlign w:val="subscript"/>
              </w:rPr>
            </w:pPr>
            <w:r>
              <w:rPr>
                <w:vertAlign w:val="subscript"/>
              </w:rPr>
            </w:r>
            <m:oMathPara xmlns:m="http://schemas.openxmlformats.org/officeDocument/2006/math">
              <m:oMathParaPr>
                <m:jc m:val="center"/>
              </m:oMathParaPr>
              <m:oMath>
                <m:sSub>
                  <m:e>
                    <m:r>
                      <w:rPr>
                        <w:rFonts w:ascii="Cambria Math" w:hAnsi="Cambria Math"/>
                      </w:rPr>
                      <m:t xml:space="preserve">N</m:t>
                    </m:r>
                  </m:e>
                  <m:sub>
                    <m:r>
                      <m:rPr>
                        <m:lit/>
                        <m:nor/>
                      </m:rPr>
                      <w:rPr>
                        <w:rFonts w:ascii="Cambria Math" w:hAnsi="Cambria Math"/>
                      </w:rPr>
                      <m:t xml:space="preserve">sys</m:t>
                    </m:r>
                  </m:sub>
                </m:sSub>
              </m:oMath>
            </m:oMathPara>
          </w:p>
        </w:tc>
        <w:tc>
          <w:tcPr>
            <w:tcW w:w="1895"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sSub>
                      <m:e>
                        <m:r>
                          <w:rPr>
                            <w:rFonts w:ascii="Cambria Math" w:hAnsi="Cambria Math"/>
                          </w:rPr>
                          <m:t xml:space="preserve">N</m:t>
                        </m:r>
                      </m:e>
                      <m:sub>
                        <m:r>
                          <m:rPr>
                            <m:lit/>
                            <m:nor/>
                          </m:rPr>
                          <w:rPr>
                            <w:rFonts w:ascii="Cambria Math" w:hAnsi="Cambria Math"/>
                          </w:rPr>
                          <m:t xml:space="preserve">sys</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m:t>
                        </m:r>
                        <m:r>
                          <m:rPr>
                            <m:lit/>
                            <m:nor/>
                          </m:rPr>
                          <w:rPr>
                            <w:rFonts w:ascii="Cambria Math" w:hAnsi="Cambria Math"/>
                          </w:rPr>
                          <m:t xml:space="preserve">sys</m:t>
                        </m:r>
                      </m:sub>
                    </m:sSub>
                  </m:e>
                </m:d>
              </m:oMath>
            </m:oMathPara>
          </w:p>
        </w:tc>
      </w:tr>
      <w:tr>
        <w:trPr>
          <w:cantSplit w:val="true"/>
        </w:trPr>
        <w:tc>
          <w:tcPr>
            <w:tcW w:w="1194" w:type="dxa"/>
            <w:tcBorders>
              <w:top w:val="single" w:sz="4" w:space="0" w:color="000000"/>
              <w:left w:val="single" w:sz="4" w:space="0" w:color="000000"/>
              <w:bottom w:val="single" w:sz="4" w:space="0" w:color="000000"/>
              <w:right w:val="single" w:sz="4" w:space="0" w:color="000000"/>
            </w:tcBorders>
          </w:tcPr>
          <w:p>
            <w:pPr>
              <w:pStyle w:val="TAC"/>
              <w:rPr/>
            </w:pPr>
            <w:r>
              <w:rPr/>
              <w:t>Parity 1</w:t>
              <w:br/>
              <w:t>RM P1_2</w:t>
            </w:r>
          </w:p>
        </w:tc>
        <w:tc>
          <w:tcPr>
            <w:tcW w:w="756" w:type="dxa"/>
            <w:tcBorders>
              <w:top w:val="single" w:sz="4" w:space="0" w:color="000000"/>
              <w:left w:val="single" w:sz="4" w:space="0" w:color="000000"/>
              <w:bottom w:val="single" w:sz="4" w:space="0" w:color="000000"/>
              <w:right w:val="single" w:sz="4" w:space="0" w:color="000000"/>
            </w:tcBorders>
          </w:tcPr>
          <w:p>
            <w:pPr>
              <w:pStyle w:val="TAC"/>
              <w:rPr/>
            </w:pPr>
            <w:r>
              <w:rPr>
                <w:vertAlign w:val="subscript"/>
              </w:rPr>
            </w:r>
            <m:oMathPara xmlns:m="http://schemas.openxmlformats.org/officeDocument/2006/math">
              <m:oMathParaPr>
                <m:jc m:val="center"/>
              </m:oMathParaPr>
              <m:oMath>
                <m:sSub>
                  <m:e>
                    <m:r>
                      <w:rPr>
                        <w:rFonts w:ascii="Cambria Math" w:hAnsi="Cambria Math"/>
                      </w:rPr>
                      <m:t xml:space="preserve">N</m:t>
                    </m:r>
                  </m:e>
                  <m:sub>
                    <m:r>
                      <w:rPr>
                        <w:rFonts w:ascii="Cambria Math" w:hAnsi="Cambria Math"/>
                      </w:rPr>
                      <m:t xml:space="preserve">p</m:t>
                    </m:r>
                    <m:r>
                      <w:rPr>
                        <w:rFonts w:ascii="Cambria Math" w:hAnsi="Cambria Math"/>
                      </w:rPr>
                      <m:t xml:space="preserve">1</m:t>
                    </m:r>
                  </m:sub>
                </m:sSub>
              </m:oMath>
            </m:oMathPara>
          </w:p>
        </w:tc>
        <w:tc>
          <w:tcPr>
            <w:tcW w:w="1016" w:type="dxa"/>
            <w:tcBorders>
              <w:top w:val="single" w:sz="4" w:space="0" w:color="000000"/>
              <w:left w:val="single" w:sz="4" w:space="0" w:color="000000"/>
              <w:bottom w:val="single" w:sz="4" w:space="0" w:color="000000"/>
              <w:right w:val="single" w:sz="4" w:space="0" w:color="000000"/>
            </w:tcBorders>
          </w:tcPr>
          <w:p>
            <w:pPr>
              <w:pStyle w:val="TAC"/>
              <w:rPr/>
            </w:pPr>
            <w:r>
              <w:rPr>
                <w:vertAlign w:val="subscript"/>
              </w:rPr>
            </w:r>
            <m:oMathPara xmlns:m="http://schemas.openxmlformats.org/officeDocument/2006/math">
              <m:oMathParaPr>
                <m:jc m:val="center"/>
              </m:oMathParaPr>
              <m:oMath>
                <m:r>
                  <w:rPr>
                    <w:rFonts w:ascii="Cambria Math" w:hAnsi="Cambria Math"/>
                  </w:rPr>
                  <m:t xml:space="preserve">2</m:t>
                </m:r>
                <m:r>
                  <w:rPr>
                    <w:rFonts w:ascii="Cambria Math" w:hAnsi="Cambria Math"/>
                  </w:rPr>
                  <m:t xml:space="preserve">⋅</m:t>
                </m:r>
                <m:sSub>
                  <m:e>
                    <m:r>
                      <w:rPr>
                        <w:rFonts w:ascii="Cambria Math" w:hAnsi="Cambria Math"/>
                      </w:rPr>
                      <m:t xml:space="preserve">N</m:t>
                    </m:r>
                  </m:e>
                  <m:sub>
                    <m:r>
                      <w:rPr>
                        <w:rFonts w:ascii="Cambria Math" w:hAnsi="Cambria Math"/>
                      </w:rPr>
                      <m:t xml:space="preserve">p</m:t>
                    </m:r>
                    <m:r>
                      <w:rPr>
                        <w:rFonts w:ascii="Cambria Math" w:hAnsi="Cambria Math"/>
                      </w:rPr>
                      <m:t xml:space="preserve">1</m:t>
                    </m:r>
                  </m:sub>
                </m:sSub>
              </m:oMath>
            </m:oMathPara>
          </w:p>
        </w:tc>
        <w:tc>
          <w:tcPr>
            <w:tcW w:w="1895"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r>
                  <w:rPr>
                    <w:rFonts w:ascii="Cambria Math" w:hAnsi="Cambria Math"/>
                  </w:rPr>
                  <m:t xml:space="preserve">2</m:t>
                </m:r>
                <m:r>
                  <w:rPr>
                    <w:rFonts w:ascii="Cambria Math" w:hAnsi="Cambria Math"/>
                  </w:rPr>
                  <m:t xml:space="preserve">⋅</m:t>
                </m:r>
                <m:d>
                  <m:dPr>
                    <m:begChr m:val="|"/>
                    <m:endChr m:val="|"/>
                  </m:dPr>
                  <m:e>
                    <m:sSub>
                      <m:e>
                        <m:r>
                          <w:rPr>
                            <w:rFonts w:ascii="Cambria Math" w:hAnsi="Cambria Math"/>
                          </w:rPr>
                          <m:t xml:space="preserve">N</m:t>
                        </m:r>
                      </m:e>
                      <m:sub>
                        <m:r>
                          <w:rPr>
                            <w:rFonts w:ascii="Cambria Math" w:hAnsi="Cambria Math"/>
                          </w:rPr>
                          <m:t xml:space="preserve">p</m:t>
                        </m:r>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1</m:t>
                        </m:r>
                      </m:sub>
                    </m:sSub>
                  </m:e>
                </m:d>
              </m:oMath>
            </m:oMathPara>
          </w:p>
        </w:tc>
      </w:tr>
      <w:tr>
        <w:trPr>
          <w:cantSplit w:val="true"/>
        </w:trPr>
        <w:tc>
          <w:tcPr>
            <w:tcW w:w="1194" w:type="dxa"/>
            <w:tcBorders>
              <w:top w:val="single" w:sz="4" w:space="0" w:color="000000"/>
              <w:left w:val="single" w:sz="4" w:space="0" w:color="000000"/>
              <w:bottom w:val="single" w:sz="4" w:space="0" w:color="000000"/>
              <w:right w:val="single" w:sz="4" w:space="0" w:color="000000"/>
            </w:tcBorders>
          </w:tcPr>
          <w:p>
            <w:pPr>
              <w:pStyle w:val="TAC"/>
              <w:rPr/>
            </w:pPr>
            <w:r>
              <w:rPr/>
              <w:t>Parity 2</w:t>
              <w:br/>
              <w:t>RM P2_2</w:t>
            </w:r>
          </w:p>
        </w:tc>
        <w:tc>
          <w:tcPr>
            <w:tcW w:w="756" w:type="dxa"/>
            <w:tcBorders>
              <w:top w:val="single" w:sz="4" w:space="0" w:color="000000"/>
              <w:left w:val="single" w:sz="4" w:space="0" w:color="000000"/>
              <w:bottom w:val="single" w:sz="4" w:space="0" w:color="000000"/>
              <w:right w:val="single" w:sz="4" w:space="0" w:color="000000"/>
            </w:tcBorders>
          </w:tcPr>
          <w:p>
            <w:pPr>
              <w:pStyle w:val="TAC"/>
              <w:rPr>
                <w:vertAlign w:val="subscript"/>
              </w:rPr>
            </w:pPr>
            <w:r>
              <w:rPr>
                <w:vertAlign w:val="subscript"/>
              </w:rPr>
            </w:r>
            <m:oMathPara xmlns:m="http://schemas.openxmlformats.org/officeDocument/2006/math">
              <m:oMathParaPr>
                <m:jc m:val="center"/>
              </m:oMathParaPr>
              <m:oMath>
                <m:sSub>
                  <m:e>
                    <m:r>
                      <w:rPr>
                        <w:rFonts w:ascii="Cambria Math" w:hAnsi="Cambria Math"/>
                      </w:rPr>
                      <m:t xml:space="preserve">N</m:t>
                    </m:r>
                  </m:e>
                  <m:sub>
                    <m:r>
                      <w:rPr>
                        <w:rFonts w:ascii="Cambria Math" w:hAnsi="Cambria Math"/>
                      </w:rPr>
                      <m:t xml:space="preserve">p</m:t>
                    </m:r>
                    <m:r>
                      <w:rPr>
                        <w:rFonts w:ascii="Cambria Math" w:hAnsi="Cambria Math"/>
                      </w:rPr>
                      <m:t xml:space="preserve">2</m:t>
                    </m:r>
                  </m:sub>
                </m:sSub>
              </m:oMath>
            </m:oMathPara>
          </w:p>
        </w:tc>
        <w:tc>
          <w:tcPr>
            <w:tcW w:w="1016" w:type="dxa"/>
            <w:tcBorders>
              <w:top w:val="single" w:sz="4" w:space="0" w:color="000000"/>
              <w:left w:val="single" w:sz="4" w:space="0" w:color="000000"/>
              <w:bottom w:val="single" w:sz="4" w:space="0" w:color="000000"/>
              <w:right w:val="single" w:sz="4" w:space="0" w:color="000000"/>
            </w:tcBorders>
          </w:tcPr>
          <w:p>
            <w:pPr>
              <w:pStyle w:val="TAC"/>
              <w:rPr>
                <w:vertAlign w:val="subscript"/>
              </w:rPr>
            </w:pPr>
            <w:r>
              <w:rPr>
                <w:vertAlign w:val="subscript"/>
              </w:rPr>
            </w:r>
            <m:oMathPara xmlns:m="http://schemas.openxmlformats.org/officeDocument/2006/math">
              <m:oMathParaPr>
                <m:jc m:val="center"/>
              </m:oMathParaPr>
              <m:oMath>
                <m:sSub>
                  <m:e>
                    <m:r>
                      <w:rPr>
                        <w:rFonts w:ascii="Cambria Math" w:hAnsi="Cambria Math"/>
                      </w:rPr>
                      <m:t xml:space="preserve">N</m:t>
                    </m:r>
                  </m:e>
                  <m:sub>
                    <m:r>
                      <w:rPr>
                        <w:rFonts w:ascii="Cambria Math" w:hAnsi="Cambria Math"/>
                      </w:rPr>
                      <m:t xml:space="preserve">p</m:t>
                    </m:r>
                    <m:r>
                      <w:rPr>
                        <w:rFonts w:ascii="Cambria Math" w:hAnsi="Cambria Math"/>
                      </w:rPr>
                      <m:t xml:space="preserve">2</m:t>
                    </m:r>
                  </m:sub>
                </m:sSub>
              </m:oMath>
            </m:oMathPara>
          </w:p>
        </w:tc>
        <w:tc>
          <w:tcPr>
            <w:tcW w:w="1895" w:type="dxa"/>
            <w:tcBorders>
              <w:top w:val="single" w:sz="4" w:space="0" w:color="000000"/>
              <w:left w:val="single" w:sz="4" w:space="0" w:color="000000"/>
              <w:bottom w:val="single" w:sz="4" w:space="0" w:color="000000"/>
              <w:right w:val="single" w:sz="4" w:space="0" w:color="000000"/>
            </w:tcBorders>
          </w:tcPr>
          <w:p>
            <w:pPr>
              <w:pStyle w:val="TAC"/>
              <w:rPr/>
            </w:pPr>
            <w:r>
              <w:rPr/>
            </w:r>
            <m:oMathPara xmlns:m="http://schemas.openxmlformats.org/officeDocument/2006/math">
              <m:oMathParaPr>
                <m:jc m:val="center"/>
              </m:oMathParaPr>
              <m:oMath>
                <m:d>
                  <m:dPr>
                    <m:begChr m:val="|"/>
                    <m:endChr m:val="|"/>
                  </m:dPr>
                  <m:e>
                    <m:sSub>
                      <m:e>
                        <m:r>
                          <w:rPr>
                            <w:rFonts w:ascii="Cambria Math" w:hAnsi="Cambria Math"/>
                          </w:rPr>
                          <m:t xml:space="preserve">N</m:t>
                        </m:r>
                      </m:e>
                      <m:sub>
                        <m:r>
                          <w:rPr>
                            <w:rFonts w:ascii="Cambria Math" w:hAnsi="Cambria Math"/>
                          </w:rPr>
                          <m:t xml:space="preserve">p</m:t>
                        </m:r>
                        <m:r>
                          <w:rPr>
                            <w:rFonts w:ascii="Cambria Math" w:hAnsi="Cambria Math"/>
                          </w:rPr>
                          <m:t xml:space="preserve">2</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2</m:t>
                        </m:r>
                      </m:sub>
                    </m:sSub>
                  </m:e>
                </m:d>
              </m:oMath>
            </m:oMathPara>
          </w:p>
        </w:tc>
      </w:tr>
    </w:tbl>
    <w:p>
      <w:pPr>
        <w:pStyle w:val="Normal"/>
        <w:rPr/>
      </w:pPr>
      <w:r>
        <w:rPr/>
      </w:r>
    </w:p>
    <w:p>
      <w:pPr>
        <w:pStyle w:val="Normal"/>
        <w:rPr/>
      </w:pPr>
      <w:r>
        <w:rPr/>
        <w:t xml:space="preserve">The rate matching parameter </w:t>
      </w:r>
      <w:r>
        <w:rPr>
          <w:i/>
        </w:rPr>
        <w:t>e</w:t>
      </w:r>
      <w:r>
        <w:rPr>
          <w:i/>
          <w:vertAlign w:val="subscript"/>
        </w:rPr>
        <w:t>ini</w:t>
      </w:r>
      <w:r>
        <w:rPr>
          <w:vertAlign w:val="subscript"/>
        </w:rPr>
        <w:t xml:space="preserve"> </w:t>
      </w:r>
      <w:r>
        <w:rPr/>
        <w:t xml:space="preserve"> is calculated for each bit stream according to the RV parameters r and s using</w:t>
      </w:r>
    </w:p>
    <w:p>
      <w:pPr>
        <w:pStyle w:val="Normal"/>
        <w:rPr/>
      </w:pPr>
      <w:r>
        <w:rPr/>
      </w:r>
      <m:oMath xmlns:m="http://schemas.openxmlformats.org/officeDocument/2006/math">
        <m:sSub>
          <m:e>
            <m:r>
              <w:rPr>
                <w:rFonts w:ascii="Cambria Math" w:hAnsi="Cambria Math"/>
              </w:rPr>
              <m:t xml:space="preserve">e</m:t>
            </m:r>
          </m:e>
          <m:sub>
            <m:r>
              <m:rPr>
                <m:lit/>
                <m:nor/>
              </m:rPr>
              <w:rPr>
                <w:rFonts w:ascii="Cambria Math" w:hAnsi="Cambria Math"/>
              </w:rPr>
              <m:t xml:space="preserve">ini</m:t>
            </m:r>
          </m:sub>
        </m:sSub>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m:t>
        </m:r>
        <m:d>
          <m:dPr>
            <m:begChr m:val="{"/>
            <m:endChr m:val="}"/>
          </m:dPr>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d>
                  <m:dPr>
                    <m:begChr m:val="⌊"/>
                    <m:endChr m:val="⌋"/>
                  </m:dPr>
                  <m:e>
                    <m:f>
                      <m:fPr>
                        <m:type m:val="lin"/>
                      </m:fPr>
                      <m:num>
                        <m:r>
                          <w:rPr>
                            <w:rFonts w:ascii="Cambria Math" w:hAnsi="Cambria Math"/>
                          </w:rPr>
                          <m:t xml:space="preserve">r</m:t>
                        </m:r>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plus</m:t>
                            </m:r>
                          </m:sub>
                        </m:sSub>
                      </m:num>
                      <m:den>
                        <m:sSub>
                          <m:e>
                            <m:r>
                              <w:rPr>
                                <w:rFonts w:ascii="Cambria Math" w:hAnsi="Cambria Math"/>
                              </w:rPr>
                              <m:t xml:space="preserve">r</m:t>
                            </m:r>
                          </m:e>
                          <m:sub>
                            <m:r>
                              <m:rPr>
                                <m:lit/>
                                <m:nor/>
                              </m:rPr>
                              <w:rPr>
                                <w:rFonts w:ascii="Cambria Math" w:hAnsi="Cambria Math"/>
                              </w:rPr>
                              <m:t xml:space="preserve">max</m:t>
                            </m:r>
                          </m:sub>
                        </m:sSub>
                      </m:den>
                    </m:f>
                  </m:e>
                </m:d>
                <m:r>
                  <w:rPr>
                    <w:rFonts w:ascii="Cambria Math" w:hAnsi="Cambria Math"/>
                  </w:rPr>
                  <m:t xml:space="preserve">−</m:t>
                </m:r>
                <m:r>
                  <w:rPr>
                    <w:rFonts w:ascii="Cambria Math" w:hAnsi="Cambria Math"/>
                  </w:rPr>
                  <m:t xml:space="preserve">1</m:t>
                </m:r>
              </m:e>
            </m:d>
            <m:r>
              <m:t xml:space="preserve"> </m:t>
            </m:r>
            <m:r>
              <m:rPr>
                <m:lit/>
                <m:nor/>
              </m:rPr>
              <w:rPr>
                <w:rFonts w:ascii="Cambria Math" w:hAnsi="Cambria Math"/>
              </w:rPr>
              <m:t xml:space="preserve">mod</m:t>
            </m:r>
            <m:sSub>
              <m:e>
                <m:r>
                  <w:rPr>
                    <w:rFonts w:ascii="Cambria Math" w:hAnsi="Cambria Math"/>
                  </w:rPr>
                  <m:t xml:space="preserve">e</m:t>
                </m:r>
              </m:e>
              <m:sub>
                <m:r>
                  <m:rPr>
                    <m:lit/>
                    <m:nor/>
                  </m:rPr>
                  <w:rPr>
                    <w:rFonts w:ascii="Cambria Math" w:hAnsi="Cambria Math"/>
                  </w:rPr>
                  <m:t xml:space="preserve">plus</m:t>
                </m:r>
              </m:sub>
            </m:sSub>
          </m:e>
        </m:d>
        <m:r>
          <w:rPr>
            <w:rFonts w:ascii="Cambria Math" w:hAnsi="Cambria Math"/>
          </w:rPr>
          <m:t xml:space="preserve">+</m:t>
        </m:r>
        <m:r>
          <w:rPr>
            <w:rFonts w:ascii="Cambria Math" w:hAnsi="Cambria Math"/>
          </w:rPr>
          <m:t xml:space="preserve">1</m:t>
        </m:r>
      </m:oMath>
      <w:r>
        <w:rPr>
          <w:rFonts w:eastAsia="Times New Roman"/>
        </w:rPr>
        <w:t xml:space="preserve"> </w:t>
      </w:r>
      <w:r>
        <w:rPr/>
        <w:t>in the case of puncturing, i.e.,</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sys</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p</m:t>
            </m:r>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p</m:t>
            </m:r>
            <m:r>
              <w:rPr>
                <w:rFonts w:ascii="Cambria Math" w:hAnsi="Cambria Math"/>
              </w:rPr>
              <m:t xml:space="preserve">2</m:t>
            </m:r>
          </m:sub>
        </m:sSub>
      </m:oMath>
      <w:r>
        <w:rPr/>
        <w:t>, and</w:t>
      </w:r>
    </w:p>
    <w:p>
      <w:pPr>
        <w:pStyle w:val="Normal"/>
        <w:rPr/>
      </w:pPr>
      <w:r>
        <w:rPr/>
      </w:r>
      <m:oMath xmlns:m="http://schemas.openxmlformats.org/officeDocument/2006/math">
        <m:sSub>
          <m:e>
            <m:r>
              <w:rPr>
                <w:rFonts w:ascii="Cambria Math" w:hAnsi="Cambria Math"/>
              </w:rPr>
              <m:t xml:space="preserve">e</m:t>
            </m:r>
          </m:e>
          <m:sub>
            <m:r>
              <m:rPr>
                <m:lit/>
                <m:nor/>
              </m:rPr>
              <w:rPr>
                <w:rFonts w:ascii="Cambria Math" w:hAnsi="Cambria Math"/>
              </w:rPr>
              <m:t xml:space="preserve">ini</m:t>
            </m:r>
          </m:sub>
        </m:sSub>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m:t>
        </m:r>
        <m:d>
          <m:dPr>
            <m:begChr m:val="{"/>
            <m:endChr m:val="}"/>
          </m:dPr>
          <m:e>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r</m:t>
                    </m:r>
                    <m:f>
                      <m:fPr>
                        <m:type m:val="lin"/>
                      </m:fPr>
                      <m:num>
                        <m:r>
                          <w:rPr>
                            <w:rFonts w:ascii="Cambria Math" w:hAnsi="Cambria Math"/>
                          </w:rPr>
                          <m:t xml:space="preserve">)</m:t>
                        </m:r>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plus</m:t>
                            </m:r>
                          </m:sub>
                        </m:sSub>
                      </m:num>
                      <m:den>
                        <m:r>
                          <w:rPr>
                            <w:rFonts w:ascii="Cambria Math" w:hAnsi="Cambria Math"/>
                          </w:rPr>
                          <m:t xml:space="preserve">(</m:t>
                        </m:r>
                      </m:den>
                    </m:f>
                    <m:r>
                      <w:rPr>
                        <w:rFonts w:ascii="Cambria Math" w:hAnsi="Cambria Math"/>
                      </w:rPr>
                      <m:t xml:space="preserve">2</m:t>
                    </m:r>
                    <m:r>
                      <w:rPr>
                        <w:rFonts w:ascii="Cambria Math" w:hAnsi="Cambria Math"/>
                      </w:rPr>
                      <m:t xml:space="preserve">⋅</m:t>
                    </m:r>
                    <m:sSub>
                      <m:e>
                        <m:r>
                          <w:rPr>
                            <w:rFonts w:ascii="Cambria Math" w:hAnsi="Cambria Math"/>
                          </w:rPr>
                          <m:t xml:space="preserve">r</m:t>
                        </m:r>
                      </m:e>
                      <m:sub>
                        <m:r>
                          <m:rPr>
                            <m:lit/>
                            <m:nor/>
                          </m:rPr>
                          <w:rPr>
                            <w:rFonts w:ascii="Cambria Math" w:hAnsi="Cambria Math"/>
                          </w:rPr>
                          <m:t xml:space="preserve">max</m:t>
                        </m:r>
                      </m:sub>
                    </m:sSub>
                    <m:r>
                      <w:rPr>
                        <w:rFonts w:ascii="Cambria Math" w:hAnsi="Cambria Math"/>
                      </w:rPr>
                      <m:t xml:space="preserve">)</m:t>
                    </m:r>
                  </m:e>
                </m:d>
                <m:r>
                  <w:rPr>
                    <w:rFonts w:ascii="Cambria Math" w:hAnsi="Cambria Math"/>
                  </w:rPr>
                  <m:t xml:space="preserve">−</m:t>
                </m:r>
                <m:r>
                  <w:rPr>
                    <w:rFonts w:ascii="Cambria Math" w:hAnsi="Cambria Math"/>
                  </w:rPr>
                  <m:t xml:space="preserve">1</m:t>
                </m:r>
              </m:e>
            </m:d>
            <m:r>
              <m:t xml:space="preserve"> </m:t>
            </m:r>
            <m:r>
              <m:rPr>
                <m:lit/>
                <m:nor/>
              </m:rPr>
              <w:rPr>
                <w:rFonts w:ascii="Cambria Math" w:hAnsi="Cambria Math"/>
              </w:rPr>
              <m:t xml:space="preserve">mod</m:t>
            </m:r>
            <m:sSub>
              <m:e>
                <m:r>
                  <w:rPr>
                    <w:rFonts w:ascii="Cambria Math" w:hAnsi="Cambria Math"/>
                  </w:rPr>
                  <m:t xml:space="preserve">e</m:t>
                </m:r>
              </m:e>
              <m:sub>
                <m:r>
                  <m:rPr>
                    <m:lit/>
                    <m:nor/>
                  </m:rPr>
                  <w:rPr>
                    <w:rFonts w:ascii="Cambria Math" w:hAnsi="Cambria Math"/>
                  </w:rPr>
                  <m:t xml:space="preserve">plus</m:t>
                </m:r>
              </m:sub>
            </m:sSub>
          </m:e>
        </m:d>
        <m:r>
          <w:rPr>
            <w:rFonts w:ascii="Cambria Math" w:hAnsi="Cambria Math"/>
          </w:rPr>
          <m:t xml:space="preserve">+</m:t>
        </m:r>
        <m:r>
          <w:rPr>
            <w:rFonts w:ascii="Cambria Math" w:hAnsi="Cambria Math"/>
          </w:rPr>
          <m:t xml:space="preserve">1</m:t>
        </m:r>
      </m:oMath>
      <w:r>
        <w:rPr>
          <w:rFonts w:eastAsia="Times New Roman"/>
        </w:rPr>
        <w:t xml:space="preserve"> </w:t>
      </w:r>
      <w:r>
        <w:rPr/>
        <w:t>for repetition, i.e.,</w:t>
      </w:r>
      <w:r>
        <w:rPr/>
      </w:r>
      <m:oMath xmlns:m="http://schemas.openxmlformats.org/officeDocument/2006/math">
        <m:sSub>
          <m:e>
            <m:r>
              <w:rPr>
                <w:rFonts w:ascii="Cambria Math" w:hAnsi="Cambria Math"/>
              </w:rPr>
              <m:t xml:space="preserve">N</m:t>
            </m:r>
          </m:e>
          <m:sub>
            <m:r>
              <m:rPr>
                <m:lit/>
                <m:nor/>
              </m:rPr>
              <w:rPr>
                <w:rFonts w:ascii="Cambria Math" w:hAnsi="Cambria Math"/>
              </w:rPr>
              <m:t xml:space="preserve">data</m:t>
            </m:r>
          </m:sub>
        </m:sSub>
        <m:r>
          <w:rPr>
            <w:rFonts w:ascii="Cambria Math" w:hAnsi="Cambria Math"/>
          </w:rPr>
          <m:t xml:space="preserve">&gt;</m:t>
        </m:r>
        <m:sSub>
          <m:e>
            <m:r>
              <w:rPr>
                <w:rFonts w:ascii="Cambria Math" w:hAnsi="Cambria Math"/>
              </w:rPr>
              <m:t xml:space="preserve">N</m:t>
            </m:r>
          </m:e>
          <m:sub>
            <m:r>
              <m:rPr>
                <m:lit/>
                <m:nor/>
              </m:rPr>
              <w:rPr>
                <w:rFonts w:ascii="Cambria Math" w:hAnsi="Cambria Math"/>
              </w:rPr>
              <m:t xml:space="preserve">sys</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p</m:t>
            </m:r>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p</m:t>
            </m:r>
            <m:r>
              <w:rPr>
                <w:rFonts w:ascii="Cambria Math" w:hAnsi="Cambria Math"/>
              </w:rPr>
              <m:t xml:space="preserve">2</m:t>
            </m:r>
          </m:sub>
        </m:sSub>
      </m:oMath>
      <w:r>
        <w:rPr/>
        <w:t>.</w:t>
      </w:r>
    </w:p>
    <w:p>
      <w:pPr>
        <w:pStyle w:val="Normal"/>
        <w:rPr/>
      </w:pPr>
      <w:r>
        <w:rPr/>
        <w:t xml:space="preserve">Where </w:t>
      </w:r>
      <w:r>
        <w:rPr/>
        <w:object w:dxaOrig="1900" w:dyaOrig="400">
          <v:shapetype id="_x0000_tole_rId233" coordsize="21600,21600" o:spt="ole_rId2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 type="_x0000_tole_rId233" style="width:95pt;height:20pt" filled="f" o:ole="">
            <v:imagedata r:id="rId234" o:title=""/>
          </v:shape>
          <o:OLEObject Type="Embed" ProgID="" ShapeID="ole_rId233" DrawAspect="Content" ObjectID="_1815405314" r:id="rId233"/>
        </w:object>
      </w:r>
      <w:r>
        <w:rPr/>
        <w:t xml:space="preserve">and </w:t>
      </w:r>
      <w:r>
        <w:rPr/>
        <w:object w:dxaOrig="400" w:dyaOrig="360">
          <v:shapetype id="_x0000_tole_rId235" coordsize="21600,21600" o:spt="ole_rId2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 type="_x0000_tole_rId235" style="width:20pt;height:18pt" filled="f" o:ole="">
            <v:imagedata r:id="rId236" o:title=""/>
          </v:shape>
          <o:OLEObject Type="Embed" ProgID="" ShapeID="ole_rId235" DrawAspect="Content" ObjectID="_1766943760" r:id="rId235"/>
        </w:object>
      </w:r>
      <w:r>
        <w:rPr/>
        <w:t xml:space="preserve"> is the total number of redundancy versions allowed by varying </w:t>
      </w:r>
      <w:r>
        <w:rPr/>
        <w:object w:dxaOrig="180" w:dyaOrig="200">
          <v:shapetype id="_x0000_tole_rId237" coordsize="21600,21600" o:spt="ole_rId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 type="_x0000_tole_rId237" style="width:9pt;height:10pt" filled="f" o:ole="">
            <v:imagedata r:id="rId238" o:title=""/>
          </v:shape>
          <o:OLEObject Type="Embed" ProgID="" ShapeID="ole_rId237" DrawAspect="Content" ObjectID="_1142690316" r:id="rId237"/>
        </w:object>
      </w:r>
      <w:r>
        <w:rPr/>
        <w:t xml:space="preserve"> as defined in 4.6.1.4. </w:t>
      </w:r>
    </w:p>
    <w:p>
      <w:pPr>
        <w:pStyle w:val="Normal"/>
        <w:rPr/>
      </w:pPr>
      <w:r>
        <w:rPr/>
        <w:t>Note that r</w:t>
      </w:r>
      <w:r>
        <w:rPr>
          <w:vertAlign w:val="subscript"/>
        </w:rPr>
        <w:t>max</w:t>
      </w:r>
      <w:r>
        <w:rPr/>
        <w:t xml:space="preserve"> varies depending on the modulation mode, i.e. for 16QAM and 64QAM </w:t>
      </w:r>
      <w:r>
        <w:rPr>
          <w:i/>
        </w:rPr>
        <w:t>r</w:t>
      </w:r>
      <w:r>
        <w:rPr>
          <w:i/>
          <w:vertAlign w:val="subscript"/>
        </w:rPr>
        <w:t>max</w:t>
      </w:r>
      <w:r>
        <w:rPr/>
        <w:t xml:space="preserve"> = 2 and for QPSK </w:t>
      </w:r>
      <w:r>
        <w:rPr>
          <w:i/>
        </w:rPr>
        <w:t>r</w:t>
      </w:r>
      <w:r>
        <w:rPr>
          <w:i/>
          <w:vertAlign w:val="subscript"/>
        </w:rPr>
        <w:t>max</w:t>
      </w:r>
      <w:r>
        <w:rPr/>
        <w:t xml:space="preserve"> = 4.</w:t>
      </w:r>
    </w:p>
    <w:p>
      <w:pPr>
        <w:pStyle w:val="Normal"/>
        <w:rPr/>
      </w:pPr>
      <w:r>
        <w:rPr/>
        <w:t xml:space="preserve">Note: For the modulo operation the following clarification is used: the value of (x mod y) is strictly in the range of 0 to </w:t>
      </w:r>
      <w:r>
        <w:rPr>
          <w:i/>
        </w:rPr>
        <w:t>y</w:t>
      </w:r>
      <w:r>
        <w:rPr/>
        <w:t>-1 (i.e. -1 mod 10 = 9).</w:t>
      </w:r>
    </w:p>
    <w:p>
      <w:pPr>
        <w:pStyle w:val="Heading4"/>
        <w:ind w:left="1418" w:hanging="1418"/>
        <w:rPr/>
      </w:pPr>
      <w:bookmarkStart w:id="113" w:name="__RefHeading___Toc517801112"/>
      <w:bookmarkEnd w:id="113"/>
      <w:r>
        <w:rPr/>
        <w:t>4.5.4.4</w:t>
        <w:tab/>
        <w:t>HARQ bit collection</w:t>
      </w:r>
    </w:p>
    <w:p>
      <w:pPr>
        <w:pStyle w:val="Normal"/>
        <w:rPr/>
      </w:pPr>
      <w:r>
        <w:rPr/>
        <w:t xml:space="preserve">The HARQ bit collection is achieved using a rectangular interleaver of size </w:t>
      </w:r>
      <w:r>
        <w:rPr/>
        <w:object w:dxaOrig="1060" w:dyaOrig="360">
          <v:shapetype id="_x0000_tole_rId239" coordsize="21600,21600" o:spt="ole_rId2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 type="_x0000_tole_rId239" style="width:53pt;height:18pt" filled="f" o:ole="">
            <v:imagedata r:id="rId240" o:title=""/>
          </v:shape>
          <o:OLEObject Type="Embed" ProgID="" ShapeID="ole_rId239" DrawAspect="Content" ObjectID="_722077684" r:id="rId239"/>
        </w:object>
      </w:r>
      <w:r>
        <w:rPr/>
        <w:t>.</w:t>
      </w:r>
    </w:p>
    <w:p>
      <w:pPr>
        <w:pStyle w:val="Normal"/>
        <w:rPr/>
      </w:pPr>
      <w:r>
        <w:rPr/>
        <w:t>The number of rows and columns are determined from:</w:t>
      </w:r>
    </w:p>
    <w:p>
      <w:pPr>
        <w:pStyle w:val="EQ"/>
        <w:rPr>
          <w:lang w:val="en-US" w:eastAsia="en-US"/>
        </w:rPr>
      </w:pPr>
      <w:r>
        <w:rPr/>
        <w:tab/>
      </w:r>
      <w:r>
        <w:rPr/>
      </w:r>
      <m:oMath xmlns:m="http://schemas.openxmlformats.org/officeDocument/2006/math">
        <m:sSub>
          <m:e>
            <m:r>
              <w:rPr>
                <w:rFonts w:ascii="Cambria Math" w:hAnsi="Cambria Math"/>
              </w:rPr>
              <m:t xml:space="preserve">N</m:t>
            </m:r>
          </m:e>
          <m:sub>
            <m:r>
              <m:rPr>
                <m:lit/>
                <m:nor/>
              </m:rPr>
              <w:rPr>
                <w:rFonts w:ascii="Cambria Math" w:hAnsi="Cambria Math"/>
              </w:rPr>
              <m:t xml:space="preserve">row</m:t>
            </m:r>
          </m:sub>
        </m:sSub>
        <m:r>
          <w:rPr>
            <w:rFonts w:ascii="Cambria Math" w:hAnsi="Cambria Math"/>
          </w:rPr>
          <m:t xml:space="preserve">=</m:t>
        </m:r>
        <m:r>
          <w:rPr>
            <w:rFonts w:ascii="Cambria Math" w:hAnsi="Cambria Math"/>
          </w:rPr>
          <m:t xml:space="preserve">6</m:t>
        </m:r>
      </m:oMath>
      <w:r>
        <w:rPr/>
        <w:t xml:space="preserve"> for </w:t>
      </w:r>
      <w:r>
        <w:rPr>
          <w:lang w:val="en-US" w:eastAsia="en-US"/>
        </w:rPr>
        <w:t>64</w:t>
      </w:r>
      <w:r>
        <w:rPr/>
        <w:t>QAM</w:t>
      </w:r>
    </w:p>
    <w:p>
      <w:pPr>
        <w:pStyle w:val="EQ"/>
        <w:rPr/>
      </w:pPr>
      <w:r>
        <w:rPr>
          <w:lang w:val="en-US" w:eastAsia="en-US"/>
        </w:rPr>
        <w:tab/>
      </w:r>
      <w:r>
        <w:rPr/>
      </w:r>
      <m:oMath xmlns:m="http://schemas.openxmlformats.org/officeDocument/2006/math">
        <m:sSub>
          <m:e>
            <m:r>
              <w:rPr>
                <w:rFonts w:ascii="Cambria Math" w:hAnsi="Cambria Math"/>
              </w:rPr>
              <m:t xml:space="preserve">N</m:t>
            </m:r>
          </m:e>
          <m:sub>
            <m:r>
              <m:rPr>
                <m:lit/>
                <m:nor/>
              </m:rPr>
              <w:rPr>
                <w:rFonts w:ascii="Cambria Math" w:hAnsi="Cambria Math"/>
              </w:rPr>
              <m:t xml:space="preserve">row</m:t>
            </m:r>
          </m:sub>
        </m:sSub>
        <m:r>
          <w:rPr>
            <w:rFonts w:ascii="Cambria Math" w:hAnsi="Cambria Math"/>
          </w:rPr>
          <m:t xml:space="preserve">=</m:t>
        </m:r>
        <m:r>
          <w:rPr>
            <w:rFonts w:ascii="Cambria Math" w:hAnsi="Cambria Math"/>
          </w:rPr>
          <m:t xml:space="preserve">4</m:t>
        </m:r>
      </m:oMath>
      <w:r>
        <w:rPr/>
        <w:t xml:space="preserve"> for 16QAM</w:t>
      </w:r>
    </w:p>
    <w:p>
      <w:pPr>
        <w:pStyle w:val="EQ"/>
        <w:rPr/>
      </w:pPr>
      <w:r>
        <w:rPr/>
        <w:tab/>
      </w:r>
      <w:r>
        <w:rPr/>
      </w:r>
      <m:oMath xmlns:m="http://schemas.openxmlformats.org/officeDocument/2006/math">
        <m:sSub>
          <m:e>
            <m:r>
              <w:rPr>
                <w:rFonts w:ascii="Cambria Math" w:hAnsi="Cambria Math"/>
              </w:rPr>
              <m:t xml:space="preserve">N</m:t>
            </m:r>
          </m:e>
          <m:sub>
            <m:r>
              <m:rPr>
                <m:lit/>
                <m:nor/>
              </m:rPr>
              <w:rPr>
                <w:rFonts w:ascii="Cambria Math" w:hAnsi="Cambria Math"/>
              </w:rPr>
              <m:t xml:space="preserve">row</m:t>
            </m:r>
          </m:sub>
        </m:sSub>
        <m:r>
          <w:rPr>
            <w:rFonts w:ascii="Cambria Math" w:hAnsi="Cambria Math"/>
          </w:rPr>
          <m:t xml:space="preserve">=</m:t>
        </m:r>
        <m:r>
          <w:rPr>
            <w:rFonts w:ascii="Cambria Math" w:hAnsi="Cambria Math"/>
          </w:rPr>
          <m:t xml:space="preserve">2</m:t>
        </m:r>
      </m:oMath>
      <w:r>
        <w:rPr/>
        <w:t xml:space="preserve"> for QPSK</w:t>
      </w:r>
    </w:p>
    <w:p>
      <w:pPr>
        <w:pStyle w:val="EQ"/>
        <w:rPr/>
      </w:pPr>
      <w:r>
        <w:rPr/>
        <w:tab/>
      </w:r>
      <w:r>
        <w:rPr/>
      </w:r>
      <m:oMath xmlns:m="http://schemas.openxmlformats.org/officeDocument/2006/math">
        <m:sSub>
          <m:e>
            <m:r>
              <w:rPr>
                <w:rFonts w:ascii="Cambria Math" w:hAnsi="Cambria Math"/>
              </w:rPr>
              <m:t xml:space="preserve">N</m:t>
            </m:r>
          </m:e>
          <m:sub>
            <m:r>
              <m:rPr>
                <m:lit/>
                <m:nor/>
              </m:rPr>
              <w:rPr>
                <w:rFonts w:ascii="Cambria Math" w:hAnsi="Cambria Math"/>
              </w:rPr>
              <m:t xml:space="preserve">col</m:t>
            </m:r>
          </m:sub>
        </m:sSub>
        <m:r>
          <w:rPr>
            <w:rFonts w:ascii="Cambria Math" w:hAnsi="Cambria Math"/>
          </w:rPr>
          <m:t xml:space="preserve">=</m:t>
        </m:r>
        <m:f>
          <m:fPr>
            <m:type m:val="lin"/>
          </m:fPr>
          <m:num>
            <m:sSub>
              <m:e>
                <m:r>
                  <w:rPr>
                    <w:rFonts w:ascii="Cambria Math" w:hAnsi="Cambria Math"/>
                  </w:rPr>
                  <m:t xml:space="preserve">N</m:t>
                </m:r>
              </m:e>
              <m:sub>
                <m:r>
                  <m:rPr>
                    <m:lit/>
                    <m:nor/>
                  </m:rPr>
                  <w:rPr>
                    <w:rFonts w:ascii="Cambria Math" w:hAnsi="Cambria Math"/>
                  </w:rPr>
                  <m:t xml:space="preserve">data</m:t>
                </m:r>
              </m:sub>
            </m:sSub>
          </m:num>
          <m:den>
            <m:sSub>
              <m:e>
                <m:r>
                  <w:rPr>
                    <w:rFonts w:ascii="Cambria Math" w:hAnsi="Cambria Math"/>
                  </w:rPr>
                  <m:t xml:space="preserve">N</m:t>
                </m:r>
              </m:e>
              <m:sub>
                <m:r>
                  <m:rPr>
                    <m:lit/>
                    <m:nor/>
                  </m:rPr>
                  <w:rPr>
                    <w:rFonts w:ascii="Cambria Math" w:hAnsi="Cambria Math"/>
                  </w:rPr>
                  <m:t xml:space="preserve">row</m:t>
                </m:r>
              </m:sub>
            </m:sSub>
          </m:den>
        </m:f>
      </m:oMath>
    </w:p>
    <w:p>
      <w:pPr>
        <w:pStyle w:val="Normal"/>
        <w:rPr/>
      </w:pPr>
      <w:r>
        <w:rPr/>
        <w:t xml:space="preserve">where </w:t>
      </w:r>
      <w:r>
        <w:rPr>
          <w:i/>
        </w:rPr>
        <w:t>N</w:t>
      </w:r>
      <w:r>
        <w:rPr>
          <w:i/>
          <w:vertAlign w:val="subscript"/>
        </w:rPr>
        <w:t>data</w:t>
      </w:r>
      <w:r>
        <w:rPr/>
        <w:t xml:space="preserve"> is used as defined in 4.5.4.3 above.</w:t>
      </w:r>
    </w:p>
    <w:p>
      <w:pPr>
        <w:pStyle w:val="Normal"/>
        <w:rPr/>
      </w:pPr>
      <w:r>
        <w:rPr/>
        <w:t>Data is written into the interleaver column by column, and read out of the interleaver column by column, starting from the first column.</w:t>
      </w:r>
    </w:p>
    <w:p>
      <w:pPr>
        <w:pStyle w:val="Normal"/>
        <w:rPr/>
      </w:pPr>
      <w:r>
        <w:rPr>
          <w:i/>
        </w:rPr>
        <w:t>N</w:t>
      </w:r>
      <w:r>
        <w:rPr>
          <w:i/>
          <w:vertAlign w:val="subscript"/>
        </w:rPr>
        <w:t>t,sys</w:t>
      </w:r>
      <w:r>
        <w:rPr/>
        <w:t xml:space="preserve"> is the number of transmitted systematic bits. Intermediate values </w:t>
      </w:r>
      <w:r>
        <w:rPr>
          <w:i/>
        </w:rPr>
        <w:t>N</w:t>
      </w:r>
      <w:r>
        <w:rPr>
          <w:i/>
          <w:vertAlign w:val="subscript"/>
        </w:rPr>
        <w:t>r</w:t>
      </w:r>
      <w:r>
        <w:rPr/>
        <w:t xml:space="preserve"> and </w:t>
      </w:r>
      <w:r>
        <w:rPr>
          <w:i/>
        </w:rPr>
        <w:t>N</w:t>
      </w:r>
      <w:r>
        <w:rPr>
          <w:i/>
          <w:vertAlign w:val="subscript"/>
        </w:rPr>
        <w:t>c</w:t>
      </w:r>
      <w:r>
        <w:rPr/>
        <w:t xml:space="preserve"> are calculated using:</w:t>
      </w:r>
    </w:p>
    <w:p>
      <w:pPr>
        <w:pStyle w:val="EQ"/>
        <w:rPr/>
      </w:pPr>
      <w:r>
        <w:rPr/>
        <w:tab/>
      </w:r>
      <w:r>
        <w:rPr/>
      </w:r>
      <m:oMath xmlns:m="http://schemas.openxmlformats.org/officeDocument/2006/math">
        <m:sSub>
          <m:e>
            <m:r>
              <w:rPr>
                <w:rFonts w:ascii="Cambria Math" w:hAnsi="Cambria Math"/>
              </w:rPr>
              <m:t xml:space="preserve">N</m:t>
            </m:r>
          </m:e>
          <m:sub>
            <m:r>
              <w:rPr>
                <w:rFonts w:ascii="Cambria Math" w:hAnsi="Cambria Math"/>
              </w:rPr>
              <m:t xml:space="preserve">r</m:t>
            </m:r>
          </m:sub>
        </m:sSub>
        <m:r>
          <w:rPr>
            <w:rFonts w:ascii="Cambria Math" w:hAnsi="Cambria Math"/>
          </w:rPr>
          <m:t xml:space="preserve">=</m:t>
        </m:r>
        <m:d>
          <m:dPr>
            <m:begChr m:val="⌊"/>
            <m:endChr m:val="⌋"/>
          </m:dPr>
          <m:e>
            <m:f>
              <m:num>
                <m:sSub>
                  <m:e>
                    <m:r>
                      <w:rPr>
                        <w:rFonts w:ascii="Cambria Math" w:hAnsi="Cambria Math"/>
                      </w:rPr>
                      <m:t xml:space="preserve">N</m:t>
                    </m:r>
                  </m:e>
                  <m:sub>
                    <m:r>
                      <w:rPr>
                        <w:rFonts w:ascii="Cambria Math" w:hAnsi="Cambria Math"/>
                      </w:rPr>
                      <m:t xml:space="preserve">t</m:t>
                    </m:r>
                    <m:r>
                      <w:rPr>
                        <w:rFonts w:ascii="Cambria Math" w:hAnsi="Cambria Math"/>
                      </w:rPr>
                      <m:t xml:space="preserve">,</m:t>
                    </m:r>
                    <m:r>
                      <m:rPr>
                        <m:lit/>
                        <m:nor/>
                      </m:rPr>
                      <w:rPr>
                        <w:rFonts w:ascii="Cambria Math" w:hAnsi="Cambria Math"/>
                      </w:rPr>
                      <m:t xml:space="preserve">sys</m:t>
                    </m:r>
                  </m:sub>
                </m:sSub>
              </m:num>
              <m:den>
                <m:sSub>
                  <m:e>
                    <m:r>
                      <w:rPr>
                        <w:rFonts w:ascii="Cambria Math" w:hAnsi="Cambria Math"/>
                      </w:rPr>
                      <m:t xml:space="preserve">N</m:t>
                    </m:r>
                  </m:e>
                  <m:sub>
                    <m:r>
                      <m:rPr>
                        <m:lit/>
                        <m:nor/>
                      </m:rPr>
                      <w:rPr>
                        <w:rFonts w:ascii="Cambria Math" w:hAnsi="Cambria Math"/>
                      </w:rPr>
                      <m:t xml:space="preserve">col</m:t>
                    </m:r>
                  </m:sub>
                </m:sSub>
              </m:den>
            </m:f>
          </m:e>
        </m:d>
      </m:oMath>
      <w:r>
        <w:rPr/>
        <w:t xml:space="preserve"> and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t</m:t>
            </m:r>
            <m:r>
              <w:rPr>
                <w:rFonts w:ascii="Cambria Math" w:hAnsi="Cambria Math"/>
              </w:rPr>
              <m:t xml:space="preserve">,</m:t>
            </m:r>
            <m:r>
              <m:rPr>
                <m:lit/>
                <m:nor/>
              </m:rPr>
              <w:rPr>
                <w:rFonts w:ascii="Cambria Math" w:hAnsi="Cambria Math"/>
              </w:rPr>
              <m:t xml:space="preserve">sys</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r</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col</m:t>
            </m:r>
          </m:sub>
        </m:sSub>
      </m:oMath>
      <w:r>
        <w:rPr/>
        <w:t>.</w:t>
      </w:r>
    </w:p>
    <w:p>
      <w:pPr>
        <w:pStyle w:val="Normal"/>
        <w:rPr/>
      </w:pPr>
      <w:r>
        <w:rPr/>
        <w:t xml:space="preserve">If </w:t>
      </w:r>
      <w:r>
        <w:rPr>
          <w:i/>
        </w:rPr>
        <w:t>N</w:t>
      </w:r>
      <w:r>
        <w:rPr>
          <w:i/>
          <w:vertAlign w:val="subscript"/>
        </w:rPr>
        <w:t xml:space="preserve">c </w:t>
      </w:r>
      <w:r>
        <w:rPr/>
        <w:t xml:space="preserve">= 0 and </w:t>
      </w:r>
      <w:r>
        <w:rPr>
          <w:i/>
          <w:iCs/>
        </w:rPr>
        <w:t>N</w:t>
      </w:r>
      <w:r>
        <w:rPr>
          <w:i/>
          <w:iCs/>
          <w:sz w:val="24"/>
          <w:szCs w:val="24"/>
          <w:vertAlign w:val="subscript"/>
        </w:rPr>
        <w:t>r</w:t>
      </w:r>
      <w:r>
        <w:rPr>
          <w:szCs w:val="24"/>
        </w:rPr>
        <w:t xml:space="preserve"> </w:t>
      </w:r>
      <w:r>
        <w:rPr/>
        <w:t>&gt; 0, the systematic bits are written into rows 1…</w:t>
      </w:r>
      <w:r>
        <w:rPr>
          <w:i/>
        </w:rPr>
        <w:t>N</w:t>
      </w:r>
      <w:r>
        <w:rPr>
          <w:i/>
          <w:vertAlign w:val="subscript"/>
        </w:rPr>
        <w:t>r</w:t>
      </w:r>
      <w:r>
        <w:rPr/>
        <w:t>.</w:t>
      </w:r>
    </w:p>
    <w:p>
      <w:pPr>
        <w:pStyle w:val="Normal"/>
        <w:rPr/>
      </w:pPr>
      <w:r>
        <w:rPr/>
        <w:t>Otherwise systematic bits are written into rows 1…</w:t>
      </w:r>
      <w:r>
        <w:rPr>
          <w:i/>
        </w:rPr>
        <w:t>N</w:t>
      </w:r>
      <w:r>
        <w:rPr>
          <w:i/>
          <w:vertAlign w:val="subscript"/>
        </w:rPr>
        <w:t>r</w:t>
      </w:r>
      <w:r>
        <w:rPr>
          <w:i/>
        </w:rPr>
        <w:t>+1</w:t>
      </w:r>
      <w:r>
        <w:rPr/>
        <w:t xml:space="preserve"> in the first </w:t>
      </w:r>
      <w:r>
        <w:rPr>
          <w:i/>
        </w:rPr>
        <w:t>N</w:t>
      </w:r>
      <w:r>
        <w:rPr>
          <w:i/>
          <w:vertAlign w:val="subscript"/>
        </w:rPr>
        <w:t>c</w:t>
      </w:r>
      <w:r>
        <w:rPr/>
        <w:t xml:space="preserve"> columns and, if </w:t>
      </w:r>
      <w:r>
        <w:rPr>
          <w:i/>
        </w:rPr>
        <w:t>N</w:t>
      </w:r>
      <w:r>
        <w:rPr>
          <w:i/>
          <w:sz w:val="24"/>
          <w:vertAlign w:val="subscript"/>
        </w:rPr>
        <w:t xml:space="preserve">r </w:t>
      </w:r>
      <w:r>
        <w:rPr/>
        <w:t>&gt; 0, also into rows 1…</w:t>
      </w:r>
      <w:r>
        <w:rPr>
          <w:i/>
        </w:rPr>
        <w:t>N</w:t>
      </w:r>
      <w:r>
        <w:rPr>
          <w:i/>
          <w:vertAlign w:val="subscript"/>
        </w:rPr>
        <w:t>r</w:t>
      </w:r>
      <w:r>
        <w:rPr/>
        <w:t xml:space="preserve"> in the remaining </w:t>
      </w:r>
      <w:r>
        <w:rPr>
          <w:i/>
        </w:rPr>
        <w:t>N</w:t>
      </w:r>
      <w:r>
        <w:rPr>
          <w:i/>
          <w:vertAlign w:val="subscript"/>
        </w:rPr>
        <w:t>col</w:t>
      </w:r>
      <w:r>
        <w:rPr>
          <w:i/>
        </w:rPr>
        <w:t>-N</w:t>
      </w:r>
      <w:r>
        <w:rPr>
          <w:i/>
          <w:vertAlign w:val="subscript"/>
        </w:rPr>
        <w:t>c</w:t>
      </w:r>
      <w:r>
        <w:rPr/>
        <w:t xml:space="preserve"> columns.</w:t>
      </w:r>
    </w:p>
    <w:p>
      <w:pPr>
        <w:pStyle w:val="Normal"/>
        <w:rPr/>
      </w:pPr>
      <w:r>
        <w:rPr/>
        <w:t>The remaining space is filled with parity bits. The parity bits are written column wise into the remaining rows of the respective columns. Parity 1 and 2 bits are written in alternating order, starting with a parity 2 bit in the first available column with the lowest index number.</w:t>
      </w:r>
    </w:p>
    <w:p>
      <w:pPr>
        <w:pStyle w:val="Normal"/>
        <w:rPr/>
      </w:pPr>
      <w:r>
        <w:rPr/>
        <w:t>In the case of 64QAM for each column the bits are read out of the interleaver in the order row1, row2, row3, row4, row 5, row6. In the case of 16QAM for each column the bits are read out of the interleaver in the order row 1, row 2, row 3, row 4. In the case of QPSK for each column the bits are read out of the interleaver in the order row1, row2.</w:t>
      </w:r>
    </w:p>
    <w:p>
      <w:pPr>
        <w:pStyle w:val="Heading3"/>
        <w:rPr/>
      </w:pPr>
      <w:bookmarkStart w:id="114" w:name="__RefHeading___Toc517801113"/>
      <w:bookmarkEnd w:id="114"/>
      <w:r>
        <w:rPr/>
        <w:t>4.5</w:t>
      </w:r>
      <w:r>
        <w:rPr/>
        <w:t>.5</w:t>
      </w:r>
      <w:r>
        <w:rPr>
          <w:lang w:eastAsia="zh-CN"/>
        </w:rPr>
        <w:tab/>
      </w:r>
      <w:r>
        <w:rPr/>
        <w:t xml:space="preserve">Bit </w:t>
      </w:r>
      <w:r>
        <w:rPr/>
        <w:t>s</w:t>
      </w:r>
      <w:r>
        <w:rPr/>
        <w:t>crambling</w:t>
      </w:r>
    </w:p>
    <w:p>
      <w:pPr>
        <w:pStyle w:val="Normal"/>
        <w:rPr/>
      </w:pPr>
      <w:r>
        <w:rPr>
          <w:lang w:eastAsia="zh-CN"/>
        </w:rPr>
        <w:t xml:space="preserve">The bit scrambling for HS-DSCH </w:t>
      </w:r>
      <w:r>
        <w:rPr/>
        <w:t xml:space="preserve">shall be done with the general method described in </w:t>
      </w:r>
      <w:r>
        <w:rPr>
          <w:lang w:eastAsia="zh-CN"/>
        </w:rPr>
        <w:t xml:space="preserve">subclause </w:t>
      </w:r>
      <w:r>
        <w:rPr/>
        <w:t>4.2.</w:t>
      </w:r>
      <w:r>
        <w:rPr>
          <w:lang w:eastAsia="zh-CN"/>
        </w:rPr>
        <w:t>9.</w:t>
      </w:r>
    </w:p>
    <w:p>
      <w:pPr>
        <w:pStyle w:val="Heading3"/>
        <w:rPr/>
      </w:pPr>
      <w:bookmarkStart w:id="115" w:name="__RefHeading___Toc517801114"/>
      <w:bookmarkEnd w:id="115"/>
      <w:r>
        <w:rPr/>
        <w:t>4.5</w:t>
      </w:r>
      <w:r>
        <w:rPr/>
        <w:t>.</w:t>
      </w:r>
      <w:r>
        <w:rPr/>
        <w:t>6</w:t>
      </w:r>
      <w:r>
        <w:rPr>
          <w:lang w:eastAsia="zh-CN"/>
        </w:rPr>
        <w:tab/>
      </w:r>
      <w:r>
        <w:rPr/>
        <w:t>I</w:t>
      </w:r>
      <w:r>
        <w:rPr/>
        <w:t>nterleaving</w:t>
      </w:r>
      <w:r>
        <w:rPr/>
        <w:t xml:space="preserve"> for </w:t>
      </w:r>
      <w:r>
        <w:rPr/>
        <w:t>HS-DSCH</w:t>
      </w:r>
    </w:p>
    <w:p>
      <w:pPr>
        <w:pStyle w:val="Normal"/>
        <w:rPr/>
      </w:pPr>
      <w:r>
        <w:rPr/>
        <w:t>The interleaving for TDD is done over all bits in the TTI, as shown in figure 17 when QPSK modulation is being used for the HS-DSCH, and figure 18 when 16-QAM modulation is being used</w:t>
      </w:r>
      <w:r>
        <w:rPr>
          <w:lang w:eastAsia="zh-CN"/>
        </w:rPr>
        <w:t>, and figure 18a when 64QAM modulation is being used</w:t>
      </w:r>
      <w:r>
        <w:rPr/>
        <w:t xml:space="preserve">. The bits input to the block interleaver are denoted by </w:t>
      </w:r>
      <w:r>
        <w:rPr>
          <w:i/>
        </w:rPr>
        <w:t>s</w:t>
      </w:r>
      <w:r>
        <w:rPr>
          <w:i/>
          <w:vertAlign w:val="subscript"/>
        </w:rPr>
        <w:t>1</w:t>
      </w:r>
      <w:r>
        <w:rPr>
          <w:iCs/>
        </w:rPr>
        <w:t xml:space="preserve">, </w:t>
      </w:r>
      <w:r>
        <w:rPr>
          <w:i/>
        </w:rPr>
        <w:t>s</w:t>
      </w:r>
      <w:r>
        <w:rPr>
          <w:i/>
          <w:vertAlign w:val="subscript"/>
        </w:rPr>
        <w:t>2</w:t>
      </w:r>
      <w:r>
        <w:rPr>
          <w:iCs/>
        </w:rPr>
        <w:t xml:space="preserve">, </w:t>
      </w:r>
      <w:r>
        <w:rPr>
          <w:i/>
        </w:rPr>
        <w:t>s</w:t>
      </w:r>
      <w:r>
        <w:rPr>
          <w:i/>
          <w:vertAlign w:val="subscript"/>
        </w:rPr>
        <w:t>3</w:t>
      </w:r>
      <w:r>
        <w:rPr>
          <w:iCs/>
        </w:rPr>
        <w:t>, ...,</w:t>
      </w:r>
      <w:r>
        <w:rPr>
          <w:i/>
        </w:rPr>
        <w:t xml:space="preserve"> s</w:t>
      </w:r>
      <w:r>
        <w:rPr>
          <w:i/>
          <w:vertAlign w:val="subscript"/>
        </w:rPr>
        <w:t>R</w:t>
      </w:r>
      <w:r>
        <w:rPr/>
        <w:t xml:space="preserve"> , where </w:t>
      </w:r>
      <w:r>
        <w:rPr>
          <w:i/>
        </w:rPr>
        <w:t xml:space="preserve">R </w:t>
      </w:r>
      <w:r>
        <w:rPr/>
        <w:t>is the number of bits in one TTI.</w:t>
      </w:r>
    </w:p>
    <w:p>
      <w:pPr>
        <w:pStyle w:val="TH"/>
        <w:rPr/>
      </w:pPr>
      <w:r>
        <w:rPr/>
        <w:object w:dxaOrig="4292" w:dyaOrig="794">
          <v:shapetype id="_x0000_tole_rId241" coordsize="21600,21600" o:spt="ole_rId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 type="_x0000_tole_rId241" style="width:214.6pt;height:39.7pt" filled="f" o:ole="">
            <v:imagedata r:id="rId242" o:title=""/>
          </v:shape>
          <o:OLEObject Type="Embed" ProgID="" ShapeID="ole_rId241" DrawAspect="Content" ObjectID="_1660139026" r:id="rId241"/>
        </w:object>
      </w:r>
    </w:p>
    <w:p>
      <w:pPr>
        <w:pStyle w:val="TF"/>
        <w:rPr/>
      </w:pPr>
      <w:r>
        <w:rPr/>
        <w:t>Figure 17: Interleaver structure for HS-DSCH with QPSK modulation</w:t>
      </w:r>
    </w:p>
    <w:p>
      <w:pPr>
        <w:pStyle w:val="Normal"/>
        <w:rPr/>
      </w:pPr>
      <w:r>
        <w:rPr>
          <w:rFonts w:eastAsia="MS PMincho"/>
        </w:rPr>
        <w:t>For QPSK, the interleaver</w:t>
      </w:r>
      <w:r>
        <w:rPr/>
        <w:t xml:space="preserve"> is a block interleaver and consists of bits input to a matrix with padding, the inter-column permutation for the matrix and bits output from the matrix with pruning. The output bit sequence from the block interleaver is derived as follows:</w:t>
      </w:r>
    </w:p>
    <w:p>
      <w:pPr>
        <w:pStyle w:val="B1"/>
        <w:rPr/>
      </w:pPr>
      <w:r>
        <w:rPr/>
        <w:t>(1)</w:t>
        <w:tab/>
        <w:t>The number of columns of the matrix is 30. The columns of the matrix are numbered 0, 1, 2, …, 29 from left to right.</w:t>
      </w:r>
    </w:p>
    <w:p>
      <w:pPr>
        <w:pStyle w:val="B1"/>
        <w:rPr>
          <w:i/>
          <w:i/>
          <w:lang w:val="en-US"/>
        </w:rPr>
      </w:pPr>
      <w:r>
        <w:rPr/>
        <w:t>(2)</w:t>
        <w:tab/>
        <w:t xml:space="preserve">Determine the number of rows of the matrix, </w:t>
      </w:r>
      <w:r>
        <w:rPr>
          <w:i/>
        </w:rPr>
        <w:t>R2</w:t>
      </w:r>
      <w:r>
        <w:rPr/>
        <w:t xml:space="preserve">, by finding minimum integer </w:t>
      </w:r>
      <w:r>
        <w:rPr>
          <w:i/>
        </w:rPr>
        <w:t xml:space="preserve">R2 </w:t>
      </w:r>
      <w:r>
        <w:rPr/>
        <w:t xml:space="preserve">such that </w:t>
      </w:r>
      <w:r>
        <w:rPr>
          <w:i/>
          <w:lang w:val="en-US"/>
        </w:rPr>
        <w:t>R</w:t>
      </w:r>
      <w:r>
        <w:rPr>
          <w:lang w:val="en-US"/>
        </w:rPr>
        <w:t xml:space="preserve"> </w:t>
      </w:r>
      <w:r>
        <w:rPr>
          <w:rFonts w:eastAsia="Symbol" w:cs="Symbol" w:ascii="Symbol" w:hAnsi="Symbol"/>
        </w:rPr>
        <w:t></w:t>
      </w:r>
      <w:r>
        <w:rPr>
          <w:lang w:val="en-US"/>
        </w:rPr>
        <w:t xml:space="preserve"> 30 </w:t>
      </w:r>
      <w:r>
        <w:rPr>
          <w:rFonts w:eastAsia="Symbol" w:cs="Symbol" w:ascii="Symbol" w:hAnsi="Symbol"/>
        </w:rPr>
        <w:t></w:t>
      </w:r>
      <w:r>
        <w:rPr>
          <w:i/>
          <w:lang w:val="en-US"/>
        </w:rPr>
        <w:t xml:space="preserve"> R2</w:t>
      </w:r>
      <w:r>
        <w:rPr>
          <w:lang w:val="en-US"/>
        </w:rPr>
        <w:t xml:space="preserve">. </w:t>
      </w:r>
      <w:r>
        <w:rPr/>
        <w:t xml:space="preserve">The rows of rectangular matrix are numbered 0, 1, 2, …, </w:t>
      </w:r>
      <w:r>
        <w:rPr>
          <w:i/>
        </w:rPr>
        <w:t>R2</w:t>
      </w:r>
      <w:r>
        <w:rPr/>
        <w:t xml:space="preserve"> – 1 from top to bottom.</w:t>
      </w:r>
    </w:p>
    <w:p>
      <w:pPr>
        <w:pStyle w:val="B2"/>
        <w:ind w:left="568" w:hanging="284"/>
        <w:rPr/>
      </w:pPr>
      <w:r>
        <w:rPr>
          <w:rFonts w:eastAsia="MS PMincho"/>
        </w:rPr>
        <w:t>(3)</w:t>
        <w:tab/>
        <w:t xml:space="preserve">Write the input bit sequence </w:t>
      </w:r>
      <w:r>
        <w:rPr>
          <w:i/>
        </w:rPr>
        <w:t>s</w:t>
      </w:r>
      <w:r>
        <w:rPr>
          <w:i/>
          <w:vertAlign w:val="subscript"/>
        </w:rPr>
        <w:t>1</w:t>
      </w:r>
      <w:r>
        <w:rPr>
          <w:iCs/>
        </w:rPr>
        <w:t xml:space="preserve">, </w:t>
      </w:r>
      <w:r>
        <w:rPr>
          <w:i/>
        </w:rPr>
        <w:t>s</w:t>
      </w:r>
      <w:r>
        <w:rPr>
          <w:i/>
          <w:vertAlign w:val="subscript"/>
        </w:rPr>
        <w:t>2</w:t>
      </w:r>
      <w:r>
        <w:rPr>
          <w:iCs/>
        </w:rPr>
        <w:t xml:space="preserve">, </w:t>
      </w:r>
      <w:r>
        <w:rPr>
          <w:i/>
        </w:rPr>
        <w:t>s</w:t>
      </w:r>
      <w:r>
        <w:rPr>
          <w:i/>
          <w:vertAlign w:val="subscript"/>
        </w:rPr>
        <w:t>3</w:t>
      </w:r>
      <w:r>
        <w:rPr>
          <w:iCs/>
        </w:rPr>
        <w:t>, ...,</w:t>
      </w:r>
      <w:r>
        <w:rPr>
          <w:i/>
        </w:rPr>
        <w:t xml:space="preserve"> s</w:t>
      </w:r>
      <w:r>
        <w:rPr>
          <w:i/>
          <w:vertAlign w:val="subscript"/>
        </w:rPr>
        <w:t>R</w:t>
      </w:r>
      <w:r>
        <w:rPr>
          <w:rFonts w:eastAsia="MS PMincho"/>
        </w:rPr>
        <w:t xml:space="preserve"> into the </w:t>
      </w:r>
      <w:r>
        <w:rPr>
          <w:rFonts w:eastAsia="MS PMincho"/>
          <w:i/>
        </w:rPr>
        <w:t>R</w:t>
      </w:r>
      <w:r>
        <w:rPr>
          <w:i/>
        </w:rPr>
        <w:t>2</w:t>
      </w:r>
      <w:r>
        <w:rPr/>
        <w:t xml:space="preserve"> </w:t>
      </w:r>
      <w:r>
        <w:rPr>
          <w:rFonts w:eastAsia="Symbol" w:cs="Symbol" w:ascii="Symbol" w:hAnsi="Symbol"/>
        </w:rPr>
        <w:t></w:t>
      </w:r>
      <w:r>
        <w:rPr>
          <w:rFonts w:eastAsia="MS PMincho"/>
        </w:rPr>
        <w:t xml:space="preserve"> 30 matrix row by row</w:t>
      </w:r>
      <w:r>
        <w:rPr/>
        <w:t xml:space="preserve"> </w:t>
      </w:r>
      <w:r>
        <w:rPr>
          <w:rFonts w:eastAsia="MS PMincho"/>
        </w:rPr>
        <w:t xml:space="preserve">starting with </w:t>
      </w:r>
      <w:r>
        <w:rPr/>
        <w:t xml:space="preserve">bit </w:t>
      </w:r>
      <w:r>
        <w:rPr>
          <w:i/>
        </w:rPr>
        <w:t>y</w:t>
      </w:r>
      <w:r>
        <w:rPr>
          <w:i/>
          <w:vertAlign w:val="subscript"/>
        </w:rPr>
        <w:t>1</w:t>
      </w:r>
      <w:r>
        <w:rPr/>
        <w:t xml:space="preserve"> in column 0 of row 0:</w:t>
      </w:r>
    </w:p>
    <w:p>
      <w:pPr>
        <w:pStyle w:val="EQ"/>
        <w:rPr/>
      </w:pPr>
      <w:r>
        <w:rPr/>
        <w:tab/>
      </w:r>
      <w:r>
        <w:rPr/>
      </w:r>
      <m:oMath xmlns:m="http://schemas.openxmlformats.org/officeDocument/2006/math">
        <m:d>
          <m:dPr>
            <m:begChr m:val="["/>
            <m:endChr m:val="]"/>
          </m:dPr>
          <m:e>
            <m:m>
              <m:mr>
                <m:e>
                  <m:sSub>
                    <m:e>
                      <m:r>
                        <w:rPr>
                          <w:rFonts w:ascii="Cambria Math" w:hAnsi="Cambria Math"/>
                        </w:rPr>
                        <m:t xml:space="preserve">y</m:t>
                      </m:r>
                    </m:e>
                    <m:sub>
                      <m:r>
                        <w:rPr>
                          <w:rFonts w:ascii="Cambria Math" w:hAnsi="Cambria Math"/>
                        </w:rPr>
                        <m:t xml:space="preserve">1</m:t>
                      </m:r>
                    </m:sub>
                  </m:sSub>
                </m:e>
                <m:e>
                  <m:sSub>
                    <m:e>
                      <m:r>
                        <w:rPr>
                          <w:rFonts w:ascii="Cambria Math" w:hAnsi="Cambria Math"/>
                        </w:rPr>
                        <m:t xml:space="preserve">y</m:t>
                      </m:r>
                    </m:e>
                    <m:sub>
                      <m:r>
                        <w:rPr>
                          <w:rFonts w:ascii="Cambria Math" w:hAnsi="Cambria Math"/>
                        </w:rPr>
                        <m:t xml:space="preserve">2</m:t>
                      </m:r>
                    </m:sub>
                  </m:sSub>
                </m:e>
                <m:e>
                  <m:sSub>
                    <m:e>
                      <m:r>
                        <w:rPr>
                          <w:rFonts w:ascii="Cambria Math" w:hAnsi="Cambria Math"/>
                        </w:rPr>
                        <m:t xml:space="preserve">y</m:t>
                      </m:r>
                    </m:e>
                    <m:sub>
                      <m:r>
                        <w:rPr>
                          <w:rFonts w:ascii="Cambria Math" w:hAnsi="Cambria Math"/>
                        </w:rPr>
                        <m:t xml:space="preserve">3</m:t>
                      </m:r>
                    </m:sub>
                  </m:sSub>
                </m:e>
                <m:e>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e>
                <m:e>
                  <m:sSub>
                    <m:e>
                      <m:r>
                        <w:rPr>
                          <w:rFonts w:ascii="Cambria Math" w:hAnsi="Cambria Math"/>
                        </w:rPr>
                        <m:t xml:space="preserve">y</m:t>
                      </m:r>
                    </m:e>
                    <m:sub>
                      <m:r>
                        <m:rPr>
                          <m:lit/>
                          <m:nor/>
                        </m:rPr>
                        <w:rPr>
                          <w:rFonts w:ascii="Cambria Math" w:hAnsi="Cambria Math"/>
                        </w:rPr>
                        <m:t xml:space="preserve">30</m:t>
                      </m:r>
                    </m:sub>
                  </m:sSub>
                </m:e>
              </m:mr>
              <m:mr>
                <m:e>
                  <m:sSub>
                    <m:e>
                      <m:r>
                        <w:rPr>
                          <w:rFonts w:ascii="Cambria Math" w:hAnsi="Cambria Math"/>
                        </w:rPr>
                        <m:t xml:space="preserve">y</m:t>
                      </m:r>
                    </m:e>
                    <m:sub>
                      <m:r>
                        <m:rPr>
                          <m:lit/>
                          <m:nor/>
                        </m:rPr>
                        <w:rPr>
                          <w:rFonts w:ascii="Cambria Math" w:hAnsi="Cambria Math"/>
                        </w:rPr>
                        <m:t xml:space="preserve">31</m:t>
                      </m:r>
                    </m:sub>
                  </m:sSub>
                </m:e>
                <m:e>
                  <m:sSub>
                    <m:e>
                      <m:r>
                        <w:rPr>
                          <w:rFonts w:ascii="Cambria Math" w:hAnsi="Cambria Math"/>
                        </w:rPr>
                        <m:t xml:space="preserve">y</m:t>
                      </m:r>
                    </m:e>
                    <m:sub>
                      <m:r>
                        <m:rPr>
                          <m:lit/>
                          <m:nor/>
                        </m:rPr>
                        <w:rPr>
                          <w:rFonts w:ascii="Cambria Math" w:hAnsi="Cambria Math"/>
                        </w:rPr>
                        <m:t xml:space="preserve">32</m:t>
                      </m:r>
                    </m:sub>
                  </m:sSub>
                </m:e>
                <m:e>
                  <m:sSub>
                    <m:e>
                      <m:r>
                        <w:rPr>
                          <w:rFonts w:ascii="Cambria Math" w:hAnsi="Cambria Math"/>
                        </w:rPr>
                        <m:t xml:space="preserve">y</m:t>
                      </m:r>
                    </m:e>
                    <m:sub>
                      <m:r>
                        <m:rPr>
                          <m:lit/>
                          <m:nor/>
                        </m:rPr>
                        <w:rPr>
                          <w:rFonts w:ascii="Cambria Math" w:hAnsi="Cambria Math"/>
                        </w:rPr>
                        <m:t xml:space="preserve">33</m:t>
                      </m:r>
                    </m:sub>
                  </m:sSub>
                </m:e>
                <m:e>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e>
                <m:e>
                  <m:sSub>
                    <m:e>
                      <m:r>
                        <w:rPr>
                          <w:rFonts w:ascii="Cambria Math" w:hAnsi="Cambria Math"/>
                        </w:rPr>
                        <m:t xml:space="preserve">y</m:t>
                      </m:r>
                    </m:e>
                    <m:sub>
                      <m:r>
                        <m:rPr>
                          <m:lit/>
                          <m:nor/>
                        </m:rPr>
                        <w:rPr>
                          <w:rFonts w:ascii="Cambria Math" w:hAnsi="Cambria Math"/>
                        </w:rPr>
                        <m:t xml:space="preserve">60</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e>
                  <m:r>
                    <w:rPr>
                      <w:rFonts w:ascii="Cambria Math" w:hAnsi="Cambria Math"/>
                    </w:rPr>
                    <m:t xml:space="preserve">⋮</m:t>
                  </m:r>
                </m:e>
              </m:mr>
              <m:mr>
                <m:e>
                  <m:sSub>
                    <m:e>
                      <m:r>
                        <w:rPr>
                          <w:rFonts w:ascii="Cambria Math" w:hAnsi="Cambria Math"/>
                        </w:rPr>
                        <m:t xml:space="preserve">y</m:t>
                      </m:r>
                    </m:e>
                    <m:sub>
                      <m:r>
                        <m:rPr>
                          <m:lit/>
                          <m:nor/>
                        </m:rPr>
                        <w:rPr>
                          <w:rFonts w:ascii="Cambria Math" w:hAnsi="Cambria Math"/>
                        </w:rPr>
                        <m:t xml:space="preserve">30</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sub>
                  </m:sSub>
                </m:e>
                <m:e>
                  <m:sSub>
                    <m:e>
                      <m:r>
                        <w:rPr>
                          <w:rFonts w:ascii="Cambria Math" w:hAnsi="Cambria Math"/>
                        </w:rPr>
                        <m:t xml:space="preserve">y</m:t>
                      </m:r>
                    </m:e>
                    <m:sub>
                      <m:r>
                        <m:rPr>
                          <m:lit/>
                          <m:nor/>
                        </m:rPr>
                        <w:rPr>
                          <w:rFonts w:ascii="Cambria Math" w:hAnsi="Cambria Math"/>
                        </w:rPr>
                        <m:t xml:space="preserve">30</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2</m:t>
                      </m:r>
                    </m:sub>
                  </m:sSub>
                </m:e>
                <m:e>
                  <m:sSub>
                    <m:e>
                      <m:r>
                        <w:rPr>
                          <w:rFonts w:ascii="Cambria Math" w:hAnsi="Cambria Math"/>
                        </w:rPr>
                        <m:t xml:space="preserve">y</m:t>
                      </m:r>
                    </m:e>
                    <m:sub>
                      <m:r>
                        <m:rPr>
                          <m:lit/>
                          <m:nor/>
                        </m:rPr>
                        <w:rPr>
                          <w:rFonts w:ascii="Cambria Math" w:hAnsi="Cambria Math"/>
                        </w:rPr>
                        <m:t xml:space="preserve">30</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2</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3</m:t>
                      </m:r>
                    </m:sub>
                  </m:sSub>
                </m:e>
                <m:e>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e>
                <m:e>
                  <m:sSub>
                    <m:e>
                      <m:r>
                        <w:rPr>
                          <w:rFonts w:ascii="Cambria Math" w:hAnsi="Cambria Math"/>
                        </w:rPr>
                        <m:t xml:space="preserve">y</m:t>
                      </m:r>
                    </m:e>
                    <m:sub>
                      <m:r>
                        <m:rPr>
                          <m:lit/>
                          <m:nor/>
                        </m:rPr>
                        <w:rPr>
                          <w:rFonts w:ascii="Cambria Math" w:hAnsi="Cambria Math"/>
                        </w:rPr>
                        <m:t xml:space="preserve">30</m:t>
                      </m:r>
                      <m:r>
                        <w:rPr>
                          <w:rFonts w:ascii="Cambria Math" w:hAnsi="Cambria Math"/>
                        </w:rPr>
                        <m:t xml:space="preserve">⋅</m:t>
                      </m:r>
                      <m:r>
                        <w:rPr>
                          <w:rFonts w:ascii="Cambria Math" w:hAnsi="Cambria Math"/>
                        </w:rPr>
                        <m:t xml:space="preserve">R</m:t>
                      </m:r>
                      <m:r>
                        <w:rPr>
                          <w:rFonts w:ascii="Cambria Math" w:hAnsi="Cambria Math"/>
                        </w:rPr>
                        <m:t xml:space="preserve">2</m:t>
                      </m:r>
                    </m:sub>
                  </m:sSub>
                </m:e>
              </m:mr>
            </m:m>
          </m:e>
        </m:d>
      </m:oMath>
    </w:p>
    <w:p>
      <w:pPr>
        <w:pStyle w:val="B1"/>
        <w:ind w:left="567" w:hanging="0"/>
        <w:rPr/>
      </w:pPr>
      <w:r>
        <w:rPr/>
        <w:t xml:space="preserve">where </w:t>
      </w:r>
      <w:r>
        <w:rPr>
          <w:i/>
        </w:rPr>
        <w:t>y</w:t>
      </w:r>
      <w:r>
        <w:rPr>
          <w:i/>
          <w:vertAlign w:val="subscript"/>
        </w:rPr>
        <w:t>k</w:t>
      </w:r>
      <w:r>
        <w:rPr>
          <w:i/>
        </w:rPr>
        <w:t xml:space="preserve"> = s</w:t>
      </w:r>
      <w:r>
        <w:rPr>
          <w:i/>
          <w:vertAlign w:val="subscript"/>
        </w:rPr>
        <w:t>k</w:t>
      </w:r>
      <w:r>
        <w:rPr/>
        <w:t xml:space="preserve"> for </w:t>
      </w:r>
      <w:r>
        <w:rPr>
          <w:i/>
        </w:rPr>
        <w:t>k</w:t>
      </w:r>
      <w:r>
        <w:rPr/>
        <w:t xml:space="preserve"> = 1, 2, …, </w:t>
      </w:r>
      <w:r>
        <w:rPr>
          <w:i/>
        </w:rPr>
        <w:t>R</w:t>
      </w:r>
      <w:r>
        <w:rPr/>
        <w:t xml:space="preserve"> and, if </w:t>
      </w:r>
      <w:r>
        <w:rPr>
          <w:i/>
          <w:iCs/>
        </w:rPr>
        <w:t>R</w:t>
      </w:r>
      <w:r>
        <w:rPr/>
        <w:t xml:space="preserve"> &lt; 30</w:t>
      </w:r>
      <w:r>
        <w:rPr>
          <w:rFonts w:eastAsia="Symbol" w:cs="Symbol" w:ascii="Symbol" w:hAnsi="Symbol"/>
        </w:rPr>
        <w:t></w:t>
      </w:r>
      <w:r>
        <w:rPr>
          <w:i/>
          <w:iCs/>
        </w:rPr>
        <w:t>R2</w:t>
      </w:r>
      <w:r>
        <w:rPr/>
        <w:t xml:space="preserve">, dummy bits are inserted for </w:t>
      </w:r>
      <w:r>
        <w:rPr>
          <w:i/>
        </w:rPr>
        <w:t>k</w:t>
      </w:r>
      <w:r>
        <w:rPr/>
        <w:t xml:space="preserve"> = </w:t>
      </w:r>
      <w:r>
        <w:rPr>
          <w:i/>
        </w:rPr>
        <w:t>R</w:t>
      </w:r>
      <w:r>
        <w:rPr/>
        <w:t xml:space="preserve">+1, </w:t>
      </w:r>
      <w:r>
        <w:rPr>
          <w:i/>
        </w:rPr>
        <w:t>R</w:t>
      </w:r>
      <w:r>
        <w:rPr/>
        <w:t>+2, …, 30</w:t>
      </w:r>
      <w:r>
        <w:rPr>
          <w:rFonts w:eastAsia="Symbol" w:cs="Symbol" w:ascii="Symbol" w:hAnsi="Symbol"/>
        </w:rPr>
        <w:t></w:t>
      </w:r>
      <w:r>
        <w:rPr>
          <w:i/>
          <w:iCs/>
        </w:rPr>
        <w:t>R2</w:t>
      </w:r>
      <w:r>
        <w:rPr/>
        <w:t>. These dummy bits are pruned away from the output of the matrix after the inter-column permutation.</w:t>
      </w:r>
    </w:p>
    <w:p>
      <w:pPr>
        <w:pStyle w:val="B1"/>
        <w:rPr/>
      </w:pPr>
      <w:r>
        <w:rPr/>
        <w:t>(4)</w:t>
        <w:tab/>
        <w:t xml:space="preserve">Perform the inter-column permutation for the matrix based on the pattern </w:t>
      </w:r>
      <w:r>
        <w:rPr/>
      </w:r>
      <m:oMath xmlns:m="http://schemas.openxmlformats.org/officeDocument/2006/math">
        <m:sSub>
          <m:e>
            <m:d>
              <m:dPr>
                <m:begChr m:val="⟨"/>
                <m:endChr m:val="⟩"/>
              </m:dPr>
              <m:e>
                <m:r>
                  <w:rPr>
                    <w:rFonts w:ascii="Cambria Math" w:hAnsi="Cambria Math"/>
                  </w:rPr>
                  <m:t xml:space="preserve">P</m:t>
                </m:r>
                <m:r>
                  <w:rPr>
                    <w:rFonts w:ascii="Cambria Math" w:hAnsi="Cambria Math"/>
                  </w:rPr>
                  <m:t xml:space="preserve">2</m:t>
                </m:r>
                <m:r>
                  <w:rPr>
                    <w:rFonts w:ascii="Cambria Math" w:hAnsi="Cambria Math"/>
                  </w:rPr>
                  <m:t xml:space="preserve">(</m:t>
                </m:r>
                <m:r>
                  <w:rPr>
                    <w:rFonts w:ascii="Cambria Math" w:hAnsi="Cambria Math"/>
                  </w:rPr>
                  <m:t xml:space="preserve">j</m:t>
                </m:r>
                <m:r>
                  <w:rPr>
                    <w:rFonts w:ascii="Cambria Math" w:hAnsi="Cambria Math"/>
                  </w:rPr>
                  <m:t xml:space="preserve">)</m:t>
                </m:r>
              </m:e>
            </m:d>
          </m:e>
          <m:sub>
            <m:r>
              <w:rPr>
                <w:rFonts w:ascii="Cambria Math" w:hAnsi="Cambria Math"/>
              </w:rPr>
              <m:t xml:space="preserve">j</m:t>
            </m:r>
            <m:r>
              <w:rPr>
                <w:rFonts w:ascii="Cambria Math" w:hAnsi="Cambria Math"/>
              </w:rPr>
              <m:t xml:space="preserve">∈</m:t>
            </m:r>
            <m:d>
              <m:dPr>
                <m:begChr m:val="{"/>
                <m:endChr m:val="}"/>
              </m:dPr>
              <m:e>
                <m:r>
                  <w:rPr>
                    <w:rFonts w:ascii="Cambria Math" w:hAnsi="Cambria Math"/>
                  </w:rPr>
                  <m:t xml:space="preserve">0,1</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m:rPr>
                    <m:lit/>
                    <m:nor/>
                  </m:rPr>
                  <w:rPr>
                    <w:rFonts w:ascii="Cambria Math" w:hAnsi="Cambria Math"/>
                  </w:rPr>
                  <m:t xml:space="preserve">29</m:t>
                </m:r>
              </m:e>
            </m:d>
          </m:sub>
        </m:sSub>
      </m:oMath>
      <w:r>
        <w:rPr/>
        <w:t xml:space="preserve"> that is shown in Table 7, where P2(</w:t>
      </w:r>
      <w:r>
        <w:rPr>
          <w:i/>
        </w:rPr>
        <w:t>j</w:t>
      </w:r>
      <w:r>
        <w:rPr/>
        <w:t xml:space="preserve">) is the original column position of the </w:t>
      </w:r>
      <w:r>
        <w:rPr>
          <w:i/>
        </w:rPr>
        <w:t>j</w:t>
      </w:r>
      <w:r>
        <w:rPr/>
        <w:t xml:space="preserve">-th permuted column. After permutation of the columns, the bits are denoted by </w:t>
      </w:r>
      <w:r>
        <w:rPr>
          <w:i/>
        </w:rPr>
        <w:t>y'</w:t>
      </w:r>
      <w:r>
        <w:rPr>
          <w:i/>
          <w:vertAlign w:val="subscript"/>
        </w:rPr>
        <w:t>k</w:t>
      </w:r>
      <w:r>
        <w:rPr/>
        <w:t>.</w:t>
      </w:r>
    </w:p>
    <w:p>
      <w:pPr>
        <w:pStyle w:val="EQ"/>
        <w:rPr/>
      </w:pPr>
      <w:r>
        <w:rPr/>
        <w:tab/>
      </w:r>
      <w:r>
        <w:rPr/>
      </w:r>
      <m:oMath xmlns:m="http://schemas.openxmlformats.org/officeDocument/2006/math">
        <m:d>
          <m:dPr>
            <m:begChr m:val="["/>
            <m:endChr m:val="]"/>
          </m:dPr>
          <m:e>
            <m:m>
              <m:mr>
                <m:e>
                  <m:r>
                    <w:rPr>
                      <w:rFonts w:ascii="Cambria Math" w:hAnsi="Cambria Math"/>
                    </w:rPr>
                    <m:t xml:space="preserve">y</m:t>
                  </m:r>
                  <m:sSub>
                    <m:e>
                      <m:r>
                        <w:rPr>
                          <w:rFonts w:ascii="Cambria Math" w:hAnsi="Cambria Math"/>
                        </w:rPr>
                        <m:t xml:space="preserve">'</m:t>
                      </m:r>
                    </m:e>
                    <m:sub>
                      <m:r>
                        <w:rPr>
                          <w:rFonts w:ascii="Cambria Math" w:hAnsi="Cambria Math"/>
                        </w:rPr>
                        <m:t xml:space="preserve">1</m:t>
                      </m:r>
                    </m:sub>
                  </m:sSub>
                </m:e>
                <m:e>
                  <m:r>
                    <w:rPr>
                      <w:rFonts w:ascii="Cambria Math" w:hAnsi="Cambria Math"/>
                    </w:rPr>
                    <m:t xml:space="preserve">y</m:t>
                  </m:r>
                  <m:sSub>
                    <m:e>
                      <m:r>
                        <w:rPr>
                          <w:rFonts w:ascii="Cambria Math" w:hAnsi="Cambria Math"/>
                        </w:rPr>
                        <m:t xml:space="preserve">'</m:t>
                      </m:r>
                    </m:e>
                    <m:sub>
                      <m:r>
                        <w:rPr>
                          <w:rFonts w:ascii="Cambria Math" w:hAnsi="Cambria Math"/>
                        </w:rPr>
                        <m:t xml:space="preserve">R</m:t>
                      </m:r>
                      <m:r>
                        <w:rPr>
                          <w:rFonts w:ascii="Cambria Math" w:hAnsi="Cambria Math"/>
                        </w:rPr>
                        <m:t xml:space="preserve">2</m:t>
                      </m:r>
                      <m:r>
                        <w:rPr>
                          <w:rFonts w:ascii="Cambria Math" w:hAnsi="Cambria Math"/>
                        </w:rPr>
                        <m:t xml:space="preserve">+</m:t>
                      </m:r>
                      <m:r>
                        <w:rPr>
                          <w:rFonts w:ascii="Cambria Math" w:hAnsi="Cambria Math"/>
                        </w:rPr>
                        <m:t xml:space="preserve">1</m:t>
                      </m:r>
                    </m:sub>
                  </m:sSub>
                </m:e>
                <m:e>
                  <m:r>
                    <w:rPr>
                      <w:rFonts w:ascii="Cambria Math" w:hAnsi="Cambria Math"/>
                    </w:rPr>
                    <m:t xml:space="preserve">y</m:t>
                  </m:r>
                  <m:sSub>
                    <m:e>
                      <m:r>
                        <w:rPr>
                          <w:rFonts w:ascii="Cambria Math" w:hAnsi="Cambria Math"/>
                        </w:rPr>
                        <m:t xml:space="preserve">'</m:t>
                      </m:r>
                    </m:e>
                    <m:sub>
                      <m:r>
                        <w:rPr>
                          <w:rFonts w:ascii="Cambria Math" w:hAnsi="Cambria Math"/>
                        </w:rPr>
                        <m:t xml:space="preserve">2</m:t>
                      </m:r>
                      <m:r>
                        <w:rPr>
                          <w:rFonts w:ascii="Cambria Math" w:hAnsi="Cambria Math"/>
                        </w:rPr>
                        <m:t xml:space="preserve">⋅</m:t>
                      </m:r>
                      <m:r>
                        <w:rPr>
                          <w:rFonts w:ascii="Cambria Math" w:hAnsi="Cambria Math"/>
                        </w:rPr>
                        <m:t xml:space="preserve">R</m:t>
                      </m:r>
                      <m:r>
                        <w:rPr>
                          <w:rFonts w:ascii="Cambria Math" w:hAnsi="Cambria Math"/>
                        </w:rPr>
                        <m:t xml:space="preserve">2</m:t>
                      </m:r>
                      <m:r>
                        <w:rPr>
                          <w:rFonts w:ascii="Cambria Math" w:hAnsi="Cambria Math"/>
                        </w:rPr>
                        <m:t xml:space="preserve">+</m:t>
                      </m:r>
                      <m:r>
                        <w:rPr>
                          <w:rFonts w:ascii="Cambria Math" w:hAnsi="Cambria Math"/>
                        </w:rPr>
                        <m:t xml:space="preserve">1</m:t>
                      </m:r>
                    </m:sub>
                  </m:sSub>
                </m:e>
                <m:e>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e>
                <m:e>
                  <m:r>
                    <w:rPr>
                      <w:rFonts w:ascii="Cambria Math" w:hAnsi="Cambria Math"/>
                    </w:rPr>
                    <m:t xml:space="preserve">y</m:t>
                  </m:r>
                  <m:sSub>
                    <m:e>
                      <m:r>
                        <w:rPr>
                          <w:rFonts w:ascii="Cambria Math" w:hAnsi="Cambria Math"/>
                        </w:rPr>
                        <m:t xml:space="preserve">'</m:t>
                      </m:r>
                    </m:e>
                    <m:sub>
                      <m:r>
                        <m:rPr>
                          <m:lit/>
                          <m:nor/>
                        </m:rPr>
                        <w:rPr>
                          <w:rFonts w:ascii="Cambria Math" w:hAnsi="Cambria Math"/>
                        </w:rPr>
                        <m:t xml:space="preserve">29</m:t>
                      </m:r>
                      <m:r>
                        <w:rPr>
                          <w:rFonts w:ascii="Cambria Math" w:hAnsi="Cambria Math"/>
                        </w:rPr>
                        <m:t xml:space="preserve">⋅</m:t>
                      </m:r>
                      <m:r>
                        <w:rPr>
                          <w:rFonts w:ascii="Cambria Math" w:hAnsi="Cambria Math"/>
                        </w:rPr>
                        <m:t xml:space="preserve">R</m:t>
                      </m:r>
                      <m:r>
                        <w:rPr>
                          <w:rFonts w:ascii="Cambria Math" w:hAnsi="Cambria Math"/>
                        </w:rPr>
                        <m:t xml:space="preserve">2</m:t>
                      </m:r>
                      <m:r>
                        <w:rPr>
                          <w:rFonts w:ascii="Cambria Math" w:hAnsi="Cambria Math"/>
                        </w:rPr>
                        <m:t xml:space="preserve">+</m:t>
                      </m:r>
                      <m:r>
                        <w:rPr>
                          <w:rFonts w:ascii="Cambria Math" w:hAnsi="Cambria Math"/>
                        </w:rPr>
                        <m:t xml:space="preserve">1</m:t>
                      </m:r>
                    </m:sub>
                  </m:sSub>
                </m:e>
              </m:mr>
              <m:mr>
                <m:e>
                  <m:r>
                    <w:rPr>
                      <w:rFonts w:ascii="Cambria Math" w:hAnsi="Cambria Math"/>
                    </w:rPr>
                    <m:t xml:space="preserve">y</m:t>
                  </m:r>
                  <m:sSub>
                    <m:e>
                      <m:r>
                        <w:rPr>
                          <w:rFonts w:ascii="Cambria Math" w:hAnsi="Cambria Math"/>
                        </w:rPr>
                        <m:t xml:space="preserve">'</m:t>
                      </m:r>
                    </m:e>
                    <m:sub>
                      <m:r>
                        <w:rPr>
                          <w:rFonts w:ascii="Cambria Math" w:hAnsi="Cambria Math"/>
                        </w:rPr>
                        <m:t xml:space="preserve">2</m:t>
                      </m:r>
                    </m:sub>
                  </m:sSub>
                </m:e>
                <m:e>
                  <m:r>
                    <w:rPr>
                      <w:rFonts w:ascii="Cambria Math" w:hAnsi="Cambria Math"/>
                    </w:rPr>
                    <m:t xml:space="preserve">y</m:t>
                  </m:r>
                  <m:sSub>
                    <m:e>
                      <m:r>
                        <w:rPr>
                          <w:rFonts w:ascii="Cambria Math" w:hAnsi="Cambria Math"/>
                        </w:rPr>
                        <m:t xml:space="preserve">'</m:t>
                      </m:r>
                    </m:e>
                    <m:sub>
                      <m:r>
                        <w:rPr>
                          <w:rFonts w:ascii="Cambria Math" w:hAnsi="Cambria Math"/>
                        </w:rPr>
                        <m:t xml:space="preserve">R</m:t>
                      </m:r>
                      <m:r>
                        <w:rPr>
                          <w:rFonts w:ascii="Cambria Math" w:hAnsi="Cambria Math"/>
                        </w:rPr>
                        <m:t xml:space="preserve">2</m:t>
                      </m:r>
                      <m:r>
                        <w:rPr>
                          <w:rFonts w:ascii="Cambria Math" w:hAnsi="Cambria Math"/>
                        </w:rPr>
                        <m:t xml:space="preserve">+</m:t>
                      </m:r>
                      <m:r>
                        <w:rPr>
                          <w:rFonts w:ascii="Cambria Math" w:hAnsi="Cambria Math"/>
                        </w:rPr>
                        <m:t xml:space="preserve">2</m:t>
                      </m:r>
                    </m:sub>
                  </m:sSub>
                </m:e>
                <m:e>
                  <m:r>
                    <w:rPr>
                      <w:rFonts w:ascii="Cambria Math" w:hAnsi="Cambria Math"/>
                    </w:rPr>
                    <m:t xml:space="preserve">y</m:t>
                  </m:r>
                  <m:sSub>
                    <m:e>
                      <m:r>
                        <w:rPr>
                          <w:rFonts w:ascii="Cambria Math" w:hAnsi="Cambria Math"/>
                        </w:rPr>
                        <m:t xml:space="preserve">'</m:t>
                      </m:r>
                    </m:e>
                    <m:sub>
                      <m:r>
                        <w:rPr>
                          <w:rFonts w:ascii="Cambria Math" w:hAnsi="Cambria Math"/>
                        </w:rPr>
                        <m:t xml:space="preserve">2</m:t>
                      </m:r>
                      <m:r>
                        <w:rPr>
                          <w:rFonts w:ascii="Cambria Math" w:hAnsi="Cambria Math"/>
                        </w:rPr>
                        <m:t xml:space="preserve">⋅</m:t>
                      </m:r>
                      <m:r>
                        <w:rPr>
                          <w:rFonts w:ascii="Cambria Math" w:hAnsi="Cambria Math"/>
                        </w:rPr>
                        <m:t xml:space="preserve">R</m:t>
                      </m:r>
                      <m:r>
                        <w:rPr>
                          <w:rFonts w:ascii="Cambria Math" w:hAnsi="Cambria Math"/>
                        </w:rPr>
                        <m:t xml:space="preserve">2</m:t>
                      </m:r>
                      <m:r>
                        <w:rPr>
                          <w:rFonts w:ascii="Cambria Math" w:hAnsi="Cambria Math"/>
                        </w:rPr>
                        <m:t xml:space="preserve">+</m:t>
                      </m:r>
                      <m:r>
                        <w:rPr>
                          <w:rFonts w:ascii="Cambria Math" w:hAnsi="Cambria Math"/>
                        </w:rPr>
                        <m:t xml:space="preserve">2</m:t>
                      </m:r>
                    </m:sub>
                  </m:sSub>
                </m:e>
                <m:e>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e>
                <m:e>
                  <m:r>
                    <w:rPr>
                      <w:rFonts w:ascii="Cambria Math" w:hAnsi="Cambria Math"/>
                    </w:rPr>
                    <m:t xml:space="preserve">y</m:t>
                  </m:r>
                  <m:sSub>
                    <m:e>
                      <m:r>
                        <w:rPr>
                          <w:rFonts w:ascii="Cambria Math" w:hAnsi="Cambria Math"/>
                        </w:rPr>
                        <m:t xml:space="preserve">'</m:t>
                      </m:r>
                    </m:e>
                    <m:sub>
                      <m:r>
                        <m:rPr>
                          <m:lit/>
                          <m:nor/>
                        </m:rPr>
                        <w:rPr>
                          <w:rFonts w:ascii="Cambria Math" w:hAnsi="Cambria Math"/>
                        </w:rPr>
                        <m:t xml:space="preserve">29</m:t>
                      </m:r>
                      <m:r>
                        <w:rPr>
                          <w:rFonts w:ascii="Cambria Math" w:hAnsi="Cambria Math"/>
                        </w:rPr>
                        <m:t xml:space="preserve">⋅</m:t>
                      </m:r>
                      <m:r>
                        <w:rPr>
                          <w:rFonts w:ascii="Cambria Math" w:hAnsi="Cambria Math"/>
                        </w:rPr>
                        <m:t xml:space="preserve">R</m:t>
                      </m:r>
                      <m:r>
                        <w:rPr>
                          <w:rFonts w:ascii="Cambria Math" w:hAnsi="Cambria Math"/>
                        </w:rPr>
                        <m:t xml:space="preserve">2</m:t>
                      </m:r>
                      <m:r>
                        <w:rPr>
                          <w:rFonts w:ascii="Cambria Math" w:hAnsi="Cambria Math"/>
                        </w:rPr>
                        <m:t xml:space="preserve">+</m:t>
                      </m:r>
                      <m:r>
                        <w:rPr>
                          <w:rFonts w:ascii="Cambria Math" w:hAnsi="Cambria Math"/>
                        </w:rPr>
                        <m:t xml:space="preserve">2</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e>
                  <m:r>
                    <w:rPr>
                      <w:rFonts w:ascii="Cambria Math" w:hAnsi="Cambria Math"/>
                    </w:rPr>
                    <m:t xml:space="preserve">⋮</m:t>
                  </m:r>
                </m:e>
              </m:mr>
              <m:mr>
                <m:e>
                  <m:r>
                    <w:rPr>
                      <w:rFonts w:ascii="Cambria Math" w:hAnsi="Cambria Math"/>
                    </w:rPr>
                    <m:t xml:space="preserve">y</m:t>
                  </m:r>
                  <m:sSub>
                    <m:e>
                      <m:r>
                        <w:rPr>
                          <w:rFonts w:ascii="Cambria Math" w:hAnsi="Cambria Math"/>
                        </w:rPr>
                        <m:t xml:space="preserve">'</m:t>
                      </m:r>
                    </m:e>
                    <m:sub>
                      <m:r>
                        <w:rPr>
                          <w:rFonts w:ascii="Cambria Math" w:hAnsi="Cambria Math"/>
                        </w:rPr>
                        <m:t xml:space="preserve">R</m:t>
                      </m:r>
                      <m:r>
                        <w:rPr>
                          <w:rFonts w:ascii="Cambria Math" w:hAnsi="Cambria Math"/>
                        </w:rPr>
                        <m:t xml:space="preserve">2</m:t>
                      </m:r>
                    </m:sub>
                  </m:sSub>
                </m:e>
                <m:e>
                  <m:r>
                    <w:rPr>
                      <w:rFonts w:ascii="Cambria Math" w:hAnsi="Cambria Math"/>
                    </w:rPr>
                    <m:t xml:space="preserve">y</m:t>
                  </m:r>
                  <m:sSub>
                    <m:e>
                      <m:r>
                        <w:rPr>
                          <w:rFonts w:ascii="Cambria Math" w:hAnsi="Cambria Math"/>
                        </w:rPr>
                        <m:t xml:space="preserve">'</m:t>
                      </m:r>
                    </m:e>
                    <m:sub>
                      <m:r>
                        <w:rPr>
                          <w:rFonts w:ascii="Cambria Math" w:hAnsi="Cambria Math"/>
                        </w:rPr>
                        <m:t xml:space="preserve">2</m:t>
                      </m:r>
                      <m:r>
                        <w:rPr>
                          <w:rFonts w:ascii="Cambria Math" w:hAnsi="Cambria Math"/>
                        </w:rPr>
                        <m:t xml:space="preserve">⋅</m:t>
                      </m:r>
                      <m:r>
                        <w:rPr>
                          <w:rFonts w:ascii="Cambria Math" w:hAnsi="Cambria Math"/>
                        </w:rPr>
                        <m:t xml:space="preserve">R</m:t>
                      </m:r>
                      <m:r>
                        <w:rPr>
                          <w:rFonts w:ascii="Cambria Math" w:hAnsi="Cambria Math"/>
                        </w:rPr>
                        <m:t xml:space="preserve">2</m:t>
                      </m:r>
                    </m:sub>
                  </m:sSub>
                </m:e>
                <m:e>
                  <m:r>
                    <w:rPr>
                      <w:rFonts w:ascii="Cambria Math" w:hAnsi="Cambria Math"/>
                    </w:rPr>
                    <m:t xml:space="preserve">y</m:t>
                  </m:r>
                  <m:sSub>
                    <m:e>
                      <m:r>
                        <w:rPr>
                          <w:rFonts w:ascii="Cambria Math" w:hAnsi="Cambria Math"/>
                        </w:rPr>
                        <m:t xml:space="preserve">'</m:t>
                      </m:r>
                    </m:e>
                    <m:sub>
                      <m:r>
                        <w:rPr>
                          <w:rFonts w:ascii="Cambria Math" w:hAnsi="Cambria Math"/>
                        </w:rPr>
                        <m:t xml:space="preserve">3</m:t>
                      </m:r>
                      <m:r>
                        <w:rPr>
                          <w:rFonts w:ascii="Cambria Math" w:hAnsi="Cambria Math"/>
                        </w:rPr>
                        <m:t xml:space="preserve">⋅</m:t>
                      </m:r>
                      <m:r>
                        <w:rPr>
                          <w:rFonts w:ascii="Cambria Math" w:hAnsi="Cambria Math"/>
                        </w:rPr>
                        <m:t xml:space="preserve">R</m:t>
                      </m:r>
                      <m:r>
                        <w:rPr>
                          <w:rFonts w:ascii="Cambria Math" w:hAnsi="Cambria Math"/>
                        </w:rPr>
                        <m:t xml:space="preserve">2</m:t>
                      </m:r>
                    </m:sub>
                  </m:sSub>
                </m:e>
                <m:e>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e>
                <m:e>
                  <m:r>
                    <w:rPr>
                      <w:rFonts w:ascii="Cambria Math" w:hAnsi="Cambria Math"/>
                    </w:rPr>
                    <m:t xml:space="preserve">y</m:t>
                  </m:r>
                  <m:sSub>
                    <m:e>
                      <m:r>
                        <w:rPr>
                          <w:rFonts w:ascii="Cambria Math" w:hAnsi="Cambria Math"/>
                        </w:rPr>
                        <m:t xml:space="preserve">'</m:t>
                      </m:r>
                    </m:e>
                    <m:sub>
                      <m:r>
                        <m:rPr>
                          <m:lit/>
                          <m:nor/>
                        </m:rPr>
                        <w:rPr>
                          <w:rFonts w:ascii="Cambria Math" w:hAnsi="Cambria Math"/>
                        </w:rPr>
                        <m:t xml:space="preserve">30</m:t>
                      </m:r>
                      <m:r>
                        <w:rPr>
                          <w:rFonts w:ascii="Cambria Math" w:hAnsi="Cambria Math"/>
                        </w:rPr>
                        <m:t xml:space="preserve">⋅</m:t>
                      </m:r>
                      <m:r>
                        <w:rPr>
                          <w:rFonts w:ascii="Cambria Math" w:hAnsi="Cambria Math"/>
                        </w:rPr>
                        <m:t xml:space="preserve">R</m:t>
                      </m:r>
                      <m:r>
                        <w:rPr>
                          <w:rFonts w:ascii="Cambria Math" w:hAnsi="Cambria Math"/>
                        </w:rPr>
                        <m:t xml:space="preserve">2</m:t>
                      </m:r>
                    </m:sub>
                  </m:sSub>
                </m:e>
              </m:mr>
            </m:m>
          </m:e>
        </m:d>
      </m:oMath>
    </w:p>
    <w:p>
      <w:pPr>
        <w:pStyle w:val="B1"/>
        <w:rPr/>
      </w:pPr>
      <w:r>
        <w:rPr/>
        <w:t>(5)</w:t>
        <w:tab/>
        <w:t xml:space="preserve">The output of the block interleaver is the bit sequence read out column by column from the inter-column permuted </w:t>
      </w:r>
      <w:r>
        <w:rPr>
          <w:i/>
        </w:rPr>
        <w:t>R2</w:t>
      </w:r>
      <w:r>
        <w:rPr>
          <w:rFonts w:eastAsia="Symbol" w:cs="Symbol" w:ascii="Symbol" w:hAnsi="Symbol"/>
        </w:rPr>
        <w:t></w:t>
      </w:r>
      <w:r>
        <w:rPr/>
        <w:t xml:space="preserve">30 matrix. The output is pruned by deleting dummy bits that were padded to the input of the matrix before the inter-column permutation, i.e. bits </w:t>
      </w:r>
      <w:r>
        <w:rPr>
          <w:i/>
        </w:rPr>
        <w:t>y'</w:t>
      </w:r>
      <w:r>
        <w:rPr>
          <w:i/>
          <w:vertAlign w:val="subscript"/>
        </w:rPr>
        <w:t>k</w:t>
      </w:r>
      <w:r>
        <w:rPr/>
        <w:t xml:space="preserve"> that corresponds to bits </w:t>
      </w:r>
      <w:r>
        <w:rPr>
          <w:i/>
        </w:rPr>
        <w:t>y</w:t>
      </w:r>
      <w:r>
        <w:rPr>
          <w:i/>
          <w:vertAlign w:val="subscript"/>
        </w:rPr>
        <w:t>k</w:t>
      </w:r>
      <w:r>
        <w:rPr/>
        <w:t xml:space="preserve"> with </w:t>
      </w:r>
      <w:r>
        <w:rPr>
          <w:i/>
        </w:rPr>
        <w:t>k &gt; R</w:t>
      </w:r>
      <w:r>
        <w:rPr/>
        <w:t xml:space="preserve"> are removed from the output. The bits after interleaving are denoted by </w:t>
      </w:r>
      <w:r>
        <w:rPr>
          <w:i/>
        </w:rPr>
        <w:t>v</w:t>
      </w:r>
      <w:r>
        <w:rPr>
          <w:i/>
          <w:vertAlign w:val="subscript"/>
        </w:rPr>
        <w:t>1</w:t>
      </w:r>
      <w:r>
        <w:rPr>
          <w:iCs/>
        </w:rPr>
        <w:t xml:space="preserve">, </w:t>
      </w:r>
      <w:r>
        <w:rPr>
          <w:i/>
        </w:rPr>
        <w:t>v</w:t>
      </w:r>
      <w:r>
        <w:rPr>
          <w:i/>
          <w:vertAlign w:val="subscript"/>
        </w:rPr>
        <w:t>2</w:t>
      </w:r>
      <w:r>
        <w:rPr>
          <w:iCs/>
        </w:rPr>
        <w:t xml:space="preserve">, </w:t>
      </w:r>
      <w:r>
        <w:rPr>
          <w:i/>
        </w:rPr>
        <w:t>v</w:t>
      </w:r>
      <w:r>
        <w:rPr>
          <w:i/>
          <w:vertAlign w:val="subscript"/>
        </w:rPr>
        <w:t>3</w:t>
      </w:r>
      <w:r>
        <w:rPr>
          <w:iCs/>
        </w:rPr>
        <w:t>, ...,</w:t>
      </w:r>
      <w:r>
        <w:rPr>
          <w:i/>
        </w:rPr>
        <w:t xml:space="preserve"> v</w:t>
      </w:r>
      <w:r>
        <w:rPr>
          <w:i/>
          <w:vertAlign w:val="subscript"/>
        </w:rPr>
        <w:t>R</w:t>
      </w:r>
      <w:r>
        <w:rPr>
          <w:rFonts w:eastAsia="MS PMincho"/>
        </w:rPr>
        <w:t xml:space="preserve">, where </w:t>
      </w:r>
      <w:r>
        <w:rPr>
          <w:rFonts w:eastAsia="MS PMincho"/>
          <w:i/>
        </w:rPr>
        <w:t>v</w:t>
      </w:r>
      <w:r>
        <w:rPr>
          <w:rFonts w:eastAsia="MS PMincho"/>
          <w:i/>
          <w:vertAlign w:val="subscript"/>
        </w:rPr>
        <w:t>1</w:t>
      </w:r>
      <w:r>
        <w:rPr>
          <w:rFonts w:eastAsia="MS PMincho"/>
        </w:rPr>
        <w:t xml:space="preserve"> corresponds to the bit </w:t>
      </w:r>
      <w:r>
        <w:rPr>
          <w:i/>
        </w:rPr>
        <w:t>y'</w:t>
      </w:r>
      <w:r>
        <w:rPr>
          <w:i/>
          <w:vertAlign w:val="subscript"/>
        </w:rPr>
        <w:t>k</w:t>
      </w:r>
      <w:r>
        <w:rPr>
          <w:rFonts w:eastAsia="MS PMincho"/>
        </w:rPr>
        <w:t xml:space="preserve"> with smallest index </w:t>
      </w:r>
      <w:r>
        <w:rPr>
          <w:rFonts w:eastAsia="MS PMincho"/>
          <w:i/>
        </w:rPr>
        <w:t>k</w:t>
      </w:r>
      <w:r>
        <w:rPr>
          <w:rFonts w:eastAsia="MS PMincho"/>
        </w:rPr>
        <w:t xml:space="preserve"> after pruning, </w:t>
      </w:r>
      <w:r>
        <w:rPr>
          <w:rFonts w:eastAsia="MS PMincho"/>
          <w:i/>
        </w:rPr>
        <w:t>v</w:t>
      </w:r>
      <w:r>
        <w:rPr>
          <w:rFonts w:eastAsia="MS PMincho"/>
          <w:i/>
          <w:vertAlign w:val="subscript"/>
        </w:rPr>
        <w:t>2</w:t>
      </w:r>
      <w:r>
        <w:rPr>
          <w:rFonts w:eastAsia="MS PMincho"/>
        </w:rPr>
        <w:t xml:space="preserve"> to the bit </w:t>
      </w:r>
      <w:r>
        <w:rPr>
          <w:i/>
        </w:rPr>
        <w:t>y'</w:t>
      </w:r>
      <w:r>
        <w:rPr>
          <w:i/>
          <w:vertAlign w:val="subscript"/>
        </w:rPr>
        <w:t>k</w:t>
      </w:r>
      <w:r>
        <w:rPr>
          <w:rFonts w:eastAsia="MS PMincho"/>
        </w:rPr>
        <w:t xml:space="preserve"> with second smallest index </w:t>
      </w:r>
      <w:r>
        <w:rPr>
          <w:rFonts w:eastAsia="MS PMincho"/>
          <w:i/>
        </w:rPr>
        <w:t>k</w:t>
      </w:r>
      <w:r>
        <w:rPr>
          <w:rFonts w:eastAsia="MS PMincho"/>
        </w:rPr>
        <w:t xml:space="preserve"> after pruning, and so on.</w:t>
      </w:r>
    </w:p>
    <w:p>
      <w:pPr>
        <w:pStyle w:val="TH"/>
        <w:rPr/>
      </w:pPr>
      <w:r>
        <w:rPr/>
        <w:object w:dxaOrig="7655" w:dyaOrig="1874">
          <v:shapetype id="_x0000_tole_rId243" coordsize="21600,21600" o:spt="ole_rId2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 type="_x0000_tole_rId243" style="width:382.75pt;height:93.7pt" filled="f" o:ole="">
            <v:imagedata r:id="rId244" o:title=""/>
          </v:shape>
          <o:OLEObject Type="Embed" ProgID="" ShapeID="ole_rId243" DrawAspect="Content" ObjectID="_682497907" r:id="rId243"/>
        </w:object>
      </w:r>
    </w:p>
    <w:p>
      <w:pPr>
        <w:pStyle w:val="TF"/>
        <w:rPr/>
      </w:pPr>
      <w:r>
        <w:rPr/>
        <w:t>Figure 18: Interleaver structure for HS-DSCH with 16-QAM modulation</w:t>
      </w:r>
    </w:p>
    <w:p>
      <w:pPr>
        <w:pStyle w:val="Normal"/>
        <w:rPr/>
      </w:pPr>
      <w:r>
        <w:rPr/>
        <w:t xml:space="preserve">For 16QAM, a second identical interleaver operates in parallel to the first. For both interleavers, </w:t>
      </w:r>
      <w:r>
        <w:rPr>
          <w:i/>
          <w:iCs/>
        </w:rPr>
        <w:t>R2</w:t>
      </w:r>
      <w:r>
        <w:rPr/>
        <w:t xml:space="preserve"> is chosen to be the minimum integer that satisfies </w:t>
      </w:r>
      <w:r>
        <w:rPr>
          <w:i/>
          <w:iCs/>
        </w:rPr>
        <w:t>R</w:t>
      </w:r>
      <w:r>
        <w:rPr/>
        <w:t xml:space="preserve"> ≤ </w:t>
      </w:r>
      <w:r>
        <w:rPr>
          <w:lang w:val="en-US"/>
        </w:rPr>
        <w:t xml:space="preserve">60 </w:t>
      </w:r>
      <w:r>
        <w:rPr>
          <w:rFonts w:eastAsia="Symbol" w:cs="Symbol" w:ascii="Symbol" w:hAnsi="Symbol"/>
        </w:rPr>
        <w:t></w:t>
      </w:r>
      <w:r>
        <w:rPr>
          <w:i/>
          <w:lang w:val="en-US"/>
        </w:rPr>
        <w:t xml:space="preserve"> R2</w:t>
      </w:r>
      <w:r>
        <w:rPr>
          <w:iCs/>
          <w:lang w:val="en-US"/>
        </w:rPr>
        <w:t>.</w:t>
      </w:r>
      <w:r>
        <w:rPr/>
        <w:t xml:space="preserve"> The output bits from the bit scrambling operation are divided pairwise between the interleavers: bits </w:t>
      </w:r>
      <w:r>
        <w:rPr>
          <w:i/>
        </w:rPr>
        <w:t>s</w:t>
      </w:r>
      <w:r>
        <w:rPr>
          <w:i/>
          <w:vertAlign w:val="subscript"/>
        </w:rPr>
        <w:t>k</w:t>
      </w:r>
      <w:r>
        <w:rPr/>
        <w:t xml:space="preserve"> and </w:t>
      </w:r>
      <w:r>
        <w:rPr>
          <w:i/>
        </w:rPr>
        <w:t>s</w:t>
      </w:r>
      <w:r>
        <w:rPr>
          <w:i/>
          <w:vertAlign w:val="subscript"/>
        </w:rPr>
        <w:t>k+1</w:t>
      </w:r>
      <w:r>
        <w:rPr/>
        <w:t xml:space="preserve"> go to the first interleaver and bits </w:t>
      </w:r>
      <w:r>
        <w:rPr>
          <w:i/>
        </w:rPr>
        <w:t>s</w:t>
      </w:r>
      <w:r>
        <w:rPr>
          <w:i/>
          <w:vertAlign w:val="subscript"/>
        </w:rPr>
        <w:t>k+2</w:t>
      </w:r>
      <w:r>
        <w:rPr/>
        <w:t xml:space="preserve"> and </w:t>
      </w:r>
      <w:r>
        <w:rPr>
          <w:i/>
        </w:rPr>
        <w:t>s</w:t>
      </w:r>
      <w:r>
        <w:rPr>
          <w:i/>
          <w:vertAlign w:val="subscript"/>
        </w:rPr>
        <w:t>k+3</w:t>
      </w:r>
      <w:r>
        <w:rPr/>
        <w:t xml:space="preserve"> go to the second interleaver, where </w:t>
      </w:r>
      <w:r>
        <w:rPr>
          <w:i/>
        </w:rPr>
        <w:t>k</w:t>
      </w:r>
      <w:r>
        <w:rPr/>
        <w:t xml:space="preserve"> mod 4 = 1. Bits are collected pairwise from the interleavers: bits </w:t>
      </w:r>
      <w:r>
        <w:rPr>
          <w:i/>
        </w:rPr>
        <w:t>v</w:t>
      </w:r>
      <w:r>
        <w:rPr>
          <w:i/>
          <w:vertAlign w:val="subscript"/>
        </w:rPr>
        <w:t>k</w:t>
      </w:r>
      <w:r>
        <w:rPr/>
        <w:t xml:space="preserve"> and </w:t>
      </w:r>
      <w:r>
        <w:rPr>
          <w:i/>
        </w:rPr>
        <w:t>v</w:t>
      </w:r>
      <w:r>
        <w:rPr>
          <w:i/>
          <w:vertAlign w:val="subscript"/>
        </w:rPr>
        <w:t>k+1</w:t>
      </w:r>
      <w:r>
        <w:rPr/>
        <w:t xml:space="preserve"> are obtained from the first interleaver and bits </w:t>
      </w:r>
      <w:r>
        <w:rPr>
          <w:i/>
        </w:rPr>
        <w:t>v</w:t>
      </w:r>
      <w:r>
        <w:rPr>
          <w:i/>
          <w:vertAlign w:val="subscript"/>
        </w:rPr>
        <w:t>k+2</w:t>
      </w:r>
      <w:r>
        <w:rPr/>
        <w:t xml:space="preserve"> and </w:t>
      </w:r>
      <w:r>
        <w:rPr>
          <w:i/>
        </w:rPr>
        <w:t>v</w:t>
      </w:r>
      <w:r>
        <w:rPr>
          <w:i/>
          <w:vertAlign w:val="subscript"/>
        </w:rPr>
        <w:t>k+3</w:t>
      </w:r>
      <w:r>
        <w:rPr/>
        <w:t xml:space="preserve"> are obtained from the second interleaver, where again k mod 4 = 1.</w:t>
      </w:r>
    </w:p>
    <w:p>
      <w:pPr>
        <w:pStyle w:val="Normal"/>
        <w:rPr/>
      </w:pPr>
      <w:r>
        <w:rPr/>
      </w:r>
    </w:p>
    <w:p>
      <w:pPr>
        <w:pStyle w:val="TH"/>
        <w:rPr/>
      </w:pPr>
      <w:r>
        <w:rPr/>
        <w:object w:dxaOrig="7910" w:dyaOrig="3093">
          <v:shapetype id="_x0000_tole_rId245" coordsize="21600,21600" o:spt="ole_rId2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 type="_x0000_tole_rId245" style="width:395.5pt;height:154.65pt" filled="f" o:ole="">
            <v:imagedata r:id="rId246" o:title=""/>
          </v:shape>
          <o:OLEObject Type="Embed" ProgID="" ShapeID="ole_rId245" DrawAspect="Content" ObjectID="_1628211818" r:id="rId245"/>
        </w:object>
      </w:r>
    </w:p>
    <w:p>
      <w:pPr>
        <w:pStyle w:val="TF"/>
        <w:rPr/>
      </w:pPr>
      <w:r>
        <w:rPr/>
        <w:t>Figure 1</w:t>
      </w:r>
      <w:r>
        <w:rPr>
          <w:lang w:eastAsia="zh-CN"/>
        </w:rPr>
        <w:t>8a</w:t>
      </w:r>
      <w:r>
        <w:rPr/>
        <w:t>: Interleaver structure for HS-DSCH with 6</w:t>
      </w:r>
      <w:r>
        <w:rPr>
          <w:lang w:eastAsia="zh-CN"/>
        </w:rPr>
        <w:t>4</w:t>
      </w:r>
      <w:r>
        <w:rPr/>
        <w:t>-QAM modulation</w:t>
      </w:r>
    </w:p>
    <w:p>
      <w:pPr>
        <w:pStyle w:val="Normal"/>
        <w:rPr/>
      </w:pPr>
      <w:r>
        <w:rPr/>
        <w:t>The interleaving for TDD is done over all bits in the TTI, as shown in figure 1</w:t>
      </w:r>
      <w:r>
        <w:rPr>
          <w:lang w:eastAsia="zh-CN"/>
        </w:rPr>
        <w:t>8a</w:t>
      </w:r>
      <w:r>
        <w:rPr/>
        <w:t xml:space="preserve"> when </w:t>
      </w:r>
      <w:r>
        <w:rPr/>
        <w:t>64QAM</w:t>
      </w:r>
      <w:r>
        <w:rPr/>
        <w:t xml:space="preserve"> modulation is being used for the HS-DSCH. The bits input to the block interleaver are denoted by </w:t>
      </w:r>
      <w:r>
        <w:rPr>
          <w:i/>
        </w:rPr>
        <w:t>s</w:t>
      </w:r>
      <w:r>
        <w:rPr>
          <w:i/>
          <w:vertAlign w:val="subscript"/>
        </w:rPr>
        <w:t>1</w:t>
      </w:r>
      <w:r>
        <w:rPr>
          <w:iCs/>
        </w:rPr>
        <w:t xml:space="preserve">, </w:t>
      </w:r>
      <w:r>
        <w:rPr>
          <w:i/>
        </w:rPr>
        <w:t>s</w:t>
      </w:r>
      <w:r>
        <w:rPr>
          <w:i/>
          <w:vertAlign w:val="subscript"/>
        </w:rPr>
        <w:t>2</w:t>
      </w:r>
      <w:r>
        <w:rPr>
          <w:iCs/>
        </w:rPr>
        <w:t xml:space="preserve">, </w:t>
      </w:r>
      <w:r>
        <w:rPr>
          <w:i/>
        </w:rPr>
        <w:t>s</w:t>
      </w:r>
      <w:r>
        <w:rPr>
          <w:i/>
          <w:vertAlign w:val="subscript"/>
        </w:rPr>
        <w:t>3</w:t>
      </w:r>
      <w:r>
        <w:rPr>
          <w:iCs/>
        </w:rPr>
        <w:t>, ...,</w:t>
      </w:r>
      <w:r>
        <w:rPr>
          <w:i/>
        </w:rPr>
        <w:t xml:space="preserve"> s</w:t>
      </w:r>
      <w:r>
        <w:rPr>
          <w:i/>
          <w:vertAlign w:val="subscript"/>
        </w:rPr>
        <w:t>R</w:t>
      </w:r>
      <w:r>
        <w:rPr/>
        <w:t xml:space="preserve"> , where </w:t>
      </w:r>
      <w:r>
        <w:rPr>
          <w:i/>
        </w:rPr>
        <w:t xml:space="preserve">R </w:t>
      </w:r>
      <w:r>
        <w:rPr/>
        <w:t>is the number of bits in one TTI.</w:t>
      </w:r>
    </w:p>
    <w:p>
      <w:pPr>
        <w:pStyle w:val="Normal"/>
        <w:rPr>
          <w:lang w:eastAsia="zh-CN"/>
        </w:rPr>
      </w:pPr>
      <w:r>
        <w:rPr/>
        <w:t xml:space="preserve">For </w:t>
      </w:r>
      <w:r>
        <w:rPr/>
        <w:t>64</w:t>
      </w:r>
      <w:r>
        <w:rPr/>
        <w:t xml:space="preserve">QAM, </w:t>
      </w:r>
      <w:r>
        <w:rPr/>
        <w:t>two</w:t>
      </w:r>
      <w:r>
        <w:rPr/>
        <w:t xml:space="preserve"> identical interleaver</w:t>
      </w:r>
      <w:r>
        <w:rPr/>
        <w:t>s</w:t>
      </w:r>
      <w:r>
        <w:rPr/>
        <w:t xml:space="preserve"> operate in parallel to the first. For </w:t>
      </w:r>
      <w:r>
        <w:rPr/>
        <w:t>all</w:t>
      </w:r>
      <w:r>
        <w:rPr/>
        <w:t xml:space="preserve"> interleavers, </w:t>
      </w:r>
      <w:r>
        <w:rPr>
          <w:i/>
          <w:iCs/>
        </w:rPr>
        <w:t>R2</w:t>
      </w:r>
      <w:r>
        <w:rPr/>
        <w:t xml:space="preserve"> is chosen to be the minimum integer that satisfies </w:t>
      </w:r>
      <w:r>
        <w:rPr>
          <w:i/>
          <w:iCs/>
        </w:rPr>
        <w:t>R</w:t>
      </w:r>
      <w:r>
        <w:rPr/>
        <w:t xml:space="preserve"> ≤ </w:t>
      </w:r>
      <w:r>
        <w:rPr/>
        <w:t>9</w:t>
      </w:r>
      <w:r>
        <w:rPr/>
        <w:t xml:space="preserve">0 </w:t>
      </w:r>
      <w:r>
        <w:rPr>
          <w:rFonts w:eastAsia="Symbol" w:cs="Symbol" w:ascii="Symbol" w:hAnsi="Symbol"/>
        </w:rPr>
        <w:t></w:t>
      </w:r>
      <w:r>
        <w:rPr>
          <w:i/>
        </w:rPr>
        <w:t xml:space="preserve"> R2</w:t>
      </w:r>
      <w:r>
        <w:rPr>
          <w:iCs/>
        </w:rPr>
        <w:t>.</w:t>
      </w:r>
      <w:r>
        <w:rPr/>
        <w:t xml:space="preserve"> The output bits from the bit scrambling operation are divided </w:t>
      </w:r>
      <w:r>
        <w:rPr/>
        <w:t xml:space="preserve">into three parts of different </w:t>
      </w:r>
      <w:r>
        <w:rPr/>
        <w:t>interleaver</w:t>
      </w:r>
      <w:r>
        <w:rPr/>
        <w:t>s</w:t>
      </w:r>
      <w:r>
        <w:rPr/>
        <w:t xml:space="preserve">: bits </w:t>
      </w:r>
      <w:r>
        <w:rPr>
          <w:i/>
        </w:rPr>
        <w:t>s</w:t>
      </w:r>
      <w:r>
        <w:rPr>
          <w:i/>
          <w:vertAlign w:val="subscript"/>
        </w:rPr>
        <w:t>k</w:t>
      </w:r>
      <w:r>
        <w:rPr/>
        <w:t xml:space="preserve"> and </w:t>
      </w:r>
      <w:r>
        <w:rPr>
          <w:i/>
        </w:rPr>
        <w:t>s</w:t>
      </w:r>
      <w:r>
        <w:rPr>
          <w:i/>
          <w:vertAlign w:val="subscript"/>
        </w:rPr>
        <w:t>k+1</w:t>
      </w:r>
      <w:r>
        <w:rPr/>
        <w:t xml:space="preserve"> go to the first interleaver</w:t>
      </w:r>
      <w:r>
        <w:rPr/>
        <w:t>,</w:t>
      </w:r>
      <w:r>
        <w:rPr/>
        <w:t xml:space="preserve"> bits </w:t>
      </w:r>
      <w:r>
        <w:rPr>
          <w:i/>
        </w:rPr>
        <w:t>s</w:t>
      </w:r>
      <w:r>
        <w:rPr>
          <w:i/>
          <w:vertAlign w:val="subscript"/>
        </w:rPr>
        <w:t>k+2</w:t>
      </w:r>
      <w:r>
        <w:rPr/>
        <w:t xml:space="preserve"> and </w:t>
      </w:r>
      <w:r>
        <w:rPr>
          <w:i/>
        </w:rPr>
        <w:t>s</w:t>
      </w:r>
      <w:r>
        <w:rPr>
          <w:i/>
          <w:vertAlign w:val="subscript"/>
        </w:rPr>
        <w:t>k+3</w:t>
      </w:r>
      <w:r>
        <w:rPr/>
        <w:t xml:space="preserve"> go to the second interleaver</w:t>
      </w:r>
      <w:r>
        <w:rPr/>
        <w:t xml:space="preserve"> and </w:t>
      </w:r>
      <w:r>
        <w:rPr/>
        <w:t xml:space="preserve">bits </w:t>
      </w:r>
      <w:r>
        <w:rPr>
          <w:i/>
        </w:rPr>
        <w:t>s</w:t>
      </w:r>
      <w:r>
        <w:rPr>
          <w:i/>
          <w:vertAlign w:val="subscript"/>
        </w:rPr>
        <w:t>k+</w:t>
      </w:r>
      <w:r>
        <w:rPr>
          <w:i/>
          <w:vertAlign w:val="subscript"/>
        </w:rPr>
        <w:t>4</w:t>
      </w:r>
      <w:r>
        <w:rPr/>
        <w:t xml:space="preserve"> and </w:t>
      </w:r>
      <w:r>
        <w:rPr>
          <w:i/>
        </w:rPr>
        <w:t>s</w:t>
      </w:r>
      <w:r>
        <w:rPr>
          <w:i/>
          <w:vertAlign w:val="subscript"/>
        </w:rPr>
        <w:t>k+</w:t>
      </w:r>
      <w:r>
        <w:rPr>
          <w:i/>
          <w:vertAlign w:val="subscript"/>
        </w:rPr>
        <w:t>5</w:t>
      </w:r>
      <w:r>
        <w:rPr/>
        <w:t xml:space="preserve"> go to the </w:t>
      </w:r>
      <w:r>
        <w:rPr/>
        <w:t>third</w:t>
      </w:r>
      <w:r>
        <w:rPr/>
        <w:t xml:space="preserve"> interleaver, where </w:t>
      </w:r>
      <w:r>
        <w:rPr>
          <w:i/>
        </w:rPr>
        <w:t>k</w:t>
      </w:r>
      <w:r>
        <w:rPr/>
        <w:t xml:space="preserve"> mod </w:t>
      </w:r>
      <w:r>
        <w:rPr/>
        <w:t>6</w:t>
      </w:r>
      <w:r>
        <w:rPr/>
        <w:t xml:space="preserve"> = 1. Bits are collected</w:t>
      </w:r>
      <w:r>
        <w:rPr/>
        <w:t xml:space="preserve"> accordingly</w:t>
      </w:r>
      <w:r>
        <w:rPr/>
        <w:t xml:space="preserve"> from the interleavers: bits </w:t>
      </w:r>
      <w:r>
        <w:rPr>
          <w:i/>
        </w:rPr>
        <w:t>v</w:t>
      </w:r>
      <w:r>
        <w:rPr>
          <w:i/>
          <w:vertAlign w:val="subscript"/>
        </w:rPr>
        <w:t>k</w:t>
      </w:r>
      <w:r>
        <w:rPr/>
        <w:t xml:space="preserve"> and </w:t>
      </w:r>
      <w:r>
        <w:rPr>
          <w:i/>
        </w:rPr>
        <w:t>v</w:t>
      </w:r>
      <w:r>
        <w:rPr>
          <w:i/>
          <w:vertAlign w:val="subscript"/>
        </w:rPr>
        <w:t>k+1</w:t>
      </w:r>
      <w:r>
        <w:rPr/>
        <w:t xml:space="preserve"> are obtained from the first interleaver</w:t>
      </w:r>
      <w:r>
        <w:rPr/>
        <w:t>,</w:t>
      </w:r>
      <w:r>
        <w:rPr/>
        <w:t xml:space="preserve"> bits </w:t>
      </w:r>
      <w:r>
        <w:rPr>
          <w:i/>
        </w:rPr>
        <w:t>v</w:t>
      </w:r>
      <w:r>
        <w:rPr>
          <w:i/>
          <w:vertAlign w:val="subscript"/>
        </w:rPr>
        <w:t>k+2</w:t>
      </w:r>
      <w:r>
        <w:rPr/>
        <w:t xml:space="preserve"> and </w:t>
      </w:r>
      <w:r>
        <w:rPr>
          <w:i/>
        </w:rPr>
        <w:t>v</w:t>
      </w:r>
      <w:r>
        <w:rPr>
          <w:i/>
          <w:vertAlign w:val="subscript"/>
        </w:rPr>
        <w:t>k+3</w:t>
      </w:r>
      <w:r>
        <w:rPr/>
        <w:t xml:space="preserve"> are obtained from the second interleaver</w:t>
      </w:r>
      <w:r>
        <w:rPr/>
        <w:t xml:space="preserve"> and </w:t>
      </w:r>
      <w:r>
        <w:rPr/>
        <w:t xml:space="preserve">bits </w:t>
      </w:r>
      <w:r>
        <w:rPr>
          <w:i/>
        </w:rPr>
        <w:t>v</w:t>
      </w:r>
      <w:r>
        <w:rPr>
          <w:i/>
          <w:vertAlign w:val="subscript"/>
        </w:rPr>
        <w:t>k+</w:t>
      </w:r>
      <w:r>
        <w:rPr>
          <w:i/>
          <w:vertAlign w:val="subscript"/>
        </w:rPr>
        <w:t>4</w:t>
      </w:r>
      <w:r>
        <w:rPr/>
        <w:t xml:space="preserve"> and </w:t>
      </w:r>
      <w:r>
        <w:rPr>
          <w:i/>
        </w:rPr>
        <w:t>v</w:t>
      </w:r>
      <w:r>
        <w:rPr>
          <w:i/>
          <w:vertAlign w:val="subscript"/>
        </w:rPr>
        <w:t>k+</w:t>
      </w:r>
      <w:r>
        <w:rPr>
          <w:i/>
          <w:vertAlign w:val="subscript"/>
        </w:rPr>
        <w:t>5</w:t>
      </w:r>
      <w:r>
        <w:rPr/>
        <w:t xml:space="preserve"> are obtained from the </w:t>
      </w:r>
      <w:r>
        <w:rPr/>
        <w:t>third</w:t>
      </w:r>
      <w:r>
        <w:rPr/>
        <w:t xml:space="preserve"> interleaver,</w:t>
      </w:r>
      <w:r>
        <w:rPr/>
        <w:t xml:space="preserve"> </w:t>
      </w:r>
      <w:r>
        <w:rPr/>
        <w:t xml:space="preserve">where again k mod </w:t>
      </w:r>
      <w:r>
        <w:rPr/>
        <w:t>6</w:t>
      </w:r>
      <w:r>
        <w:rPr/>
        <w:t xml:space="preserve"> = 1.</w:t>
      </w:r>
    </w:p>
    <w:p>
      <w:pPr>
        <w:pStyle w:val="Heading3"/>
        <w:rPr/>
      </w:pPr>
      <w:bookmarkStart w:id="116" w:name="__RefHeading___Toc517801115"/>
      <w:bookmarkEnd w:id="116"/>
      <w:r>
        <w:rPr/>
        <w:t>4.5.7</w:t>
        <w:tab/>
        <w:t>Constellation re-arrangement for 16 QAM and 64 QAM</w:t>
      </w:r>
    </w:p>
    <w:p>
      <w:pPr>
        <w:pStyle w:val="Normal"/>
        <w:rPr>
          <w:lang w:eastAsia="ja-JP"/>
        </w:rPr>
      </w:pPr>
      <w:r>
        <w:rPr>
          <w:lang w:eastAsia="ja-JP"/>
        </w:rPr>
        <w:t>This function only applies to 16 QAM modulated bits. In case of QPSK it is transparent.</w:t>
      </w:r>
    </w:p>
    <w:p>
      <w:pPr>
        <w:pStyle w:val="Normal"/>
        <w:rPr/>
      </w:pPr>
      <w:r>
        <w:rPr>
          <w:lang w:eastAsia="ja-JP"/>
        </w:rPr>
        <w:t>The following table</w:t>
      </w:r>
      <w:r>
        <w:rPr>
          <w:lang w:eastAsia="ja-JP"/>
        </w:rPr>
        <w:t xml:space="preserve"> 15 </w:t>
      </w:r>
      <w:r>
        <w:rPr>
          <w:lang w:eastAsia="ja-JP"/>
        </w:rPr>
        <w:t xml:space="preserve">describes the operations that produce the different </w:t>
      </w:r>
      <w:r>
        <w:rPr>
          <w:lang w:eastAsia="ja-JP"/>
        </w:rPr>
        <w:t>rearrangements.</w:t>
      </w:r>
    </w:p>
    <w:p>
      <w:pPr>
        <w:pStyle w:val="Normal"/>
        <w:rPr>
          <w:lang w:eastAsia="ja-JP"/>
        </w:rPr>
      </w:pPr>
      <w:r>
        <w:rPr>
          <w:lang w:eastAsia="ja-JP"/>
        </w:rPr>
        <w:t xml:space="preserve">The </w:t>
      </w:r>
      <w:r>
        <w:rPr>
          <w:lang w:eastAsia="ja-JP"/>
        </w:rPr>
        <w:t xml:space="preserve">bits of the </w:t>
      </w:r>
      <w:r>
        <w:rPr>
          <w:lang w:eastAsia="ja-JP"/>
        </w:rPr>
        <w:t xml:space="preserve">input sequence </w:t>
      </w:r>
      <w:r>
        <w:rPr>
          <w:lang w:eastAsia="ja-JP"/>
        </w:rPr>
        <w:t>are</w:t>
      </w:r>
      <w:r>
        <w:rPr>
          <w:lang w:eastAsia="ja-JP"/>
        </w:rPr>
        <w:t xml:space="preserve"> mapped in groups of 4 so that </w:t>
      </w:r>
      <w:r>
        <w:rPr>
          <w:i/>
          <w:lang w:eastAsia="ja-JP"/>
        </w:rPr>
        <w:t>v</w:t>
      </w:r>
      <w:r>
        <w:rPr>
          <w:i/>
          <w:vertAlign w:val="subscript"/>
          <w:lang w:eastAsia="ja-JP"/>
        </w:rPr>
        <w:t>k</w:t>
      </w:r>
      <w:r>
        <w:rPr>
          <w:i/>
          <w:lang w:eastAsia="ja-JP"/>
        </w:rPr>
        <w:t>, v</w:t>
      </w:r>
      <w:r>
        <w:rPr>
          <w:i/>
          <w:vertAlign w:val="subscript"/>
          <w:lang w:eastAsia="ja-JP"/>
        </w:rPr>
        <w:t>k+1</w:t>
      </w:r>
      <w:r>
        <w:rPr>
          <w:i/>
          <w:lang w:eastAsia="ja-JP"/>
        </w:rPr>
        <w:t>, v</w:t>
      </w:r>
      <w:r>
        <w:rPr>
          <w:i/>
          <w:vertAlign w:val="subscript"/>
          <w:lang w:eastAsia="ja-JP"/>
        </w:rPr>
        <w:t>k+2</w:t>
      </w:r>
      <w:r>
        <w:rPr>
          <w:i/>
          <w:lang w:eastAsia="ja-JP"/>
        </w:rPr>
        <w:t>, v</w:t>
      </w:r>
      <w:r>
        <w:rPr>
          <w:i/>
          <w:vertAlign w:val="subscript"/>
          <w:lang w:eastAsia="ja-JP"/>
        </w:rPr>
        <w:t>k+3</w:t>
      </w:r>
      <w:r>
        <w:rPr>
          <w:lang w:eastAsia="ja-JP"/>
        </w:rPr>
        <w:t xml:space="preserve"> are used, where k mod 4 = 1</w:t>
      </w:r>
      <w:r>
        <w:rPr>
          <w:lang w:eastAsia="ja-JP"/>
        </w:rPr>
        <w:t>.</w:t>
      </w:r>
    </w:p>
    <w:p>
      <w:pPr>
        <w:pStyle w:val="TH"/>
        <w:rPr/>
      </w:pPr>
      <w:r>
        <w:rPr/>
        <w:t xml:space="preserve">Table </w:t>
      </w:r>
      <w:r>
        <w:rPr>
          <w:lang w:eastAsia="ja-JP"/>
        </w:rPr>
        <w:t>15</w:t>
      </w:r>
      <w:r>
        <w:rPr/>
        <w:t>: Constellation re-arrangement for 16 QAM</w:t>
      </w:r>
    </w:p>
    <w:tbl>
      <w:tblPr>
        <w:tblW w:w="9072" w:type="dxa"/>
        <w:jc w:val="center"/>
        <w:tblInd w:w="0" w:type="dxa"/>
        <w:tblLayout w:type="fixed"/>
        <w:tblCellMar>
          <w:top w:w="0" w:type="dxa"/>
          <w:left w:w="108" w:type="dxa"/>
          <w:bottom w:w="0" w:type="dxa"/>
          <w:right w:w="108" w:type="dxa"/>
        </w:tblCellMar>
      </w:tblPr>
      <w:tblGrid>
        <w:gridCol w:w="1701"/>
        <w:gridCol w:w="2268"/>
        <w:gridCol w:w="5103"/>
      </w:tblGrid>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H"/>
              <w:rPr/>
            </w:pPr>
            <w:r>
              <w:rPr/>
              <w:t>Constellation version</w:t>
            </w:r>
          </w:p>
          <w:p>
            <w:pPr>
              <w:pStyle w:val="TAH"/>
              <w:rPr/>
            </w:pPr>
            <w:r>
              <w:rPr/>
              <w:t xml:space="preserve">parameter </w:t>
            </w:r>
            <w:r>
              <w:rPr>
                <w:i/>
              </w:rPr>
              <w:t>b</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Output bit sequence </w:t>
            </w:r>
          </w:p>
        </w:tc>
        <w:tc>
          <w:tcPr>
            <w:tcW w:w="5103" w:type="dxa"/>
            <w:tcBorders>
              <w:top w:val="single" w:sz="4" w:space="0" w:color="000000"/>
              <w:left w:val="single" w:sz="4" w:space="0" w:color="000000"/>
              <w:bottom w:val="single" w:sz="4" w:space="0" w:color="000000"/>
              <w:right w:val="single" w:sz="4" w:space="0" w:color="000000"/>
            </w:tcBorders>
            <w:vAlign w:val="center"/>
          </w:tcPr>
          <w:p>
            <w:pPr>
              <w:pStyle w:val="TAH"/>
              <w:rPr/>
            </w:pPr>
            <w:r>
              <w:rPr/>
              <w:t>Operation</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v</m:t>
                </m:r>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v</m:t>
                </m:r>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3</m:t>
                    </m:r>
                  </m:sub>
                </m:sSub>
              </m:oMath>
            </m:oMathPara>
          </w:p>
        </w:tc>
        <w:tc>
          <w:tcPr>
            <w:tcW w:w="510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None</w:t>
            </w:r>
            <w:r>
              <w:rPr>
                <w:lang w:eastAsia="ja-JP"/>
              </w:rPr>
              <w:t xml:space="preserve"> </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v</m:t>
                </m:r>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3</m:t>
                    </m:r>
                  </m:sub>
                </m:sSub>
                <m:r>
                  <w:rPr>
                    <w:rFonts w:ascii="Cambria Math" w:hAnsi="Cambria Math"/>
                  </w:rPr>
                  <m:t xml:space="preserve">v</m:t>
                </m:r>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m:oMathPara>
          </w:p>
        </w:tc>
        <w:tc>
          <w:tcPr>
            <w:tcW w:w="5103" w:type="dxa"/>
            <w:tcBorders>
              <w:top w:val="single" w:sz="4" w:space="0" w:color="000000"/>
              <w:left w:val="single" w:sz="4" w:space="0" w:color="000000"/>
              <w:bottom w:val="single" w:sz="4" w:space="0" w:color="000000"/>
              <w:right w:val="single" w:sz="4" w:space="0" w:color="000000"/>
            </w:tcBorders>
            <w:vAlign w:val="center"/>
          </w:tcPr>
          <w:p>
            <w:pPr>
              <w:pStyle w:val="TAC"/>
              <w:rPr/>
            </w:pPr>
            <w:r>
              <w:rPr/>
              <w:t>Swapping MSBs with LSBs</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v</m:t>
                </m:r>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bar>
                  <m:barPr>
                    <m:pos m:val="top"/>
                  </m:barPr>
                  <m:e>
                    <m:r>
                      <w:rPr>
                        <w:rFonts w:ascii="Cambria Math" w:hAnsi="Cambria Math"/>
                      </w:rPr>
                      <m:t xml:space="preserve">v</m:t>
                    </m:r>
                  </m:e>
                </m:bar>
                <m:bar>
                  <m:barPr>
                    <m:pos m:val="top"/>
                  </m:barPr>
                  <m:e>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3</m:t>
                        </m:r>
                      </m:sub>
                    </m:sSub>
                  </m:e>
                </m:bar>
              </m:oMath>
            </m:oMathPara>
          </w:p>
        </w:tc>
        <w:tc>
          <w:tcPr>
            <w:tcW w:w="510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ja-JP"/>
              </w:rPr>
              <w:t>I</w:t>
            </w:r>
            <w:r>
              <w:rPr>
                <w:lang w:eastAsia="ja-JP"/>
              </w:rPr>
              <w:t xml:space="preserve">nversion of the logical values of </w:t>
            </w:r>
            <w:r>
              <w:rPr>
                <w:lang w:eastAsia="ja-JP"/>
              </w:rPr>
              <w:t>LSBs</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2268"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r>
                  <w:rPr>
                    <w:rFonts w:ascii="Cambria Math" w:hAnsi="Cambria Math"/>
                  </w:rPr>
                  <m:t xml:space="preserve">v</m:t>
                </m:r>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3</m:t>
                    </m:r>
                  </m:sub>
                </m:sSub>
                <m:bar>
                  <m:barPr>
                    <m:pos m:val="top"/>
                  </m:barPr>
                  <m:e>
                    <m:r>
                      <w:rPr>
                        <w:rFonts w:ascii="Cambria Math" w:hAnsi="Cambria Math"/>
                      </w:rPr>
                      <m:t xml:space="preserve">v</m:t>
                    </m:r>
                  </m:e>
                </m:bar>
                <m:bar>
                  <m:barPr>
                    <m:pos m:val="top"/>
                  </m:barPr>
                  <m:e>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e>
                </m:bar>
              </m:oMath>
            </m:oMathPara>
          </w:p>
        </w:tc>
        <w:tc>
          <w:tcPr>
            <w:tcW w:w="5103" w:type="dxa"/>
            <w:tcBorders>
              <w:top w:val="single" w:sz="4" w:space="0" w:color="000000"/>
              <w:left w:val="single" w:sz="4" w:space="0" w:color="000000"/>
              <w:bottom w:val="single" w:sz="4" w:space="0" w:color="000000"/>
              <w:right w:val="single" w:sz="4" w:space="0" w:color="000000"/>
            </w:tcBorders>
            <w:vAlign w:val="center"/>
          </w:tcPr>
          <w:p>
            <w:pPr>
              <w:pStyle w:val="TAC"/>
              <w:rPr/>
            </w:pPr>
            <w:r>
              <w:rPr/>
              <w:t>Swapping MSBs with LSBs, and inversion of the logical values of LSBs</w:t>
            </w:r>
          </w:p>
        </w:tc>
      </w:tr>
    </w:tbl>
    <w:p>
      <w:pPr>
        <w:pStyle w:val="Normal"/>
        <w:rPr/>
      </w:pPr>
      <w:r>
        <w:rPr/>
      </w:r>
    </w:p>
    <w:p>
      <w:pPr>
        <w:pStyle w:val="Normal"/>
        <w:rPr/>
      </w:pPr>
      <w:r>
        <w:rPr/>
        <w:t>The output bit sequences from the table above map to the output bits in groups of 4, i.e.</w:t>
      </w:r>
      <w:r>
        <w:rPr>
          <w:i/>
        </w:rPr>
        <w:t xml:space="preserve"> r</w:t>
      </w:r>
      <w:r>
        <w:rPr>
          <w:i/>
          <w:vertAlign w:val="subscript"/>
        </w:rPr>
        <w:t>k</w:t>
      </w:r>
      <w:r>
        <w:rPr>
          <w:i/>
        </w:rPr>
        <w:t>, r</w:t>
      </w:r>
      <w:r>
        <w:rPr>
          <w:i/>
          <w:vertAlign w:val="subscript"/>
        </w:rPr>
        <w:t>k+1</w:t>
      </w:r>
      <w:r>
        <w:rPr>
          <w:i/>
        </w:rPr>
        <w:t>, r</w:t>
      </w:r>
      <w:r>
        <w:rPr>
          <w:i/>
          <w:vertAlign w:val="subscript"/>
        </w:rPr>
        <w:t>k+2</w:t>
      </w:r>
      <w:r>
        <w:rPr>
          <w:i/>
        </w:rPr>
        <w:t>, r</w:t>
      </w:r>
      <w:r>
        <w:rPr>
          <w:i/>
          <w:vertAlign w:val="subscript"/>
        </w:rPr>
        <w:t>k+3</w:t>
      </w:r>
      <w:r>
        <w:rPr/>
        <w:t>, where k mod 4 = 1.</w:t>
      </w:r>
    </w:p>
    <w:p>
      <w:pPr>
        <w:pStyle w:val="Normal"/>
        <w:rPr/>
      </w:pPr>
      <w:r>
        <w:rPr>
          <w:lang w:eastAsia="ja-JP"/>
        </w:rPr>
        <w:t>The following table</w:t>
      </w:r>
      <w:r>
        <w:rPr>
          <w:lang w:eastAsia="ja-JP"/>
        </w:rPr>
        <w:t xml:space="preserve"> 1</w:t>
      </w:r>
      <w:r>
        <w:rPr>
          <w:lang w:eastAsia="zh-CN"/>
        </w:rPr>
        <w:t>5a</w:t>
      </w:r>
      <w:r>
        <w:rPr>
          <w:lang w:eastAsia="ja-JP"/>
        </w:rPr>
        <w:t xml:space="preserve"> </w:t>
      </w:r>
      <w:r>
        <w:rPr>
          <w:lang w:eastAsia="ja-JP"/>
        </w:rPr>
        <w:t xml:space="preserve">describes the operations that produce the different </w:t>
      </w:r>
      <w:r>
        <w:rPr>
          <w:lang w:eastAsia="ja-JP"/>
        </w:rPr>
        <w:t>rearrangements</w:t>
      </w:r>
      <w:r>
        <w:rPr/>
        <w:t xml:space="preserve"> of 64 QAM</w:t>
      </w:r>
      <w:r>
        <w:rPr>
          <w:lang w:eastAsia="ja-JP"/>
        </w:rPr>
        <w:t>.</w:t>
      </w:r>
    </w:p>
    <w:p>
      <w:pPr>
        <w:pStyle w:val="Normal"/>
        <w:rPr>
          <w:lang w:eastAsia="ja-JP"/>
        </w:rPr>
      </w:pPr>
      <w:r>
        <w:rPr>
          <w:lang w:eastAsia="ja-JP"/>
        </w:rPr>
        <w:t xml:space="preserve">The </w:t>
      </w:r>
      <w:r>
        <w:rPr>
          <w:lang w:eastAsia="ja-JP"/>
        </w:rPr>
        <w:t xml:space="preserve">bits of the </w:t>
      </w:r>
      <w:r>
        <w:rPr>
          <w:lang w:eastAsia="ja-JP"/>
        </w:rPr>
        <w:t xml:space="preserve">input sequence </w:t>
      </w:r>
      <w:r>
        <w:rPr>
          <w:lang w:eastAsia="ja-JP"/>
        </w:rPr>
        <w:t>are</w:t>
      </w:r>
      <w:r>
        <w:rPr>
          <w:lang w:eastAsia="ja-JP"/>
        </w:rPr>
        <w:t xml:space="preserve"> mapped in groups of </w:t>
      </w:r>
      <w:r>
        <w:rPr/>
        <w:t>6</w:t>
      </w:r>
      <w:r>
        <w:rPr>
          <w:lang w:eastAsia="ja-JP"/>
        </w:rPr>
        <w:t xml:space="preserve"> so that </w:t>
      </w:r>
      <w:r>
        <w:rPr>
          <w:i/>
          <w:lang w:eastAsia="ja-JP"/>
        </w:rPr>
        <w:t>v</w:t>
      </w:r>
      <w:r>
        <w:rPr>
          <w:i/>
          <w:vertAlign w:val="subscript"/>
          <w:lang w:eastAsia="ja-JP"/>
        </w:rPr>
        <w:t>k</w:t>
      </w:r>
      <w:r>
        <w:rPr>
          <w:i/>
          <w:lang w:eastAsia="ja-JP"/>
        </w:rPr>
        <w:t>, v</w:t>
      </w:r>
      <w:r>
        <w:rPr>
          <w:i/>
          <w:vertAlign w:val="subscript"/>
          <w:lang w:eastAsia="ja-JP"/>
        </w:rPr>
        <w:t>k+1</w:t>
      </w:r>
      <w:r>
        <w:rPr>
          <w:i/>
          <w:lang w:eastAsia="ja-JP"/>
        </w:rPr>
        <w:t>, v</w:t>
      </w:r>
      <w:r>
        <w:rPr>
          <w:i/>
          <w:vertAlign w:val="subscript"/>
          <w:lang w:eastAsia="ja-JP"/>
        </w:rPr>
        <w:t>k+2</w:t>
      </w:r>
      <w:r>
        <w:rPr>
          <w:i/>
          <w:lang w:eastAsia="ja-JP"/>
        </w:rPr>
        <w:t>, v</w:t>
      </w:r>
      <w:r>
        <w:rPr>
          <w:i/>
          <w:vertAlign w:val="subscript"/>
          <w:lang w:eastAsia="ja-JP"/>
        </w:rPr>
        <w:t>k+3</w:t>
      </w:r>
      <w:r>
        <w:rPr>
          <w:i/>
          <w:lang w:eastAsia="ja-JP"/>
        </w:rPr>
        <w:t>, v</w:t>
      </w:r>
      <w:r>
        <w:rPr>
          <w:i/>
          <w:vertAlign w:val="subscript"/>
          <w:lang w:eastAsia="ja-JP"/>
        </w:rPr>
        <w:t>k+</w:t>
      </w:r>
      <w:r>
        <w:rPr>
          <w:i/>
          <w:vertAlign w:val="subscript"/>
        </w:rPr>
        <w:t>4</w:t>
      </w:r>
      <w:r>
        <w:rPr>
          <w:i/>
          <w:lang w:eastAsia="ja-JP"/>
        </w:rPr>
        <w:t>, v</w:t>
      </w:r>
      <w:r>
        <w:rPr>
          <w:i/>
          <w:vertAlign w:val="subscript"/>
          <w:lang w:eastAsia="ja-JP"/>
        </w:rPr>
        <w:t>k+</w:t>
      </w:r>
      <w:r>
        <w:rPr>
          <w:i/>
          <w:vertAlign w:val="subscript"/>
        </w:rPr>
        <w:t>5</w:t>
      </w:r>
      <w:r>
        <w:rPr>
          <w:lang w:eastAsia="ja-JP"/>
        </w:rPr>
        <w:t xml:space="preserve"> are used, where k mod </w:t>
      </w:r>
      <w:r>
        <w:rPr/>
        <w:t>6</w:t>
      </w:r>
      <w:r>
        <w:rPr>
          <w:lang w:eastAsia="ja-JP"/>
        </w:rPr>
        <w:t xml:space="preserve"> = 1</w:t>
      </w:r>
      <w:r>
        <w:rPr>
          <w:lang w:eastAsia="ja-JP"/>
        </w:rPr>
        <w:t>.</w:t>
      </w:r>
    </w:p>
    <w:p>
      <w:pPr>
        <w:pStyle w:val="TH"/>
        <w:rPr/>
      </w:pPr>
      <w:r>
        <w:rPr/>
        <w:t xml:space="preserve">Table </w:t>
      </w:r>
      <w:r>
        <w:rPr>
          <w:lang w:eastAsia="ja-JP"/>
        </w:rPr>
        <w:t>1</w:t>
      </w:r>
      <w:r>
        <w:rPr>
          <w:lang w:eastAsia="zh-CN"/>
        </w:rPr>
        <w:t>5a</w:t>
      </w:r>
      <w:r>
        <w:rPr/>
        <w:t>: Constellation re-arrangement for 6</w:t>
      </w:r>
      <w:r>
        <w:rPr>
          <w:lang w:eastAsia="zh-CN"/>
        </w:rPr>
        <w:t>4</w:t>
      </w:r>
      <w:r>
        <w:rPr/>
        <w:t xml:space="preserve"> QAM</w:t>
      </w:r>
    </w:p>
    <w:tbl>
      <w:tblPr>
        <w:tblW w:w="9031" w:type="dxa"/>
        <w:jc w:val="center"/>
        <w:tblInd w:w="0" w:type="dxa"/>
        <w:tblLayout w:type="fixed"/>
        <w:tblCellMar>
          <w:top w:w="0" w:type="dxa"/>
          <w:left w:w="108" w:type="dxa"/>
          <w:bottom w:w="0" w:type="dxa"/>
          <w:right w:w="108" w:type="dxa"/>
        </w:tblCellMar>
      </w:tblPr>
      <w:tblGrid>
        <w:gridCol w:w="1701"/>
        <w:gridCol w:w="2442"/>
        <w:gridCol w:w="4888"/>
      </w:tblGrid>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H"/>
              <w:rPr/>
            </w:pPr>
            <w:r>
              <w:rPr/>
              <w:t>Constellation version</w:t>
            </w:r>
          </w:p>
          <w:p>
            <w:pPr>
              <w:pStyle w:val="TAH"/>
              <w:rPr/>
            </w:pPr>
            <w:r>
              <w:rPr/>
              <w:t xml:space="preserve">parameter </w:t>
            </w:r>
            <w:r>
              <w:rPr>
                <w:i/>
              </w:rPr>
              <w:t>b</w:t>
            </w:r>
          </w:p>
        </w:tc>
        <w:tc>
          <w:tcPr>
            <w:tcW w:w="244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Output bit sequence </w:t>
            </w:r>
          </w:p>
        </w:tc>
        <w:tc>
          <w:tcPr>
            <w:tcW w:w="4888" w:type="dxa"/>
            <w:tcBorders>
              <w:top w:val="single" w:sz="4" w:space="0" w:color="000000"/>
              <w:left w:val="single" w:sz="4" w:space="0" w:color="000000"/>
              <w:bottom w:val="single" w:sz="4" w:space="0" w:color="000000"/>
              <w:right w:val="single" w:sz="4" w:space="0" w:color="000000"/>
            </w:tcBorders>
            <w:vAlign w:val="center"/>
          </w:tcPr>
          <w:p>
            <w:pPr>
              <w:pStyle w:val="TAH"/>
              <w:rPr/>
            </w:pPr>
            <w:r>
              <w:rPr/>
              <w:t>Operation</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2442"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r>
            <m:oMathPara xmlns:m="http://schemas.openxmlformats.org/officeDocument/2006/math">
              <m:oMathParaPr>
                <m:jc m:val="center"/>
              </m:oMathParaPr>
              <m:oMath>
                <m:r>
                  <w:rPr>
                    <w:rFonts w:ascii="Cambria Math" w:hAnsi="Cambria Math"/>
                  </w:rPr>
                  <m:t xml:space="preserve">v</m:t>
                </m:r>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v</m:t>
                </m:r>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3</m:t>
                    </m:r>
                  </m:sub>
                </m:sSub>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4</m:t>
                    </m:r>
                  </m:sub>
                </m:sSub>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5</m:t>
                    </m:r>
                  </m:sub>
                </m:sSub>
              </m:oMath>
            </m:oMathPara>
          </w:p>
        </w:tc>
        <w:tc>
          <w:tcPr>
            <w:tcW w:w="488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None</w:t>
            </w:r>
            <w:r>
              <w:rPr>
                <w:lang w:eastAsia="ja-JP"/>
              </w:rPr>
              <w:t xml:space="preserve"> </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442"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 xmlns:m="http://schemas.openxmlformats.org/officeDocument/2006/math">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4</m:t>
                  </m:r>
                </m:sub>
              </m:sSub>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5</m:t>
                  </m:r>
                </m:sub>
              </m:sSub>
            </m:oMath>
            <w:r>
              <w:rPr/>
            </w:r>
            <m:oMath xmlns:m="http://schemas.openxmlformats.org/officeDocument/2006/math">
              <m:bar>
                <m:barPr>
                  <m:pos m:val="top"/>
                </m:barPr>
                <m:e>
                  <m:r>
                    <w:rPr>
                      <w:rFonts w:ascii="Cambria Math" w:hAnsi="Cambria Math"/>
                    </w:rPr>
                    <m:t xml:space="preserve">v</m:t>
                  </m:r>
                </m:e>
              </m:bar>
              <m:bar>
                <m:barPr>
                  <m:pos m:val="top"/>
                </m:barPr>
                <m:e>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3</m:t>
                      </m:r>
                    </m:sub>
                  </m:sSub>
                </m:e>
              </m:bar>
              <m:r>
                <w:rPr>
                  <w:rFonts w:ascii="Cambria Math" w:hAnsi="Cambria Math"/>
                </w:rPr>
                <m:t xml:space="preserve">v</m:t>
              </m:r>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p>
        </w:tc>
        <w:tc>
          <w:tcPr>
            <w:tcW w:w="4888" w:type="dxa"/>
            <w:tcBorders>
              <w:top w:val="single" w:sz="4" w:space="0" w:color="000000"/>
              <w:left w:val="single" w:sz="4" w:space="0" w:color="000000"/>
              <w:bottom w:val="single" w:sz="4" w:space="0" w:color="000000"/>
              <w:right w:val="single" w:sz="4" w:space="0" w:color="000000"/>
            </w:tcBorders>
            <w:vAlign w:val="center"/>
          </w:tcPr>
          <w:p>
            <w:pPr>
              <w:pStyle w:val="TAC"/>
              <w:rPr/>
            </w:pPr>
            <w:r>
              <w:rPr/>
              <w:t>Swapping MSBs and LSBs. Inversion of Middle SBs</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2442"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 xmlns:m="http://schemas.openxmlformats.org/officeDocument/2006/math">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2</m:t>
                  </m:r>
                </m:sub>
              </m:sSub>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3</m:t>
                  </m:r>
                </m:sub>
              </m:sSub>
            </m:oMath>
            <w:r>
              <w:rPr/>
            </w:r>
            <m:oMath xmlns:m="http://schemas.openxmlformats.org/officeDocument/2006/math">
              <m:bar>
                <m:barPr>
                  <m:pos m:val="top"/>
                </m:barPr>
                <m:e>
                  <m:r>
                    <w:rPr>
                      <w:rFonts w:ascii="Cambria Math" w:hAnsi="Cambria Math"/>
                    </w:rPr>
                    <m:t xml:space="preserve">v</m:t>
                  </m:r>
                </m:e>
              </m:bar>
              <m:bar>
                <m:barPr>
                  <m:pos m:val="top"/>
                </m:barPr>
                <m:e>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5</m:t>
                      </m:r>
                    </m:sub>
                  </m:sSub>
                </m:e>
              </m:bar>
              <m:r>
                <w:rPr>
                  <w:rFonts w:ascii="Cambria Math" w:hAnsi="Cambria Math"/>
                </w:rPr>
                <m:t xml:space="preserve">v</m:t>
              </m:r>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p>
        </w:tc>
        <w:tc>
          <w:tcPr>
            <w:tcW w:w="4888"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t>Left circular shift of pair of SBs. Inversion of Middle SBs</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2442"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 xmlns:m="http://schemas.openxmlformats.org/officeDocument/2006/math">
              <m:r>
                <w:rPr>
                  <w:rFonts w:ascii="Cambria Math" w:hAnsi="Cambria Math"/>
                </w:rPr>
                <m:t xml:space="preserve">v</m:t>
              </m:r>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
            <m:oMath xmlns:m="http://schemas.openxmlformats.org/officeDocument/2006/math">
              <m:bar>
                <m:barPr>
                  <m:pos m:val="top"/>
                </m:barPr>
                <m:e>
                  <m:r>
                    <w:rPr>
                      <w:rFonts w:ascii="Cambria Math" w:hAnsi="Cambria Math"/>
                    </w:rPr>
                    <m:t xml:space="preserve">v</m:t>
                  </m:r>
                </m:e>
              </m:bar>
              <m:bar>
                <m:barPr>
                  <m:pos m:val="top"/>
                </m:barPr>
                <m:e>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3</m:t>
                      </m:r>
                    </m:sub>
                  </m:sSub>
                </m:e>
              </m:bar>
            </m:oMath>
            <w:r>
              <w:rPr/>
            </w:r>
            <m:oMath xmlns:m="http://schemas.openxmlformats.org/officeDocument/2006/math">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4</m:t>
                  </m:r>
                </m:sub>
              </m:sSub>
              <m:sSub>
                <m:e>
                  <m:r>
                    <w:rPr>
                      <w:rFonts w:ascii="Cambria Math" w:hAnsi="Cambria Math"/>
                    </w:rPr>
                    <m:t xml:space="preserve">v</m:t>
                  </m:r>
                </m:e>
                <m:sub>
                  <m:r>
                    <w:rPr>
                      <w:rFonts w:ascii="Cambria Math" w:hAnsi="Cambria Math"/>
                    </w:rPr>
                    <m:t xml:space="preserve">k</m:t>
                  </m:r>
                  <m:r>
                    <w:rPr>
                      <w:rFonts w:ascii="Cambria Math" w:hAnsi="Cambria Math"/>
                    </w:rPr>
                    <m:t xml:space="preserve">+</m:t>
                  </m:r>
                  <m:r>
                    <w:rPr>
                      <w:rFonts w:ascii="Cambria Math" w:hAnsi="Cambria Math"/>
                    </w:rPr>
                    <m:t xml:space="preserve">5</m:t>
                  </m:r>
                </m:sub>
              </m:sSub>
            </m:oMath>
          </w:p>
        </w:tc>
        <w:tc>
          <w:tcPr>
            <w:tcW w:w="4888" w:type="dxa"/>
            <w:tcBorders>
              <w:top w:val="single" w:sz="4" w:space="0" w:color="000000"/>
              <w:left w:val="single" w:sz="4" w:space="0" w:color="000000"/>
              <w:bottom w:val="single" w:sz="4" w:space="0" w:color="000000"/>
              <w:right w:val="single" w:sz="4" w:space="0" w:color="000000"/>
            </w:tcBorders>
            <w:vAlign w:val="center"/>
          </w:tcPr>
          <w:p>
            <w:pPr>
              <w:pStyle w:val="TAC"/>
              <w:rPr/>
            </w:pPr>
            <w:r>
              <w:rPr/>
              <w:t>Inversion of Middle SBs</w:t>
            </w:r>
          </w:p>
        </w:tc>
      </w:tr>
    </w:tbl>
    <w:p>
      <w:pPr>
        <w:pStyle w:val="Normal"/>
        <w:rPr/>
      </w:pPr>
      <w:r>
        <w:rPr/>
      </w:r>
    </w:p>
    <w:p>
      <w:pPr>
        <w:pStyle w:val="Normal"/>
        <w:rPr>
          <w:lang w:eastAsia="zh-CN"/>
        </w:rPr>
      </w:pPr>
      <w:r>
        <w:rPr/>
        <w:t xml:space="preserve">The output bit sequences from the table above map to the output bits in groups of </w:t>
      </w:r>
      <w:r>
        <w:rPr/>
        <w:t>6</w:t>
      </w:r>
      <w:r>
        <w:rPr/>
        <w:t>, i.e.</w:t>
      </w:r>
      <w:r>
        <w:rPr>
          <w:i/>
        </w:rPr>
        <w:t xml:space="preserve"> r</w:t>
      </w:r>
      <w:r>
        <w:rPr>
          <w:i/>
          <w:vertAlign w:val="subscript"/>
        </w:rPr>
        <w:t>k</w:t>
      </w:r>
      <w:r>
        <w:rPr>
          <w:i/>
        </w:rPr>
        <w:t>, r</w:t>
      </w:r>
      <w:r>
        <w:rPr>
          <w:i/>
          <w:vertAlign w:val="subscript"/>
        </w:rPr>
        <w:t>k+1</w:t>
      </w:r>
      <w:r>
        <w:rPr>
          <w:i/>
        </w:rPr>
        <w:t>, r</w:t>
      </w:r>
      <w:r>
        <w:rPr>
          <w:i/>
          <w:vertAlign w:val="subscript"/>
        </w:rPr>
        <w:t>k+2</w:t>
      </w:r>
      <w:r>
        <w:rPr>
          <w:i/>
        </w:rPr>
        <w:t>, r</w:t>
      </w:r>
      <w:r>
        <w:rPr>
          <w:i/>
          <w:vertAlign w:val="subscript"/>
        </w:rPr>
        <w:t>k+3</w:t>
      </w:r>
      <w:r>
        <w:rPr>
          <w:i/>
        </w:rPr>
        <w:t>, r</w:t>
      </w:r>
      <w:r>
        <w:rPr>
          <w:i/>
          <w:vertAlign w:val="subscript"/>
        </w:rPr>
        <w:t>k+</w:t>
      </w:r>
      <w:r>
        <w:rPr>
          <w:i/>
          <w:vertAlign w:val="subscript"/>
        </w:rPr>
        <w:t>4</w:t>
      </w:r>
      <w:r>
        <w:rPr>
          <w:i/>
        </w:rPr>
        <w:t>, r</w:t>
      </w:r>
      <w:r>
        <w:rPr>
          <w:i/>
          <w:vertAlign w:val="subscript"/>
        </w:rPr>
        <w:t>k+</w:t>
      </w:r>
      <w:r>
        <w:rPr>
          <w:i/>
          <w:vertAlign w:val="subscript"/>
        </w:rPr>
        <w:t>5</w:t>
      </w:r>
      <w:r>
        <w:rPr/>
        <w:t xml:space="preserve">, where k mod </w:t>
      </w:r>
      <w:r>
        <w:rPr/>
        <w:t>6</w:t>
      </w:r>
      <w:r>
        <w:rPr/>
        <w:t xml:space="preserve"> = 1.</w:t>
      </w:r>
    </w:p>
    <w:p>
      <w:pPr>
        <w:pStyle w:val="Heading3"/>
        <w:rPr/>
      </w:pPr>
      <w:bookmarkStart w:id="117" w:name="__RefHeading___Toc517801116"/>
      <w:bookmarkEnd w:id="117"/>
      <w:r>
        <w:rPr/>
        <w:t>4.5</w:t>
      </w:r>
      <w:r>
        <w:rPr/>
        <w:t>.</w:t>
      </w:r>
      <w:r>
        <w:rPr/>
        <w:t>8</w:t>
      </w:r>
      <w:r>
        <w:rPr>
          <w:lang w:eastAsia="zh-CN"/>
        </w:rPr>
        <w:tab/>
      </w:r>
      <w:r>
        <w:rPr/>
        <w:t>P</w:t>
      </w:r>
      <w:r>
        <w:rPr/>
        <w:t xml:space="preserve">hysical </w:t>
      </w:r>
      <w:r>
        <w:rPr/>
        <w:t>c</w:t>
      </w:r>
      <w:r>
        <w:rPr/>
        <w:t xml:space="preserve">hannel </w:t>
      </w:r>
      <w:r>
        <w:rPr/>
        <w:t>m</w:t>
      </w:r>
      <w:r>
        <w:rPr/>
        <w:t xml:space="preserve">apping </w:t>
      </w:r>
      <w:r>
        <w:rPr/>
        <w:t xml:space="preserve">for </w:t>
      </w:r>
      <w:r>
        <w:rPr/>
        <w:t>HS-DSCH</w:t>
      </w:r>
    </w:p>
    <w:p>
      <w:pPr>
        <w:pStyle w:val="Normal"/>
        <w:rPr/>
      </w:pPr>
      <w:r>
        <w:rPr/>
        <w:t xml:space="preserve">The HS-PDSCH is defined in [7]. The bits input to the physical channel mapping are denoted by </w:t>
      </w:r>
      <w:r>
        <w:rPr>
          <w:i/>
          <w:iCs/>
        </w:rPr>
        <w:t>r</w:t>
      </w:r>
      <w:r>
        <w:rPr>
          <w:i/>
          <w:iCs/>
          <w:vertAlign w:val="subscript"/>
        </w:rPr>
        <w:t>1</w:t>
      </w:r>
      <w:r>
        <w:rPr/>
        <w:t xml:space="preserve">, </w:t>
      </w:r>
      <w:r>
        <w:rPr>
          <w:i/>
          <w:iCs/>
        </w:rPr>
        <w:t>r</w:t>
      </w:r>
      <w:r>
        <w:rPr>
          <w:i/>
          <w:iCs/>
          <w:vertAlign w:val="subscript"/>
        </w:rPr>
        <w:t>2</w:t>
      </w:r>
      <w:r>
        <w:rPr/>
        <w:t xml:space="preserve">, ..., </w:t>
      </w:r>
      <w:r>
        <w:rPr>
          <w:i/>
          <w:iCs/>
        </w:rPr>
        <w:t>r</w:t>
      </w:r>
      <w:r>
        <w:rPr>
          <w:i/>
          <w:iCs/>
          <w:vertAlign w:val="subscript"/>
        </w:rPr>
        <w:t>R</w:t>
      </w:r>
      <w:r>
        <w:rPr/>
        <w:t xml:space="preserve">, where </w:t>
      </w:r>
      <w:r>
        <w:rPr>
          <w:i/>
        </w:rPr>
        <w:t>R</w:t>
      </w:r>
      <w:r>
        <w:rPr/>
        <w:t xml:space="preserve"> is the number of physical channel bits in the allocation for the current TTI. These bits are mapped to the physical channel bits, {</w:t>
      </w:r>
      <w:r>
        <w:rPr>
          <w:i/>
          <w:iCs/>
        </w:rPr>
        <w:t>w</w:t>
      </w:r>
      <w:r>
        <w:rPr>
          <w:i/>
          <w:iCs/>
          <w:vertAlign w:val="subscript"/>
        </w:rPr>
        <w:t>t,p,j</w:t>
      </w:r>
      <w:r>
        <w:rPr/>
        <w:t xml:space="preserve"> : </w:t>
      </w:r>
      <w:r>
        <w:rPr>
          <w:i/>
          <w:iCs/>
        </w:rPr>
        <w:t>t</w:t>
      </w:r>
      <w:r>
        <w:rPr/>
        <w:t xml:space="preserve"> = 1, 2, ..., </w:t>
      </w:r>
      <w:r>
        <w:rPr>
          <w:i/>
          <w:iCs/>
        </w:rPr>
        <w:t>T</w:t>
      </w:r>
      <w:r>
        <w:rPr/>
        <w:t xml:space="preserve">; </w:t>
      </w:r>
      <w:r>
        <w:rPr>
          <w:i/>
          <w:iCs/>
        </w:rPr>
        <w:t>p</w:t>
      </w:r>
      <w:r>
        <w:rPr/>
        <w:t xml:space="preserve"> = 1, 2, ..., </w:t>
      </w:r>
      <w:r>
        <w:rPr>
          <w:i/>
          <w:iCs/>
        </w:rPr>
        <w:t>C</w:t>
      </w:r>
      <w:r>
        <w:rPr/>
        <w:t xml:space="preserve">; </w:t>
      </w:r>
      <w:r>
        <w:rPr>
          <w:i/>
          <w:iCs/>
        </w:rPr>
        <w:t>j</w:t>
      </w:r>
      <w:r>
        <w:rPr/>
        <w:t xml:space="preserve"> = 1, 2, ..., </w:t>
      </w:r>
      <w:r>
        <w:rPr>
          <w:i/>
          <w:iCs/>
        </w:rPr>
        <w:t>U</w:t>
      </w:r>
      <w:r>
        <w:rPr>
          <w:i/>
          <w:iCs/>
          <w:vertAlign w:val="subscript"/>
        </w:rPr>
        <w:t>t</w:t>
      </w:r>
      <w:r>
        <w:rPr>
          <w:i/>
          <w:iCs/>
          <w:vertAlign w:val="subscript"/>
        </w:rPr>
        <w:t>,p</w:t>
      </w:r>
      <w:r>
        <w:rPr/>
        <w:t xml:space="preserve">}, where </w:t>
      </w:r>
      <w:r>
        <w:rPr>
          <w:i/>
          <w:iCs/>
        </w:rPr>
        <w:t>t</w:t>
      </w:r>
      <w:r>
        <w:rPr/>
        <w:t xml:space="preserve"> is the timeslot index, </w:t>
      </w:r>
      <w:r>
        <w:rPr>
          <w:i/>
          <w:iCs/>
        </w:rPr>
        <w:t>T</w:t>
      </w:r>
      <w:r>
        <w:rPr/>
        <w:t xml:space="preserve"> is the number of timeslots in the allocation message,</w:t>
      </w:r>
      <w:r>
        <w:rPr>
          <w:i/>
          <w:iCs/>
        </w:rPr>
        <w:t xml:space="preserve"> p</w:t>
      </w:r>
      <w:r>
        <w:rPr/>
        <w:t xml:space="preserve"> is the physical channel index, </w:t>
      </w:r>
      <w:r>
        <w:rPr>
          <w:i/>
          <w:iCs/>
        </w:rPr>
        <w:t>C</w:t>
      </w:r>
      <w:r>
        <w:rPr/>
        <w:t xml:space="preserve"> is the number of codes per timeslot in the allocation message, </w:t>
      </w:r>
      <w:r>
        <w:rPr>
          <w:i/>
          <w:iCs/>
        </w:rPr>
        <w:t>j</w:t>
      </w:r>
      <w:r>
        <w:rPr/>
        <w:t xml:space="preserve"> is the physical channel bit index and </w:t>
      </w:r>
      <w:r>
        <w:rPr>
          <w:i/>
          <w:iCs/>
        </w:rPr>
        <w:t>U</w:t>
      </w:r>
      <w:r>
        <w:rPr>
          <w:i/>
          <w:iCs/>
          <w:vertAlign w:val="subscript"/>
        </w:rPr>
        <w:t>t</w:t>
      </w:r>
      <w:r>
        <w:rPr>
          <w:i/>
          <w:iCs/>
          <w:vertAlign w:val="subscript"/>
        </w:rPr>
        <w:t>,p</w:t>
      </w:r>
      <w:r>
        <w:rPr/>
        <w:t xml:space="preserve"> </w:t>
      </w:r>
      <w:r>
        <w:rPr>
          <w:lang w:eastAsia="zh-CN"/>
        </w:rPr>
        <w:t xml:space="preserve">is the </w:t>
      </w:r>
      <w:r>
        <w:rPr/>
        <w:t xml:space="preserve">number of bits for the physical channel p in timeslot t. The timeslot index, </w:t>
      </w:r>
      <w:r>
        <w:rPr>
          <w:i/>
          <w:iCs/>
        </w:rPr>
        <w:t>t</w:t>
      </w:r>
      <w:r>
        <w:rPr/>
        <w:t xml:space="preserve">, increases with increasing timeslot number; the physical channel index, </w:t>
      </w:r>
      <w:r>
        <w:rPr>
          <w:i/>
          <w:iCs/>
        </w:rPr>
        <w:t>p</w:t>
      </w:r>
      <w:r>
        <w:rPr/>
        <w:t xml:space="preserve">, increases with increasing channelisation code index, and the physical channel bit index, </w:t>
      </w:r>
      <w:r>
        <w:rPr>
          <w:i/>
          <w:iCs/>
        </w:rPr>
        <w:t>j</w:t>
      </w:r>
      <w:r>
        <w:rPr/>
        <w:t>, increases with increasing physical channel bit position in time.</w:t>
      </w:r>
      <w:r>
        <w:rPr>
          <w:lang w:eastAsia="zh-CN"/>
        </w:rPr>
        <w:t xml:space="preserve"> If TS0 is included in the allocation message, TS0 has the maximum timeslot index while the timeslot index of any other timeslot increases with increasing timeslot number.</w:t>
      </w:r>
    </w:p>
    <w:p>
      <w:pPr>
        <w:pStyle w:val="Normal"/>
        <w:rPr/>
      </w:pPr>
      <w:r>
        <w:rPr/>
        <w:t xml:space="preserve">The bits </w:t>
      </w:r>
      <w:r>
        <w:rPr>
          <w:i/>
        </w:rPr>
        <w:t>r</w:t>
      </w:r>
      <w:r>
        <w:rPr>
          <w:i/>
          <w:vertAlign w:val="subscript"/>
        </w:rPr>
        <w:t>k</w:t>
      </w:r>
      <w:r>
        <w:rPr/>
        <w:t xml:space="preserve"> shall be mapped to the PhCHs according to the following rule : </w:t>
      </w:r>
    </w:p>
    <w:p>
      <w:pPr>
        <w:pStyle w:val="Normal"/>
        <w:rPr/>
      </w:pPr>
      <w:r>
        <w:rPr/>
        <w:t>Define {</w:t>
      </w:r>
      <w:r>
        <w:rPr>
          <w:i/>
          <w:iCs/>
        </w:rPr>
        <w:t>y</w:t>
      </w:r>
      <w:r>
        <w:rPr>
          <w:i/>
          <w:iCs/>
          <w:vertAlign w:val="subscript"/>
        </w:rPr>
        <w:t>t,k</w:t>
      </w:r>
      <w:r>
        <w:rPr/>
        <w:t xml:space="preserve"> : </w:t>
      </w:r>
      <w:r>
        <w:rPr>
          <w:i/>
          <w:iCs/>
        </w:rPr>
        <w:t>k</w:t>
      </w:r>
      <w:r>
        <w:rPr/>
        <w:t xml:space="preserve"> = 1, 2, ..., </w:t>
      </w:r>
      <w:r>
        <w:rPr>
          <w:szCs w:val="21"/>
        </w:rPr>
      </w:r>
      <m:oMath xmlns:m="http://schemas.openxmlformats.org/officeDocument/2006/math">
        <m:nary>
          <m:naryPr>
            <m:chr m:val="∑"/>
          </m:naryPr>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p</m:t>
                </m:r>
              </m:sub>
            </m:sSub>
          </m:e>
        </m:nary>
      </m:oMath>
      <w:r>
        <w:rPr/>
        <w:t xml:space="preserve">} to be the set of bits to be transmitted in timeslot </w:t>
      </w:r>
      <w:r>
        <w:rPr>
          <w:i/>
          <w:iCs/>
        </w:rPr>
        <w:t>t</w:t>
      </w:r>
      <w:r>
        <w:rPr/>
        <w:t xml:space="preserve"> as follows : </w:t>
      </w:r>
    </w:p>
    <w:p>
      <w:pPr>
        <w:pStyle w:val="Normal"/>
        <w:rPr>
          <w:lang w:val="nb-NO"/>
        </w:rPr>
      </w:pPr>
      <w:r>
        <w:rPr/>
      </w:r>
      <m:oMath xmlns:m="http://schemas.openxmlformats.org/officeDocument/2006/math">
        <m:sSub>
          <m:e>
            <m:r>
              <w:rPr>
                <w:rFonts w:ascii="Cambria Math" w:hAnsi="Cambria Math"/>
              </w:rPr>
              <m:t xml:space="preserve">y</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k</m:t>
            </m:r>
          </m:sub>
        </m:sSub>
      </m:oMath>
      <w:r>
        <w:rPr>
          <w:lang w:val="nb-NO"/>
        </w:rPr>
        <w:tab/>
        <w:t>for</w:t>
      </w:r>
      <w:r>
        <w:rPr>
          <w:i/>
          <w:iCs/>
          <w:lang w:val="nb-NO"/>
        </w:rPr>
        <w:t xml:space="preserve"> k</w:t>
      </w:r>
      <w:r>
        <w:rPr>
          <w:lang w:val="nb-NO"/>
        </w:rPr>
        <w:t xml:space="preserve"> = 1, 2, ..., </w:t>
      </w:r>
      <w:r>
        <w:rPr>
          <w:szCs w:val="21"/>
        </w:rPr>
      </w:r>
      <m:oMath xmlns:m="http://schemas.openxmlformats.org/officeDocument/2006/math">
        <m:nary>
          <m:naryPr>
            <m:chr m:val="∑"/>
          </m:naryPr>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U</m:t>
                </m:r>
              </m:e>
              <m:sub>
                <m:r>
                  <w:rPr>
                    <w:rFonts w:ascii="Cambria Math" w:hAnsi="Cambria Math"/>
                  </w:rPr>
                  <m:t xml:space="preserve">1</m:t>
                </m:r>
                <m:r>
                  <w:rPr>
                    <w:rFonts w:ascii="Cambria Math" w:hAnsi="Cambria Math"/>
                  </w:rPr>
                  <m:t xml:space="preserve">,</m:t>
                </m:r>
                <m:r>
                  <w:rPr>
                    <w:rFonts w:ascii="Cambria Math" w:hAnsi="Cambria Math"/>
                  </w:rPr>
                  <m:t xml:space="preserve">p</m:t>
                </m:r>
              </m:sub>
            </m:sSub>
          </m:e>
        </m:nary>
      </m:oMath>
    </w:p>
    <w:p>
      <w:pPr>
        <w:pStyle w:val="Normal"/>
        <w:rPr>
          <w:lang w:val="nb-NO"/>
        </w:rPr>
      </w:pPr>
      <w:r>
        <w:rPr>
          <w:szCs w:val="21"/>
        </w:rPr>
      </w:r>
      <m:oMath xmlns:m="http://schemas.openxmlformats.org/officeDocument/2006/math">
        <m:sSub>
          <m:e>
            <m:r>
              <w:rPr>
                <w:rFonts w:ascii="Cambria Math" w:hAnsi="Cambria Math"/>
              </w:rPr>
              <m:t xml:space="preserve">y</m:t>
            </m:r>
          </m:e>
          <m:sub>
            <m:r>
              <w:rPr>
                <w:rFonts w:ascii="Cambria Math" w:hAnsi="Cambria Math"/>
              </w:rPr>
              <m:t xml:space="preserve">2</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k</m:t>
            </m:r>
            <m:r>
              <w:rPr>
                <w:rFonts w:ascii="Cambria Math" w:hAnsi="Cambria Math"/>
              </w:rPr>
              <m:t xml:space="preserve">+</m:t>
            </m:r>
            <m:nary>
              <m:naryPr>
                <m:chr m:val="∑"/>
              </m:naryPr>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U</m:t>
                    </m:r>
                  </m:e>
                  <m:sub>
                    <m:r>
                      <w:rPr>
                        <w:rFonts w:ascii="Cambria Math" w:hAnsi="Cambria Math"/>
                      </w:rPr>
                      <m:t xml:space="preserve">1</m:t>
                    </m:r>
                    <m:r>
                      <w:rPr>
                        <w:rFonts w:ascii="Cambria Math" w:hAnsi="Cambria Math"/>
                      </w:rPr>
                      <m:t xml:space="preserve">,</m:t>
                    </m:r>
                    <m:r>
                      <w:rPr>
                        <w:rFonts w:ascii="Cambria Math" w:hAnsi="Cambria Math"/>
                      </w:rPr>
                      <m:t xml:space="preserve">p</m:t>
                    </m:r>
                  </m:sub>
                </m:sSub>
              </m:e>
            </m:nary>
          </m:sub>
        </m:sSub>
      </m:oMath>
      <w:r>
        <w:rPr>
          <w:lang w:val="nb-NO"/>
        </w:rPr>
        <w:tab/>
        <w:t>for</w:t>
      </w:r>
      <w:r>
        <w:rPr>
          <w:i/>
          <w:iCs/>
          <w:lang w:val="nb-NO"/>
        </w:rPr>
        <w:t xml:space="preserve"> k</w:t>
      </w:r>
      <w:r>
        <w:rPr>
          <w:lang w:val="nb-NO"/>
        </w:rPr>
        <w:t xml:space="preserve"> = 1, 2, ..., </w:t>
      </w:r>
      <w:r>
        <w:rPr>
          <w:szCs w:val="21"/>
        </w:rPr>
      </w:r>
      <m:oMath xmlns:m="http://schemas.openxmlformats.org/officeDocument/2006/math">
        <m:nary>
          <m:naryPr>
            <m:chr m:val="∑"/>
          </m:naryPr>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U</m:t>
                </m:r>
              </m:e>
              <m:sub>
                <m:r>
                  <w:rPr>
                    <w:rFonts w:ascii="Cambria Math" w:hAnsi="Cambria Math"/>
                  </w:rPr>
                  <m:t xml:space="preserve">2</m:t>
                </m:r>
                <m:r>
                  <w:rPr>
                    <w:rFonts w:ascii="Cambria Math" w:hAnsi="Cambria Math"/>
                  </w:rPr>
                  <m:t xml:space="preserve">,</m:t>
                </m:r>
                <m:r>
                  <w:rPr>
                    <w:rFonts w:ascii="Cambria Math" w:hAnsi="Cambria Math"/>
                  </w:rPr>
                  <m:t xml:space="preserve">p</m:t>
                </m:r>
              </m:sub>
            </m:sSub>
          </m:e>
        </m:nary>
      </m:oMath>
    </w:p>
    <w:p>
      <w:pPr>
        <w:pStyle w:val="Normal"/>
        <w:rPr>
          <w:lang w:eastAsia="zh-CN"/>
        </w:rPr>
      </w:pPr>
      <w:r>
        <w:rPr>
          <w:lang w:eastAsia="zh-CN"/>
        </w:rPr>
        <w:t>…</w:t>
      </w:r>
    </w:p>
    <w:p>
      <w:pPr>
        <w:pStyle w:val="Normal"/>
        <w:rPr/>
      </w:pPr>
      <w:r>
        <w:rPr>
          <w:szCs w:val="21"/>
        </w:rPr>
      </w:r>
      <m:oMath xmlns:m="http://schemas.openxmlformats.org/officeDocument/2006/math">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k</m:t>
            </m:r>
            <m:r>
              <w:rPr>
                <w:rFonts w:ascii="Cambria Math" w:hAnsi="Cambria Math"/>
              </w:rPr>
              <m:t xml:space="preserve">+</m:t>
            </m:r>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p</m:t>
                        </m:r>
                      </m:sub>
                    </m:sSub>
                  </m:e>
                </m:nary>
              </m:e>
            </m:nary>
          </m:sub>
        </m:sSub>
      </m:oMath>
      <w:r>
        <w:rPr/>
        <w:tab/>
        <w:t>for</w:t>
      </w:r>
      <w:r>
        <w:rPr>
          <w:i/>
          <w:iCs/>
        </w:rPr>
        <w:t xml:space="preserve"> k</w:t>
      </w:r>
      <w:r>
        <w:rPr/>
        <w:t xml:space="preserve"> = 1, 2, ..., </w:t>
      </w:r>
      <w:r>
        <w:rPr>
          <w:szCs w:val="21"/>
        </w:rPr>
      </w:r>
      <m:oMath xmlns:m="http://schemas.openxmlformats.org/officeDocument/2006/math">
        <m:nary>
          <m:naryPr>
            <m:chr m:val="∑"/>
          </m:naryPr>
          <m:sub>
            <m:r>
              <w:rPr>
                <w:rFonts w:ascii="Cambria Math" w:hAnsi="Cambria Math"/>
              </w:rPr>
              <m:t xml:space="preserve">p</m:t>
            </m:r>
            <m:r>
              <w:rPr>
                <w:rFonts w:ascii="Cambria Math" w:hAnsi="Cambria Math"/>
              </w:rPr>
              <m:t xml:space="preserve">=</m:t>
            </m:r>
            <m:r>
              <w:rPr>
                <w:rFonts w:ascii="Cambria Math" w:hAnsi="Cambria Math"/>
              </w:rPr>
              <m:t xml:space="preserve">1</m:t>
            </m:r>
          </m:sub>
          <m:sup>
            <m:r>
              <w:rPr>
                <w:rFonts w:ascii="Cambria Math" w:hAnsi="Cambria Math"/>
              </w:rPr>
              <m:t xml:space="preserve">C</m:t>
            </m:r>
          </m:sup>
          <m:e>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p</m:t>
                </m:r>
              </m:sub>
            </m:sSub>
          </m:e>
        </m:nary>
      </m:oMath>
    </w:p>
    <w:p>
      <w:pPr>
        <w:pStyle w:val="Normal"/>
        <w:rPr/>
      </w:pPr>
      <w:r>
        <w:rPr/>
        <w:t>When the modulation level applied to the physical channels is 16- QAM :</w:t>
      </w:r>
    </w:p>
    <w:p>
      <w:pPr>
        <w:pStyle w:val="Normal"/>
        <w:rPr/>
      </w:pPr>
      <w:r>
        <w:rPr/>
        <w:t>The physical channel</w:t>
      </w:r>
      <w:r>
        <w:rPr>
          <w:i/>
          <w:iCs/>
        </w:rPr>
        <w:t xml:space="preserve"> p</w:t>
      </w:r>
      <w:r>
        <w:rPr/>
        <w:t xml:space="preserve"> used to transmit the</w:t>
      </w:r>
      <w:r>
        <w:rPr>
          <w:i/>
          <w:iCs/>
        </w:rPr>
        <w:t xml:space="preserve"> k</w:t>
      </w:r>
      <w:r>
        <w:rPr>
          <w:vertAlign w:val="superscript"/>
        </w:rPr>
        <w:t>th</w:t>
      </w:r>
      <w:r>
        <w:rPr/>
        <w:t xml:space="preserve"> bit in the sequence</w:t>
      </w:r>
      <w:r>
        <w:rPr>
          <w:i/>
          <w:iCs/>
        </w:rPr>
        <w:t xml:space="preserve"> y</w:t>
      </w:r>
      <w:r>
        <w:rPr>
          <w:i/>
          <w:iCs/>
          <w:vertAlign w:val="subscript"/>
        </w:rPr>
        <w:t>t,k</w:t>
      </w:r>
      <w:r>
        <w:rPr/>
        <w:t xml:space="preserve"> is :</w:t>
      </w:r>
    </w:p>
    <w:p>
      <w:pPr>
        <w:pStyle w:val="NormalIndent"/>
        <w:ind w:hanging="0"/>
        <w:rPr>
          <w:szCs w:val="21"/>
        </w:rPr>
      </w:pPr>
      <w:r>
        <w:rPr>
          <w:szCs w:val="21"/>
        </w:rPr>
        <w:t>if</w:t>
      </w:r>
      <w:r>
        <w:rPr>
          <w:szCs w:val="21"/>
        </w:rPr>
        <w:t xml:space="preserve"> (k &lt;=</w:t>
      </w:r>
      <w:r>
        <w:rPr>
          <w:i/>
          <w:iCs/>
          <w:szCs w:val="21"/>
        </w:rPr>
        <w:t xml:space="preserve"> U</w:t>
      </w:r>
      <w:r>
        <w:rPr>
          <w:i/>
          <w:iCs/>
          <w:szCs w:val="21"/>
          <w:vertAlign w:val="subscript"/>
        </w:rPr>
        <w:t>t,1</w:t>
      </w:r>
      <w:r>
        <w:rPr>
          <w:i/>
          <w:iCs/>
          <w:szCs w:val="21"/>
        </w:rPr>
        <w:t>·</w:t>
      </w:r>
      <w:r>
        <w:rPr>
          <w:i/>
          <w:iCs/>
          <w:szCs w:val="21"/>
        </w:rPr>
        <w:t>C)</w:t>
      </w:r>
    </w:p>
    <w:p>
      <w:pPr>
        <w:pStyle w:val="Normal"/>
        <w:ind w:firstLine="284"/>
        <w:rPr/>
      </w:pPr>
      <w:r>
        <w:rPr/>
      </w:r>
      <m:oMath xmlns:m="http://schemas.openxmlformats.org/officeDocument/2006/math">
        <m:r>
          <w:rPr>
            <w:rFonts w:ascii="Cambria Math" w:hAnsi="Cambria Math"/>
          </w:rPr>
          <m:t xml:space="preserve">p</m:t>
        </m:r>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r>
                  <w:rPr>
                    <w:rFonts w:ascii="Cambria Math" w:hAnsi="Cambria Math"/>
                  </w:rPr>
                  <m:t xml:space="preserve">1</m:t>
                </m:r>
              </m:num>
              <m:den>
                <m:r>
                  <w:rPr>
                    <w:rFonts w:ascii="Cambria Math" w:hAnsi="Cambria Math"/>
                  </w:rPr>
                  <m:t xml:space="preserve">4</m:t>
                </m:r>
              </m:den>
            </m:f>
          </m:e>
        </m:d>
        <m:r>
          <m:rPr>
            <m:lit/>
            <m:nor/>
          </m:rPr>
          <w:rPr>
            <w:rFonts w:ascii="Cambria Math" w:hAnsi="Cambria Math"/>
          </w:rPr>
          <m:t xml:space="preserve">mod</m:t>
        </m:r>
        <m:r>
          <w:rPr>
            <w:rFonts w:ascii="Cambria Math" w:hAnsi="Cambria Math"/>
          </w:rPr>
          <m:t xml:space="preserve">C</m:t>
        </m:r>
        <m:r>
          <w:rPr>
            <w:rFonts w:ascii="Cambria Math" w:hAnsi="Cambria Math"/>
          </w:rPr>
          <m:t xml:space="preserve">+</m:t>
        </m:r>
        <m:r>
          <w:rPr>
            <w:rFonts w:ascii="Cambria Math" w:hAnsi="Cambria Math"/>
          </w:rPr>
          <m:t xml:space="preserve">1</m:t>
        </m:r>
      </m:oMath>
      <w:r>
        <w:rPr>
          <w:rFonts w:eastAsia="Times New Roman"/>
        </w:rPr>
        <w:t xml:space="preserve"> </w:t>
      </w:r>
    </w:p>
    <w:p>
      <w:pPr>
        <w:pStyle w:val="Normal"/>
        <w:ind w:firstLine="284"/>
        <w:rPr/>
      </w:pPr>
      <w:r>
        <w:rPr/>
        <w:t>If</w:t>
      </w:r>
      <w:r>
        <w:rPr>
          <w:i/>
          <w:iCs/>
        </w:rPr>
        <w:t xml:space="preserve"> p</w:t>
      </w:r>
      <w:r>
        <w:rPr/>
        <w:t xml:space="preserve"> is odd then :</w:t>
      </w:r>
    </w:p>
    <w:p>
      <w:pPr>
        <w:pStyle w:val="Normal"/>
        <w:ind w:firstLine="284"/>
        <w:rPr/>
      </w:pPr>
      <w:r>
        <w:rPr/>
      </w:r>
      <m:oMath xmlns:m="http://schemas.openxmlformats.org/officeDocument/2006/math">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oMath>
      <w:r>
        <w:rPr>
          <w:rFonts w:eastAsia="Times New Roman"/>
        </w:rPr>
        <w:t xml:space="preserve"> </w:t>
      </w:r>
      <w:r>
        <w:rPr/>
        <w:t>where</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4</m:t>
        </m:r>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r>
                  <w:rPr>
                    <w:rFonts w:ascii="Cambria Math" w:hAnsi="Cambria Math"/>
                  </w:rPr>
                  <m:t xml:space="preserve">1</m:t>
                </m:r>
              </m:num>
              <m:den>
                <m:r>
                  <w:rPr>
                    <w:rFonts w:ascii="Cambria Math" w:hAnsi="Cambria Math"/>
                  </w:rPr>
                  <m:t xml:space="preserve">4</m:t>
                </m:r>
                <m:r>
                  <w:rPr>
                    <w:rFonts w:ascii="Cambria Math" w:hAnsi="Cambria Math"/>
                  </w:rPr>
                  <m:t xml:space="preserve">⋅</m:t>
                </m:r>
                <m:r>
                  <w:rPr>
                    <w:rFonts w:ascii="Cambria Math" w:hAnsi="Cambria Math"/>
                  </w:rPr>
                  <m:t xml:space="preserve">C</m:t>
                </m:r>
              </m:den>
            </m:f>
          </m:e>
        </m:d>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mod</m:t>
        </m:r>
        <m:r>
          <w:rPr>
            <w:rFonts w:ascii="Cambria Math" w:hAnsi="Cambria Math"/>
          </w:rPr>
          <m:t xml:space="preserve">4</m:t>
        </m:r>
        <m:r>
          <w:rPr>
            <w:rFonts w:ascii="Cambria Math" w:hAnsi="Cambria Math"/>
          </w:rPr>
          <m:t xml:space="preserve">+</m:t>
        </m:r>
        <m:r>
          <w:rPr>
            <w:rFonts w:ascii="Cambria Math" w:hAnsi="Cambria Math"/>
          </w:rPr>
          <m:t xml:space="preserve">1</m:t>
        </m:r>
      </m:oMath>
      <w:r>
        <w:rPr/>
        <w:t xml:space="preserve"> </w:t>
      </w:r>
    </w:p>
    <w:p>
      <w:pPr>
        <w:pStyle w:val="Normal"/>
        <w:ind w:firstLine="284"/>
        <w:rPr/>
      </w:pPr>
      <w:r>
        <w:rPr/>
        <w:t>If</w:t>
      </w:r>
      <w:r>
        <w:rPr>
          <w:i/>
          <w:iCs/>
        </w:rPr>
        <w:t xml:space="preserve"> p</w:t>
      </w:r>
      <w:r>
        <w:rPr/>
        <w:t xml:space="preserve"> is even then :</w:t>
      </w:r>
    </w:p>
    <w:p>
      <w:pPr>
        <w:pStyle w:val="Normal"/>
        <w:ind w:firstLine="284"/>
        <w:rPr>
          <w:lang w:eastAsia="zh-CN"/>
        </w:rPr>
      </w:pPr>
      <w:r>
        <w:rPr/>
      </w:r>
      <m:oMath xmlns:m="http://schemas.openxmlformats.org/officeDocument/2006/math">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oMath>
      <w:r>
        <w:rPr>
          <w:rFonts w:eastAsia="Times New Roman"/>
        </w:rPr>
        <w:t xml:space="preserve"> </w:t>
      </w:r>
      <w:r>
        <w:rPr/>
        <w:t>where</w:t>
      </w:r>
      <w:r>
        <w:rPr/>
      </w:r>
      <m:oMath xmlns:m="http://schemas.openxmlformats.org/officeDocument/2006/math">
        <m:r>
          <w:rPr>
            <w:rFonts w:ascii="Cambria Math" w:hAnsi="Cambria Math"/>
          </w:rPr>
          <m:t xml:space="preserve">j</m:t>
        </m:r>
        <m:r>
          <w:rPr>
            <w:rFonts w:ascii="Cambria Math" w:hAnsi="Cambria Math"/>
          </w:rPr>
          <m:t xml:space="preserve">=</m:t>
        </m:r>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p</m:t>
            </m:r>
          </m:sub>
        </m:sSub>
        <m:r>
          <w:rPr>
            <w:rFonts w:ascii="Cambria Math" w:hAnsi="Cambria Math"/>
          </w:rPr>
          <m:t xml:space="preserve">−</m:t>
        </m:r>
        <m:r>
          <w:rPr>
            <w:rFonts w:ascii="Cambria Math" w:hAnsi="Cambria Math"/>
          </w:rPr>
          <m:t xml:space="preserve">4</m:t>
        </m:r>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r>
                  <w:rPr>
                    <w:rFonts w:ascii="Cambria Math" w:hAnsi="Cambria Math"/>
                  </w:rPr>
                  <m:t xml:space="preserve">1</m:t>
                </m:r>
              </m:num>
              <m:den>
                <m:r>
                  <w:rPr>
                    <w:rFonts w:ascii="Cambria Math" w:hAnsi="Cambria Math"/>
                  </w:rPr>
                  <m:t xml:space="preserve">4</m:t>
                </m:r>
                <m:r>
                  <w:rPr>
                    <w:rFonts w:ascii="Cambria Math" w:hAnsi="Cambria Math"/>
                  </w:rPr>
                  <m:t xml:space="preserve">⋅</m:t>
                </m:r>
                <m:r>
                  <w:rPr>
                    <w:rFonts w:ascii="Cambria Math" w:hAnsi="Cambria Math"/>
                  </w:rPr>
                  <m:t xml:space="preserve">C</m:t>
                </m:r>
              </m:den>
            </m:f>
          </m:e>
        </m:d>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mod</m:t>
        </m:r>
        <m:r>
          <w:rPr>
            <w:rFonts w:ascii="Cambria Math" w:hAnsi="Cambria Math"/>
          </w:rPr>
          <m:t xml:space="preserve">4</m:t>
        </m:r>
      </m:oMath>
      <w:r>
        <w:rPr/>
        <w:t xml:space="preserve"> </w:t>
      </w:r>
    </w:p>
    <w:p>
      <w:pPr>
        <w:pStyle w:val="NormalIndent"/>
        <w:ind w:hanging="0"/>
        <w:rPr>
          <w:szCs w:val="21"/>
        </w:rPr>
      </w:pPr>
      <w:r>
        <w:rPr>
          <w:szCs w:val="21"/>
        </w:rPr>
        <w:t>else</w:t>
      </w:r>
    </w:p>
    <w:p>
      <w:pPr>
        <w:pStyle w:val="BodyText2"/>
        <w:ind w:firstLine="284"/>
        <w:rPr/>
      </w:pPr>
      <w:r>
        <w:rPr/>
      </w:r>
      <m:oMath xmlns:m="http://schemas.openxmlformats.org/officeDocument/2006/math">
        <m:r>
          <w:rPr>
            <w:rFonts w:ascii="Cambria Math" w:hAnsi="Cambria Math"/>
          </w:rPr>
          <m:t xml:space="preserve">p</m:t>
        </m:r>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sSub>
                  <m:e>
                    <m:r>
                      <m:rPr>
                        <m:lit/>
                        <m:nor/>
                      </m:rPr>
                      <w:rPr>
                        <w:rFonts w:ascii="Cambria Math" w:hAnsi="Cambria Math"/>
                      </w:rPr>
                      <m:t xml:space="preserve"> U</m:t>
                    </m:r>
                  </m:e>
                  <m:sub>
                    <m:r>
                      <m:rPr>
                        <m:lit/>
                        <m:nor/>
                      </m:rPr>
                      <w:rPr>
                        <w:rFonts w:ascii="Cambria Math" w:hAnsi="Cambria Math"/>
                      </w:rPr>
                      <m:t xml:space="preserve">t,1</m:t>
                    </m:r>
                  </m:sub>
                </m:sSub>
                <m:r>
                  <w:rPr>
                    <w:rFonts w:ascii="Cambria Math" w:hAnsi="Cambria Math"/>
                  </w:rPr>
                  <m:t xml:space="preserve">⋅</m:t>
                </m:r>
                <m:r>
                  <m:rPr>
                    <m:lit/>
                    <m:nor/>
                  </m:rPr>
                  <w:rPr>
                    <w:rFonts w:ascii="Cambria Math" w:hAnsi="Cambria Math"/>
                  </w:rPr>
                  <m:t xml:space="preserve">C - 1</m:t>
                </m:r>
              </m:num>
              <m:den>
                <m:r>
                  <w:rPr>
                    <w:rFonts w:ascii="Cambria Math" w:hAnsi="Cambria Math"/>
                  </w:rPr>
                  <m:t xml:space="preserve">4</m:t>
                </m:r>
              </m:den>
            </m:f>
          </m:e>
        </m:d>
        <m:r>
          <m:rPr>
            <m:lit/>
            <m:nor/>
          </m:rPr>
          <w:rPr>
            <w:rFonts w:ascii="Cambria Math" w:hAnsi="Cambria Math"/>
          </w:rPr>
          <m:t xml:space="preserve">mod</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2</m:t>
        </m:r>
      </m:oMath>
      <w:r>
        <w:rPr>
          <w:rFonts w:eastAsia="Times New Roman"/>
        </w:rPr>
        <w:t xml:space="preserve"> </w:t>
      </w:r>
    </w:p>
    <w:p>
      <w:pPr>
        <w:pStyle w:val="BodyText2"/>
        <w:ind w:left="148" w:firstLine="136"/>
        <w:rPr>
          <w:szCs w:val="21"/>
        </w:rPr>
      </w:pPr>
      <w:r>
        <w:rPr/>
        <w:t>If</w:t>
      </w:r>
      <w:r>
        <w:rPr>
          <w:i/>
          <w:iCs/>
        </w:rPr>
        <w:t xml:space="preserve"> p</w:t>
      </w:r>
      <w:r>
        <w:rPr/>
        <w:t xml:space="preserve"> is odd then :</w:t>
      </w:r>
    </w:p>
    <w:p>
      <w:pPr>
        <w:pStyle w:val="NormalIndent"/>
        <w:ind w:firstLine="284"/>
        <w:rPr/>
      </w:pPr>
      <w:r>
        <w:rPr>
          <w:szCs w:val="21"/>
        </w:rPr>
      </w:r>
      <m:oMath xmlns:m="http://schemas.openxmlformats.org/officeDocument/2006/math">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oMath>
      <w:r>
        <w:rPr>
          <w:rFonts w:eastAsia="Times New Roman"/>
          <w:szCs w:val="21"/>
        </w:rPr>
        <w:t xml:space="preserve"> </w:t>
      </w:r>
      <w:r>
        <w:rPr>
          <w:szCs w:val="21"/>
        </w:rPr>
        <w:t>where</w:t>
      </w:r>
      <w:r>
        <w:rPr>
          <w:szCs w:val="21"/>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4</m:t>
        </m:r>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t,1</m:t>
                    </m:r>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m:t>
                </m:r>
              </m:num>
              <m:den>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den>
            </m:f>
          </m:e>
        </m:d>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t,1</m:t>
            </m:r>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mod</m:t>
        </m:r>
        <m:r>
          <w:rPr>
            <w:rFonts w:ascii="Cambria Math" w:hAnsi="Cambria Math"/>
          </w:rPr>
          <m:t xml:space="preserve">4</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t,1</m:t>
            </m:r>
          </m:sub>
        </m:sSub>
        <m:r>
          <w:rPr>
            <w:rFonts w:ascii="Cambria Math" w:hAnsi="Cambria Math"/>
          </w:rPr>
          <m:t xml:space="preserve">+</m:t>
        </m:r>
        <m:r>
          <w:rPr>
            <w:rFonts w:ascii="Cambria Math" w:hAnsi="Cambria Math"/>
          </w:rPr>
          <m:t xml:space="preserve">1</m:t>
        </m:r>
      </m:oMath>
      <w:r>
        <w:rPr>
          <w:szCs w:val="21"/>
        </w:rPr>
        <w:t xml:space="preserve"> </w:t>
      </w:r>
    </w:p>
    <w:p>
      <w:pPr>
        <w:pStyle w:val="NormalIndent"/>
        <w:ind w:firstLine="284"/>
        <w:rPr>
          <w:szCs w:val="21"/>
        </w:rPr>
      </w:pPr>
      <w:r>
        <w:rPr/>
        <w:t>If</w:t>
      </w:r>
      <w:r>
        <w:rPr>
          <w:i/>
          <w:iCs/>
        </w:rPr>
        <w:t xml:space="preserve"> p</w:t>
      </w:r>
      <w:r>
        <w:rPr/>
        <w:t xml:space="preserve"> is even then :</w:t>
      </w:r>
    </w:p>
    <w:p>
      <w:pPr>
        <w:pStyle w:val="Normal"/>
        <w:rPr/>
      </w:pPr>
      <w:r>
        <w:rPr>
          <w:szCs w:val="21"/>
        </w:rPr>
      </w:r>
      <m:oMath xmlns:m="http://schemas.openxmlformats.org/officeDocument/2006/math">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oMath>
      <w:r>
        <w:rPr>
          <w:rFonts w:eastAsia="Times New Roman"/>
          <w:szCs w:val="21"/>
        </w:rPr>
        <w:t xml:space="preserve"> </w:t>
      </w:r>
      <w:r>
        <w:rPr>
          <w:szCs w:val="21"/>
          <w:lang w:eastAsia="zh-CN"/>
        </w:rPr>
        <w:t>where</w:t>
      </w:r>
      <w:r>
        <w:rPr>
          <w:szCs w:val="21"/>
        </w:rPr>
      </w:r>
      <m:oMath xmlns:m="http://schemas.openxmlformats.org/officeDocument/2006/math">
        <m:r>
          <w:rPr>
            <w:rFonts w:ascii="Cambria Math" w:hAnsi="Cambria Math"/>
          </w:rPr>
          <m:t xml:space="preserve">j</m:t>
        </m:r>
        <m:r>
          <w:rPr>
            <w:rFonts w:ascii="Cambria Math" w:hAnsi="Cambria Math"/>
          </w:rPr>
          <m:t xml:space="preserve">=</m:t>
        </m:r>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p</m:t>
            </m:r>
          </m:sub>
        </m:sSub>
        <m:r>
          <w:rPr>
            <w:rFonts w:ascii="Cambria Math" w:hAnsi="Cambria Math"/>
          </w:rPr>
          <m:t xml:space="preserve">−</m:t>
        </m:r>
        <m:r>
          <w:rPr>
            <w:rFonts w:ascii="Cambria Math" w:hAnsi="Cambria Math"/>
          </w:rPr>
          <m:t xml:space="preserve">4</m:t>
        </m:r>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t,1</m:t>
                    </m:r>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m:t>
                </m:r>
              </m:num>
              <m:den>
                <m:r>
                  <w:rPr>
                    <w:rFonts w:ascii="Cambria Math" w:hAnsi="Cambria Math"/>
                  </w:rPr>
                  <m:t xml:space="preserve">4</m:t>
                </m:r>
                <m:r>
                  <w:rPr>
                    <w:rFonts w:ascii="Cambria Math" w:hAnsi="Cambria Math"/>
                  </w:rPr>
                  <m:t xml:space="preserve">⋅</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den>
            </m:f>
          </m:e>
        </m:d>
        <m:r>
          <w:rPr>
            <w:rFonts w:ascii="Cambria Math" w:hAnsi="Cambria Math"/>
          </w:rPr>
          <m:t xml:space="preserve">−</m:t>
        </m:r>
        <m:r>
          <w:rPr>
            <w:rFonts w:ascii="Cambria Math" w:hAnsi="Cambria Math"/>
          </w:rPr>
          <m:t xml:space="preserve">3</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t,1</m:t>
            </m:r>
          </m:sub>
        </m:sSub>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t,1</m:t>
            </m:r>
          </m:sub>
        </m:sSub>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mod</m:t>
        </m:r>
        <m:r>
          <w:rPr>
            <w:rFonts w:ascii="Cambria Math" w:hAnsi="Cambria Math"/>
          </w:rPr>
          <m:t xml:space="preserve">4</m:t>
        </m:r>
      </m:oMath>
      <w:r>
        <w:rPr/>
        <w:t xml:space="preserve"> </w:t>
      </w:r>
    </w:p>
    <w:p>
      <w:pPr>
        <w:pStyle w:val="Normal"/>
        <w:rPr/>
      </w:pPr>
      <w:r>
        <w:rPr/>
        <w:t>Otherwise, when the modulation level applied to the physical channels is QPSK :</w:t>
      </w:r>
    </w:p>
    <w:p>
      <w:pPr>
        <w:pStyle w:val="Normal"/>
        <w:rPr/>
      </w:pPr>
      <w:r>
        <w:rPr/>
        <w:t>The physical channel</w:t>
      </w:r>
      <w:r>
        <w:rPr>
          <w:i/>
          <w:iCs/>
        </w:rPr>
        <w:t xml:space="preserve"> p</w:t>
      </w:r>
      <w:r>
        <w:rPr/>
        <w:t xml:space="preserve"> used to transmit the</w:t>
      </w:r>
      <w:r>
        <w:rPr>
          <w:i/>
          <w:iCs/>
        </w:rPr>
        <w:t xml:space="preserve"> k</w:t>
      </w:r>
      <w:r>
        <w:rPr>
          <w:vertAlign w:val="superscript"/>
        </w:rPr>
        <w:t>th</w:t>
      </w:r>
      <w:r>
        <w:rPr/>
        <w:t xml:space="preserve"> bit in the sequence</w:t>
      </w:r>
      <w:r>
        <w:rPr>
          <w:i/>
          <w:iCs/>
        </w:rPr>
        <w:t xml:space="preserve"> y</w:t>
      </w:r>
      <w:r>
        <w:rPr>
          <w:i/>
          <w:iCs/>
          <w:vertAlign w:val="subscript"/>
        </w:rPr>
        <w:t>t,k</w:t>
      </w:r>
      <w:r>
        <w:rPr/>
        <w:t xml:space="preserve"> is :</w:t>
      </w:r>
    </w:p>
    <w:p>
      <w:pPr>
        <w:pStyle w:val="NormalIndent"/>
        <w:ind w:hanging="0"/>
        <w:rPr>
          <w:szCs w:val="21"/>
        </w:rPr>
      </w:pPr>
      <w:r>
        <w:rPr>
          <w:szCs w:val="21"/>
        </w:rPr>
        <w:t>if</w:t>
      </w:r>
      <w:r>
        <w:rPr>
          <w:szCs w:val="21"/>
        </w:rPr>
        <w:t xml:space="preserve"> (k &lt;=</w:t>
      </w:r>
      <w:r>
        <w:rPr>
          <w:i/>
          <w:iCs/>
          <w:szCs w:val="21"/>
        </w:rPr>
        <w:t xml:space="preserve"> U</w:t>
      </w:r>
      <w:r>
        <w:rPr>
          <w:i/>
          <w:iCs/>
          <w:szCs w:val="21"/>
          <w:vertAlign w:val="subscript"/>
        </w:rPr>
        <w:t>t,1</w:t>
      </w:r>
      <w:r>
        <w:rPr>
          <w:i/>
          <w:iCs/>
          <w:szCs w:val="21"/>
        </w:rPr>
        <w:t>·</w:t>
      </w:r>
      <w:r>
        <w:rPr>
          <w:i/>
          <w:iCs/>
          <w:szCs w:val="21"/>
        </w:rPr>
        <w:t>C)</w:t>
      </w:r>
    </w:p>
    <w:p>
      <w:pPr>
        <w:pStyle w:val="Normal"/>
        <w:ind w:firstLine="284"/>
        <w:rPr/>
      </w:pPr>
      <w:r>
        <w:rPr/>
      </w:r>
      <m:oMathPara xmlns:m="http://schemas.openxmlformats.org/officeDocument/2006/math">
        <m:oMathParaPr>
          <m:jc m:val="left"/>
        </m:oMathParaPr>
        <m:oMath>
          <m:r>
            <w:rPr>
              <w:rFonts w:ascii="Cambria Math" w:hAnsi="Cambria Math"/>
            </w:rPr>
            <m:t xml:space="preserve">p</m:t>
          </m:r>
          <m:r>
            <w:rPr>
              <w:rFonts w:ascii="Cambria Math" w:hAnsi="Cambria Math"/>
            </w:rPr>
            <m:t xml:space="preserve">=</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e>
          </m:d>
          <m:r>
            <m:rPr>
              <m:lit/>
              <m:nor/>
            </m:rPr>
            <w:rPr>
              <w:rFonts w:ascii="Cambria Math" w:hAnsi="Cambria Math"/>
            </w:rPr>
            <m:t xml:space="preserve">mod</m:t>
          </m:r>
          <m:r>
            <w:rPr>
              <w:rFonts w:ascii="Cambria Math" w:hAnsi="Cambria Math"/>
            </w:rPr>
            <m:t xml:space="preserve">C</m:t>
          </m:r>
          <m:r>
            <w:rPr>
              <w:rFonts w:ascii="Cambria Math" w:hAnsi="Cambria Math"/>
            </w:rPr>
            <m:t xml:space="preserve">+</m:t>
          </m:r>
          <m:r>
            <w:rPr>
              <w:rFonts w:ascii="Cambria Math" w:hAnsi="Cambria Math"/>
            </w:rPr>
            <m:t xml:space="preserve">1</m:t>
          </m:r>
        </m:oMath>
      </m:oMathPara>
    </w:p>
    <w:p>
      <w:pPr>
        <w:pStyle w:val="Normal"/>
        <w:ind w:firstLine="284"/>
        <w:rPr/>
      </w:pPr>
      <w:r>
        <w:rPr/>
        <w:t xml:space="preserve">If </w:t>
      </w:r>
      <w:r>
        <w:rPr>
          <w:i/>
          <w:iCs/>
        </w:rPr>
        <w:t>p</w:t>
      </w:r>
      <w:r>
        <w:rPr/>
        <w:t xml:space="preserve"> is odd then :</w:t>
      </w:r>
    </w:p>
    <w:p>
      <w:pPr>
        <w:pStyle w:val="Normal"/>
        <w:ind w:firstLine="284"/>
        <w:rPr/>
      </w:pPr>
      <w:r>
        <w:rPr/>
      </w:r>
      <m:oMath xmlns:m="http://schemas.openxmlformats.org/officeDocument/2006/math">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oMath>
      <w:r>
        <w:rPr/>
        <w:t xml:space="preserve">where </w:t>
      </w:r>
      <w:r>
        <w:rPr/>
      </w:r>
      <m:oMath xmlns:m="http://schemas.openxmlformats.org/officeDocument/2006/math">
        <m:r>
          <w:rPr>
            <w:rFonts w:ascii="Cambria Math" w:hAnsi="Cambria Math"/>
          </w:rPr>
          <m:t xml:space="preserve">j</m:t>
        </m:r>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r>
                  <w:rPr>
                    <w:rFonts w:ascii="Cambria Math" w:hAnsi="Cambria Math"/>
                  </w:rPr>
                  <m:t xml:space="preserve">1</m:t>
                </m:r>
              </m:num>
              <m:den>
                <m:r>
                  <w:rPr>
                    <w:rFonts w:ascii="Cambria Math" w:hAnsi="Cambria Math"/>
                  </w:rPr>
                  <m:t xml:space="preserve">C</m:t>
                </m:r>
              </m:den>
            </m:f>
          </m:e>
        </m:d>
        <m:r>
          <w:rPr>
            <w:rFonts w:ascii="Cambria Math" w:hAnsi="Cambria Math"/>
          </w:rPr>
          <m:t xml:space="preserve">+</m:t>
        </m:r>
        <m:r>
          <w:rPr>
            <w:rFonts w:ascii="Cambria Math" w:hAnsi="Cambria Math"/>
          </w:rPr>
          <m:t xml:space="preserve">1</m:t>
        </m:r>
      </m:oMath>
    </w:p>
    <w:p>
      <w:pPr>
        <w:pStyle w:val="Normal"/>
        <w:ind w:firstLine="284"/>
        <w:rPr/>
      </w:pPr>
      <w:r>
        <w:rPr/>
        <w:t xml:space="preserve">If </w:t>
      </w:r>
      <w:r>
        <w:rPr>
          <w:i/>
          <w:iCs/>
        </w:rPr>
        <w:t>p</w:t>
      </w:r>
      <w:r>
        <w:rPr/>
        <w:t xml:space="preserve"> is even then :</w:t>
      </w:r>
    </w:p>
    <w:p>
      <w:pPr>
        <w:pStyle w:val="Normal"/>
        <w:ind w:firstLine="284"/>
        <w:rPr>
          <w:szCs w:val="22"/>
        </w:rPr>
      </w:pPr>
      <w:r>
        <w:rPr/>
      </w:r>
      <m:oMath xmlns:m="http://schemas.openxmlformats.org/officeDocument/2006/math">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oMath>
      <w:r>
        <w:rPr/>
        <w:t>where</w:t>
      </w:r>
      <w:r>
        <w:rPr/>
      </w:r>
      <m:oMath xmlns:m="http://schemas.openxmlformats.org/officeDocument/2006/math">
        <m:r>
          <w:rPr>
            <w:rFonts w:ascii="Cambria Math" w:hAnsi="Cambria Math"/>
          </w:rPr>
          <m:t xml:space="preserve">j</m:t>
        </m:r>
        <m:r>
          <w:rPr>
            <w:rFonts w:ascii="Cambria Math" w:hAnsi="Cambria Math"/>
          </w:rPr>
          <m:t xml:space="preserve">=</m:t>
        </m:r>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p</m:t>
            </m:r>
          </m:sub>
        </m:sSub>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r>
                  <w:rPr>
                    <w:rFonts w:ascii="Cambria Math" w:hAnsi="Cambria Math"/>
                  </w:rPr>
                  <m:t xml:space="preserve">1</m:t>
                </m:r>
              </m:num>
              <m:den>
                <m:r>
                  <w:rPr>
                    <w:rFonts w:ascii="Cambria Math" w:hAnsi="Cambria Math"/>
                  </w:rPr>
                  <m:t xml:space="preserve">C</m:t>
                </m:r>
              </m:den>
            </m:f>
          </m:e>
        </m:d>
      </m:oMath>
      <w:r>
        <w:rPr/>
      </w:r>
      <m:oMath xmlns:m="http://schemas.openxmlformats.org/officeDocument/2006/math">
        <m:r>
          <w:rPr>
            <w:rFonts w:ascii="Cambria Math" w:hAnsi="Cambria Math"/>
          </w:rPr>
          <m:t xml:space="preserve">j</m:t>
        </m:r>
        <m:r>
          <w:rPr>
            <w:rFonts w:ascii="Cambria Math" w:hAnsi="Cambria Math"/>
          </w:rPr>
          <m:t xml:space="preserve">=</m:t>
        </m:r>
        <m:sSub>
          <m:e>
            <m:r>
              <w:rPr>
                <w:rFonts w:ascii="Cambria Math" w:hAnsi="Cambria Math"/>
              </w:rPr>
              <m:t xml:space="preserve">U</m:t>
            </m:r>
          </m:e>
          <m:sub>
            <m:r>
              <w:rPr>
                <w:rFonts w:ascii="Cambria Math" w:hAnsi="Cambria Math"/>
              </w:rPr>
              <m:t xml:space="preserve">t</m:t>
            </m:r>
          </m:sub>
        </m:sSub>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r>
                  <w:rPr>
                    <w:rFonts w:ascii="Cambria Math" w:hAnsi="Cambria Math"/>
                  </w:rPr>
                  <m:t xml:space="preserve">1</m:t>
                </m:r>
              </m:num>
              <m:den>
                <m:r>
                  <w:rPr>
                    <w:rFonts w:ascii="Cambria Math" w:hAnsi="Cambria Math"/>
                  </w:rPr>
                  <m:t xml:space="preserve">C</m:t>
                </m:r>
              </m:den>
            </m:f>
          </m:e>
        </m:d>
      </m:oMath>
    </w:p>
    <w:p>
      <w:pPr>
        <w:pStyle w:val="NormalIndent"/>
        <w:ind w:hanging="0"/>
        <w:rPr>
          <w:szCs w:val="21"/>
        </w:rPr>
      </w:pPr>
      <w:r>
        <w:rPr>
          <w:szCs w:val="21"/>
        </w:rPr>
        <w:t>else</w:t>
      </w:r>
    </w:p>
    <w:p>
      <w:pPr>
        <w:pStyle w:val="NormalIndent"/>
        <w:ind w:firstLine="284"/>
        <w:rPr>
          <w:szCs w:val="21"/>
        </w:rPr>
      </w:pPr>
      <w:r>
        <w:rPr>
          <w:szCs w:val="21"/>
        </w:rPr>
      </w:r>
      <m:oMathPara xmlns:m="http://schemas.openxmlformats.org/officeDocument/2006/math">
        <m:oMathParaPr>
          <m:jc m:val="left"/>
        </m:oMathParaPr>
        <m:oMath>
          <m:r>
            <w:rPr>
              <w:rFonts w:ascii="Cambria Math" w:hAnsi="Cambria Math"/>
            </w:rPr>
            <m:t xml:space="preserve">p</m:t>
          </m:r>
          <m:r>
            <w:rPr>
              <w:rFonts w:ascii="Cambria Math" w:hAnsi="Cambria Math"/>
            </w:rPr>
            <m:t xml:space="preserve">=</m:t>
          </m:r>
          <m:d>
            <m:dPr>
              <m:begChr m:val="("/>
              <m:endChr m:val=")"/>
            </m:dPr>
            <m:e>
              <m:r>
                <w:rPr>
                  <w:rFonts w:ascii="Cambria Math" w:hAnsi="Cambria Math"/>
                </w:rPr>
                <m:t xml:space="preserve">k</m:t>
              </m:r>
              <m:r>
                <w:rPr>
                  <w:rFonts w:ascii="Cambria Math" w:hAnsi="Cambria Math"/>
                </w:rPr>
                <m:t xml:space="preserve">−</m:t>
              </m:r>
              <m:sSub>
                <m:e>
                  <m:r>
                    <m:rPr>
                      <m:lit/>
                      <m:nor/>
                    </m:rPr>
                    <w:rPr>
                      <w:rFonts w:ascii="Cambria Math" w:hAnsi="Cambria Math"/>
                    </w:rPr>
                    <m:t xml:space="preserve"> U</m:t>
                  </m:r>
                </m:e>
                <m:sub>
                  <m:r>
                    <m:rPr>
                      <m:lit/>
                      <m:nor/>
                    </m:rPr>
                    <w:rPr>
                      <w:rFonts w:ascii="Cambria Math" w:hAnsi="Cambria Math"/>
                    </w:rPr>
                    <m:t xml:space="preserve">t,1</m:t>
                  </m:r>
                </m:sub>
              </m:sSub>
              <m:r>
                <w:rPr>
                  <w:rFonts w:ascii="Cambria Math" w:hAnsi="Cambria Math"/>
                </w:rPr>
                <m:t xml:space="preserve">⋅</m:t>
              </m:r>
              <m:r>
                <m:rPr>
                  <m:lit/>
                  <m:nor/>
                </m:rPr>
                <w:rPr>
                  <w:rFonts w:ascii="Cambria Math" w:hAnsi="Cambria Math"/>
                </w:rPr>
                <m:t xml:space="preserve">C - 1</m:t>
              </m:r>
            </m:e>
          </m:d>
          <m:r>
            <m:rPr>
              <m:lit/>
              <m:nor/>
            </m:rPr>
            <w:rPr>
              <w:rFonts w:ascii="Cambria Math" w:hAnsi="Cambria Math"/>
            </w:rPr>
            <m:t xml:space="preserve">mod</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2</m:t>
          </m:r>
        </m:oMath>
      </m:oMathPara>
    </w:p>
    <w:p>
      <w:pPr>
        <w:pStyle w:val="NormalIndent"/>
        <w:ind w:firstLine="284"/>
        <w:rPr>
          <w:szCs w:val="21"/>
        </w:rPr>
      </w:pPr>
      <w:r>
        <w:rPr/>
        <w:t xml:space="preserve">If </w:t>
      </w:r>
      <w:r>
        <w:rPr>
          <w:i/>
          <w:iCs/>
        </w:rPr>
        <w:t>p</w:t>
      </w:r>
      <w:r>
        <w:rPr/>
        <w:t xml:space="preserve"> is odd then :</w:t>
      </w:r>
    </w:p>
    <w:p>
      <w:pPr>
        <w:pStyle w:val="NormalIndent"/>
        <w:ind w:firstLine="284"/>
        <w:rPr>
          <w:szCs w:val="21"/>
        </w:rPr>
      </w:pPr>
      <w:r>
        <w:rPr>
          <w:szCs w:val="21"/>
        </w:rPr>
      </w:r>
      <m:oMath xmlns:m="http://schemas.openxmlformats.org/officeDocument/2006/math">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oMath>
      <w:r>
        <w:rPr>
          <w:szCs w:val="21"/>
        </w:rPr>
        <w:t>where</w:t>
      </w:r>
      <w:r>
        <w:rPr>
          <w:szCs w:val="21"/>
        </w:rPr>
      </w:r>
      <m:oMath xmlns:m="http://schemas.openxmlformats.org/officeDocument/2006/math">
        <m:r>
          <w:rPr>
            <w:rFonts w:ascii="Cambria Math" w:hAnsi="Cambria Math"/>
          </w:rPr>
          <m:t xml:space="preserve">j</m:t>
        </m:r>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t,1</m:t>
                    </m:r>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m:t>
                </m:r>
              </m:num>
              <m:den>
                <m:r>
                  <w:rPr>
                    <w:rFonts w:ascii="Cambria Math" w:hAnsi="Cambria Math"/>
                  </w:rPr>
                  <m:t xml:space="preserve">C</m:t>
                </m:r>
                <m:r>
                  <w:rPr>
                    <w:rFonts w:ascii="Cambria Math" w:hAnsi="Cambria Math"/>
                  </w:rPr>
                  <m:t xml:space="preserve">−</m:t>
                </m:r>
                <m:r>
                  <w:rPr>
                    <w:rFonts w:ascii="Cambria Math" w:hAnsi="Cambria Math"/>
                  </w:rPr>
                  <m:t xml:space="preserve">1</m:t>
                </m:r>
              </m:den>
            </m:f>
          </m:e>
        </m:d>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t,1</m:t>
            </m:r>
          </m:sub>
        </m:sSub>
        <m:r>
          <w:rPr>
            <w:rFonts w:ascii="Cambria Math" w:hAnsi="Cambria Math"/>
          </w:rPr>
          <m:t xml:space="preserve">+</m:t>
        </m:r>
        <m:r>
          <w:rPr>
            <w:rFonts w:ascii="Cambria Math" w:hAnsi="Cambria Math"/>
          </w:rPr>
          <m:t xml:space="preserve">1</m:t>
        </m:r>
      </m:oMath>
    </w:p>
    <w:p>
      <w:pPr>
        <w:pStyle w:val="NormalIndent"/>
        <w:ind w:firstLine="284"/>
        <w:rPr>
          <w:szCs w:val="21"/>
        </w:rPr>
      </w:pPr>
      <w:r>
        <w:rPr/>
        <w:t xml:space="preserve">If </w:t>
      </w:r>
      <w:r>
        <w:rPr>
          <w:i/>
          <w:iCs/>
        </w:rPr>
        <w:t>p</w:t>
      </w:r>
      <w:r>
        <w:rPr/>
        <w:t xml:space="preserve"> is even then :</w:t>
      </w:r>
    </w:p>
    <w:p>
      <w:pPr>
        <w:pStyle w:val="Normal"/>
        <w:ind w:firstLine="284"/>
        <w:rPr>
          <w:lang w:eastAsia="zh-CN"/>
        </w:rPr>
      </w:pPr>
      <w:r>
        <w:rPr/>
      </w:r>
      <m:oMath xmlns:m="http://schemas.openxmlformats.org/officeDocument/2006/math">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oMath>
      <w:r>
        <w:rPr/>
        <w:t>where</w:t>
      </w:r>
      <w:r>
        <w:rPr/>
      </w:r>
      <m:oMath xmlns:m="http://schemas.openxmlformats.org/officeDocument/2006/math">
        <m:r>
          <w:rPr>
            <w:rFonts w:ascii="Cambria Math" w:hAnsi="Cambria Math"/>
          </w:rPr>
          <m:t xml:space="preserve">j</m:t>
        </m:r>
        <m:r>
          <w:rPr>
            <w:rFonts w:ascii="Cambria Math" w:hAnsi="Cambria Math"/>
          </w:rPr>
          <m:t xml:space="preserve">=</m:t>
        </m:r>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p</m:t>
            </m:r>
          </m:sub>
        </m:sSub>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t,1</m:t>
                    </m:r>
                  </m:sub>
                </m:sSub>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1</m:t>
                </m:r>
              </m:num>
              <m:den>
                <m:r>
                  <w:rPr>
                    <w:rFonts w:ascii="Cambria Math" w:hAnsi="Cambria Math"/>
                  </w:rPr>
                  <m:t xml:space="preserve">C</m:t>
                </m:r>
                <m:r>
                  <w:rPr>
                    <w:rFonts w:ascii="Cambria Math" w:hAnsi="Cambria Math"/>
                  </w:rPr>
                  <m:t xml:space="preserve">−</m:t>
                </m:r>
                <m:r>
                  <w:rPr>
                    <w:rFonts w:ascii="Cambria Math" w:hAnsi="Cambria Math"/>
                  </w:rPr>
                  <m:t xml:space="preserve">1</m:t>
                </m:r>
              </m:den>
            </m:f>
          </m:e>
        </m:d>
        <m:r>
          <w:rPr>
            <w:rFonts w:ascii="Cambria Math" w:hAnsi="Cambria Math"/>
          </w:rPr>
          <m:t xml:space="preserve">−</m:t>
        </m:r>
        <m:sSub>
          <m:e>
            <m:r>
              <w:rPr>
                <w:rFonts w:ascii="Cambria Math" w:hAnsi="Cambria Math"/>
              </w:rPr>
              <m:t xml:space="preserve">U</m:t>
            </m:r>
          </m:e>
          <m:sub>
            <m:r>
              <m:rPr>
                <m:lit/>
                <m:nor/>
              </m:rPr>
              <w:rPr>
                <w:rFonts w:ascii="Cambria Math" w:hAnsi="Cambria Math"/>
              </w:rPr>
              <m:t xml:space="preserve">t,1</m:t>
            </m:r>
          </m:sub>
        </m:sSub>
      </m:oMath>
    </w:p>
    <w:p>
      <w:pPr>
        <w:pStyle w:val="Normal"/>
        <w:rPr/>
      </w:pPr>
      <w:r>
        <w:rPr/>
        <w:t>When the modulation level applied to the physical channels is 6</w:t>
      </w:r>
      <w:r>
        <w:rPr/>
        <w:t>4</w:t>
      </w:r>
      <w:r>
        <w:rPr/>
        <w:t>-QAM:</w:t>
      </w:r>
    </w:p>
    <w:p>
      <w:pPr>
        <w:pStyle w:val="Normal"/>
        <w:rPr/>
      </w:pPr>
      <w:r>
        <w:rPr/>
        <w:t>The physical channel</w:t>
      </w:r>
      <w:r>
        <w:rPr>
          <w:i/>
          <w:iCs/>
        </w:rPr>
        <w:t xml:space="preserve"> p</w:t>
      </w:r>
      <w:r>
        <w:rPr/>
        <w:t xml:space="preserve"> used to transmit the</w:t>
      </w:r>
      <w:r>
        <w:rPr>
          <w:i/>
          <w:iCs/>
        </w:rPr>
        <w:t xml:space="preserve"> k</w:t>
      </w:r>
      <w:r>
        <w:rPr>
          <w:vertAlign w:val="superscript"/>
        </w:rPr>
        <w:t>th</w:t>
      </w:r>
      <w:r>
        <w:rPr/>
        <w:t xml:space="preserve"> bit in the sequence</w:t>
      </w:r>
      <w:r>
        <w:rPr>
          <w:i/>
          <w:iCs/>
        </w:rPr>
        <w:t xml:space="preserve"> y</w:t>
      </w:r>
      <w:r>
        <w:rPr>
          <w:i/>
          <w:iCs/>
          <w:vertAlign w:val="subscript"/>
        </w:rPr>
        <w:t>t,k</w:t>
      </w:r>
      <w:r>
        <w:rPr/>
        <w:t xml:space="preserve"> is:</w:t>
      </w:r>
    </w:p>
    <w:p>
      <w:pPr>
        <w:pStyle w:val="Normal"/>
        <w:tabs>
          <w:tab w:val="clear" w:pos="284"/>
          <w:tab w:val="left" w:pos="851" w:leader="none"/>
        </w:tabs>
        <w:rPr/>
      </w:pPr>
      <w:r>
        <w:rPr/>
      </w:r>
      <m:oMathPara xmlns:m="http://schemas.openxmlformats.org/officeDocument/2006/math">
        <m:oMathParaPr>
          <m:jc m:val="left"/>
        </m:oMathParaPr>
        <m:oMath>
          <m:r>
            <w:rPr>
              <w:rFonts w:ascii="Cambria Math" w:hAnsi="Cambria Math"/>
            </w:rPr>
            <m:t xml:space="preserve">p</m:t>
          </m:r>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r>
                    <w:rPr>
                      <w:rFonts w:ascii="Cambria Math" w:hAnsi="Cambria Math"/>
                    </w:rPr>
                    <m:t xml:space="preserve">1</m:t>
                  </m:r>
                </m:num>
                <m:den>
                  <m:r>
                    <w:rPr>
                      <w:rFonts w:ascii="Cambria Math" w:hAnsi="Cambria Math"/>
                    </w:rPr>
                    <m:t xml:space="preserve">6</m:t>
                  </m:r>
                </m:den>
              </m:f>
            </m:e>
          </m:d>
          <m:r>
            <m:rPr>
              <m:lit/>
              <m:nor/>
            </m:rPr>
            <w:rPr>
              <w:rFonts w:ascii="Cambria Math" w:hAnsi="Cambria Math"/>
            </w:rPr>
            <m:t xml:space="preserve">mod</m:t>
          </m:r>
          <m:r>
            <w:rPr>
              <w:rFonts w:ascii="Cambria Math" w:hAnsi="Cambria Math"/>
            </w:rPr>
            <m:t xml:space="preserve">C</m:t>
          </m:r>
          <m:r>
            <w:rPr>
              <w:rFonts w:ascii="Cambria Math" w:hAnsi="Cambria Math"/>
            </w:rPr>
            <m:t xml:space="preserve">+</m:t>
          </m:r>
          <m:r>
            <w:rPr>
              <w:rFonts w:ascii="Cambria Math" w:hAnsi="Cambria Math"/>
            </w:rPr>
            <m:t xml:space="preserve">1</m:t>
          </m:r>
        </m:oMath>
      </m:oMathPara>
    </w:p>
    <w:p>
      <w:pPr>
        <w:pStyle w:val="Normal"/>
        <w:rPr/>
      </w:pPr>
      <w:r>
        <w:rPr/>
        <w:t>If</w:t>
      </w:r>
      <w:r>
        <w:rPr>
          <w:i/>
          <w:iCs/>
        </w:rPr>
        <w:t xml:space="preserve"> p</w:t>
      </w:r>
      <w:r>
        <w:rPr/>
        <w:t xml:space="preserve"> is odd then :</w:t>
      </w:r>
    </w:p>
    <w:p>
      <w:pPr>
        <w:pStyle w:val="Normal"/>
        <w:rPr/>
      </w:pPr>
      <w:r>
        <w:rPr/>
      </w:r>
      <m:oMath xmlns:m="http://schemas.openxmlformats.org/officeDocument/2006/math">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oMath>
      <w:r>
        <w:rPr>
          <w:rFonts w:eastAsia="Times New Roman"/>
        </w:rPr>
        <w:t xml:space="preserve"> </w:t>
      </w:r>
      <w:r>
        <w:rPr/>
        <w:t xml:space="preserve">where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r>
                  <w:rPr>
                    <w:rFonts w:ascii="Cambria Math" w:hAnsi="Cambria Math"/>
                  </w:rPr>
                  <m:t xml:space="preserve">1</m:t>
                </m:r>
              </m:num>
              <m:den>
                <m:r>
                  <w:rPr>
                    <w:rFonts w:ascii="Cambria Math" w:hAnsi="Cambria Math"/>
                  </w:rPr>
                  <m:t xml:space="preserve">6</m:t>
                </m:r>
                <m:r>
                  <w:rPr>
                    <w:rFonts w:ascii="Cambria Math" w:hAnsi="Cambria Math"/>
                  </w:rPr>
                  <m:t xml:space="preserve">⋅</m:t>
                </m:r>
                <m:r>
                  <w:rPr>
                    <w:rFonts w:ascii="Cambria Math" w:hAnsi="Cambria Math"/>
                  </w:rPr>
                  <m:t xml:space="preserve">C</m:t>
                </m:r>
              </m:den>
            </m:f>
          </m:e>
        </m:d>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mod</m:t>
        </m:r>
        <m:r>
          <w:rPr>
            <w:rFonts w:ascii="Cambria Math" w:hAnsi="Cambria Math"/>
          </w:rPr>
          <m:t xml:space="preserve">6</m:t>
        </m:r>
        <m:r>
          <w:rPr>
            <w:rFonts w:ascii="Cambria Math" w:hAnsi="Cambria Math"/>
          </w:rPr>
          <m:t xml:space="preserve">+</m:t>
        </m:r>
        <m:r>
          <w:rPr>
            <w:rFonts w:ascii="Cambria Math" w:hAnsi="Cambria Math"/>
          </w:rPr>
          <m:t xml:space="preserve">1</m:t>
        </m:r>
      </m:oMath>
    </w:p>
    <w:p>
      <w:pPr>
        <w:pStyle w:val="Normal"/>
        <w:rPr/>
      </w:pPr>
      <w:r>
        <w:rPr/>
        <w:t>If</w:t>
      </w:r>
      <w:r>
        <w:rPr>
          <w:i/>
          <w:iCs/>
        </w:rPr>
        <w:t xml:space="preserve"> p</w:t>
      </w:r>
      <w:r>
        <w:rPr/>
        <w:t xml:space="preserve"> is even then :</w:t>
      </w:r>
    </w:p>
    <w:p>
      <w:pPr>
        <w:pStyle w:val="Normal"/>
        <w:rPr/>
      </w:pPr>
      <w:r>
        <w:rPr/>
      </w:r>
      <m:oMath xmlns:m="http://schemas.openxmlformats.org/officeDocument/2006/math">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oMath>
      <w:r>
        <w:rPr>
          <w:rFonts w:eastAsia="Times New Roman"/>
        </w:rPr>
        <w:t xml:space="preserve"> </w:t>
      </w:r>
      <w:r>
        <w:rPr/>
        <w:t xml:space="preserve">where </w:t>
      </w:r>
      <w:r>
        <w:rPr/>
      </w:r>
      <m:oMath xmlns:m="http://schemas.openxmlformats.org/officeDocument/2006/math">
        <m:r>
          <w:rPr>
            <w:rFonts w:ascii="Cambria Math" w:hAnsi="Cambria Math"/>
          </w:rPr>
          <m:t xml:space="preserve">j</m:t>
        </m:r>
        <m:r>
          <w:rPr>
            <w:rFonts w:ascii="Cambria Math" w:hAnsi="Cambria Math"/>
          </w:rPr>
          <m:t xml:space="preserve">=</m:t>
        </m:r>
        <m:sSub>
          <m:e>
            <m:r>
              <w:rPr>
                <w:rFonts w:ascii="Cambria Math" w:hAnsi="Cambria Math"/>
              </w:rPr>
              <m:t xml:space="preserve">U</m:t>
            </m:r>
          </m:e>
          <m:sub>
            <m:r>
              <w:rPr>
                <w:rFonts w:ascii="Cambria Math" w:hAnsi="Cambria Math"/>
              </w:rPr>
              <m:t xml:space="preserve">t</m:t>
            </m:r>
            <m:r>
              <w:rPr>
                <w:rFonts w:ascii="Cambria Math" w:hAnsi="Cambria Math"/>
              </w:rPr>
              <m:t xml:space="preserve">,</m:t>
            </m:r>
            <m:r>
              <w:rPr>
                <w:rFonts w:ascii="Cambria Math" w:hAnsi="Cambria Math"/>
              </w:rPr>
              <m:t xml:space="preserve">p</m:t>
            </m:r>
          </m:sub>
        </m:sSub>
        <m:r>
          <w:rPr>
            <w:rFonts w:ascii="Cambria Math" w:hAnsi="Cambria Math"/>
          </w:rPr>
          <m:t xml:space="preserve">−</m:t>
        </m:r>
        <m:r>
          <w:rPr>
            <w:rFonts w:ascii="Cambria Math" w:hAnsi="Cambria Math"/>
          </w:rPr>
          <m:t xml:space="preserve">6</m:t>
        </m:r>
        <m:r>
          <w:rPr>
            <w:rFonts w:ascii="Cambria Math" w:hAnsi="Cambria Math"/>
          </w:rPr>
          <m:t xml:space="preserve">⋅</m:t>
        </m:r>
        <m:d>
          <m:dPr>
            <m:begChr m:val="⌊"/>
            <m:endChr m:val="⌋"/>
          </m:dPr>
          <m:e>
            <m:f>
              <m:num>
                <m:r>
                  <w:rPr>
                    <w:rFonts w:ascii="Cambria Math" w:hAnsi="Cambria Math"/>
                  </w:rPr>
                  <m:t xml:space="preserve">k</m:t>
                </m:r>
                <m:r>
                  <w:rPr>
                    <w:rFonts w:ascii="Cambria Math" w:hAnsi="Cambria Math"/>
                  </w:rPr>
                  <m:t xml:space="preserve">−</m:t>
                </m:r>
                <m:r>
                  <w:rPr>
                    <w:rFonts w:ascii="Cambria Math" w:hAnsi="Cambria Math"/>
                  </w:rPr>
                  <m:t xml:space="preserve">1</m:t>
                </m:r>
              </m:num>
              <m:den>
                <m:r>
                  <w:rPr>
                    <w:rFonts w:ascii="Cambria Math" w:hAnsi="Cambria Math"/>
                  </w:rPr>
                  <m:t xml:space="preserve">6</m:t>
                </m:r>
                <m:r>
                  <w:rPr>
                    <w:rFonts w:ascii="Cambria Math" w:hAnsi="Cambria Math"/>
                  </w:rPr>
                  <m:t xml:space="preserve">⋅</m:t>
                </m:r>
                <m:r>
                  <w:rPr>
                    <w:rFonts w:ascii="Cambria Math" w:hAnsi="Cambria Math"/>
                  </w:rPr>
                  <m:t xml:space="preserve">C</m:t>
                </m:r>
              </m:den>
            </m:f>
          </m:e>
        </m:d>
        <m: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mod</m:t>
        </m:r>
        <m:r>
          <w:rPr>
            <w:rFonts w:ascii="Cambria Math" w:hAnsi="Cambria Math"/>
          </w:rPr>
          <m:t xml:space="preserve">6</m:t>
        </m:r>
      </m:oMath>
    </w:p>
    <w:p>
      <w:pPr>
        <w:pStyle w:val="Normal"/>
        <w:rPr/>
      </w:pPr>
      <w:r>
        <w:rPr/>
      </w:r>
    </w:p>
    <w:p>
      <w:pPr>
        <w:pStyle w:val="Heading2"/>
        <w:rPr/>
      </w:pPr>
      <w:bookmarkStart w:id="118" w:name="__RefHeading___Toc517801117"/>
      <w:bookmarkEnd w:id="118"/>
      <w:r>
        <w:rPr/>
        <w:t>4.</w:t>
      </w:r>
      <w:r>
        <w:rPr/>
        <w:t>6</w:t>
      </w:r>
      <w:r>
        <w:rPr>
          <w:lang w:eastAsia="zh-CN"/>
        </w:rPr>
        <w:tab/>
      </w:r>
      <w:r>
        <w:rPr/>
        <w:t>Coding/Multiplexing for HS-SCCH</w:t>
      </w:r>
    </w:p>
    <w:p>
      <w:pPr>
        <w:pStyle w:val="Normal"/>
        <w:rPr/>
      </w:pPr>
      <w:r>
        <w:rPr>
          <w:lang w:eastAsia="zh-CN"/>
        </w:rPr>
        <w:t xml:space="preserve">For 1.28 Mcps TDD, </w:t>
      </w:r>
      <w:r>
        <w:rPr/>
        <w:t xml:space="preserve">HS-SCCH shall be of type 1 when the following </w:t>
      </w:r>
      <w:r>
        <w:rPr>
          <w:lang w:eastAsia="zh-CN"/>
        </w:rPr>
        <w:t xml:space="preserve">two </w:t>
      </w:r>
      <w:r>
        <w:rPr/>
        <w:t>conditions are</w:t>
      </w:r>
      <w:r>
        <w:rPr>
          <w:lang w:eastAsia="zh-CN"/>
        </w:rPr>
        <w:t xml:space="preserve"> both </w:t>
      </w:r>
      <w:r>
        <w:rPr/>
        <w:t>true:</w:t>
      </w:r>
    </w:p>
    <w:p>
      <w:pPr>
        <w:pStyle w:val="B1"/>
        <w:rPr/>
      </w:pPr>
      <w:r>
        <w:rPr/>
        <w:t>-</w:t>
        <w:tab/>
        <w:t>the UE is not configured in MIMO mode, and</w:t>
      </w:r>
    </w:p>
    <w:p>
      <w:pPr>
        <w:pStyle w:val="B1"/>
        <w:rPr/>
      </w:pPr>
      <w:r>
        <w:rPr/>
        <w:t>-</w:t>
        <w:tab/>
        <w:t>the</w:t>
      </w:r>
      <w:r>
        <w:rPr>
          <w:lang w:eastAsia="zh-CN"/>
        </w:rPr>
        <w:t xml:space="preserve"> variable</w:t>
      </w:r>
      <w:r>
        <w:rPr/>
        <w:t xml:space="preserve"> </w:t>
      </w:r>
      <w:r>
        <w:rPr/>
        <w:t>HS</w:t>
      </w:r>
      <w:r>
        <w:rPr>
          <w:lang w:eastAsia="zh-CN"/>
        </w:rPr>
        <w:t>_</w:t>
      </w:r>
      <w:r>
        <w:rPr/>
        <w:t>DSCH_SPS_STATUS</w:t>
      </w:r>
      <w:r>
        <w:rPr>
          <w:lang w:eastAsia="zh-CN"/>
        </w:rPr>
        <w:t xml:space="preserve"> is FALSE</w:t>
      </w:r>
      <w:r>
        <w:rPr/>
        <w:t xml:space="preserve">. </w:t>
      </w:r>
    </w:p>
    <w:p>
      <w:pPr>
        <w:pStyle w:val="Normal"/>
        <w:overflowPunct w:val="false"/>
        <w:autoSpaceDE w:val="false"/>
        <w:ind w:left="100" w:hanging="0"/>
        <w:textAlignment w:val="baseline"/>
        <w:rPr>
          <w:lang w:eastAsia="zh-CN"/>
        </w:rPr>
      </w:pPr>
      <w:r>
        <w:rPr>
          <w:lang w:eastAsia="zh-CN"/>
        </w:rPr>
        <w:t xml:space="preserve">HS-SCCH type 1 may be used when the </w:t>
      </w:r>
      <w:r>
        <w:rPr/>
        <w:t xml:space="preserve">following </w:t>
      </w:r>
      <w:r>
        <w:rPr>
          <w:lang w:eastAsia="zh-CN"/>
        </w:rPr>
        <w:t xml:space="preserve">two </w:t>
      </w:r>
      <w:r>
        <w:rPr/>
        <w:t>conditions are</w:t>
      </w:r>
      <w:r>
        <w:rPr>
          <w:lang w:eastAsia="zh-CN"/>
        </w:rPr>
        <w:t xml:space="preserve"> both </w:t>
      </w:r>
      <w:r>
        <w:rPr/>
        <w:t>true:</w:t>
      </w:r>
    </w:p>
    <w:p>
      <w:pPr>
        <w:pStyle w:val="B1"/>
        <w:rPr/>
      </w:pPr>
      <w:r>
        <w:rPr/>
        <w:t>-</w:t>
        <w:tab/>
        <w:t>the UE is not configured in MIMO mode, and</w:t>
      </w:r>
    </w:p>
    <w:p>
      <w:pPr>
        <w:pStyle w:val="B1"/>
        <w:rPr/>
      </w:pPr>
      <w:r>
        <w:rPr/>
        <w:t>-</w:t>
        <w:tab/>
        <w:t>the</w:t>
      </w:r>
      <w:r>
        <w:rPr>
          <w:lang w:eastAsia="zh-CN"/>
        </w:rPr>
        <w:t xml:space="preserve"> variable</w:t>
      </w:r>
      <w:r>
        <w:rPr/>
        <w:t xml:space="preserve"> </w:t>
      </w:r>
      <w:r>
        <w:rPr/>
        <w:t>HS</w:t>
      </w:r>
      <w:r>
        <w:rPr>
          <w:lang w:eastAsia="zh-CN"/>
        </w:rPr>
        <w:t>_</w:t>
      </w:r>
      <w:r>
        <w:rPr/>
        <w:t>DSCH_SPS_STATUS</w:t>
      </w:r>
      <w:r>
        <w:rPr>
          <w:lang w:eastAsia="zh-CN"/>
        </w:rPr>
        <w:t xml:space="preserve"> is TRUE</w:t>
      </w:r>
      <w:r>
        <w:rPr/>
        <w:t xml:space="preserve">. </w:t>
      </w:r>
    </w:p>
    <w:p>
      <w:pPr>
        <w:pStyle w:val="Normal"/>
        <w:rPr>
          <w:lang w:eastAsia="zh-CN"/>
        </w:rPr>
      </w:pPr>
      <w:r>
        <w:rPr/>
        <w:t>In this section, the terms "HS-SCCH" and "HS-SCCH type 1" are used interchangeably.</w:t>
      </w:r>
    </w:p>
    <w:p>
      <w:pPr>
        <w:pStyle w:val="Normal"/>
        <w:rPr/>
      </w:pPr>
      <w:r>
        <w:rPr/>
        <w:t>The following information, provided by higher layers, is transmitted by means of the HS-SCCH physical channel.</w:t>
      </w:r>
    </w:p>
    <w:p>
      <w:pPr>
        <w:pStyle w:val="Normal"/>
        <w:rPr>
          <w:rFonts w:eastAsia="SimSun;宋体"/>
          <w:lang w:eastAsia="zh-CN"/>
        </w:rPr>
      </w:pPr>
      <w:r>
        <w:rPr>
          <w:rFonts w:eastAsia="SimSun;宋体"/>
          <w:lang w:eastAsia="zh-CN"/>
        </w:rPr>
        <w:t xml:space="preserve">For </w:t>
      </w:r>
      <w:r>
        <w:rPr>
          <w:lang w:eastAsia="zh-CN"/>
        </w:rPr>
        <w:t>1.28</w:t>
      </w:r>
      <w:r>
        <w:rPr>
          <w:lang w:eastAsia="zh-CN"/>
        </w:rPr>
        <w:t xml:space="preserve"> </w:t>
      </w:r>
      <w:r>
        <w:rPr>
          <w:lang w:eastAsia="zh-CN"/>
        </w:rPr>
        <w:t>Mcps TDD</w:t>
      </w:r>
      <w:r>
        <w:rPr>
          <w:rFonts w:eastAsia="SimSun;宋体"/>
          <w:lang w:eastAsia="zh-CN"/>
        </w:rPr>
        <w:t>, in the case of multi-frequency HS-DSCH transmission in one TTI, HS-PDSCH on each frequency shall be configured with associated HS-SCCH(s) which is coded and multiplexed as following.</w:t>
      </w:r>
    </w:p>
    <w:p>
      <w:pPr>
        <w:pStyle w:val="B1"/>
        <w:rPr>
          <w:i/>
          <w:i/>
        </w:rPr>
      </w:pPr>
      <w:r>
        <w:rPr/>
        <w:t>-</w:t>
        <w:tab/>
        <w:t>Channelisation-code-set information (</w:t>
      </w:r>
      <w:r>
        <w:rPr>
          <w:i/>
        </w:rPr>
        <w:t>q</w:t>
      </w:r>
      <w:r>
        <w:rPr/>
        <w:t xml:space="preserve"> bits where </w:t>
      </w:r>
      <w:r>
        <w:rPr>
          <w:i/>
        </w:rPr>
        <w:t>q</w:t>
      </w:r>
      <w:r>
        <w:rPr/>
        <w:t xml:space="preserve"> = 8 for 1.28Mcps TDD / 3.84Mcps TDD and </w:t>
      </w:r>
      <w:r>
        <w:rPr>
          <w:i/>
        </w:rPr>
        <w:t>q</w:t>
      </w:r>
      <w:r>
        <w:rPr/>
        <w:t xml:space="preserve"> = 10 for 7.68Mcps TDD)): </w:t>
      </w:r>
      <w:r>
        <w:rPr>
          <w:i/>
        </w:rPr>
        <w:t>x</w:t>
      </w:r>
      <w:r>
        <w:rPr>
          <w:i/>
          <w:vertAlign w:val="subscript"/>
        </w:rPr>
        <w:t>ccs,1</w:t>
      </w:r>
      <w:r>
        <w:rPr>
          <w:i/>
        </w:rPr>
        <w:t>, x</w:t>
      </w:r>
      <w:r>
        <w:rPr>
          <w:i/>
          <w:vertAlign w:val="subscript"/>
        </w:rPr>
        <w:t>ccs,2</w:t>
      </w:r>
      <w:r>
        <w:rPr>
          <w:i/>
        </w:rPr>
        <w:t>, …, x</w:t>
      </w:r>
      <w:r>
        <w:rPr>
          <w:i/>
          <w:vertAlign w:val="subscript"/>
        </w:rPr>
        <w:t>ccs, q</w:t>
      </w:r>
    </w:p>
    <w:p>
      <w:pPr>
        <w:pStyle w:val="B1"/>
        <w:rPr>
          <w:i/>
          <w:i/>
          <w:iCs/>
        </w:rPr>
      </w:pPr>
      <w:r>
        <w:rPr/>
        <w:t>-</w:t>
        <w:tab/>
        <w:t>Time slot information (</w:t>
      </w:r>
      <w:r>
        <w:rPr>
          <w:i/>
        </w:rPr>
        <w:t>n</w:t>
      </w:r>
      <w:r>
        <w:rPr>
          <w:i/>
          <w:vertAlign w:val="subscript"/>
        </w:rPr>
        <w:t xml:space="preserve"> </w:t>
      </w:r>
      <w:r>
        <w:rPr/>
        <w:t xml:space="preserve">bits where </w:t>
      </w:r>
      <w:r>
        <w:rPr>
          <w:i/>
        </w:rPr>
        <w:t>n</w:t>
      </w:r>
      <w:r>
        <w:rPr/>
        <w:t xml:space="preserve"> = 5 for 1.28 Mcps TDD and </w:t>
      </w:r>
      <w:r>
        <w:rPr>
          <w:i/>
        </w:rPr>
        <w:t>n</w:t>
      </w:r>
      <w:r>
        <w:rPr/>
        <w:t xml:space="preserve"> = 13 for 3.84 Mcps TDD / 7.68Mcps TDD): </w:t>
        <w:br/>
      </w:r>
      <w:r>
        <w:rPr>
          <w:i/>
          <w:iCs/>
        </w:rPr>
        <w:t>x</w:t>
      </w:r>
      <w:r>
        <w:rPr>
          <w:i/>
          <w:iCs/>
          <w:vertAlign w:val="subscript"/>
        </w:rPr>
        <w:t>ts,1</w:t>
      </w:r>
      <w:r>
        <w:rPr>
          <w:i/>
          <w:iCs/>
        </w:rPr>
        <w:t>, x</w:t>
      </w:r>
      <w:r>
        <w:rPr>
          <w:i/>
          <w:iCs/>
          <w:vertAlign w:val="subscript"/>
        </w:rPr>
        <w:t>ts,2</w:t>
      </w:r>
      <w:r>
        <w:rPr>
          <w:i/>
          <w:iCs/>
        </w:rPr>
        <w:t>, …, x</w:t>
      </w:r>
      <w:r>
        <w:rPr>
          <w:i/>
          <w:iCs/>
          <w:vertAlign w:val="subscript"/>
        </w:rPr>
        <w:t>ts,n</w:t>
      </w:r>
    </w:p>
    <w:p>
      <w:pPr>
        <w:pStyle w:val="B1"/>
        <w:rPr>
          <w:i/>
          <w:i/>
        </w:rPr>
      </w:pPr>
      <w:r>
        <w:rPr/>
        <w:t>-</w:t>
        <w:tab/>
        <w:t xml:space="preserve">Modulation scheme information (1 bit): </w:t>
      </w:r>
      <w:r>
        <w:rPr>
          <w:i/>
        </w:rPr>
        <w:t>x</w:t>
      </w:r>
      <w:r>
        <w:rPr>
          <w:i/>
          <w:vertAlign w:val="subscript"/>
        </w:rPr>
        <w:t>ms,1</w:t>
      </w:r>
    </w:p>
    <w:p>
      <w:pPr>
        <w:pStyle w:val="B1"/>
        <w:rPr/>
      </w:pPr>
      <w:r>
        <w:rPr/>
        <w:t>-</w:t>
        <w:tab/>
        <w:t xml:space="preserve">Transport-block size information (m bits where m = 6 for 1.28 Mcps TDD and m = 9 for 3.84 Mcps TDD / 7.68Mcps TDD): </w:t>
        <w:br/>
      </w:r>
      <w:r>
        <w:rPr>
          <w:i/>
          <w:iCs/>
        </w:rPr>
        <w:t>x</w:t>
      </w:r>
      <w:r>
        <w:rPr>
          <w:i/>
          <w:iCs/>
          <w:vertAlign w:val="subscript"/>
        </w:rPr>
        <w:t>tbs,1</w:t>
      </w:r>
      <w:r>
        <w:rPr>
          <w:i/>
          <w:iCs/>
        </w:rPr>
        <w:t>, x</w:t>
      </w:r>
      <w:r>
        <w:rPr>
          <w:i/>
          <w:iCs/>
          <w:vertAlign w:val="subscript"/>
        </w:rPr>
        <w:t>tbs,2</w:t>
      </w:r>
      <w:r>
        <w:rPr>
          <w:i/>
          <w:iCs/>
        </w:rPr>
        <w:t>, …, x</w:t>
      </w:r>
      <w:r>
        <w:rPr>
          <w:i/>
          <w:iCs/>
          <w:vertAlign w:val="subscript"/>
        </w:rPr>
        <w:t>tbs,m</w:t>
      </w:r>
    </w:p>
    <w:p>
      <w:pPr>
        <w:pStyle w:val="B1"/>
        <w:rPr/>
      </w:pPr>
      <w:r>
        <w:rPr/>
        <w:t>-</w:t>
        <w:tab/>
        <w:t xml:space="preserve">Hybrid-ARQ process information (3 bits): </w:t>
      </w:r>
      <w:r>
        <w:rPr>
          <w:i/>
        </w:rPr>
        <w:t>x</w:t>
      </w:r>
      <w:r>
        <w:rPr>
          <w:i/>
          <w:vertAlign w:val="subscript"/>
        </w:rPr>
        <w:t>hap,1</w:t>
      </w:r>
      <w:r>
        <w:rPr>
          <w:i/>
        </w:rPr>
        <w:t>, x</w:t>
      </w:r>
      <w:r>
        <w:rPr>
          <w:i/>
          <w:vertAlign w:val="subscript"/>
        </w:rPr>
        <w:t>hap,2</w:t>
      </w:r>
      <w:r>
        <w:rPr>
          <w:i/>
        </w:rPr>
        <w:t>, x</w:t>
      </w:r>
      <w:r>
        <w:rPr>
          <w:i/>
          <w:vertAlign w:val="subscript"/>
        </w:rPr>
        <w:t>hap,3</w:t>
      </w:r>
    </w:p>
    <w:p>
      <w:pPr>
        <w:pStyle w:val="B1"/>
        <w:rPr>
          <w:i/>
          <w:i/>
        </w:rPr>
      </w:pPr>
      <w:r>
        <w:rPr/>
        <w:t>-</w:t>
        <w:tab/>
        <w:t xml:space="preserve">Redundancy version information (3 bits): </w:t>
      </w:r>
      <w:r>
        <w:rPr>
          <w:i/>
        </w:rPr>
        <w:t>x</w:t>
      </w:r>
      <w:r>
        <w:rPr>
          <w:i/>
          <w:vertAlign w:val="subscript"/>
        </w:rPr>
        <w:t>rv,1</w:t>
      </w:r>
      <w:r>
        <w:rPr>
          <w:i/>
        </w:rPr>
        <w:t>, x</w:t>
      </w:r>
      <w:r>
        <w:rPr>
          <w:i/>
          <w:vertAlign w:val="subscript"/>
        </w:rPr>
        <w:t>rv,2</w:t>
      </w:r>
      <w:r>
        <w:rPr>
          <w:i/>
        </w:rPr>
        <w:t>,x</w:t>
      </w:r>
      <w:r>
        <w:rPr>
          <w:i/>
          <w:vertAlign w:val="subscript"/>
        </w:rPr>
        <w:t>rv,3</w:t>
      </w:r>
    </w:p>
    <w:p>
      <w:pPr>
        <w:pStyle w:val="B1"/>
        <w:rPr/>
      </w:pPr>
      <w:r>
        <w:rPr/>
        <w:t>-</w:t>
        <w:tab/>
        <w:t xml:space="preserve">New data indicator (1 bit): </w:t>
      </w:r>
      <w:r>
        <w:rPr>
          <w:i/>
        </w:rPr>
        <w:t>x</w:t>
      </w:r>
      <w:r>
        <w:rPr>
          <w:i/>
          <w:vertAlign w:val="subscript"/>
        </w:rPr>
        <w:t>nd,1</w:t>
      </w:r>
    </w:p>
    <w:p>
      <w:pPr>
        <w:pStyle w:val="B1"/>
        <w:rPr>
          <w:iCs/>
        </w:rPr>
      </w:pPr>
      <w:r>
        <w:rPr>
          <w:iCs/>
        </w:rPr>
        <w:t>-</w:t>
        <w:tab/>
        <w:t xml:space="preserve">HS-SCCH cyclic sequence number (3 bits): </w:t>
      </w:r>
      <w:r>
        <w:rPr>
          <w:i/>
        </w:rPr>
        <w:t>x</w:t>
      </w:r>
      <w:r>
        <w:rPr>
          <w:i/>
          <w:vertAlign w:val="subscript"/>
        </w:rPr>
        <w:t>hcsn,1</w:t>
      </w:r>
      <w:r>
        <w:rPr>
          <w:i/>
        </w:rPr>
        <w:t>, x</w:t>
      </w:r>
      <w:r>
        <w:rPr>
          <w:i/>
          <w:vertAlign w:val="subscript"/>
        </w:rPr>
        <w:t>hcsn,2</w:t>
      </w:r>
      <w:r>
        <w:rPr>
          <w:i/>
        </w:rPr>
        <w:t>, x</w:t>
      </w:r>
      <w:r>
        <w:rPr>
          <w:i/>
          <w:vertAlign w:val="subscript"/>
        </w:rPr>
        <w:t>hcsn,3</w:t>
      </w:r>
    </w:p>
    <w:p>
      <w:pPr>
        <w:pStyle w:val="B1"/>
        <w:rPr/>
      </w:pPr>
      <w:r>
        <w:rPr/>
        <w:t>-</w:t>
        <w:tab/>
        <w:t xml:space="preserve">UE identity (16 bits): </w:t>
      </w:r>
      <w:r>
        <w:rPr>
          <w:i/>
        </w:rPr>
        <w:t>x</w:t>
      </w:r>
      <w:r>
        <w:rPr>
          <w:i/>
          <w:vertAlign w:val="subscript"/>
        </w:rPr>
        <w:t>ue,1</w:t>
      </w:r>
      <w:r>
        <w:rPr>
          <w:i/>
        </w:rPr>
        <w:t>, x</w:t>
      </w:r>
      <w:r>
        <w:rPr>
          <w:i/>
          <w:vertAlign w:val="subscript"/>
        </w:rPr>
        <w:t>ue,2</w:t>
      </w:r>
      <w:r>
        <w:rPr>
          <w:i/>
        </w:rPr>
        <w:t>, …, x</w:t>
      </w:r>
      <w:r>
        <w:rPr>
          <w:i/>
          <w:vertAlign w:val="subscript"/>
        </w:rPr>
        <w:t>ue,16</w:t>
      </w:r>
    </w:p>
    <w:p>
      <w:pPr>
        <w:pStyle w:val="Normal"/>
        <w:rPr/>
      </w:pPr>
      <w:r>
        <w:rPr/>
        <w:t>For an HS-SCCH order type A</w:t>
      </w:r>
      <w:r>
        <w:rPr>
          <w:lang w:eastAsia="zh-CN"/>
        </w:rPr>
        <w:t xml:space="preserve"> for 1.28Mcps TDD</w:t>
      </w:r>
      <w:r>
        <w:rPr/>
        <w:t>,</w:t>
      </w:r>
    </w:p>
    <w:p>
      <w:pPr>
        <w:pStyle w:val="B1"/>
        <w:rPr/>
      </w:pPr>
      <w:r>
        <w:rPr/>
        <w:t>-</w:t>
        <w:tab/>
        <w:t>x</w:t>
      </w:r>
      <w:r>
        <w:rPr>
          <w:vertAlign w:val="subscript"/>
        </w:rPr>
        <w:t>ccs,1</w:t>
      </w:r>
      <w:r>
        <w:rPr/>
        <w:t>, x</w:t>
      </w:r>
      <w:r>
        <w:rPr>
          <w:vertAlign w:val="subscript"/>
        </w:rPr>
        <w:t>ccs,2</w:t>
      </w:r>
      <w:r>
        <w:rPr/>
        <w:t>, …, x</w:t>
      </w:r>
      <w:r>
        <w:rPr>
          <w:vertAlign w:val="subscript"/>
        </w:rPr>
        <w:t>ccs, q</w:t>
      </w:r>
      <w:r>
        <w:rPr>
          <w:vertAlign w:val="subscript"/>
          <w:lang w:eastAsia="zh-CN"/>
        </w:rPr>
        <w:t xml:space="preserve"> </w:t>
      </w:r>
      <w:r>
        <w:rPr>
          <w:lang w:eastAsia="zh-CN"/>
        </w:rPr>
        <w:t>are reserved</w:t>
      </w:r>
    </w:p>
    <w:p>
      <w:pPr>
        <w:pStyle w:val="B1"/>
        <w:rPr/>
      </w:pPr>
      <w:r>
        <w:rPr>
          <w:iCs/>
        </w:rPr>
        <w:t>-</w:t>
        <w:tab/>
        <w:t>x</w:t>
      </w:r>
      <w:r>
        <w:rPr>
          <w:iCs/>
          <w:vertAlign w:val="subscript"/>
        </w:rPr>
        <w:t>ts,1</w:t>
      </w:r>
      <w:r>
        <w:rPr>
          <w:iCs/>
        </w:rPr>
        <w:t>, x</w:t>
      </w:r>
      <w:r>
        <w:rPr>
          <w:iCs/>
          <w:vertAlign w:val="subscript"/>
        </w:rPr>
        <w:t>ts,2</w:t>
      </w:r>
      <w:r>
        <w:rPr>
          <w:iCs/>
        </w:rPr>
        <w:t>, …, x</w:t>
      </w:r>
      <w:r>
        <w:rPr>
          <w:iCs/>
          <w:vertAlign w:val="subscript"/>
        </w:rPr>
        <w:t>ts,n</w:t>
      </w:r>
      <w:r>
        <w:rPr/>
        <w:t xml:space="preserve"> shall be set to '00000'</w:t>
      </w:r>
    </w:p>
    <w:p>
      <w:pPr>
        <w:pStyle w:val="B1"/>
        <w:rPr/>
      </w:pPr>
      <w:r>
        <w:rPr/>
        <w:t>-</w:t>
        <w:tab/>
        <w:t>x</w:t>
      </w:r>
      <w:r>
        <w:rPr>
          <w:vertAlign w:val="subscript"/>
        </w:rPr>
        <w:t>ms,1</w:t>
      </w:r>
      <w:r>
        <w:rPr/>
        <w:t>,</w:t>
      </w:r>
      <w:r>
        <w:rPr>
          <w:lang w:eastAsia="zh-CN"/>
        </w:rPr>
        <w:t xml:space="preserve"> </w:t>
      </w:r>
      <w:r>
        <w:rPr>
          <w:iCs/>
        </w:rPr>
        <w:t>x</w:t>
      </w:r>
      <w:r>
        <w:rPr>
          <w:iCs/>
          <w:vertAlign w:val="subscript"/>
        </w:rPr>
        <w:t>tbs,1</w:t>
      </w:r>
      <w:r>
        <w:rPr>
          <w:iCs/>
        </w:rPr>
        <w:t>, x</w:t>
      </w:r>
      <w:r>
        <w:rPr>
          <w:iCs/>
          <w:vertAlign w:val="subscript"/>
        </w:rPr>
        <w:t>tbs,2</w:t>
      </w:r>
      <w:r>
        <w:rPr>
          <w:iCs/>
          <w:lang w:eastAsia="zh-CN"/>
        </w:rPr>
        <w:t xml:space="preserve"> </w:t>
      </w:r>
      <w:r>
        <w:rPr>
          <w:iCs/>
        </w:rPr>
        <w:t xml:space="preserve">shall be set to </w:t>
      </w:r>
      <w:r>
        <w:rPr/>
        <w:t>x</w:t>
      </w:r>
      <w:r>
        <w:rPr>
          <w:vertAlign w:val="subscript"/>
        </w:rPr>
        <w:t>odt,1</w:t>
      </w:r>
      <w:r>
        <w:rPr/>
        <w:t>, x</w:t>
      </w:r>
      <w:r>
        <w:rPr>
          <w:vertAlign w:val="subscript"/>
        </w:rPr>
        <w:t>odt,2</w:t>
      </w:r>
      <w:r>
        <w:rPr/>
        <w:t>, x</w:t>
      </w:r>
      <w:r>
        <w:rPr>
          <w:vertAlign w:val="subscript"/>
        </w:rPr>
        <w:t>odt,3</w:t>
      </w:r>
    </w:p>
    <w:p>
      <w:pPr>
        <w:pStyle w:val="B1"/>
        <w:rPr/>
      </w:pPr>
      <w:r>
        <w:rPr>
          <w:iCs/>
        </w:rPr>
        <w:t>-</w:t>
        <w:tab/>
        <w:t>x</w:t>
      </w:r>
      <w:r>
        <w:rPr>
          <w:iCs/>
          <w:vertAlign w:val="subscript"/>
        </w:rPr>
        <w:t>tbs,</w:t>
      </w:r>
      <w:r>
        <w:rPr>
          <w:iCs/>
          <w:vertAlign w:val="subscript"/>
          <w:lang w:eastAsia="zh-CN"/>
        </w:rPr>
        <w:t>3</w:t>
      </w:r>
      <w:r>
        <w:rPr>
          <w:iCs/>
        </w:rPr>
        <w:t>, x</w:t>
      </w:r>
      <w:r>
        <w:rPr>
          <w:iCs/>
          <w:vertAlign w:val="subscript"/>
        </w:rPr>
        <w:t>tbs,</w:t>
      </w:r>
      <w:r>
        <w:rPr>
          <w:iCs/>
          <w:vertAlign w:val="subscript"/>
          <w:lang w:eastAsia="zh-CN"/>
        </w:rPr>
        <w:t>4</w:t>
      </w:r>
      <w:r>
        <w:rPr>
          <w:iCs/>
        </w:rPr>
        <w:t>, …, x</w:t>
      </w:r>
      <w:r>
        <w:rPr>
          <w:iCs/>
          <w:vertAlign w:val="subscript"/>
        </w:rPr>
        <w:t>tbs,m</w:t>
      </w:r>
      <w:r>
        <w:rPr/>
        <w:t>, x</w:t>
      </w:r>
      <w:r>
        <w:rPr>
          <w:vertAlign w:val="subscript"/>
        </w:rPr>
        <w:t>hap,1</w:t>
      </w:r>
      <w:r>
        <w:rPr/>
        <w:t>, x</w:t>
      </w:r>
      <w:r>
        <w:rPr>
          <w:vertAlign w:val="subscript"/>
        </w:rPr>
        <w:t>hap,2</w:t>
      </w:r>
      <w:r>
        <w:rPr/>
        <w:t>, x</w:t>
      </w:r>
      <w:r>
        <w:rPr>
          <w:vertAlign w:val="subscript"/>
        </w:rPr>
        <w:t>hap,3</w:t>
      </w:r>
      <w:r>
        <w:rPr/>
        <w:t xml:space="preserve"> ,x</w:t>
      </w:r>
      <w:r>
        <w:rPr>
          <w:vertAlign w:val="subscript"/>
        </w:rPr>
        <w:t>rv,1</w:t>
      </w:r>
      <w:r>
        <w:rPr/>
        <w:t>, x</w:t>
      </w:r>
      <w:r>
        <w:rPr>
          <w:vertAlign w:val="subscript"/>
        </w:rPr>
        <w:t>rv,2</w:t>
      </w:r>
      <w:r>
        <w:rPr/>
        <w:t>,x</w:t>
      </w:r>
      <w:r>
        <w:rPr>
          <w:vertAlign w:val="subscript"/>
        </w:rPr>
        <w:t>rv,3</w:t>
      </w:r>
      <w:r>
        <w:rPr>
          <w:iCs/>
        </w:rPr>
        <w:t xml:space="preserve"> </w:t>
      </w:r>
      <w:r>
        <w:rPr/>
        <w:t>,x</w:t>
      </w:r>
      <w:r>
        <w:rPr>
          <w:vertAlign w:val="subscript"/>
        </w:rPr>
        <w:t>nd,1</w:t>
      </w:r>
      <w:r>
        <w:rPr/>
        <w:t>, x</w:t>
      </w:r>
      <w:r>
        <w:rPr>
          <w:vertAlign w:val="subscript"/>
        </w:rPr>
        <w:t>hcsn,1</w:t>
      </w:r>
      <w:r>
        <w:rPr/>
        <w:t>, x</w:t>
      </w:r>
      <w:r>
        <w:rPr>
          <w:vertAlign w:val="subscript"/>
        </w:rPr>
        <w:t>hcsn,2</w:t>
      </w:r>
      <w:r>
        <w:rPr/>
        <w:t>, x</w:t>
      </w:r>
      <w:r>
        <w:rPr>
          <w:vertAlign w:val="subscript"/>
        </w:rPr>
        <w:t>hcsn,3</w:t>
      </w:r>
      <w:r>
        <w:rPr>
          <w:iCs/>
          <w:lang w:eastAsia="zh-CN"/>
        </w:rPr>
        <w:t xml:space="preserve"> are</w:t>
      </w:r>
      <w:r>
        <w:rPr>
          <w:iCs/>
        </w:rPr>
        <w:t xml:space="preserve"> reserved</w:t>
      </w:r>
    </w:p>
    <w:p>
      <w:pPr>
        <w:pStyle w:val="Normal"/>
        <w:rPr>
          <w:i/>
          <w:i/>
        </w:rPr>
      </w:pPr>
      <w:r>
        <w:rPr>
          <w:iCs/>
        </w:rPr>
        <w:t xml:space="preserve">where </w:t>
      </w:r>
      <w:r>
        <w:rPr>
          <w:i/>
        </w:rPr>
        <w:t>x</w:t>
      </w:r>
      <w:r>
        <w:rPr>
          <w:i/>
          <w:vertAlign w:val="subscript"/>
        </w:rPr>
        <w:t>odt,1</w:t>
      </w:r>
      <w:r>
        <w:rPr>
          <w:i/>
        </w:rPr>
        <w:t>, x</w:t>
      </w:r>
      <w:r>
        <w:rPr>
          <w:i/>
          <w:vertAlign w:val="subscript"/>
        </w:rPr>
        <w:t>odt,2</w:t>
      </w:r>
      <w:r>
        <w:rPr>
          <w:i/>
        </w:rPr>
        <w:t>, x</w:t>
      </w:r>
      <w:r>
        <w:rPr>
          <w:i/>
          <w:vertAlign w:val="subscript"/>
        </w:rPr>
        <w:t>odt,3</w:t>
      </w:r>
      <w:r>
        <w:rPr>
          <w:iCs/>
        </w:rPr>
        <w:t xml:space="preserve"> are defined in subclause 4.6</w:t>
      </w:r>
      <w:r>
        <w:rPr>
          <w:iCs/>
          <w:lang w:eastAsia="zh-CN"/>
        </w:rPr>
        <w:t>A</w:t>
      </w:r>
      <w:r>
        <w:rPr>
          <w:iCs/>
        </w:rPr>
        <w:t>.</w:t>
      </w:r>
    </w:p>
    <w:p>
      <w:pPr>
        <w:pStyle w:val="Normal"/>
        <w:rPr/>
      </w:pPr>
      <w:r>
        <w:rPr/>
        <w:t>The following coding/multiplexing steps can be identified:</w:t>
      </w:r>
    </w:p>
    <w:p>
      <w:pPr>
        <w:pStyle w:val="B1"/>
        <w:rPr>
          <w:lang w:eastAsia="ja-JP"/>
        </w:rPr>
      </w:pPr>
      <w:r>
        <w:rPr>
          <w:lang w:eastAsia="ja-JP"/>
        </w:rPr>
        <w:t>-</w:t>
        <w:tab/>
        <w:t xml:space="preserve">multiplexing of HS-SCCH information </w:t>
      </w:r>
      <w:r>
        <w:rPr>
          <w:lang w:eastAsia="ja-JP"/>
        </w:rPr>
        <w:t xml:space="preserve">(see </w:t>
      </w:r>
      <w:r>
        <w:rPr>
          <w:lang w:eastAsia="ja-JP"/>
        </w:rPr>
        <w:t>subclause 4.6.2</w:t>
      </w:r>
      <w:r>
        <w:rPr>
          <w:lang w:eastAsia="ja-JP"/>
        </w:rPr>
        <w:t>)</w:t>
      </w:r>
    </w:p>
    <w:p>
      <w:pPr>
        <w:pStyle w:val="B1"/>
        <w:rPr/>
      </w:pPr>
      <w:r>
        <w:rPr/>
        <w:t>-</w:t>
        <w:tab/>
        <w:t>CRC attachment</w:t>
      </w:r>
      <w:r>
        <w:rPr>
          <w:lang w:eastAsia="ja-JP"/>
        </w:rPr>
        <w:t xml:space="preserve"> (see </w:t>
      </w:r>
      <w:r>
        <w:rPr>
          <w:lang w:eastAsia="ja-JP"/>
        </w:rPr>
        <w:t>subclause 4.6.3</w:t>
      </w:r>
      <w:r>
        <w:rPr>
          <w:lang w:eastAsia="ja-JP"/>
        </w:rPr>
        <w:t>)</w:t>
      </w:r>
      <w:r>
        <w:rPr>
          <w:lang w:eastAsia="ja-JP"/>
        </w:rPr>
        <w:t>;</w:t>
      </w:r>
    </w:p>
    <w:p>
      <w:pPr>
        <w:pStyle w:val="B1"/>
        <w:rPr/>
      </w:pPr>
      <w:r>
        <w:rPr/>
        <w:t>-</w:t>
        <w:tab/>
        <w:t xml:space="preserve">channel coding </w:t>
      </w:r>
      <w:r>
        <w:rPr>
          <w:lang w:eastAsia="ja-JP"/>
        </w:rPr>
        <w:t xml:space="preserve">(see </w:t>
      </w:r>
      <w:r>
        <w:rPr>
          <w:lang w:eastAsia="ja-JP"/>
        </w:rPr>
        <w:t>subclause 4.6.4</w:t>
      </w:r>
      <w:r>
        <w:rPr>
          <w:lang w:eastAsia="ja-JP"/>
        </w:rPr>
        <w:t>)</w:t>
      </w:r>
      <w:r>
        <w:rPr>
          <w:lang w:eastAsia="ja-JP"/>
        </w:rPr>
        <w:t>;</w:t>
      </w:r>
    </w:p>
    <w:p>
      <w:pPr>
        <w:pStyle w:val="B1"/>
        <w:rPr/>
      </w:pPr>
      <w:r>
        <w:rPr>
          <w:lang w:eastAsia="ja-JP"/>
        </w:rPr>
        <w:t>-</w:t>
        <w:tab/>
        <w:t>rate matching</w:t>
      </w:r>
      <w:r>
        <w:rPr/>
        <w:t xml:space="preserve"> (</w:t>
      </w:r>
      <w:r>
        <w:rPr>
          <w:lang w:eastAsia="ja-JP"/>
        </w:rPr>
        <w:t>see s</w:t>
      </w:r>
      <w:r>
        <w:rPr>
          <w:lang w:eastAsia="ja-JP"/>
        </w:rPr>
        <w:t>ubclause 4.6.5</w:t>
      </w:r>
      <w:r>
        <w:rPr>
          <w:lang w:eastAsia="ja-JP"/>
        </w:rPr>
        <w:t>)</w:t>
      </w:r>
      <w:r>
        <w:rPr>
          <w:lang w:eastAsia="ja-JP"/>
        </w:rPr>
        <w:t>;</w:t>
      </w:r>
    </w:p>
    <w:p>
      <w:pPr>
        <w:pStyle w:val="B1"/>
        <w:rPr/>
      </w:pPr>
      <w:r>
        <w:rPr/>
        <w:t>-</w:t>
        <w:tab/>
        <w:t>interleaving for HS-SCCH (</w:t>
      </w:r>
      <w:r>
        <w:rPr>
          <w:lang w:eastAsia="ja-JP"/>
        </w:rPr>
        <w:t>see s</w:t>
      </w:r>
      <w:r>
        <w:rPr>
          <w:lang w:eastAsia="ja-JP"/>
        </w:rPr>
        <w:t>ubclause 4.6.6</w:t>
      </w:r>
      <w:r>
        <w:rPr>
          <w:lang w:eastAsia="ja-JP"/>
        </w:rPr>
        <w:t>)</w:t>
      </w:r>
      <w:r>
        <w:rPr>
          <w:lang w:eastAsia="ja-JP"/>
        </w:rPr>
        <w:t>;</w:t>
      </w:r>
    </w:p>
    <w:p>
      <w:pPr>
        <w:pStyle w:val="B1"/>
        <w:rPr/>
      </w:pPr>
      <w:r>
        <w:rPr/>
        <w:t>-</w:t>
        <w:tab/>
        <w:t>mapping to physical channels</w:t>
      </w:r>
      <w:r>
        <w:rPr>
          <w:lang w:eastAsia="ja-JP"/>
        </w:rPr>
        <w:t xml:space="preserve"> (see </w:t>
      </w:r>
      <w:r>
        <w:rPr>
          <w:lang w:eastAsia="ja-JP"/>
        </w:rPr>
        <w:t>subclauses 4.6.7 and 4.6.8</w:t>
      </w:r>
      <w:r>
        <w:rPr>
          <w:lang w:eastAsia="ja-JP"/>
        </w:rPr>
        <w:t>)</w:t>
      </w:r>
      <w:r>
        <w:rPr>
          <w:lang w:eastAsia="ja-JP"/>
        </w:rPr>
        <w:t>.</w:t>
      </w:r>
    </w:p>
    <w:p>
      <w:pPr>
        <w:pStyle w:val="Normal"/>
        <w:rPr/>
      </w:pPr>
      <w:r>
        <w:rPr/>
        <w:t xml:space="preserve">The general coding/multiplexing flow is shown in Figure 19. </w:t>
      </w:r>
    </w:p>
    <w:p>
      <w:pPr>
        <w:pStyle w:val="TH"/>
        <w:rPr/>
      </w:pPr>
      <w:r>
        <w:rPr/>
      </w:r>
    </w:p>
    <w:p>
      <w:pPr>
        <w:pStyle w:val="TF"/>
        <w:rPr/>
      </w:pPr>
      <w:bookmarkStart w:id="119" w:name="_1191680223"/>
      <w:bookmarkEnd w:id="119"/>
      <w:r>
        <w:rPr/>
        <w:object w:dxaOrig="7845" w:dyaOrig="9014">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392.25pt;height:450.7pt" filled="f" o:ole="">
            <v:imagedata r:id="rId248" o:title=""/>
          </v:shape>
          <o:OLEObject Type="Embed" ProgID="" ShapeID="ole_rId247" DrawAspect="Content" ObjectID="_553919757" r:id="rId247"/>
        </w:object>
      </w:r>
    </w:p>
    <w:p>
      <w:pPr>
        <w:pStyle w:val="TF"/>
        <w:rPr>
          <w:lang w:eastAsia="zh-CN"/>
        </w:rPr>
      </w:pPr>
      <w:r>
        <w:rPr/>
        <w:t>Figure 19 Coding and Multiplexing for HS-SCCH</w:t>
      </w:r>
    </w:p>
    <w:p>
      <w:pPr>
        <w:pStyle w:val="Heading3"/>
        <w:rPr/>
      </w:pPr>
      <w:bookmarkStart w:id="120" w:name="__RefHeading___Toc517801118"/>
      <w:bookmarkEnd w:id="120"/>
      <w:r>
        <w:rPr/>
        <w:t>4.6.1</w:t>
        <w:tab/>
        <w:t>HS-SCCH information field mapping</w:t>
      </w:r>
    </w:p>
    <w:p>
      <w:pPr>
        <w:pStyle w:val="Heading4"/>
        <w:ind w:left="1418" w:hanging="1418"/>
        <w:rPr/>
      </w:pPr>
      <w:bookmarkStart w:id="121" w:name="__RefHeading___Toc517801119"/>
      <w:bookmarkEnd w:id="121"/>
      <w:r>
        <w:rPr/>
        <w:t>4.6.1.1</w:t>
        <w:tab/>
        <w:t>Channelisation code set information mapping</w:t>
      </w:r>
    </w:p>
    <w:p>
      <w:pPr>
        <w:pStyle w:val="Heading4"/>
        <w:ind w:left="1418" w:hanging="1418"/>
        <w:rPr/>
      </w:pPr>
      <w:bookmarkStart w:id="122" w:name="__RefHeading___Toc517801120"/>
      <w:bookmarkEnd w:id="122"/>
      <w:r>
        <w:rPr/>
        <w:t>4.6.1.1.1</w:t>
        <w:tab/>
        <w:t>1.28Mcps TDD and 3.84Mcps TDD</w:t>
      </w:r>
    </w:p>
    <w:p>
      <w:pPr>
        <w:pStyle w:val="Normal"/>
        <w:rPr/>
      </w:pPr>
      <w:r>
        <w:rPr/>
        <w:t xml:space="preserve">HS-PDSCH channelisation codes are allocated contiguously from a signalled start code to a signalled stop code, and the allocation includes both the start and stop code. The start code </w:t>
      </w:r>
      <w:r>
        <w:rPr>
          <w:i/>
        </w:rPr>
        <w:t>k</w:t>
      </w:r>
      <w:r>
        <w:rPr>
          <w:i/>
          <w:vertAlign w:val="subscript"/>
        </w:rPr>
        <w:t>start</w:t>
      </w:r>
      <w:r>
        <w:rPr>
          <w:i/>
        </w:rPr>
        <w:t xml:space="preserve"> </w:t>
      </w:r>
      <w:r>
        <w:rPr/>
        <w:t xml:space="preserve">is signalled by the bits </w:t>
      </w:r>
      <w:r>
        <w:rPr>
          <w:i/>
        </w:rPr>
        <w:t>x</w:t>
      </w:r>
      <w:r>
        <w:rPr>
          <w:i/>
          <w:vertAlign w:val="subscript"/>
        </w:rPr>
        <w:t>ccs,1</w:t>
      </w:r>
      <w:r>
        <w:rPr>
          <w:i/>
        </w:rPr>
        <w:t>, x</w:t>
      </w:r>
      <w:r>
        <w:rPr>
          <w:i/>
          <w:vertAlign w:val="subscript"/>
        </w:rPr>
        <w:t xml:space="preserve">ccs,2, </w:t>
      </w:r>
      <w:r>
        <w:rPr>
          <w:i/>
        </w:rPr>
        <w:t>x</w:t>
      </w:r>
      <w:r>
        <w:rPr>
          <w:i/>
          <w:vertAlign w:val="subscript"/>
        </w:rPr>
        <w:t>ccs,3</w:t>
      </w:r>
      <w:r>
        <w:rPr>
          <w:i/>
        </w:rPr>
        <w:t>, x</w:t>
      </w:r>
      <w:r>
        <w:rPr>
          <w:i/>
          <w:vertAlign w:val="subscript"/>
        </w:rPr>
        <w:t>ccs,4</w:t>
      </w:r>
      <w:r>
        <w:rPr/>
        <w:t xml:space="preserve"> and the stop code </w:t>
      </w:r>
      <w:r>
        <w:rPr>
          <w:i/>
        </w:rPr>
        <w:t>k</w:t>
      </w:r>
      <w:r>
        <w:rPr>
          <w:i/>
          <w:vertAlign w:val="subscript"/>
        </w:rPr>
        <w:t>stop</w:t>
      </w:r>
      <w:r>
        <w:rPr>
          <w:i/>
        </w:rPr>
        <w:t xml:space="preserve"> </w:t>
      </w:r>
      <w:r>
        <w:rPr/>
        <w:t xml:space="preserve">by the bits </w:t>
      </w:r>
      <w:r>
        <w:rPr>
          <w:i/>
        </w:rPr>
        <w:t>x</w:t>
      </w:r>
      <w:r>
        <w:rPr>
          <w:i/>
          <w:vertAlign w:val="subscript"/>
        </w:rPr>
        <w:t>ccs,5</w:t>
      </w:r>
      <w:r>
        <w:rPr>
          <w:i/>
        </w:rPr>
        <w:t>, x</w:t>
      </w:r>
      <w:r>
        <w:rPr>
          <w:i/>
          <w:vertAlign w:val="subscript"/>
        </w:rPr>
        <w:t xml:space="preserve">ccs,6, </w:t>
      </w:r>
      <w:r>
        <w:rPr>
          <w:i/>
        </w:rPr>
        <w:t>x</w:t>
      </w:r>
      <w:r>
        <w:rPr>
          <w:i/>
          <w:vertAlign w:val="subscript"/>
        </w:rPr>
        <w:t>ccs,7</w:t>
      </w:r>
      <w:r>
        <w:rPr>
          <w:i/>
        </w:rPr>
        <w:t>, x</w:t>
      </w:r>
      <w:r>
        <w:rPr>
          <w:i/>
          <w:vertAlign w:val="subscript"/>
        </w:rPr>
        <w:t>ccs,8</w:t>
      </w:r>
      <w:r>
        <w:rPr/>
        <w:t>. The mapping in Table 16 below applies.</w:t>
      </w:r>
    </w:p>
    <w:p>
      <w:pPr>
        <w:pStyle w:val="TH"/>
        <w:rPr/>
      </w:pPr>
      <w:r>
        <w:rPr/>
        <w:t>Table 16: Channelisation code set information mapping for 1.28Mcps and 3.84Mcps TDD</w:t>
      </w:r>
    </w:p>
    <w:tbl>
      <w:tblPr>
        <w:tblW w:w="6083" w:type="dxa"/>
        <w:jc w:val="center"/>
        <w:tblInd w:w="0" w:type="dxa"/>
        <w:tblLayout w:type="fixed"/>
        <w:tblCellMar>
          <w:top w:w="0" w:type="dxa"/>
          <w:left w:w="108" w:type="dxa"/>
          <w:bottom w:w="0" w:type="dxa"/>
          <w:right w:w="108" w:type="dxa"/>
        </w:tblCellMar>
      </w:tblPr>
      <w:tblGrid>
        <w:gridCol w:w="577"/>
        <w:gridCol w:w="617"/>
        <w:gridCol w:w="617"/>
        <w:gridCol w:w="617"/>
        <w:gridCol w:w="617"/>
        <w:gridCol w:w="570"/>
        <w:gridCol w:w="617"/>
        <w:gridCol w:w="617"/>
        <w:gridCol w:w="617"/>
        <w:gridCol w:w="617"/>
      </w:tblGrid>
      <w:tr>
        <w:trPr/>
        <w:tc>
          <w:tcPr>
            <w:tcW w:w="577" w:type="dxa"/>
            <w:tcBorders>
              <w:top w:val="single" w:sz="12" w:space="0" w:color="000000"/>
              <w:left w:val="single" w:sz="12" w:space="0" w:color="000000"/>
              <w:bottom w:val="single" w:sz="12" w:space="0" w:color="000000"/>
              <w:right w:val="single" w:sz="4" w:space="0" w:color="000000"/>
            </w:tcBorders>
          </w:tcPr>
          <w:p>
            <w:pPr>
              <w:pStyle w:val="TAH"/>
              <w:rPr>
                <w:i/>
                <w:i/>
                <w:iCs/>
              </w:rPr>
            </w:pPr>
            <w:r>
              <w:rPr>
                <w:i/>
                <w:iCs/>
              </w:rPr>
              <w:t>k</w:t>
            </w:r>
            <w:r>
              <w:rPr>
                <w:i/>
                <w:iCs/>
                <w:vertAlign w:val="subscript"/>
              </w:rPr>
              <w:t>start</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ccs,1</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ccs,2</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ccs,3</w:t>
            </w:r>
          </w:p>
        </w:tc>
        <w:tc>
          <w:tcPr>
            <w:tcW w:w="617" w:type="dxa"/>
            <w:tcBorders>
              <w:top w:val="single" w:sz="12" w:space="0" w:color="000000"/>
              <w:left w:val="single" w:sz="4" w:space="0" w:color="000000"/>
              <w:bottom w:val="single" w:sz="12" w:space="0" w:color="000000"/>
              <w:right w:val="single" w:sz="12" w:space="0" w:color="000000"/>
            </w:tcBorders>
          </w:tcPr>
          <w:p>
            <w:pPr>
              <w:pStyle w:val="TAH"/>
              <w:rPr>
                <w:i/>
                <w:i/>
                <w:iCs/>
              </w:rPr>
            </w:pPr>
            <w:r>
              <w:rPr>
                <w:i/>
                <w:iCs/>
              </w:rPr>
              <w:t>x</w:t>
            </w:r>
            <w:r>
              <w:rPr>
                <w:i/>
                <w:iCs/>
                <w:vertAlign w:val="subscript"/>
              </w:rPr>
              <w:t>ccs,4</w:t>
            </w:r>
          </w:p>
        </w:tc>
        <w:tc>
          <w:tcPr>
            <w:tcW w:w="570" w:type="dxa"/>
            <w:tcBorders>
              <w:top w:val="single" w:sz="12" w:space="0" w:color="000000"/>
              <w:left w:val="single" w:sz="12" w:space="0" w:color="000000"/>
              <w:bottom w:val="single" w:sz="12" w:space="0" w:color="000000"/>
              <w:right w:val="single" w:sz="4" w:space="0" w:color="000000"/>
            </w:tcBorders>
          </w:tcPr>
          <w:p>
            <w:pPr>
              <w:pStyle w:val="TAH"/>
              <w:rPr>
                <w:i/>
                <w:i/>
                <w:iCs/>
              </w:rPr>
            </w:pPr>
            <w:r>
              <w:rPr>
                <w:i/>
                <w:iCs/>
              </w:rPr>
              <w:t>k</w:t>
            </w:r>
            <w:r>
              <w:rPr>
                <w:i/>
                <w:iCs/>
                <w:vertAlign w:val="subscript"/>
              </w:rPr>
              <w:t>stop</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lang w:val="en-US"/>
              </w:rPr>
            </w:pPr>
            <w:r>
              <w:rPr>
                <w:i/>
                <w:iCs/>
                <w:lang w:val="en-US"/>
              </w:rPr>
              <w:t>x</w:t>
            </w:r>
            <w:r>
              <w:rPr>
                <w:i/>
                <w:iCs/>
                <w:vertAlign w:val="subscript"/>
                <w:lang w:val="en-US"/>
              </w:rPr>
              <w:t>ccs,5</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lang w:val="en-US"/>
              </w:rPr>
            </w:pPr>
            <w:r>
              <w:rPr>
                <w:i/>
                <w:iCs/>
                <w:lang w:val="en-US"/>
              </w:rPr>
              <w:t>x</w:t>
            </w:r>
            <w:r>
              <w:rPr>
                <w:i/>
                <w:iCs/>
                <w:vertAlign w:val="subscript"/>
                <w:lang w:val="en-US"/>
              </w:rPr>
              <w:t>ccs,6</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lang w:val="en-US"/>
              </w:rPr>
            </w:pPr>
            <w:r>
              <w:rPr>
                <w:i/>
                <w:iCs/>
                <w:lang w:val="en-US"/>
              </w:rPr>
              <w:t>x</w:t>
            </w:r>
            <w:r>
              <w:rPr>
                <w:i/>
                <w:iCs/>
                <w:vertAlign w:val="subscript"/>
                <w:lang w:val="en-US"/>
              </w:rPr>
              <w:t>ccs,7</w:t>
            </w:r>
          </w:p>
        </w:tc>
        <w:tc>
          <w:tcPr>
            <w:tcW w:w="617" w:type="dxa"/>
            <w:tcBorders>
              <w:top w:val="single" w:sz="12" w:space="0" w:color="000000"/>
              <w:left w:val="single" w:sz="4" w:space="0" w:color="000000"/>
              <w:bottom w:val="single" w:sz="12" w:space="0" w:color="000000"/>
              <w:right w:val="single" w:sz="12" w:space="0" w:color="000000"/>
            </w:tcBorders>
          </w:tcPr>
          <w:p>
            <w:pPr>
              <w:pStyle w:val="TAH"/>
              <w:rPr>
                <w:i/>
                <w:i/>
                <w:iCs/>
              </w:rPr>
            </w:pPr>
            <w:r>
              <w:rPr>
                <w:i/>
                <w:iCs/>
              </w:rPr>
              <w:t>x</w:t>
            </w:r>
            <w:r>
              <w:rPr>
                <w:i/>
                <w:iCs/>
                <w:vertAlign w:val="subscript"/>
              </w:rPr>
              <w:t>ccs,8</w:t>
            </w:r>
          </w:p>
        </w:tc>
      </w:tr>
      <w:tr>
        <w:trPr/>
        <w:tc>
          <w:tcPr>
            <w:tcW w:w="577" w:type="dxa"/>
            <w:tcBorders>
              <w:top w:val="single" w:sz="12" w:space="0" w:color="000000"/>
              <w:left w:val="single" w:sz="12" w:space="0" w:color="000000"/>
              <w:bottom w:val="single" w:sz="4" w:space="0" w:color="000000"/>
              <w:right w:val="single" w:sz="4" w:space="0" w:color="000000"/>
            </w:tcBorders>
          </w:tcPr>
          <w:p>
            <w:pPr>
              <w:pStyle w:val="TAC"/>
              <w:rPr/>
            </w:pPr>
            <w:r>
              <w:rPr/>
              <w:t>1</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12" w:space="0" w:color="000000"/>
            </w:tcBorders>
          </w:tcPr>
          <w:p>
            <w:pPr>
              <w:pStyle w:val="TAC"/>
              <w:rPr/>
            </w:pPr>
            <w:r>
              <w:rPr/>
              <w:t>0</w:t>
            </w:r>
          </w:p>
        </w:tc>
        <w:tc>
          <w:tcPr>
            <w:tcW w:w="570" w:type="dxa"/>
            <w:tcBorders>
              <w:top w:val="single" w:sz="12" w:space="0" w:color="000000"/>
              <w:left w:val="single" w:sz="12" w:space="0" w:color="000000"/>
              <w:bottom w:val="single" w:sz="4" w:space="0" w:color="000000"/>
              <w:right w:val="single" w:sz="4" w:space="0" w:color="000000"/>
            </w:tcBorders>
          </w:tcPr>
          <w:p>
            <w:pPr>
              <w:pStyle w:val="TAC"/>
              <w:rPr/>
            </w:pPr>
            <w:r>
              <w:rPr/>
              <w:t>1</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2</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2</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3</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3</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4</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4</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5</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5</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6</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6</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7</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7</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8</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8</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9</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9</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10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11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12</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12</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13</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13</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14</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14</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15</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15</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12" w:space="0" w:color="000000"/>
              <w:right w:val="single" w:sz="4" w:space="0" w:color="000000"/>
            </w:tcBorders>
          </w:tcPr>
          <w:p>
            <w:pPr>
              <w:pStyle w:val="TAC"/>
              <w:rPr/>
            </w:pPr>
            <w:r>
              <w:rPr/>
              <w:t>16</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12" w:space="0" w:color="000000"/>
              <w:right w:val="single" w:sz="12" w:space="0" w:color="000000"/>
            </w:tcBorders>
          </w:tcPr>
          <w:p>
            <w:pPr>
              <w:pStyle w:val="TAC"/>
              <w:rPr/>
            </w:pPr>
            <w:r>
              <w:rPr/>
              <w:t>1</w:t>
            </w:r>
          </w:p>
        </w:tc>
        <w:tc>
          <w:tcPr>
            <w:tcW w:w="570" w:type="dxa"/>
            <w:tcBorders>
              <w:top w:val="single" w:sz="4" w:space="0" w:color="000000"/>
              <w:left w:val="single" w:sz="12" w:space="0" w:color="000000"/>
              <w:bottom w:val="single" w:sz="12" w:space="0" w:color="000000"/>
              <w:right w:val="single" w:sz="4" w:space="0" w:color="000000"/>
            </w:tcBorders>
          </w:tcPr>
          <w:p>
            <w:pPr>
              <w:pStyle w:val="TAC"/>
              <w:rPr/>
            </w:pPr>
            <w:r>
              <w:rPr/>
              <w:t>16</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12" w:space="0" w:color="000000"/>
              <w:right w:val="single" w:sz="12" w:space="0" w:color="000000"/>
            </w:tcBorders>
          </w:tcPr>
          <w:p>
            <w:pPr>
              <w:pStyle w:val="TAC"/>
              <w:rPr/>
            </w:pPr>
            <w:r>
              <w:rPr/>
              <w:t>1</w:t>
            </w:r>
          </w:p>
        </w:tc>
      </w:tr>
    </w:tbl>
    <w:p>
      <w:pPr>
        <w:pStyle w:val="Normal"/>
        <w:rPr/>
      </w:pPr>
      <w:r>
        <w:rPr/>
      </w:r>
    </w:p>
    <w:p>
      <w:pPr>
        <w:pStyle w:val="Normal"/>
        <w:rPr>
          <w:rFonts w:eastAsia="SimSun;宋体"/>
          <w:lang w:eastAsia="zh-CN"/>
        </w:rPr>
      </w:pPr>
      <w:r>
        <w:rPr/>
        <w:t xml:space="preserve">If a value of </w:t>
      </w:r>
      <w:r>
        <w:rPr>
          <w:i/>
        </w:rPr>
        <w:t>k</w:t>
      </w:r>
      <w:r>
        <w:rPr>
          <w:i/>
          <w:vertAlign w:val="subscript"/>
        </w:rPr>
        <w:t>start</w:t>
      </w:r>
      <w:r>
        <w:rPr/>
        <w:t xml:space="preserve"> = 16 and </w:t>
      </w:r>
      <w:r>
        <w:rPr>
          <w:i/>
        </w:rPr>
        <w:t>k</w:t>
      </w:r>
      <w:r>
        <w:rPr>
          <w:i/>
          <w:vertAlign w:val="subscript"/>
        </w:rPr>
        <w:t>stop</w:t>
      </w:r>
      <w:r>
        <w:rPr/>
        <w:t xml:space="preserve"> = 1 is signalled, a spreading factor of SF=1 shall be used for the HS-PDSCH resources. Other than this case, </w:t>
      </w:r>
      <w:r>
        <w:rPr>
          <w:i/>
        </w:rPr>
        <w:t>k</w:t>
      </w:r>
      <w:r>
        <w:rPr>
          <w:i/>
          <w:vertAlign w:val="subscript"/>
        </w:rPr>
        <w:t>start</w:t>
      </w:r>
      <w:r>
        <w:rPr/>
        <w:t xml:space="preserve"> &gt; </w:t>
      </w:r>
      <w:r>
        <w:rPr>
          <w:i/>
        </w:rPr>
        <w:t>k</w:t>
      </w:r>
      <w:r>
        <w:rPr>
          <w:i/>
          <w:vertAlign w:val="subscript"/>
        </w:rPr>
        <w:t>stop</w:t>
      </w:r>
      <w:r>
        <w:rPr/>
        <w:t xml:space="preserve"> shall be treated as an error by the UE. </w:t>
      </w:r>
    </w:p>
    <w:p>
      <w:pPr>
        <w:pStyle w:val="Normal"/>
        <w:rPr/>
      </w:pPr>
      <w:r>
        <w:rPr>
          <w:rFonts w:eastAsia="SimSun;宋体"/>
          <w:lang w:eastAsia="zh-CN"/>
        </w:rPr>
        <w:t>If NON_RECTANGULAR_R</w:t>
      </w:r>
      <w:r>
        <w:rPr>
          <w:rFonts w:eastAsia="SimSun;宋体"/>
          <w:caps/>
          <w:lang w:eastAsia="zh-CN"/>
        </w:rPr>
        <w:t>esource</w:t>
      </w:r>
      <w:r>
        <w:rPr>
          <w:rFonts w:eastAsia="SimSun;宋体"/>
          <w:lang w:eastAsia="zh-CN"/>
        </w:rPr>
        <w:t xml:space="preserve">_ ALLOCATION_STATUS is FALSE, HS-PDSCH </w:t>
      </w:r>
      <w:r>
        <w:rPr>
          <w:rFonts w:eastAsia="SimSun;宋体"/>
          <w:lang w:eastAsia="zh-CN"/>
        </w:rPr>
        <w:t>channelization</w:t>
      </w:r>
      <w:r>
        <w:rPr>
          <w:rFonts w:eastAsia="SimSun;宋体"/>
          <w:lang w:eastAsia="zh-CN"/>
        </w:rPr>
        <w:t xml:space="preserve"> codes of all the allocated timeslots are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-code-set information field. </w:t>
      </w:r>
    </w:p>
    <w:p>
      <w:pPr>
        <w:pStyle w:val="Normal"/>
        <w:rPr>
          <w:rFonts w:eastAsia="SimSun;宋体"/>
          <w:lang w:eastAsia="zh-CN"/>
        </w:rPr>
      </w:pPr>
      <w:r>
        <w:rPr>
          <w:rFonts w:eastAsia="SimSun;宋体"/>
          <w:lang w:eastAsia="zh-CN"/>
        </w:rPr>
        <w:t>If NON_RECTANGULAR_R</w:t>
      </w:r>
      <w:r>
        <w:rPr>
          <w:rFonts w:eastAsia="SimSun;宋体"/>
          <w:caps/>
          <w:lang w:eastAsia="zh-CN"/>
        </w:rPr>
        <w:t>esource</w:t>
      </w:r>
      <w:r>
        <w:rPr>
          <w:rFonts w:eastAsia="SimSun;宋体"/>
          <w:lang w:eastAsia="zh-CN"/>
        </w:rPr>
        <w:t xml:space="preserve">_ ALLOCATION_STATUS is TRUE and non-rectangular resource specific timeslot set is not configured via higher layer signalling, the specific timeslot refers to the timeslot with the maximal timeslot index among all the timeslots scheduled to the UE and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the specific timeslot is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 set information field. The HS-PDSCH channelisation codes of timeslot 0 are signalled via higher layer signalling if timeslot 0 is scheduled to the UE. The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other scheduled timeslots are predefined, i.e. the entire resource of each timeslot is scheduled to the UE with SF=1.</w:t>
      </w:r>
    </w:p>
    <w:p>
      <w:pPr>
        <w:pStyle w:val="Normal"/>
        <w:rPr>
          <w:rFonts w:eastAsia="SimSun;宋体"/>
          <w:lang w:eastAsia="zh-CN"/>
        </w:rPr>
      </w:pPr>
      <w:r>
        <w:rPr>
          <w:rFonts w:eastAsia="SimSun;宋体"/>
          <w:lang w:eastAsia="zh-CN"/>
        </w:rPr>
        <w:t xml:space="preserve">If NON_RECTANGULAR_RESOURCE_ALLOCATION_STATUS is TRUE and non-rectangular resource specific timeslot set is configured via higher layer signalling,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in the specific timeslot is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 set information field. The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other scheduled timeslots are predefined, i.e. the entire resource of the timeslot is scheduled to the UE with SF=1.</w:t>
      </w:r>
    </w:p>
    <w:p>
      <w:pPr>
        <w:pStyle w:val="Heading5"/>
        <w:ind w:left="1701" w:hanging="1701"/>
        <w:rPr/>
      </w:pPr>
      <w:bookmarkStart w:id="123" w:name="__RefHeading___Toc517801121"/>
      <w:bookmarkEnd w:id="123"/>
      <w:r>
        <w:rPr/>
        <w:t>4.6.1.1.2</w:t>
        <w:tab/>
        <w:t>7.68Mcps TDD</w:t>
      </w:r>
    </w:p>
    <w:p>
      <w:pPr>
        <w:pStyle w:val="Normal"/>
        <w:rPr/>
      </w:pPr>
      <w:r>
        <w:rPr/>
        <w:t xml:space="preserve">HS-PDSCH channelisation codes are allocated contiguously from a signalled start code to a signalled stop code, and the allocation includes both the start and stop code. The start code </w:t>
      </w:r>
      <w:r>
        <w:rPr>
          <w:i/>
        </w:rPr>
        <w:t>k</w:t>
      </w:r>
      <w:r>
        <w:rPr>
          <w:i/>
          <w:vertAlign w:val="subscript"/>
        </w:rPr>
        <w:t>start</w:t>
      </w:r>
      <w:r>
        <w:rPr>
          <w:i/>
        </w:rPr>
        <w:t xml:space="preserve"> </w:t>
      </w:r>
      <w:r>
        <w:rPr/>
        <w:t xml:space="preserve">is signalled by the bits </w:t>
      </w:r>
      <w:r>
        <w:rPr>
          <w:i/>
        </w:rPr>
        <w:t>x</w:t>
      </w:r>
      <w:r>
        <w:rPr>
          <w:i/>
          <w:vertAlign w:val="subscript"/>
        </w:rPr>
        <w:t>ccs,1</w:t>
      </w:r>
      <w:r>
        <w:rPr>
          <w:i/>
        </w:rPr>
        <w:t>, x</w:t>
      </w:r>
      <w:r>
        <w:rPr>
          <w:i/>
          <w:vertAlign w:val="subscript"/>
        </w:rPr>
        <w:t xml:space="preserve">ccs,2, </w:t>
      </w:r>
      <w:r>
        <w:rPr>
          <w:i/>
        </w:rPr>
        <w:t>x</w:t>
      </w:r>
      <w:r>
        <w:rPr>
          <w:i/>
          <w:vertAlign w:val="subscript"/>
        </w:rPr>
        <w:t>ccs,3</w:t>
      </w:r>
      <w:r>
        <w:rPr>
          <w:i/>
        </w:rPr>
        <w:t>, x</w:t>
      </w:r>
      <w:r>
        <w:rPr>
          <w:i/>
          <w:vertAlign w:val="subscript"/>
        </w:rPr>
        <w:t>ccs,4</w:t>
      </w:r>
      <w:r>
        <w:rPr>
          <w:i/>
        </w:rPr>
        <w:t>, x</w:t>
      </w:r>
      <w:r>
        <w:rPr>
          <w:i/>
          <w:vertAlign w:val="subscript"/>
        </w:rPr>
        <w:t>ccs,5</w:t>
      </w:r>
      <w:r>
        <w:rPr>
          <w:i/>
        </w:rPr>
        <w:t xml:space="preserve"> </w:t>
      </w:r>
      <w:r>
        <w:rPr/>
        <w:t xml:space="preserve"> and the stop code </w:t>
      </w:r>
      <w:r>
        <w:rPr>
          <w:i/>
        </w:rPr>
        <w:t>k</w:t>
      </w:r>
      <w:r>
        <w:rPr>
          <w:i/>
          <w:vertAlign w:val="subscript"/>
        </w:rPr>
        <w:t>stop</w:t>
      </w:r>
      <w:r>
        <w:rPr>
          <w:i/>
        </w:rPr>
        <w:t xml:space="preserve"> </w:t>
      </w:r>
      <w:r>
        <w:rPr/>
        <w:t xml:space="preserve">by the bits </w:t>
      </w:r>
      <w:r>
        <w:rPr>
          <w:i/>
        </w:rPr>
        <w:t>x</w:t>
      </w:r>
      <w:r>
        <w:rPr>
          <w:i/>
          <w:vertAlign w:val="subscript"/>
        </w:rPr>
        <w:t>ccs,6</w:t>
      </w:r>
      <w:r>
        <w:rPr>
          <w:i/>
        </w:rPr>
        <w:t>, x</w:t>
      </w:r>
      <w:r>
        <w:rPr>
          <w:i/>
          <w:vertAlign w:val="subscript"/>
        </w:rPr>
        <w:t xml:space="preserve">ccs,7, </w:t>
      </w:r>
      <w:r>
        <w:rPr>
          <w:i/>
        </w:rPr>
        <w:t>x</w:t>
      </w:r>
      <w:r>
        <w:rPr>
          <w:i/>
          <w:vertAlign w:val="subscript"/>
        </w:rPr>
        <w:t>ccs,8</w:t>
      </w:r>
      <w:r>
        <w:rPr>
          <w:i/>
        </w:rPr>
        <w:t>, x</w:t>
      </w:r>
      <w:r>
        <w:rPr>
          <w:i/>
          <w:vertAlign w:val="subscript"/>
        </w:rPr>
        <w:t>ccs,9</w:t>
      </w:r>
      <w:r>
        <w:rPr>
          <w:i/>
        </w:rPr>
        <w:t>, x</w:t>
      </w:r>
      <w:r>
        <w:rPr>
          <w:i/>
          <w:vertAlign w:val="subscript"/>
        </w:rPr>
        <w:t>ccs,10</w:t>
      </w:r>
      <w:r>
        <w:rPr/>
        <w:t>. The mapping in Table 16A below applies.</w:t>
      </w:r>
    </w:p>
    <w:p>
      <w:pPr>
        <w:pStyle w:val="TH"/>
        <w:rPr/>
      </w:pPr>
      <w:r>
        <w:rPr/>
        <w:t>Table 16A: Channelisation code set information mapping for 7.68Mcps TDD</w:t>
      </w:r>
    </w:p>
    <w:tbl>
      <w:tblPr>
        <w:tblW w:w="7860" w:type="dxa"/>
        <w:jc w:val="center"/>
        <w:tblInd w:w="0" w:type="dxa"/>
        <w:tblLayout w:type="fixed"/>
        <w:tblCellMar>
          <w:top w:w="0" w:type="dxa"/>
          <w:left w:w="108" w:type="dxa"/>
          <w:bottom w:w="0" w:type="dxa"/>
          <w:right w:w="108" w:type="dxa"/>
        </w:tblCellMar>
      </w:tblPr>
      <w:tblGrid>
        <w:gridCol w:w="648"/>
        <w:gridCol w:w="649"/>
        <w:gridCol w:w="648"/>
        <w:gridCol w:w="649"/>
        <w:gridCol w:w="648"/>
        <w:gridCol w:w="649"/>
        <w:gridCol w:w="648"/>
        <w:gridCol w:w="649"/>
        <w:gridCol w:w="648"/>
        <w:gridCol w:w="649"/>
        <w:gridCol w:w="648"/>
        <w:gridCol w:w="727"/>
      </w:tblGrid>
      <w:tr>
        <w:trPr/>
        <w:tc>
          <w:tcPr>
            <w:tcW w:w="648" w:type="dxa"/>
            <w:tcBorders>
              <w:top w:val="single" w:sz="12" w:space="0" w:color="000000"/>
              <w:left w:val="single" w:sz="12" w:space="0" w:color="000000"/>
              <w:bottom w:val="single" w:sz="12" w:space="0" w:color="000000"/>
              <w:right w:val="single" w:sz="4" w:space="0" w:color="000000"/>
            </w:tcBorders>
          </w:tcPr>
          <w:p>
            <w:pPr>
              <w:pStyle w:val="TAH"/>
              <w:rPr>
                <w:i/>
                <w:i/>
                <w:iCs/>
              </w:rPr>
            </w:pPr>
            <w:r>
              <w:rPr>
                <w:i/>
                <w:iCs/>
              </w:rPr>
              <w:t>k</w:t>
            </w:r>
            <w:r>
              <w:rPr>
                <w:i/>
                <w:iCs/>
                <w:vertAlign w:val="subscript"/>
              </w:rPr>
              <w:t>start</w:t>
            </w:r>
          </w:p>
        </w:tc>
        <w:tc>
          <w:tcPr>
            <w:tcW w:w="649"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ccs,1</w:t>
            </w:r>
          </w:p>
        </w:tc>
        <w:tc>
          <w:tcPr>
            <w:tcW w:w="648"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ccs,2</w:t>
            </w:r>
          </w:p>
        </w:tc>
        <w:tc>
          <w:tcPr>
            <w:tcW w:w="649"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ccs,3</w:t>
            </w:r>
          </w:p>
        </w:tc>
        <w:tc>
          <w:tcPr>
            <w:tcW w:w="648"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ccs,4</w:t>
            </w:r>
          </w:p>
        </w:tc>
        <w:tc>
          <w:tcPr>
            <w:tcW w:w="649" w:type="dxa"/>
            <w:tcBorders>
              <w:top w:val="single" w:sz="12" w:space="0" w:color="000000"/>
              <w:left w:val="single" w:sz="4" w:space="0" w:color="000000"/>
              <w:bottom w:val="single" w:sz="12" w:space="0" w:color="000000"/>
              <w:right w:val="single" w:sz="12" w:space="0" w:color="000000"/>
            </w:tcBorders>
          </w:tcPr>
          <w:p>
            <w:pPr>
              <w:pStyle w:val="TAH"/>
              <w:rPr>
                <w:i/>
                <w:i/>
                <w:iCs/>
              </w:rPr>
            </w:pPr>
            <w:r>
              <w:rPr>
                <w:i/>
                <w:iCs/>
              </w:rPr>
              <w:t>x</w:t>
            </w:r>
            <w:r>
              <w:rPr>
                <w:i/>
                <w:iCs/>
                <w:vertAlign w:val="subscript"/>
              </w:rPr>
              <w:t>ccs,5</w:t>
            </w:r>
          </w:p>
        </w:tc>
        <w:tc>
          <w:tcPr>
            <w:tcW w:w="648" w:type="dxa"/>
            <w:tcBorders>
              <w:top w:val="single" w:sz="12" w:space="0" w:color="000000"/>
              <w:left w:val="single" w:sz="12" w:space="0" w:color="000000"/>
              <w:bottom w:val="single" w:sz="12" w:space="0" w:color="000000"/>
              <w:right w:val="single" w:sz="4" w:space="0" w:color="000000"/>
            </w:tcBorders>
          </w:tcPr>
          <w:p>
            <w:pPr>
              <w:pStyle w:val="TAH"/>
              <w:rPr>
                <w:i/>
                <w:i/>
                <w:iCs/>
              </w:rPr>
            </w:pPr>
            <w:r>
              <w:rPr>
                <w:i/>
                <w:iCs/>
              </w:rPr>
              <w:t>k</w:t>
            </w:r>
            <w:r>
              <w:rPr>
                <w:i/>
                <w:iCs/>
                <w:vertAlign w:val="subscript"/>
              </w:rPr>
              <w:t>stop</w:t>
            </w:r>
          </w:p>
        </w:tc>
        <w:tc>
          <w:tcPr>
            <w:tcW w:w="649" w:type="dxa"/>
            <w:tcBorders>
              <w:top w:val="single" w:sz="12" w:space="0" w:color="000000"/>
              <w:left w:val="single" w:sz="4" w:space="0" w:color="000000"/>
              <w:bottom w:val="single" w:sz="12" w:space="0" w:color="000000"/>
              <w:right w:val="single" w:sz="4" w:space="0" w:color="000000"/>
            </w:tcBorders>
          </w:tcPr>
          <w:p>
            <w:pPr>
              <w:pStyle w:val="TAH"/>
              <w:rPr>
                <w:i/>
                <w:i/>
                <w:iCs/>
                <w:lang w:val="en-US"/>
              </w:rPr>
            </w:pPr>
            <w:r>
              <w:rPr>
                <w:i/>
                <w:iCs/>
                <w:lang w:val="en-US"/>
              </w:rPr>
              <w:t>x</w:t>
            </w:r>
            <w:r>
              <w:rPr>
                <w:i/>
                <w:iCs/>
                <w:vertAlign w:val="subscript"/>
                <w:lang w:val="en-US"/>
              </w:rPr>
              <w:t>ccs,6</w:t>
            </w:r>
          </w:p>
        </w:tc>
        <w:tc>
          <w:tcPr>
            <w:tcW w:w="648" w:type="dxa"/>
            <w:tcBorders>
              <w:top w:val="single" w:sz="12" w:space="0" w:color="000000"/>
              <w:left w:val="single" w:sz="4" w:space="0" w:color="000000"/>
              <w:bottom w:val="single" w:sz="12" w:space="0" w:color="000000"/>
              <w:right w:val="single" w:sz="4" w:space="0" w:color="000000"/>
            </w:tcBorders>
          </w:tcPr>
          <w:p>
            <w:pPr>
              <w:pStyle w:val="TAH"/>
              <w:rPr>
                <w:i/>
                <w:i/>
                <w:iCs/>
                <w:lang w:val="en-US"/>
              </w:rPr>
            </w:pPr>
            <w:r>
              <w:rPr>
                <w:i/>
                <w:iCs/>
                <w:lang w:val="en-US"/>
              </w:rPr>
              <w:t>x</w:t>
            </w:r>
            <w:r>
              <w:rPr>
                <w:i/>
                <w:iCs/>
                <w:vertAlign w:val="subscript"/>
                <w:lang w:val="en-US"/>
              </w:rPr>
              <w:t>ccs,7</w:t>
            </w:r>
          </w:p>
        </w:tc>
        <w:tc>
          <w:tcPr>
            <w:tcW w:w="649" w:type="dxa"/>
            <w:tcBorders>
              <w:top w:val="single" w:sz="12" w:space="0" w:color="000000"/>
              <w:left w:val="single" w:sz="4" w:space="0" w:color="000000"/>
              <w:bottom w:val="single" w:sz="12" w:space="0" w:color="000000"/>
              <w:right w:val="single" w:sz="4" w:space="0" w:color="000000"/>
            </w:tcBorders>
          </w:tcPr>
          <w:p>
            <w:pPr>
              <w:pStyle w:val="TAH"/>
              <w:rPr>
                <w:i/>
                <w:i/>
                <w:iCs/>
                <w:lang w:val="en-US"/>
              </w:rPr>
            </w:pPr>
            <w:r>
              <w:rPr>
                <w:i/>
                <w:iCs/>
              </w:rPr>
              <w:t>x</w:t>
            </w:r>
            <w:r>
              <w:rPr>
                <w:i/>
                <w:iCs/>
                <w:vertAlign w:val="subscript"/>
              </w:rPr>
              <w:t>ccs,8</w:t>
            </w:r>
          </w:p>
        </w:tc>
        <w:tc>
          <w:tcPr>
            <w:tcW w:w="648"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ccs,9</w:t>
            </w:r>
          </w:p>
        </w:tc>
        <w:tc>
          <w:tcPr>
            <w:tcW w:w="727" w:type="dxa"/>
            <w:tcBorders>
              <w:top w:val="single" w:sz="12" w:space="0" w:color="000000"/>
              <w:left w:val="single" w:sz="4" w:space="0" w:color="000000"/>
              <w:bottom w:val="single" w:sz="12" w:space="0" w:color="000000"/>
              <w:right w:val="single" w:sz="12" w:space="0" w:color="000000"/>
            </w:tcBorders>
          </w:tcPr>
          <w:p>
            <w:pPr>
              <w:pStyle w:val="TAH"/>
              <w:jc w:val="left"/>
              <w:rPr>
                <w:i/>
                <w:i/>
                <w:iCs/>
              </w:rPr>
            </w:pPr>
            <w:r>
              <w:rPr>
                <w:i/>
                <w:iCs/>
              </w:rPr>
              <w:t>x</w:t>
            </w:r>
            <w:r>
              <w:rPr>
                <w:i/>
                <w:iCs/>
                <w:vertAlign w:val="subscript"/>
              </w:rPr>
              <w:t>ccs,10</w:t>
            </w:r>
          </w:p>
        </w:tc>
      </w:tr>
      <w:tr>
        <w:trPr/>
        <w:tc>
          <w:tcPr>
            <w:tcW w:w="648" w:type="dxa"/>
            <w:tcBorders>
              <w:top w:val="single" w:sz="12" w:space="0" w:color="000000"/>
              <w:left w:val="single" w:sz="12" w:space="0" w:color="000000"/>
              <w:bottom w:val="single" w:sz="4" w:space="0" w:color="000000"/>
              <w:right w:val="single" w:sz="4" w:space="0" w:color="000000"/>
            </w:tcBorders>
          </w:tcPr>
          <w:p>
            <w:pPr>
              <w:pStyle w:val="TAC"/>
              <w:rPr/>
            </w:pPr>
            <w:r>
              <w:rPr/>
              <w:t>1</w:t>
            </w:r>
          </w:p>
        </w:tc>
        <w:tc>
          <w:tcPr>
            <w:tcW w:w="649"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12"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12" w:space="0" w:color="000000"/>
              <w:left w:val="single" w:sz="12" w:space="0" w:color="000000"/>
              <w:bottom w:val="single" w:sz="4" w:space="0" w:color="000000"/>
              <w:right w:val="single" w:sz="4" w:space="0" w:color="000000"/>
            </w:tcBorders>
          </w:tcPr>
          <w:p>
            <w:pPr>
              <w:pStyle w:val="TAC"/>
              <w:rPr/>
            </w:pPr>
            <w:r>
              <w:rPr/>
              <w:t>1</w:t>
            </w:r>
          </w:p>
        </w:tc>
        <w:tc>
          <w:tcPr>
            <w:tcW w:w="649"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12"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2</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2</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3</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3</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4</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4</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5</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5</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6</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6</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7</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7</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8</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8</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9</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9</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10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10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11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11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12</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12</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13</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13</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14</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14</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15</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15</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16</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16</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17</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17</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18</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18</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19</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19</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20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20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21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21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22</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22</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23</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23</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24</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24</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25</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25</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26</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26</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27</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27</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28</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28</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29</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29</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30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30</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648" w:type="dxa"/>
            <w:tcBorders>
              <w:top w:val="single" w:sz="4" w:space="0" w:color="000000"/>
              <w:left w:val="single" w:sz="12" w:space="0" w:color="000000"/>
              <w:bottom w:val="single" w:sz="4" w:space="0" w:color="000000"/>
              <w:right w:val="single" w:sz="4" w:space="0" w:color="000000"/>
            </w:tcBorders>
          </w:tcPr>
          <w:p>
            <w:pPr>
              <w:pStyle w:val="TAC"/>
              <w:rPr/>
            </w:pPr>
            <w:r>
              <w:rPr/>
              <w:t>31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12" w:space="0" w:color="000000"/>
            </w:tcBorders>
          </w:tcPr>
          <w:p>
            <w:pPr>
              <w:pStyle w:val="TAC"/>
              <w:rPr/>
            </w:pPr>
            <w:r>
              <w:rPr/>
              <w:t>0</w:t>
            </w:r>
          </w:p>
        </w:tc>
        <w:tc>
          <w:tcPr>
            <w:tcW w:w="648" w:type="dxa"/>
            <w:tcBorders>
              <w:top w:val="single" w:sz="4" w:space="0" w:color="000000"/>
              <w:left w:val="single" w:sz="12" w:space="0" w:color="000000"/>
              <w:bottom w:val="single" w:sz="4" w:space="0" w:color="000000"/>
              <w:right w:val="single" w:sz="4" w:space="0" w:color="000000"/>
            </w:tcBorders>
          </w:tcPr>
          <w:p>
            <w:pPr>
              <w:pStyle w:val="TAC"/>
              <w:rPr/>
            </w:pPr>
            <w:r>
              <w:rPr/>
              <w:t>31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648" w:type="dxa"/>
            <w:tcBorders>
              <w:top w:val="single" w:sz="4" w:space="0" w:color="000000"/>
              <w:left w:val="single" w:sz="12" w:space="0" w:color="000000"/>
              <w:bottom w:val="single" w:sz="12" w:space="0" w:color="000000"/>
              <w:right w:val="single" w:sz="4" w:space="0" w:color="000000"/>
            </w:tcBorders>
          </w:tcPr>
          <w:p>
            <w:pPr>
              <w:pStyle w:val="TAC"/>
              <w:rPr/>
            </w:pPr>
            <w:r>
              <w:rPr/>
              <w:t>32</w:t>
            </w:r>
          </w:p>
        </w:tc>
        <w:tc>
          <w:tcPr>
            <w:tcW w:w="649"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12" w:space="0" w:color="000000"/>
              <w:right w:val="single" w:sz="12" w:space="0" w:color="000000"/>
            </w:tcBorders>
          </w:tcPr>
          <w:p>
            <w:pPr>
              <w:pStyle w:val="TAC"/>
              <w:rPr/>
            </w:pPr>
            <w:r>
              <w:rPr/>
              <w:t>1</w:t>
            </w:r>
          </w:p>
        </w:tc>
        <w:tc>
          <w:tcPr>
            <w:tcW w:w="648" w:type="dxa"/>
            <w:tcBorders>
              <w:top w:val="single" w:sz="4" w:space="0" w:color="000000"/>
              <w:left w:val="single" w:sz="12" w:space="0" w:color="000000"/>
              <w:bottom w:val="single" w:sz="12" w:space="0" w:color="000000"/>
              <w:right w:val="single" w:sz="4" w:space="0" w:color="000000"/>
            </w:tcBorders>
          </w:tcPr>
          <w:p>
            <w:pPr>
              <w:pStyle w:val="TAC"/>
              <w:rPr/>
            </w:pPr>
            <w:r>
              <w:rPr/>
              <w:t>32</w:t>
            </w:r>
          </w:p>
        </w:tc>
        <w:tc>
          <w:tcPr>
            <w:tcW w:w="649"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49"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48"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727" w:type="dxa"/>
            <w:tcBorders>
              <w:top w:val="single" w:sz="4" w:space="0" w:color="000000"/>
              <w:left w:val="single" w:sz="4" w:space="0" w:color="000000"/>
              <w:bottom w:val="single" w:sz="12" w:space="0" w:color="000000"/>
              <w:right w:val="single" w:sz="12" w:space="0" w:color="000000"/>
            </w:tcBorders>
          </w:tcPr>
          <w:p>
            <w:pPr>
              <w:pStyle w:val="TAC"/>
              <w:rPr/>
            </w:pPr>
            <w:r>
              <w:rPr/>
              <w:t>1</w:t>
            </w:r>
          </w:p>
        </w:tc>
      </w:tr>
    </w:tbl>
    <w:p>
      <w:pPr>
        <w:pStyle w:val="Normal"/>
        <w:rPr/>
      </w:pPr>
      <w:r>
        <w:rPr/>
      </w:r>
    </w:p>
    <w:p>
      <w:pPr>
        <w:pStyle w:val="Normal"/>
        <w:rPr/>
      </w:pPr>
      <w:r>
        <w:rPr/>
        <w:t xml:space="preserve">If a value of </w:t>
      </w:r>
      <w:r>
        <w:rPr>
          <w:i/>
        </w:rPr>
        <w:t>k</w:t>
      </w:r>
      <w:r>
        <w:rPr>
          <w:i/>
          <w:vertAlign w:val="subscript"/>
        </w:rPr>
        <w:t>start</w:t>
      </w:r>
      <w:r>
        <w:rPr/>
        <w:t xml:space="preserve"> = 32 and </w:t>
      </w:r>
      <w:r>
        <w:rPr>
          <w:i/>
        </w:rPr>
        <w:t>k</w:t>
      </w:r>
      <w:r>
        <w:rPr>
          <w:i/>
          <w:vertAlign w:val="subscript"/>
        </w:rPr>
        <w:t>stop</w:t>
      </w:r>
      <w:r>
        <w:rPr/>
        <w:t xml:space="preserve"> = 1 is signalled, a spreading factor of SF=1 shall be used for the HS-PDSCH resources. Other than this case, </w:t>
      </w:r>
      <w:r>
        <w:rPr>
          <w:i/>
        </w:rPr>
        <w:t>k</w:t>
      </w:r>
      <w:r>
        <w:rPr>
          <w:i/>
          <w:vertAlign w:val="subscript"/>
        </w:rPr>
        <w:t>start</w:t>
      </w:r>
      <w:r>
        <w:rPr/>
        <w:t xml:space="preserve"> &gt; </w:t>
      </w:r>
      <w:r>
        <w:rPr>
          <w:i/>
        </w:rPr>
        <w:t>k</w:t>
      </w:r>
      <w:r>
        <w:rPr>
          <w:i/>
          <w:vertAlign w:val="subscript"/>
        </w:rPr>
        <w:t>stop</w:t>
      </w:r>
      <w:r>
        <w:rPr/>
        <w:t xml:space="preserve"> shall be treated as an error by the UE.</w:t>
      </w:r>
    </w:p>
    <w:p>
      <w:pPr>
        <w:pStyle w:val="Heading4"/>
        <w:ind w:left="1418" w:hanging="1418"/>
        <w:rPr/>
      </w:pPr>
      <w:bookmarkStart w:id="124" w:name="__RefHeading___Toc517801122"/>
      <w:bookmarkEnd w:id="124"/>
      <w:r>
        <w:rPr/>
        <w:t>4.6.1.2</w:t>
        <w:tab/>
        <w:t>Timeslot information mapping</w:t>
      </w:r>
    </w:p>
    <w:p>
      <w:pPr>
        <w:pStyle w:val="Heading5"/>
        <w:ind w:left="1701" w:hanging="1701"/>
        <w:rPr/>
      </w:pPr>
      <w:bookmarkStart w:id="125" w:name="__RefHeading___Toc517801123"/>
      <w:bookmarkEnd w:id="125"/>
      <w:r>
        <w:rPr/>
        <w:t>4.6.1.2.1</w:t>
        <w:tab/>
        <w:t>1.28 Mcps TDD</w:t>
      </w:r>
    </w:p>
    <w:p>
      <w:pPr>
        <w:pStyle w:val="Normal"/>
        <w:rPr/>
      </w:pPr>
      <w:r>
        <w:rPr/>
        <w:t xml:space="preserve">For 1.28 Mcps, the timeslots to be used for HS-PDSCH resources are signalled by the bits </w:t>
      </w:r>
      <w:r>
        <w:rPr>
          <w:i/>
        </w:rPr>
        <w:t>x</w:t>
      </w:r>
      <w:r>
        <w:rPr>
          <w:i/>
          <w:vertAlign w:val="subscript"/>
        </w:rPr>
        <w:t>ts,1</w:t>
      </w:r>
      <w:r>
        <w:rPr>
          <w:i/>
        </w:rPr>
        <w:t>, x</w:t>
      </w:r>
      <w:r>
        <w:rPr>
          <w:i/>
          <w:vertAlign w:val="subscript"/>
        </w:rPr>
        <w:t>ts,2</w:t>
      </w:r>
      <w:r>
        <w:rPr>
          <w:i/>
        </w:rPr>
        <w:t>, …, x</w:t>
      </w:r>
      <w:r>
        <w:rPr>
          <w:i/>
          <w:vertAlign w:val="subscript"/>
        </w:rPr>
        <w:t>ts,5</w:t>
      </w:r>
      <w:r>
        <w:rPr/>
        <w:t xml:space="preserve">, where bit </w:t>
      </w:r>
      <w:r>
        <w:rPr>
          <w:i/>
        </w:rPr>
        <w:t>x</w:t>
      </w:r>
      <w:r>
        <w:rPr>
          <w:i/>
          <w:vertAlign w:val="subscript"/>
        </w:rPr>
        <w:t>ts,n</w:t>
      </w:r>
      <w:r>
        <w:rPr/>
        <w:t xml:space="preserve"> carries the information for timeslot n+1. Timeslot 1 cannot be used for HS-DSCH resources. If the signalling bit is set (i.e. equal to 1), then the corresponding timeslot shall be used for HS-PDSCH resources. Otherwise, the timeslot shall not be used. </w:t>
      </w:r>
      <w:r>
        <w:rPr>
          <w:rFonts w:eastAsia="SimSun;宋体"/>
          <w:lang w:eastAsia="zh-CN"/>
        </w:rPr>
        <w:t xml:space="preserve">If NON_RECTANGULAR_RESOURCE_ALLOCATION_STATUS is FALSE, </w:t>
      </w:r>
      <w:r>
        <w:rPr>
          <w:rFonts w:eastAsia="SimSun;宋体"/>
          <w:lang w:eastAsia="zh-CN"/>
        </w:rPr>
        <w:t>a</w:t>
      </w:r>
      <w:r>
        <w:rPr/>
        <w:t xml:space="preserve">ll used timeslots shall use the same channelisation code set, as signalled by the channelisation code set information bits. </w:t>
      </w:r>
      <w:r>
        <w:rPr>
          <w:rFonts w:eastAsia="SimSun;宋体"/>
          <w:lang w:eastAsia="zh-CN"/>
        </w:rPr>
        <w:t xml:space="preserve">Otherwise, the used timeslots may use different </w:t>
      </w:r>
      <w:r>
        <w:rPr>
          <w:rFonts w:eastAsia="SimSun;宋体"/>
          <w:lang w:eastAsia="zh-CN"/>
        </w:rPr>
        <w:t>channelization</w:t>
      </w:r>
      <w:r>
        <w:rPr>
          <w:rFonts w:eastAsia="SimSun;宋体"/>
          <w:lang w:eastAsia="zh-CN"/>
        </w:rPr>
        <w:t xml:space="preserve"> code sets as described in 4.6.1.1.1.</w:t>
      </w:r>
    </w:p>
    <w:p>
      <w:pPr>
        <w:pStyle w:val="Normal"/>
        <w:rPr/>
      </w:pPr>
      <w:r>
        <w:rPr>
          <w:lang w:eastAsia="zh-CN"/>
        </w:rPr>
        <w:t xml:space="preserve">When indicated by the higher layer that Timeslot 0 can be used for HS-PDSCH, bit </w:t>
      </w:r>
      <w:r>
        <w:rPr>
          <w:i/>
        </w:rPr>
        <w:t>x</w:t>
      </w:r>
      <w:r>
        <w:rPr>
          <w:i/>
          <w:vertAlign w:val="subscript"/>
        </w:rPr>
        <w:t>ts,1</w:t>
      </w:r>
      <w:r>
        <w:rPr>
          <w:lang w:eastAsia="zh-CN"/>
        </w:rPr>
        <w:t xml:space="preserve"> carries the information for timeslot 0. If </w:t>
      </w:r>
      <w:r>
        <w:rPr>
          <w:i/>
        </w:rPr>
        <w:t>x</w:t>
      </w:r>
      <w:r>
        <w:rPr>
          <w:i/>
          <w:vertAlign w:val="subscript"/>
        </w:rPr>
        <w:t>ts,1</w:t>
      </w:r>
      <w:r>
        <w:rPr>
          <w:lang w:eastAsia="zh-CN"/>
        </w:rPr>
        <w:t xml:space="preserve"> is set (i.e. equal to 1), Timeslot 0 shall be used for HS-PDSCH resource. Otherwise, Timeslot 0 shall not be used.</w:t>
      </w:r>
    </w:p>
    <w:p>
      <w:pPr>
        <w:pStyle w:val="Heading5"/>
        <w:ind w:left="1701" w:hanging="1701"/>
        <w:rPr/>
      </w:pPr>
      <w:bookmarkStart w:id="126" w:name="__RefHeading___Toc517801124"/>
      <w:bookmarkEnd w:id="126"/>
      <w:r>
        <w:rPr/>
        <w:t>4.6.1.2.2</w:t>
        <w:tab/>
        <w:t>3.84 Mcps TDD and 7.68Mcps TDD</w:t>
      </w:r>
    </w:p>
    <w:p>
      <w:pPr>
        <w:pStyle w:val="Normal"/>
        <w:rPr/>
      </w:pPr>
      <w:r>
        <w:rPr/>
        <w:t xml:space="preserve">For 3.84 Mcps, the timeslots to be used for HS-PDSCH resources are signalled by the bits </w:t>
      </w:r>
      <w:r>
        <w:rPr>
          <w:i/>
        </w:rPr>
        <w:t>x</w:t>
      </w:r>
      <w:r>
        <w:rPr>
          <w:i/>
          <w:vertAlign w:val="subscript"/>
        </w:rPr>
        <w:t>ts,1</w:t>
      </w:r>
      <w:r>
        <w:rPr>
          <w:i/>
        </w:rPr>
        <w:t>, x</w:t>
      </w:r>
      <w:r>
        <w:rPr>
          <w:i/>
          <w:vertAlign w:val="subscript"/>
        </w:rPr>
        <w:t>ts,2</w:t>
      </w:r>
      <w:r>
        <w:rPr>
          <w:i/>
        </w:rPr>
        <w:t>, …, x</w:t>
      </w:r>
      <w:r>
        <w:rPr>
          <w:i/>
          <w:vertAlign w:val="subscript"/>
        </w:rPr>
        <w:t>ts,13</w:t>
      </w:r>
      <w:r>
        <w:rPr/>
        <w:t xml:space="preserve">, where bit </w:t>
      </w:r>
      <w:r>
        <w:rPr>
          <w:i/>
        </w:rPr>
        <w:t>x</w:t>
      </w:r>
      <w:r>
        <w:rPr>
          <w:i/>
          <w:vertAlign w:val="subscript"/>
        </w:rPr>
        <w:t>ts,n</w:t>
      </w:r>
      <w:r>
        <w:rPr/>
        <w:t xml:space="preserve"> carries the information for the n</w:t>
      </w:r>
      <w:r>
        <w:rPr>
          <w:vertAlign w:val="superscript"/>
        </w:rPr>
        <w:t>th</w:t>
      </w:r>
      <w:r>
        <w:rPr/>
        <w:t xml:space="preserve"> available timeslot for HS-PDSCH resources, where the order of the timeslots available for HS-PDSCH resources shall be the same as the order of the 15 time slots within each frame with the following two slots removed:</w:t>
      </w:r>
    </w:p>
    <w:p>
      <w:pPr>
        <w:pStyle w:val="B1"/>
        <w:rPr/>
      </w:pPr>
      <w:r>
        <w:rPr/>
        <w:t>-</w:t>
        <w:tab/>
        <w:t>The slot containing the P-CCPCH</w:t>
      </w:r>
    </w:p>
    <w:p>
      <w:pPr>
        <w:pStyle w:val="B1"/>
        <w:rPr/>
      </w:pPr>
      <w:r>
        <w:rPr/>
        <w:t>-</w:t>
        <w:tab/>
        <w:t>The first slot in a frame containing the PRACH</w:t>
      </w:r>
    </w:p>
    <w:p>
      <w:pPr>
        <w:pStyle w:val="Normal"/>
        <w:rPr/>
      </w:pPr>
      <w:r>
        <w:rPr/>
        <w:t xml:space="preserve">If the P-CCPCH and/or PRACH are assigned to some, but not all frames, then the corresponding time slots shall remain unavailable for these frames as well.. </w:t>
      </w:r>
    </w:p>
    <w:p>
      <w:pPr>
        <w:pStyle w:val="Normal"/>
        <w:rPr/>
      </w:pPr>
      <w:r>
        <w:rPr/>
        <w:t>If the bit is set (i.e. equal to 1), then the corresponding timeslot shall be used for HS-PDSCH resources. Otherwise, the timeslot shall not be used. All used timeslots shall use the same channelisation code set, as signalled by the channelisation code set information bits.</w:t>
      </w:r>
    </w:p>
    <w:p>
      <w:pPr>
        <w:pStyle w:val="Heading4"/>
        <w:ind w:left="1418" w:hanging="1418"/>
        <w:rPr/>
      </w:pPr>
      <w:bookmarkStart w:id="127" w:name="__RefHeading___Toc517801125"/>
      <w:bookmarkEnd w:id="127"/>
      <w:r>
        <w:rPr/>
        <w:t>4.6.1.3</w:t>
        <w:tab/>
        <w:t>Modulation scheme information mapping</w:t>
      </w:r>
    </w:p>
    <w:p>
      <w:pPr>
        <w:pStyle w:val="Normal"/>
        <w:rPr/>
      </w:pPr>
      <w:r>
        <w:rPr/>
        <w:t xml:space="preserve">The modulation scheme to be used by the HS-PDSCH resources shall be signalled by bit </w:t>
      </w:r>
      <w:r>
        <w:rPr>
          <w:i/>
        </w:rPr>
        <w:t>x</w:t>
      </w:r>
      <w:r>
        <w:rPr>
          <w:i/>
          <w:vertAlign w:val="subscript"/>
        </w:rPr>
        <w:t>ms,1</w:t>
      </w:r>
      <w:r>
        <w:rPr/>
        <w:t>. If 64QAM is not supported by the UE, the mapping scheme in Table 17 shall apply.</w:t>
      </w:r>
    </w:p>
    <w:p>
      <w:pPr>
        <w:pStyle w:val="TH"/>
        <w:rPr/>
      </w:pPr>
      <w:r>
        <w:rPr/>
        <w:t>Table 17: Modulation scheme information mapping</w:t>
      </w:r>
    </w:p>
    <w:tbl>
      <w:tblPr>
        <w:tblW w:w="2507" w:type="dxa"/>
        <w:jc w:val="center"/>
        <w:tblInd w:w="0" w:type="dxa"/>
        <w:tblLayout w:type="fixed"/>
        <w:tblCellMar>
          <w:top w:w="0" w:type="dxa"/>
          <w:left w:w="108" w:type="dxa"/>
          <w:bottom w:w="0" w:type="dxa"/>
          <w:right w:w="108" w:type="dxa"/>
        </w:tblCellMar>
      </w:tblPr>
      <w:tblGrid>
        <w:gridCol w:w="590"/>
        <w:gridCol w:w="1917"/>
      </w:tblGrid>
      <w:tr>
        <w:trPr/>
        <w:tc>
          <w:tcPr>
            <w:tcW w:w="590" w:type="dxa"/>
            <w:tcBorders>
              <w:top w:val="single" w:sz="4" w:space="0" w:color="000000"/>
              <w:left w:val="single" w:sz="4" w:space="0" w:color="000000"/>
              <w:bottom w:val="single" w:sz="4" w:space="0" w:color="000000"/>
              <w:right w:val="single" w:sz="4" w:space="0" w:color="000000"/>
            </w:tcBorders>
          </w:tcPr>
          <w:p>
            <w:pPr>
              <w:pStyle w:val="TAH"/>
              <w:rPr/>
            </w:pPr>
            <w:r>
              <w:rPr>
                <w:i/>
                <w:iCs/>
              </w:rPr>
              <w:t>x</w:t>
            </w:r>
            <w:r>
              <w:rPr>
                <w:i/>
                <w:iCs/>
                <w:vertAlign w:val="subscript"/>
              </w:rPr>
              <w:t>ms</w:t>
            </w:r>
            <w:r>
              <w:rPr>
                <w:vertAlign w:val="subscript"/>
              </w:rPr>
              <w:t>,1</w:t>
            </w:r>
          </w:p>
        </w:tc>
        <w:tc>
          <w:tcPr>
            <w:tcW w:w="1917" w:type="dxa"/>
            <w:tcBorders>
              <w:top w:val="single" w:sz="4" w:space="0" w:color="000000"/>
              <w:left w:val="single" w:sz="4" w:space="0" w:color="000000"/>
              <w:bottom w:val="single" w:sz="4" w:space="0" w:color="000000"/>
              <w:right w:val="single" w:sz="4" w:space="0" w:color="000000"/>
            </w:tcBorders>
          </w:tcPr>
          <w:p>
            <w:pPr>
              <w:pStyle w:val="TAH"/>
              <w:rPr/>
            </w:pPr>
            <w:r>
              <w:rPr/>
              <w:t>Modulation Scheme</w:t>
            </w:r>
          </w:p>
        </w:tc>
      </w:tr>
      <w:tr>
        <w:trPr/>
        <w:tc>
          <w:tcPr>
            <w:tcW w:w="59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917" w:type="dxa"/>
            <w:tcBorders>
              <w:top w:val="single" w:sz="4" w:space="0" w:color="000000"/>
              <w:left w:val="single" w:sz="4" w:space="0" w:color="000000"/>
              <w:bottom w:val="single" w:sz="4" w:space="0" w:color="000000"/>
              <w:right w:val="single" w:sz="4" w:space="0" w:color="000000"/>
            </w:tcBorders>
          </w:tcPr>
          <w:p>
            <w:pPr>
              <w:pStyle w:val="TAC"/>
              <w:rPr/>
            </w:pPr>
            <w:r>
              <w:rPr/>
              <w:t>QPSK</w:t>
            </w:r>
          </w:p>
        </w:tc>
      </w:tr>
      <w:tr>
        <w:trPr/>
        <w:tc>
          <w:tcPr>
            <w:tcW w:w="59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917" w:type="dxa"/>
            <w:tcBorders>
              <w:top w:val="single" w:sz="4" w:space="0" w:color="000000"/>
              <w:left w:val="single" w:sz="4" w:space="0" w:color="000000"/>
              <w:bottom w:val="single" w:sz="4" w:space="0" w:color="000000"/>
              <w:right w:val="single" w:sz="4" w:space="0" w:color="000000"/>
            </w:tcBorders>
          </w:tcPr>
          <w:p>
            <w:pPr>
              <w:pStyle w:val="TAC"/>
              <w:rPr/>
            </w:pPr>
            <w:r>
              <w:rPr/>
              <w:t>16-QAM</w:t>
            </w:r>
          </w:p>
        </w:tc>
      </w:tr>
    </w:tbl>
    <w:p>
      <w:pPr>
        <w:pStyle w:val="Normal"/>
        <w:rPr/>
      </w:pPr>
      <w:r>
        <w:rPr/>
      </w:r>
    </w:p>
    <w:p>
      <w:pPr>
        <w:pStyle w:val="Normal"/>
        <w:rPr/>
      </w:pPr>
      <w:r>
        <w:rPr/>
        <w:t xml:space="preserve">If 64QAM is </w:t>
      </w:r>
      <w:r>
        <w:rPr>
          <w:lang w:eastAsia="zh-CN"/>
        </w:rPr>
        <w:t xml:space="preserve">supported by </w:t>
      </w:r>
      <w:r>
        <w:rPr/>
        <w:t>the UE,</w:t>
      </w:r>
      <w:r>
        <w:rPr/>
        <w:t xml:space="preserve"> t</w:t>
      </w:r>
      <w:r>
        <w:rPr/>
        <w:t>he mapping scheme in Table 17</w:t>
      </w:r>
      <w:r>
        <w:rPr/>
        <w:t>a</w:t>
      </w:r>
      <w:r>
        <w:rPr/>
        <w:t xml:space="preserve"> shall apply.</w:t>
      </w:r>
    </w:p>
    <w:p>
      <w:pPr>
        <w:pStyle w:val="TH"/>
        <w:rPr/>
      </w:pPr>
      <w:r>
        <w:rPr/>
        <w:t>Table 17</w:t>
      </w:r>
      <w:r>
        <w:rPr>
          <w:lang w:eastAsia="zh-CN"/>
        </w:rPr>
        <w:t>a</w:t>
      </w:r>
      <w:r>
        <w:rPr/>
        <w:t>: Modulation scheme information mapping</w:t>
      </w:r>
    </w:p>
    <w:tbl>
      <w:tblPr>
        <w:tblW w:w="2507" w:type="dxa"/>
        <w:jc w:val="center"/>
        <w:tblInd w:w="0" w:type="dxa"/>
        <w:tblLayout w:type="fixed"/>
        <w:tblCellMar>
          <w:top w:w="0" w:type="dxa"/>
          <w:left w:w="108" w:type="dxa"/>
          <w:bottom w:w="0" w:type="dxa"/>
          <w:right w:w="108" w:type="dxa"/>
        </w:tblCellMar>
      </w:tblPr>
      <w:tblGrid>
        <w:gridCol w:w="590"/>
        <w:gridCol w:w="1917"/>
      </w:tblGrid>
      <w:tr>
        <w:trPr>
          <w:cantSplit w:val="true"/>
        </w:trPr>
        <w:tc>
          <w:tcPr>
            <w:tcW w:w="590" w:type="dxa"/>
            <w:tcBorders>
              <w:top w:val="single" w:sz="4" w:space="0" w:color="000000"/>
              <w:left w:val="single" w:sz="4" w:space="0" w:color="000000"/>
              <w:bottom w:val="single" w:sz="4" w:space="0" w:color="000000"/>
              <w:right w:val="single" w:sz="4" w:space="0" w:color="000000"/>
            </w:tcBorders>
          </w:tcPr>
          <w:p>
            <w:pPr>
              <w:pStyle w:val="TAH"/>
              <w:rPr/>
            </w:pPr>
            <w:r>
              <w:rPr>
                <w:i/>
                <w:iCs/>
              </w:rPr>
              <w:t>x</w:t>
            </w:r>
            <w:r>
              <w:rPr>
                <w:i/>
                <w:iCs/>
                <w:vertAlign w:val="subscript"/>
              </w:rPr>
              <w:t>ms</w:t>
            </w:r>
            <w:r>
              <w:rPr>
                <w:vertAlign w:val="subscript"/>
              </w:rPr>
              <w:t>,1</w:t>
            </w:r>
          </w:p>
        </w:tc>
        <w:tc>
          <w:tcPr>
            <w:tcW w:w="1917" w:type="dxa"/>
            <w:tcBorders>
              <w:top w:val="single" w:sz="4" w:space="0" w:color="000000"/>
              <w:left w:val="single" w:sz="4" w:space="0" w:color="000000"/>
              <w:bottom w:val="single" w:sz="4" w:space="0" w:color="000000"/>
              <w:right w:val="single" w:sz="4" w:space="0" w:color="000000"/>
            </w:tcBorders>
          </w:tcPr>
          <w:p>
            <w:pPr>
              <w:pStyle w:val="TAH"/>
              <w:rPr/>
            </w:pPr>
            <w:r>
              <w:rPr/>
              <w:t>Modulation Scheme</w:t>
            </w:r>
          </w:p>
        </w:tc>
      </w:tr>
      <w:tr>
        <w:trPr>
          <w:cantSplit w:val="true"/>
        </w:trPr>
        <w:tc>
          <w:tcPr>
            <w:tcW w:w="59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917" w:type="dxa"/>
            <w:tcBorders>
              <w:top w:val="single" w:sz="4" w:space="0" w:color="000000"/>
              <w:left w:val="single" w:sz="4" w:space="0" w:color="000000"/>
              <w:bottom w:val="single" w:sz="4" w:space="0" w:color="000000"/>
              <w:right w:val="single" w:sz="4" w:space="0" w:color="000000"/>
            </w:tcBorders>
          </w:tcPr>
          <w:p>
            <w:pPr>
              <w:pStyle w:val="TAC"/>
              <w:rPr/>
            </w:pPr>
            <w:r>
              <w:rPr/>
              <w:t>QPSK</w:t>
            </w:r>
            <w:r>
              <w:rPr>
                <w:lang w:eastAsia="zh-CN"/>
              </w:rPr>
              <w:t xml:space="preserve"> or 64QAM</w:t>
            </w:r>
          </w:p>
        </w:tc>
      </w:tr>
      <w:tr>
        <w:trPr>
          <w:cantSplit w:val="true"/>
        </w:trPr>
        <w:tc>
          <w:tcPr>
            <w:tcW w:w="590"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917" w:type="dxa"/>
            <w:tcBorders>
              <w:top w:val="single" w:sz="4" w:space="0" w:color="000000"/>
              <w:left w:val="single" w:sz="4" w:space="0" w:color="000000"/>
              <w:bottom w:val="single" w:sz="4" w:space="0" w:color="000000"/>
              <w:right w:val="single" w:sz="4" w:space="0" w:color="000000"/>
            </w:tcBorders>
          </w:tcPr>
          <w:p>
            <w:pPr>
              <w:pStyle w:val="TAC"/>
              <w:rPr/>
            </w:pPr>
            <w:r>
              <w:rPr/>
              <w:t>16-QAM</w:t>
            </w:r>
          </w:p>
        </w:tc>
      </w:tr>
    </w:tbl>
    <w:p>
      <w:pPr>
        <w:pStyle w:val="Normal"/>
        <w:rPr/>
      </w:pPr>
      <w:r>
        <w:rPr/>
      </w:r>
    </w:p>
    <w:p>
      <w:pPr>
        <w:pStyle w:val="Normal"/>
        <w:rPr/>
      </w:pPr>
      <w:r>
        <w:rPr/>
        <w:t>The method of determining the modulation s</w:t>
      </w:r>
      <w:r>
        <w:rPr/>
        <w:t>cheme</w:t>
      </w:r>
      <w:r>
        <w:rPr/>
        <w:t xml:space="preserve"> by UE with 64QAM </w:t>
      </w:r>
      <w:r>
        <w:rPr/>
        <w:t>capability</w:t>
      </w:r>
      <w:r>
        <w:rPr/>
        <w:t xml:space="preserve"> is as following:</w:t>
      </w:r>
    </w:p>
    <w:p>
      <w:pPr>
        <w:pStyle w:val="Normal"/>
        <w:rPr/>
      </w:pPr>
      <w:r>
        <w:rPr/>
        <w:t>I</w:t>
      </w:r>
      <w:r>
        <w:rPr/>
        <w:t xml:space="preserve">f </w:t>
      </w:r>
      <w:r>
        <w:rPr>
          <w:i/>
        </w:rPr>
        <w:t>x</w:t>
      </w:r>
      <w:r>
        <w:rPr>
          <w:i/>
          <w:vertAlign w:val="subscript"/>
        </w:rPr>
        <w:t>ms,1</w:t>
      </w:r>
      <w:r>
        <w:rPr/>
        <w:t xml:space="preserve"> = 1, then modulation s</w:t>
      </w:r>
      <w:r>
        <w:rPr/>
        <w:t>cheme</w:t>
      </w:r>
      <w:r>
        <w:rPr/>
        <w:t xml:space="preserve"> is 16QAM;</w:t>
      </w:r>
    </w:p>
    <w:p>
      <w:pPr>
        <w:pStyle w:val="Normal"/>
        <w:rPr/>
      </w:pPr>
      <w:r>
        <w:rPr/>
        <w:t>E</w:t>
      </w:r>
      <w:r>
        <w:rPr/>
        <w:t xml:space="preserve">lse if </w:t>
      </w:r>
      <w:r>
        <w:rPr>
          <w:i/>
        </w:rPr>
        <w:t>x</w:t>
      </w:r>
      <w:r>
        <w:rPr>
          <w:i/>
          <w:vertAlign w:val="subscript"/>
        </w:rPr>
        <w:t>ms,1</w:t>
      </w:r>
      <w:r>
        <w:rPr/>
        <w:t xml:space="preserve"> = 0, then </w:t>
      </w:r>
    </w:p>
    <w:p>
      <w:pPr>
        <w:pStyle w:val="Normal"/>
        <w:rPr/>
      </w:pPr>
      <w:r>
        <w:rPr/>
        <w:t xml:space="preserve">Step 1, UE first calculates the physical resource bearer capability and the transmission bit rate. </w:t>
      </w:r>
      <w:r>
        <w:rPr>
          <w:lang w:eastAsia="zh-CN"/>
        </w:rPr>
        <w:t>T</w:t>
      </w:r>
      <w:r>
        <w:rPr/>
        <w:t xml:space="preserve">he physical resource bearer capability is the maximum bit rate at </w:t>
      </w:r>
      <w:r>
        <w:rPr/>
        <w:t>which</w:t>
      </w:r>
      <w:r>
        <w:rPr/>
        <w:t xml:space="preserve"> RAN can transmit with the physical resources assigned in HS-SCCH and the QPSK modulation. The physical resource bearer capability can be calculated by the </w:t>
      </w:r>
      <w:r>
        <w:rPr/>
        <w:t>channelization-code-set information</w:t>
      </w:r>
      <w:r>
        <w:rPr/>
        <w:t xml:space="preserve"> and t</w:t>
      </w:r>
      <w:r>
        <w:rPr/>
        <w:t>ime slot information</w:t>
      </w:r>
      <w:r>
        <w:rPr/>
        <w:t xml:space="preserve"> of HS-SCCH.</w:t>
      </w:r>
    </w:p>
    <w:p>
      <w:pPr>
        <w:pStyle w:val="Normal"/>
        <w:rPr/>
      </w:pPr>
      <w:r>
        <w:rPr/>
        <w:t>The transmission bit rate is the bit rate to which the t</w:t>
      </w:r>
      <w:r>
        <w:rPr/>
        <w:t>ransport-block size</w:t>
      </w:r>
      <w:r>
        <w:rPr/>
        <w:t xml:space="preserve"> indicated in HS-SCCH </w:t>
      </w:r>
      <w:r>
        <w:rPr/>
        <w:t>corresponds</w:t>
      </w:r>
      <w:r>
        <w:rPr/>
        <w:t xml:space="preserve">. </w:t>
      </w:r>
    </w:p>
    <w:p>
      <w:pPr>
        <w:pStyle w:val="Normal"/>
        <w:rPr/>
      </w:pPr>
      <w:r>
        <w:rPr/>
        <w:t>Step 2, if the physical resource bearer capability</w:t>
      </w:r>
      <w:r>
        <w:rPr>
          <w:lang w:eastAsia="zh-CN"/>
        </w:rPr>
        <w:t xml:space="preserve"> </w:t>
      </w:r>
      <w:r>
        <w:rPr/>
        <w:t>multipl</w:t>
      </w:r>
      <w:r>
        <w:rPr>
          <w:lang w:eastAsia="zh-CN"/>
        </w:rPr>
        <w:t>ied by</w:t>
      </w:r>
      <w:r>
        <w:rPr/>
        <w:t xml:space="preserve"> R is less than the transmission bit rate, and R belongs to </w:t>
      </w:r>
      <w:r>
        <w:rPr/>
        <w:t>[</w:t>
      </w:r>
      <w:r>
        <w:rPr/>
        <w:t>0,</w:t>
      </w:r>
      <w:r>
        <w:rPr/>
        <w:t xml:space="preserve"> </w:t>
      </w:r>
      <w:r>
        <w:rPr/>
        <w:t>1],</w:t>
      </w:r>
    </w:p>
    <w:p>
      <w:pPr>
        <w:pStyle w:val="Normal"/>
        <w:ind w:left="420" w:hanging="0"/>
        <w:rPr/>
      </w:pPr>
      <w:r>
        <w:rPr/>
        <w:t>then modulation s</w:t>
      </w:r>
      <w:r>
        <w:rPr/>
        <w:t>cheme</w:t>
      </w:r>
      <w:r>
        <w:rPr/>
        <w:t xml:space="preserve"> is 64QAM;</w:t>
      </w:r>
    </w:p>
    <w:p>
      <w:pPr>
        <w:pStyle w:val="Normal"/>
        <w:ind w:firstLine="420"/>
        <w:rPr/>
      </w:pPr>
      <w:r>
        <w:rPr/>
        <w:t>else modulation s</w:t>
      </w:r>
      <w:r>
        <w:rPr/>
        <w:t>cheme</w:t>
      </w:r>
      <w:r>
        <w:rPr/>
        <w:t xml:space="preserve"> is QPSK.</w:t>
      </w:r>
    </w:p>
    <w:p>
      <w:pPr>
        <w:pStyle w:val="Normal"/>
        <w:rPr>
          <w:lang w:eastAsia="zh-CN"/>
        </w:rPr>
      </w:pPr>
      <w:r>
        <w:rPr/>
        <w:t>Note: According to the s</w:t>
      </w:r>
      <w:r>
        <w:rPr/>
        <w:t xml:space="preserve">imulation </w:t>
      </w:r>
      <w:r>
        <w:rPr>
          <w:lang w:eastAsia="zh-CN"/>
        </w:rPr>
        <w:t>result</w:t>
      </w:r>
      <w:r>
        <w:rPr/>
        <w:t>s</w:t>
      </w:r>
      <w:r>
        <w:rPr/>
        <w:t xml:space="preserve"> </w:t>
      </w:r>
      <w:r>
        <w:rPr>
          <w:lang w:eastAsia="zh-CN"/>
        </w:rPr>
        <w:t>t</w:t>
      </w:r>
      <w:r>
        <w:rPr/>
        <w:t>he value of the transmission bit rate divid</w:t>
      </w:r>
      <w:r>
        <w:rPr>
          <w:lang w:eastAsia="zh-CN"/>
        </w:rPr>
        <w:t>ed by</w:t>
      </w:r>
      <w:r>
        <w:rPr/>
        <w:t xml:space="preserve"> the physical resource bearer capability according to 64QAM should be more than</w:t>
      </w:r>
      <w:r>
        <w:rPr>
          <w:lang w:eastAsia="zh-CN"/>
        </w:rPr>
        <w:t xml:space="preserve"> 1/3, where the value of R is equal to 1.</w:t>
      </w:r>
    </w:p>
    <w:p>
      <w:pPr>
        <w:pStyle w:val="Normal"/>
        <w:rPr/>
      </w:pPr>
      <w:r>
        <w:rPr/>
        <w:t xml:space="preserve">If 64QAM is configured by UE, the method of determining recommended modulation scheme by NodeB can be similar to 64QAM indication in HS-SCCH. The </w:t>
      </w:r>
      <w:r>
        <w:rPr/>
        <w:t>details are</w:t>
      </w:r>
      <w:r>
        <w:rPr/>
        <w:t xml:space="preserve">:  </w:t>
      </w:r>
    </w:p>
    <w:p>
      <w:pPr>
        <w:pStyle w:val="Normal"/>
        <w:rPr/>
      </w:pPr>
      <w:r>
        <w:rPr/>
        <w:t xml:space="preserve">If </w:t>
      </w:r>
      <w:r>
        <w:rPr>
          <w:i/>
        </w:rPr>
        <w:t>x</w:t>
      </w:r>
      <w:r>
        <w:rPr>
          <w:i/>
          <w:vertAlign w:val="subscript"/>
        </w:rPr>
        <w:t>ms,1</w:t>
      </w:r>
      <w:r>
        <w:rPr/>
        <w:t xml:space="preserve"> =1, NodeB should determine the recommended modulation scheme as 16QAM, </w:t>
      </w:r>
    </w:p>
    <w:p>
      <w:pPr>
        <w:pStyle w:val="Normal"/>
        <w:rPr>
          <w:lang w:eastAsia="zh-CN"/>
        </w:rPr>
      </w:pPr>
      <w:r>
        <w:rPr/>
        <w:t xml:space="preserve">Else if </w:t>
      </w:r>
      <w:r>
        <w:rPr>
          <w:i/>
        </w:rPr>
        <w:t>x</w:t>
      </w:r>
      <w:r>
        <w:rPr>
          <w:i/>
          <w:vertAlign w:val="subscript"/>
        </w:rPr>
        <w:t>ms,1</w:t>
      </w:r>
      <w:r>
        <w:rPr/>
        <w:t xml:space="preserve"> =0, NodeB </w:t>
      </w:r>
      <w:r>
        <w:rPr/>
        <w:t>calculates</w:t>
      </w:r>
      <w:r>
        <w:rPr/>
        <w:t xml:space="preserve"> the physical resource bearer capability assigned in HS-SCCH corresponding to RMF and RTBS in HS-SICH, and </w:t>
      </w:r>
      <w:r>
        <w:rPr/>
        <w:t>calculates</w:t>
      </w:r>
      <w:r>
        <w:rPr/>
        <w:t xml:space="preserve"> the transmission bit rate according to the RTBS in HS-SICH, and then determines whether the recommended modulation scheme is 64QAM or QPSK.</w:t>
      </w:r>
    </w:p>
    <w:p>
      <w:pPr>
        <w:pStyle w:val="Heading4"/>
        <w:ind w:left="1418" w:hanging="1418"/>
        <w:rPr/>
      </w:pPr>
      <w:bookmarkStart w:id="128" w:name="__RefHeading___Toc517801126"/>
      <w:bookmarkEnd w:id="128"/>
      <w:r>
        <w:rPr/>
        <w:t>4.6.1.4</w:t>
        <w:tab/>
        <w:t>Redundancy and constellation version information mapping</w:t>
      </w:r>
    </w:p>
    <w:p>
      <w:pPr>
        <w:pStyle w:val="Normal"/>
        <w:rPr/>
      </w:pPr>
      <w:r>
        <w:rPr/>
        <w:t xml:space="preserve">The redundancy version (RV) parameters </w:t>
      </w:r>
      <w:r>
        <w:rPr>
          <w:i/>
        </w:rPr>
        <w:t>r</w:t>
      </w:r>
      <w:r>
        <w:rPr/>
        <w:t xml:space="preserve">, </w:t>
      </w:r>
      <w:r>
        <w:rPr>
          <w:i/>
        </w:rPr>
        <w:t>s</w:t>
      </w:r>
      <w:r>
        <w:rPr/>
        <w:t xml:space="preserve"> and constellation version parameter </w:t>
      </w:r>
      <w:r>
        <w:rPr>
          <w:i/>
        </w:rPr>
        <w:t>b</w:t>
      </w:r>
      <w:r>
        <w:rPr/>
        <w:t xml:space="preserve"> are mapped jointly to produce the value X</w:t>
      </w:r>
      <w:r>
        <w:rPr>
          <w:vertAlign w:val="subscript"/>
        </w:rPr>
        <w:t>rv</w:t>
      </w:r>
      <w:r>
        <w:rPr/>
        <w:t>. X</w:t>
      </w:r>
      <w:r>
        <w:rPr>
          <w:vertAlign w:val="subscript"/>
        </w:rPr>
        <w:t>rv</w:t>
      </w:r>
      <w:r>
        <w:rPr/>
        <w:t xml:space="preserve"> is alternatively represented as the sequence x</w:t>
      </w:r>
      <w:r>
        <w:rPr>
          <w:vertAlign w:val="subscript"/>
        </w:rPr>
        <w:t>rv,1</w:t>
      </w:r>
      <w:r>
        <w:rPr/>
        <w:t>, x</w:t>
      </w:r>
      <w:r>
        <w:rPr>
          <w:vertAlign w:val="subscript"/>
        </w:rPr>
        <w:t>rv,2</w:t>
      </w:r>
      <w:r>
        <w:rPr/>
        <w:t>, x</w:t>
      </w:r>
      <w:r>
        <w:rPr>
          <w:vertAlign w:val="subscript"/>
        </w:rPr>
        <w:t>rv,3</w:t>
      </w:r>
      <w:r>
        <w:rPr/>
        <w:t xml:space="preserve"> where x</w:t>
      </w:r>
      <w:r>
        <w:rPr>
          <w:vertAlign w:val="subscript"/>
        </w:rPr>
        <w:t>rv,1</w:t>
      </w:r>
      <w:r>
        <w:rPr/>
        <w:t xml:space="preserve"> is the MSB. This is done according to the following tables according to the modulation mode used:</w:t>
      </w:r>
    </w:p>
    <w:p>
      <w:pPr>
        <w:pStyle w:val="TH"/>
        <w:rPr/>
      </w:pPr>
      <w:r>
        <w:rPr/>
        <w:t>Table 18: RV mapping for 16 QAM and 64 QAM</w:t>
      </w:r>
    </w:p>
    <w:tbl>
      <w:tblPr>
        <w:tblW w:w="6804" w:type="dxa"/>
        <w:jc w:val="center"/>
        <w:tblInd w:w="0" w:type="dxa"/>
        <w:tblLayout w:type="fixed"/>
        <w:tblCellMar>
          <w:top w:w="0" w:type="dxa"/>
          <w:left w:w="108" w:type="dxa"/>
          <w:bottom w:w="0" w:type="dxa"/>
          <w:right w:w="108" w:type="dxa"/>
        </w:tblCellMar>
      </w:tblPr>
      <w:tblGrid>
        <w:gridCol w:w="1701"/>
        <w:gridCol w:w="1701"/>
        <w:gridCol w:w="1701"/>
        <w:gridCol w:w="1701"/>
      </w:tblGrid>
      <w:tr>
        <w:trPr/>
        <w:tc>
          <w:tcPr>
            <w:tcW w:w="1701" w:type="dxa"/>
            <w:tcBorders>
              <w:top w:val="single" w:sz="4" w:space="0" w:color="000000"/>
              <w:left w:val="single" w:sz="4" w:space="0" w:color="000000"/>
              <w:bottom w:val="single" w:sz="4" w:space="0" w:color="000000"/>
              <w:right w:val="single" w:sz="4" w:space="0" w:color="000000"/>
            </w:tcBorders>
          </w:tcPr>
          <w:p>
            <w:pPr>
              <w:pStyle w:val="TAH"/>
              <w:rPr/>
            </w:pPr>
            <w:r>
              <w:rPr/>
              <w:t>X</w:t>
            </w:r>
            <w:r>
              <w:rPr>
                <w:vertAlign w:val="subscript"/>
              </w:rPr>
              <w:t>rv</w:t>
            </w:r>
            <w:r>
              <w:rPr/>
              <w:t xml:space="preserve"> (value)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b</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r>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bl>
    <w:p>
      <w:pPr>
        <w:pStyle w:val="Normal"/>
        <w:rPr/>
      </w:pPr>
      <w:r>
        <w:rPr/>
      </w:r>
    </w:p>
    <w:p>
      <w:pPr>
        <w:pStyle w:val="TH"/>
        <w:rPr/>
      </w:pPr>
      <w:r>
        <w:rPr/>
        <w:t>Table 19: RV mapping for QPSK</w:t>
      </w:r>
    </w:p>
    <w:tbl>
      <w:tblPr>
        <w:tblW w:w="5103" w:type="dxa"/>
        <w:jc w:val="center"/>
        <w:tblInd w:w="0" w:type="dxa"/>
        <w:tblLayout w:type="fixed"/>
        <w:tblCellMar>
          <w:top w:w="0" w:type="dxa"/>
          <w:left w:w="108" w:type="dxa"/>
          <w:bottom w:w="0" w:type="dxa"/>
          <w:right w:w="108" w:type="dxa"/>
        </w:tblCellMar>
      </w:tblPr>
      <w:tblGrid>
        <w:gridCol w:w="1701"/>
        <w:gridCol w:w="1701"/>
        <w:gridCol w:w="1701"/>
      </w:tblGrid>
      <w:tr>
        <w:trPr/>
        <w:tc>
          <w:tcPr>
            <w:tcW w:w="1701" w:type="dxa"/>
            <w:tcBorders>
              <w:top w:val="single" w:sz="4" w:space="0" w:color="000000"/>
              <w:left w:val="single" w:sz="4" w:space="0" w:color="000000"/>
              <w:bottom w:val="single" w:sz="4" w:space="0" w:color="000000"/>
              <w:right w:val="single" w:sz="4" w:space="0" w:color="000000"/>
            </w:tcBorders>
          </w:tcPr>
          <w:p>
            <w:pPr>
              <w:pStyle w:val="TAH"/>
              <w:rPr/>
            </w:pPr>
            <w:r>
              <w:rPr/>
              <w:t>X</w:t>
            </w:r>
            <w:r>
              <w:rPr>
                <w:vertAlign w:val="subscript"/>
              </w:rPr>
              <w:t>rv</w:t>
            </w:r>
            <w:r>
              <w:rPr/>
              <w:t xml:space="preserve"> (value)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s</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r</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r>
        <w:trPr/>
        <w:tc>
          <w:tcPr>
            <w:tcW w:w="1701" w:type="dxa"/>
            <w:tcBorders>
              <w:top w:val="single" w:sz="4" w:space="0" w:color="000000"/>
              <w:left w:val="single" w:sz="4" w:space="0" w:color="000000"/>
              <w:bottom w:val="single" w:sz="4" w:space="0" w:color="000000"/>
              <w:right w:val="single" w:sz="4" w:space="0" w:color="000000"/>
            </w:tcBorders>
          </w:tcPr>
          <w:p>
            <w:pPr>
              <w:pStyle w:val="TAC"/>
              <w:rPr/>
            </w:pPr>
            <w:r>
              <w:rPr/>
              <w:t>7</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r>
    </w:tbl>
    <w:p>
      <w:pPr>
        <w:pStyle w:val="Normal"/>
        <w:rPr/>
      </w:pPr>
      <w:r>
        <w:rPr/>
      </w:r>
    </w:p>
    <w:p>
      <w:pPr>
        <w:pStyle w:val="Heading4"/>
        <w:ind w:left="1418" w:hanging="1418"/>
        <w:rPr>
          <w:lang w:val="en-US" w:eastAsia="en-US"/>
        </w:rPr>
      </w:pPr>
      <w:bookmarkStart w:id="129" w:name="__RefHeading___Toc517801127"/>
      <w:bookmarkEnd w:id="129"/>
      <w:r>
        <w:rPr>
          <w:lang w:val="en-US" w:eastAsia="en-US"/>
        </w:rPr>
        <w:t>4.6.1.5</w:t>
        <w:tab/>
        <w:t>HS-SCCH cyclic sequence number</w:t>
      </w:r>
    </w:p>
    <w:p>
      <w:pPr>
        <w:pStyle w:val="Normal"/>
        <w:rPr>
          <w:iCs/>
          <w:lang w:val="en-US" w:eastAsia="en-US"/>
        </w:rPr>
      </w:pPr>
      <w:r>
        <w:rPr>
          <w:lang w:val="en-US" w:eastAsia="en-US"/>
        </w:rPr>
        <w:t xml:space="preserve">The HS-SCCH cyclic sequence number is mapped such that </w:t>
      </w:r>
      <w:r>
        <w:rPr>
          <w:i/>
        </w:rPr>
        <w:t>x</w:t>
      </w:r>
      <w:r>
        <w:rPr>
          <w:i/>
          <w:vertAlign w:val="subscript"/>
        </w:rPr>
        <w:t>hcsn,1</w:t>
      </w:r>
      <w:r>
        <w:rPr>
          <w:iCs/>
        </w:rPr>
        <w:t xml:space="preserve"> corresponds to the MSB and </w:t>
      </w:r>
      <w:r>
        <w:rPr>
          <w:i/>
        </w:rPr>
        <w:t>x</w:t>
      </w:r>
      <w:r>
        <w:rPr>
          <w:i/>
          <w:vertAlign w:val="subscript"/>
        </w:rPr>
        <w:t>hcsn,3</w:t>
      </w:r>
      <w:r>
        <w:rPr>
          <w:iCs/>
        </w:rPr>
        <w:t xml:space="preserve"> to the LSB.</w:t>
      </w:r>
    </w:p>
    <w:p>
      <w:pPr>
        <w:pStyle w:val="Heading4"/>
        <w:ind w:left="1418" w:hanging="1418"/>
        <w:rPr>
          <w:lang w:val="en-US" w:eastAsia="en-US"/>
        </w:rPr>
      </w:pPr>
      <w:bookmarkStart w:id="130" w:name="__RefHeading___Toc517801128"/>
      <w:bookmarkEnd w:id="130"/>
      <w:r>
        <w:rPr>
          <w:lang w:val="en-US" w:eastAsia="en-US"/>
        </w:rPr>
        <w:t>4.6.1.6</w:t>
        <w:tab/>
        <w:t>UE identity</w:t>
      </w:r>
    </w:p>
    <w:p>
      <w:pPr>
        <w:pStyle w:val="Normal"/>
        <w:rPr/>
      </w:pPr>
      <w:r>
        <w:rPr>
          <w:iCs/>
        </w:rPr>
        <w:t xml:space="preserve">The UE identity is the HS-DSCH Radio Network Identifier (H-RNTI) defined in [12]. </w:t>
      </w:r>
      <w:r>
        <w:rPr>
          <w:lang w:val="en-US" w:eastAsia="en-US"/>
        </w:rPr>
        <w:t xml:space="preserve">This is mapped such that </w:t>
      </w:r>
      <w:r>
        <w:rPr>
          <w:i/>
        </w:rPr>
        <w:t>x</w:t>
      </w:r>
      <w:r>
        <w:rPr>
          <w:i/>
          <w:vertAlign w:val="subscript"/>
        </w:rPr>
        <w:t>ue,1</w:t>
      </w:r>
      <w:r>
        <w:rPr>
          <w:iCs/>
        </w:rPr>
        <w:t xml:space="preserve"> corresponds to the MSB and </w:t>
      </w:r>
      <w:r>
        <w:rPr>
          <w:i/>
        </w:rPr>
        <w:t>x</w:t>
      </w:r>
      <w:r>
        <w:rPr>
          <w:i/>
          <w:vertAlign w:val="subscript"/>
        </w:rPr>
        <w:t>ue,16</w:t>
      </w:r>
      <w:r>
        <w:rPr>
          <w:iCs/>
        </w:rPr>
        <w:t xml:space="preserve"> to the LSB</w:t>
      </w:r>
      <w:r>
        <w:rPr/>
        <w:t>, cf. [14]</w:t>
      </w:r>
      <w:r>
        <w:rPr>
          <w:iCs/>
        </w:rPr>
        <w:t>.</w:t>
      </w:r>
    </w:p>
    <w:p>
      <w:pPr>
        <w:pStyle w:val="Heading4"/>
        <w:ind w:left="1418" w:hanging="1418"/>
        <w:rPr>
          <w:lang w:val="en-US" w:eastAsia="en-US"/>
        </w:rPr>
      </w:pPr>
      <w:bookmarkStart w:id="131" w:name="__RefHeading___Toc517801129"/>
      <w:bookmarkEnd w:id="131"/>
      <w:r>
        <w:rPr>
          <w:lang w:val="en-US" w:eastAsia="en-US"/>
        </w:rPr>
        <w:t>4.6.1.7</w:t>
        <w:tab/>
        <w:t>HARQ process identifier mapping</w:t>
      </w:r>
    </w:p>
    <w:p>
      <w:pPr>
        <w:pStyle w:val="Normal"/>
        <w:rPr/>
      </w:pPr>
      <w:r>
        <w:rPr/>
        <w:t xml:space="preserve">The hybrid-ARQ process information  </w:t>
      </w:r>
      <w:r>
        <w:rPr>
          <w:i/>
        </w:rPr>
        <w:t>x</w:t>
      </w:r>
      <w:r>
        <w:rPr>
          <w:i/>
          <w:vertAlign w:val="subscript"/>
        </w:rPr>
        <w:t>hap,1</w:t>
      </w:r>
      <w:r>
        <w:rPr>
          <w:i/>
        </w:rPr>
        <w:t>, x</w:t>
      </w:r>
      <w:r>
        <w:rPr>
          <w:i/>
          <w:vertAlign w:val="subscript"/>
        </w:rPr>
        <w:t>hap,2</w:t>
      </w:r>
      <w:r>
        <w:rPr>
          <w:i/>
        </w:rPr>
        <w:t>, x</w:t>
      </w:r>
      <w:r>
        <w:rPr>
          <w:i/>
          <w:vertAlign w:val="subscript"/>
        </w:rPr>
        <w:t>hap,3</w:t>
      </w:r>
      <w:r>
        <w:rPr/>
        <w:t xml:space="preserve">  is unsigned binary representation of the HARQ process identifier where </w:t>
      </w:r>
      <w:r>
        <w:rPr>
          <w:i/>
        </w:rPr>
        <w:t>x</w:t>
      </w:r>
      <w:r>
        <w:rPr>
          <w:i/>
          <w:vertAlign w:val="subscript"/>
        </w:rPr>
        <w:t>hap,1</w:t>
      </w:r>
      <w:r>
        <w:rPr/>
        <w:t xml:space="preserve"> is MSB.</w:t>
      </w:r>
    </w:p>
    <w:p>
      <w:pPr>
        <w:pStyle w:val="Heading4"/>
        <w:ind w:left="1418" w:hanging="1418"/>
        <w:rPr/>
      </w:pPr>
      <w:bookmarkStart w:id="132" w:name="__RefHeading___Toc517801130"/>
      <w:bookmarkEnd w:id="132"/>
      <w:r>
        <w:rPr>
          <w:lang w:val="en-US" w:eastAsia="en-US"/>
        </w:rPr>
        <w:t>4.6.1.8</w:t>
        <w:tab/>
      </w:r>
      <w:r>
        <w:rPr/>
        <w:t>Transport block size index</w:t>
      </w:r>
      <w:r>
        <w:rPr>
          <w:lang w:val="en-US" w:eastAsia="en-US"/>
        </w:rPr>
        <w:t xml:space="preserve"> mapping</w:t>
      </w:r>
    </w:p>
    <w:p>
      <w:pPr>
        <w:pStyle w:val="Normal"/>
        <w:rPr/>
      </w:pPr>
      <w:r>
        <w:rPr/>
        <w:t xml:space="preserve">The transport-block size information  </w:t>
      </w:r>
      <w:r>
        <w:rPr>
          <w:i/>
        </w:rPr>
        <w:t>x</w:t>
      </w:r>
      <w:r>
        <w:rPr>
          <w:i/>
          <w:vertAlign w:val="subscript"/>
        </w:rPr>
        <w:t>tbs,1</w:t>
      </w:r>
      <w:r>
        <w:rPr>
          <w:i/>
        </w:rPr>
        <w:t>, x</w:t>
      </w:r>
      <w:r>
        <w:rPr>
          <w:i/>
          <w:vertAlign w:val="subscript"/>
        </w:rPr>
        <w:t>tbs,2</w:t>
      </w:r>
      <w:r>
        <w:rPr>
          <w:i/>
        </w:rPr>
        <w:t>, …, x</w:t>
      </w:r>
      <w:r>
        <w:rPr>
          <w:i/>
          <w:vertAlign w:val="subscript"/>
        </w:rPr>
        <w:t xml:space="preserve">tbs,m </w:t>
      </w:r>
      <w:r>
        <w:rPr/>
        <w:t xml:space="preserve"> is unsigned binary representation of the transport block size index where </w:t>
      </w:r>
      <w:r>
        <w:rPr>
          <w:i/>
        </w:rPr>
        <w:t>x</w:t>
      </w:r>
      <w:r>
        <w:rPr>
          <w:i/>
          <w:vertAlign w:val="subscript"/>
        </w:rPr>
        <w:t>tbs,1</w:t>
      </w:r>
      <w:r>
        <w:rPr/>
        <w:t xml:space="preserve"> is MSB.</w:t>
      </w:r>
    </w:p>
    <w:p>
      <w:pPr>
        <w:pStyle w:val="Heading3"/>
        <w:rPr/>
      </w:pPr>
      <w:bookmarkStart w:id="133" w:name="__RefHeading___Toc517801131"/>
      <w:bookmarkEnd w:id="133"/>
      <w:r>
        <w:rPr/>
        <w:t>4.6.2</w:t>
        <w:tab/>
        <w:t>Multiplexing of HS-SCCH information</w:t>
      </w:r>
    </w:p>
    <w:p>
      <w:pPr>
        <w:pStyle w:val="Normal"/>
        <w:rPr/>
      </w:pPr>
      <w:r>
        <w:rPr/>
        <w:t xml:space="preserve">The information carried on the HS-SCCH is multiplexed onto the bits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A</m:t>
            </m:r>
          </m:sub>
        </m:sSub>
      </m:oMath>
      <w:r>
        <w:rPr/>
        <w:t>according to the following rule :</w:t>
      </w:r>
    </w:p>
    <w:p>
      <w:pPr>
        <w:pStyle w:val="Normal"/>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q</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q</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n</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ms</m:t>
              </m:r>
              <m:r>
                <w:rPr>
                  <w:rFonts w:ascii="Cambria Math" w:hAnsi="Cambria Math"/>
                </w:rPr>
                <m:t xml:space="preserve">,</m:t>
              </m:r>
              <m:r>
                <w:rPr>
                  <w:rFonts w:ascii="Cambria Math" w:hAnsi="Cambria Math"/>
                </w:rPr>
                <m:t xml:space="preserve">1</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3</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m</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3</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3</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5</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6</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7</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m:t>
              </m:r>
              <m:r>
                <w:rPr>
                  <w:rFonts w:ascii="Cambria Math" w:hAnsi="Cambria Math"/>
                </w:rPr>
                <m:t xml:space="preserve">3</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8</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nd</m:t>
              </m:r>
              <m:r>
                <w:rPr>
                  <w:rFonts w:ascii="Cambria Math" w:hAnsi="Cambria Math"/>
                </w:rPr>
                <m:t xml:space="preserve">,</m:t>
              </m:r>
              <m:r>
                <w:rPr>
                  <w:rFonts w:ascii="Cambria Math" w:hAnsi="Cambria Math"/>
                </w:rPr>
                <m:t xml:space="preserve">1</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9</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q</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m:rPr>
                  <m:lit/>
                  <m:nor/>
                </m:rPr>
                <w:rPr>
                  <w:rFonts w:ascii="Cambria Math" w:hAnsi="Cambria Math"/>
                </w:rPr>
                <m:t xml:space="preserve">10</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19</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3</m:t>
              </m:r>
            </m:sub>
          </m:sSub>
        </m:oMath>
      </m:oMathPara>
    </w:p>
    <w:p>
      <w:pPr>
        <w:pStyle w:val="Heading3"/>
        <w:rPr/>
      </w:pPr>
      <w:bookmarkStart w:id="134" w:name="__RefHeading___Toc517801132"/>
      <w:bookmarkEnd w:id="134"/>
      <w:r>
        <w:rPr/>
        <w:t>4.6.3</w:t>
      </w:r>
      <w:r>
        <w:rPr>
          <w:lang w:eastAsia="zh-CN"/>
        </w:rPr>
        <w:tab/>
      </w:r>
      <w:r>
        <w:rPr/>
        <w:t>CRC attachment for HS-SCCH</w:t>
      </w:r>
    </w:p>
    <w:p>
      <w:pPr>
        <w:pStyle w:val="Normal"/>
        <w:rPr/>
      </w:pPr>
      <w:r>
        <w:rPr/>
        <w:t xml:space="preserve">From the sequence of bits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A</m:t>
            </m:r>
          </m:sub>
        </m:sSub>
      </m:oMath>
      <w:r>
        <w:rPr/>
        <w:t xml:space="preserve">a 16 bit CRC is calculated according to Section 4.2.1.1. This gives a sequence of bits </w:t>
      </w:r>
      <w:r>
        <w:rPr/>
      </w:r>
      <m:oMath xmlns:m="http://schemas.openxmlformats.org/officeDocument/2006/math">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y</m:t>
            </m:r>
          </m:e>
          <m:sub>
            <m:r>
              <m:rPr>
                <m:lit/>
                <m:nor/>
              </m:rPr>
              <w:rPr>
                <w:rFonts w:ascii="Cambria Math" w:hAnsi="Cambria Math"/>
              </w:rPr>
              <m:t xml:space="preserve">16</m:t>
            </m:r>
          </m:sub>
        </m:sSub>
      </m:oMath>
      <w:r>
        <w:rPr/>
        <w:t xml:space="preserve"> where</w:t>
      </w:r>
    </w:p>
    <w:p>
      <w:pPr>
        <w:pStyle w:val="Normal"/>
        <w:rPr>
          <w:i/>
          <w:i/>
          <w:vertAlign w:val="subscript"/>
        </w:rPr>
      </w:pPr>
      <w:r>
        <w:rPr/>
      </w:r>
      <m:oMath xmlns:m="http://schemas.openxmlformats.org/officeDocument/2006/math">
        <m:sSub>
          <m:e>
            <m:r>
              <w:rPr>
                <w:rFonts w:ascii="Cambria Math" w:hAnsi="Cambria Math"/>
              </w:rPr>
              <m:t xml:space="preserve">y</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im</m:t>
            </m:r>
            <m:d>
              <m:dPr>
                <m:begChr m:val="("/>
                <m:endChr m:val=")"/>
              </m:dPr>
              <m:e>
                <m:r>
                  <m:rPr>
                    <m:lit/>
                    <m:nor/>
                  </m:rPr>
                  <w:rPr>
                    <w:rFonts w:ascii="Cambria Math" w:hAnsi="Cambria Math"/>
                  </w:rPr>
                  <m:t xml:space="preserve">17</m:t>
                </m:r>
                <m:r>
                  <w:rPr>
                    <w:rFonts w:ascii="Cambria Math" w:hAnsi="Cambria Math"/>
                  </w:rPr>
                  <m:t xml:space="preserve">−</m:t>
                </m:r>
                <m:r>
                  <w:rPr>
                    <w:rFonts w:ascii="Cambria Math" w:hAnsi="Cambria Math"/>
                  </w:rPr>
                  <m:t xml:space="preserve">k</m:t>
                </m:r>
              </m:e>
            </m:d>
          </m:sub>
        </m:sSub>
      </m:oMath>
      <w:r>
        <w:rPr/>
        <w:tab/>
        <w:t>k = 1,2,…16</w:t>
      </w:r>
    </w:p>
    <w:p>
      <w:pPr>
        <w:pStyle w:val="Normal"/>
        <w:rPr/>
      </w:pPr>
      <w:r>
        <w:rPr/>
        <w:t xml:space="preserve">This latter sequence of bits is then masked with the UE identity and appended to the sequence of bits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A</m:t>
            </m:r>
          </m:sub>
        </m:sSub>
      </m:oMath>
      <w:r>
        <w:rPr/>
        <w:t xml:space="preserve">. The bits at the output of the CRC attachment block is the sequence of bits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oMath>
      <w:r>
        <w:rPr/>
        <w:t>, where</w:t>
      </w:r>
    </w:p>
    <w:p>
      <w:pPr>
        <w:pStyle w:val="Normal"/>
        <w:tabs>
          <w:tab w:val="clear" w:pos="284"/>
          <w:tab w:val="left" w:pos="1170" w:leader="none"/>
        </w:tabs>
        <w:rPr/>
      </w:pPr>
      <w:r>
        <w:rPr>
          <w:i/>
        </w:rPr>
      </w:r>
      <m:oMath xmlns:m="http://schemas.openxmlformats.org/officeDocument/2006/math">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sub>
        </m:sSub>
      </m:oMath>
      <w:r>
        <w:rPr>
          <w:i/>
        </w:rPr>
        <w:tab/>
        <w:t>i=1,2,…,A</w:t>
      </w:r>
    </w:p>
    <w:p>
      <w:pPr>
        <w:pStyle w:val="Normal"/>
        <w:tabs>
          <w:tab w:val="clear" w:pos="284"/>
          <w:tab w:val="left" w:pos="1170" w:leader="none"/>
        </w:tabs>
        <w:rPr>
          <w:i/>
          <w:i/>
        </w:rPr>
      </w:pPr>
      <w:r>
        <w:rPr>
          <w:i/>
          <w:iCs/>
        </w:rPr>
      </w:r>
      <m:oMath xmlns:m="http://schemas.openxmlformats.org/officeDocument/2006/math">
        <m:sSub>
          <m:e>
            <m:r>
              <w:rPr>
                <w:rFonts w:ascii="Cambria Math" w:hAnsi="Cambria Math"/>
              </w:rPr>
              <m:t xml:space="preserve">b</m:t>
            </m:r>
          </m:e>
          <m:sub>
            <m:r>
              <w:rPr>
                <w:rFonts w:ascii="Cambria Math" w:hAnsi="Cambria Math"/>
              </w:rPr>
              <m:t xml:space="preserve">i</m:t>
            </m:r>
          </m:sub>
        </m:sSub>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A</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ue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A</m:t>
                </m:r>
              </m:sub>
            </m:sSub>
          </m:e>
        </m:d>
        <m:r>
          <m:rPr>
            <m:lit/>
            <m:nor/>
          </m:rPr>
          <w:rPr>
            <w:rFonts w:ascii="Cambria Math" w:hAnsi="Cambria Math"/>
          </w:rPr>
          <m:t xml:space="preserve">mod</m:t>
        </m:r>
        <m:r>
          <w:rPr>
            <w:rFonts w:ascii="Cambria Math" w:hAnsi="Cambria Math"/>
          </w:rPr>
          <m:t xml:space="preserve">2</m:t>
        </m:r>
      </m:oMath>
      <w:r>
        <w:rPr>
          <w:i/>
          <w:iCs/>
        </w:rPr>
        <w:tab/>
        <w:t>i=A+1…B</w:t>
      </w:r>
    </w:p>
    <w:p>
      <w:pPr>
        <w:pStyle w:val="Normal"/>
        <w:rPr>
          <w:i/>
          <w:i/>
        </w:rPr>
      </w:pPr>
      <w:r>
        <w:rPr>
          <w:i/>
        </w:rPr>
      </w:r>
    </w:p>
    <w:p>
      <w:pPr>
        <w:pStyle w:val="Heading3"/>
        <w:rPr/>
      </w:pPr>
      <w:bookmarkStart w:id="135" w:name="__RefHeading___Toc517801133"/>
      <w:bookmarkEnd w:id="135"/>
      <w:r>
        <w:rPr/>
        <w:t>4.6.4</w:t>
      </w:r>
      <w:r>
        <w:rPr>
          <w:lang w:eastAsia="zh-CN"/>
        </w:rPr>
        <w:tab/>
      </w:r>
      <w:r>
        <w:rPr/>
        <w:t>Channel coding for HS-SCCH</w:t>
      </w:r>
    </w:p>
    <w:p>
      <w:pPr>
        <w:pStyle w:val="Normal"/>
        <w:rPr>
          <w:lang w:eastAsia="zh-CN"/>
        </w:rPr>
      </w:pPr>
      <w:r>
        <w:rPr/>
        <w:t>Channel coding for the HS-SCCH shall be done with the general method described in 4.2.3 with the following specific parameters:</w:t>
      </w:r>
    </w:p>
    <w:p>
      <w:pPr>
        <w:pStyle w:val="Normal"/>
        <w:rPr>
          <w:lang w:eastAsia="zh-CN"/>
        </w:rPr>
      </w:pPr>
      <w:r>
        <w:rPr/>
        <w:t>The rate 1/3</w:t>
      </w:r>
      <w:r>
        <w:rPr>
          <w:lang w:eastAsia="zh-CN"/>
        </w:rPr>
        <w:t xml:space="preserve"> </w:t>
      </w:r>
      <w:r>
        <w:rPr/>
        <w:t xml:space="preserve">convolutional coding shall be used for </w:t>
      </w:r>
      <w:r>
        <w:rPr>
          <w:lang w:eastAsia="zh-CN"/>
        </w:rPr>
        <w:t>HS-SCCH</w:t>
      </w:r>
      <w:r>
        <w:rPr/>
        <w:t>.</w:t>
      </w:r>
    </w:p>
    <w:p>
      <w:pPr>
        <w:pStyle w:val="Heading3"/>
        <w:rPr/>
      </w:pPr>
      <w:bookmarkStart w:id="136" w:name="__RefHeading___Toc517801134"/>
      <w:bookmarkEnd w:id="136"/>
      <w:r>
        <w:rPr/>
        <w:t>4.6.5</w:t>
      </w:r>
      <w:r>
        <w:rPr>
          <w:lang w:eastAsia="zh-CN"/>
        </w:rPr>
        <w:tab/>
      </w:r>
      <w:r>
        <w:rPr/>
        <w:t>Rate matching for HS-SCCH</w:t>
      </w:r>
    </w:p>
    <w:p>
      <w:pPr>
        <w:pStyle w:val="Normal"/>
        <w:rPr>
          <w:lang w:eastAsia="zh-CN"/>
        </w:rPr>
      </w:pPr>
      <w:r>
        <w:rPr/>
        <w:t>Rate matching for HS-SCCH</w:t>
      </w:r>
      <w:r>
        <w:rPr>
          <w:lang w:eastAsia="zh-CN"/>
        </w:rPr>
        <w:t xml:space="preserve"> </w:t>
      </w:r>
      <w:r>
        <w:rPr/>
        <w:t>shall be done with the general method described in 4.2.</w:t>
      </w:r>
      <w:r>
        <w:rPr>
          <w:lang w:eastAsia="zh-CN"/>
        </w:rPr>
        <w:t>7</w:t>
      </w:r>
      <w:r>
        <w:rPr/>
        <w:t>.</w:t>
      </w:r>
    </w:p>
    <w:p>
      <w:pPr>
        <w:pStyle w:val="Heading3"/>
        <w:rPr/>
      </w:pPr>
      <w:bookmarkStart w:id="137" w:name="__RefHeading___Toc517801135"/>
      <w:bookmarkEnd w:id="137"/>
      <w:r>
        <w:rPr/>
        <w:t>4.6.6</w:t>
      </w:r>
      <w:r>
        <w:rPr>
          <w:lang w:eastAsia="zh-CN"/>
        </w:rPr>
        <w:tab/>
      </w:r>
      <w:r>
        <w:rPr/>
        <w:t>Interleaving for HS-SCCH</w:t>
      </w:r>
    </w:p>
    <w:p>
      <w:pPr>
        <w:pStyle w:val="Normal"/>
        <w:rPr>
          <w:lang w:eastAsia="zh-CN"/>
        </w:rPr>
      </w:pPr>
      <w:r>
        <w:rPr/>
        <w:t>Interleaving for HS-SCCH</w:t>
      </w:r>
      <w:r>
        <w:rPr>
          <w:lang w:eastAsia="zh-CN"/>
        </w:rPr>
        <w:t xml:space="preserve"> </w:t>
      </w:r>
      <w:r>
        <w:rPr/>
        <w:t>shall be done with the general method described in 4.2.11.1.</w:t>
      </w:r>
    </w:p>
    <w:p>
      <w:pPr>
        <w:pStyle w:val="Heading3"/>
        <w:rPr/>
      </w:pPr>
      <w:bookmarkStart w:id="138" w:name="__RefHeading___Toc517801136"/>
      <w:bookmarkEnd w:id="138"/>
      <w:r>
        <w:rPr/>
        <w:t>4.6.7</w:t>
      </w:r>
      <w:r>
        <w:rPr>
          <w:lang w:eastAsia="zh-CN"/>
        </w:rPr>
        <w:tab/>
      </w:r>
      <w:r>
        <w:rPr/>
        <w:t>Physical Channel Segmentation for HS-SCCH</w:t>
      </w:r>
    </w:p>
    <w:p>
      <w:pPr>
        <w:pStyle w:val="Normal"/>
        <w:rPr>
          <w:lang w:eastAsia="zh-CN"/>
        </w:rPr>
      </w:pPr>
      <w:r>
        <w:rPr/>
        <w:t>Physical channel segmentation for HS-SCCH</w:t>
      </w:r>
      <w:r>
        <w:rPr>
          <w:lang w:eastAsia="zh-CN"/>
        </w:rPr>
        <w:t xml:space="preserve"> </w:t>
      </w:r>
      <w:r>
        <w:rPr/>
        <w:t>shall be done with the general method described in 4.2.10. For 1.28 Mcps TDD, the HS-SCCH consists of two physical channels HS-SCCH1 and HS-SCCH2; for 3.84 Mcps TDD and 7.68Mcps TDD the HS-SCCH only uses one physical channel, see [7].</w:t>
      </w:r>
    </w:p>
    <w:p>
      <w:pPr>
        <w:pStyle w:val="Heading3"/>
        <w:rPr/>
      </w:pPr>
      <w:bookmarkStart w:id="139" w:name="__RefHeading___Toc517801137"/>
      <w:bookmarkEnd w:id="139"/>
      <w:r>
        <w:rPr/>
        <w:t>4.</w:t>
      </w:r>
      <w:r>
        <w:rPr/>
        <w:t>6.8</w:t>
      </w:r>
      <w:r>
        <w:rPr>
          <w:lang w:eastAsia="zh-CN"/>
        </w:rPr>
        <w:tab/>
      </w:r>
      <w:r>
        <w:rPr/>
        <w:t>Physical channel mapping for HS-SCCH</w:t>
      </w:r>
    </w:p>
    <w:p>
      <w:pPr>
        <w:pStyle w:val="Normal"/>
        <w:rPr/>
      </w:pPr>
      <w:r>
        <w:rPr/>
        <w:t>Physical channel mapping for the HS-S</w:t>
      </w:r>
      <w:r>
        <w:rPr>
          <w:lang w:eastAsia="zh-CN"/>
        </w:rPr>
        <w:t>C</w:t>
      </w:r>
      <w:r>
        <w:rPr/>
        <w:t xml:space="preserve">CH shall be done with the general method described in </w:t>
      </w:r>
      <w:r>
        <w:rPr>
          <w:lang w:eastAsia="zh-CN"/>
        </w:rPr>
        <w:t>sub</w:t>
      </w:r>
      <w:r>
        <w:rPr>
          <w:lang w:eastAsia="zh-CN"/>
        </w:rPr>
        <w:t>c</w:t>
      </w:r>
      <w:r>
        <w:rPr>
          <w:lang w:eastAsia="zh-CN"/>
        </w:rPr>
        <w:t xml:space="preserve">lause </w:t>
      </w:r>
      <w:r>
        <w:rPr/>
        <w:t>4.2.12.</w:t>
      </w:r>
    </w:p>
    <w:p>
      <w:pPr>
        <w:pStyle w:val="Heading2"/>
        <w:rPr>
          <w:lang w:eastAsia="zh-CN"/>
        </w:rPr>
      </w:pPr>
      <w:bookmarkStart w:id="140" w:name="__RefHeading___Toc517801138"/>
      <w:bookmarkEnd w:id="140"/>
      <w:r>
        <w:rPr/>
        <w:t>4.</w:t>
      </w:r>
      <w:r>
        <w:rPr/>
        <w:t>6</w:t>
      </w:r>
      <w:r>
        <w:rPr>
          <w:lang w:eastAsia="zh-CN"/>
        </w:rPr>
        <w:t>A</w:t>
        <w:tab/>
      </w:r>
      <w:r>
        <w:rPr/>
        <w:t>Coding/Multiplexing for HS-SCCH</w:t>
      </w:r>
      <w:r>
        <w:rPr>
          <w:lang w:eastAsia="zh-CN"/>
        </w:rPr>
        <w:t xml:space="preserve"> orders</w:t>
      </w:r>
      <w:r>
        <w:rPr>
          <w:lang w:eastAsia="zh-CN"/>
        </w:rPr>
        <w:t xml:space="preserve"> type A</w:t>
      </w:r>
    </w:p>
    <w:p>
      <w:pPr>
        <w:pStyle w:val="Normal"/>
        <w:rPr/>
      </w:pPr>
      <w:r>
        <w:rPr/>
        <w:t>HS-SCCH orders type A are commands sent to the UE using HS-SCCH. No HS-PDSCH is associated with HS-SCCH orders.</w:t>
      </w:r>
    </w:p>
    <w:p>
      <w:pPr>
        <w:pStyle w:val="Normal"/>
        <w:rPr>
          <w:lang w:eastAsia="zh-CN"/>
        </w:rPr>
      </w:pPr>
      <w:r>
        <w:rPr>
          <w:lang w:eastAsia="zh-CN"/>
        </w:rPr>
        <w:t xml:space="preserve">For 1.28 Mcps TDD, </w:t>
      </w:r>
      <w:r>
        <w:rPr/>
        <w:t xml:space="preserve">HS-SCCH </w:t>
      </w:r>
      <w:r>
        <w:rPr>
          <w:lang w:eastAsia="zh-CN"/>
        </w:rPr>
        <w:t>order type A may be used</w:t>
      </w:r>
      <w:r>
        <w:rPr/>
        <w:t xml:space="preserve"> when</w:t>
      </w:r>
      <w:r>
        <w:rPr>
          <w:lang w:eastAsia="zh-CN"/>
        </w:rPr>
        <w:t xml:space="preserve"> any of</w:t>
      </w:r>
      <w:r>
        <w:rPr/>
        <w:t xml:space="preserve"> the following</w:t>
      </w:r>
      <w:r>
        <w:rPr>
          <w:lang w:eastAsia="zh-CN"/>
        </w:rPr>
        <w:t xml:space="preserve"> </w:t>
      </w:r>
      <w:r>
        <w:rPr/>
        <w:t xml:space="preserve">conditions </w:t>
      </w:r>
      <w:r>
        <w:rPr>
          <w:lang w:eastAsia="zh-CN"/>
        </w:rPr>
        <w:t xml:space="preserve">is </w:t>
      </w:r>
      <w:r>
        <w:rPr/>
        <w:t>true:</w:t>
      </w:r>
    </w:p>
    <w:p>
      <w:pPr>
        <w:pStyle w:val="B1"/>
        <w:rPr/>
      </w:pPr>
      <w:r>
        <w:rPr/>
        <w:t>-</w:t>
        <w:tab/>
        <w:t>HS_DSCH_RECEPTION_CELL_FACH_STATE</w:t>
      </w:r>
      <w:r>
        <w:rPr>
          <w:lang w:eastAsia="zh-CN"/>
        </w:rPr>
        <w:t xml:space="preserve"> is TRUE;</w:t>
      </w:r>
    </w:p>
    <w:p>
      <w:pPr>
        <w:pStyle w:val="B1"/>
        <w:rPr/>
      </w:pPr>
      <w:r>
        <w:rPr>
          <w:lang w:eastAsia="zh-CN"/>
        </w:rPr>
        <w:t>-</w:t>
        <w:tab/>
        <w:t>CONTROL_CHANNEL_</w:t>
      </w:r>
      <w:r>
        <w:rPr/>
        <w:t>DRX_</w:t>
      </w:r>
      <w:r>
        <w:rPr>
          <w:lang w:eastAsia="zh-CN"/>
        </w:rPr>
        <w:t>STA</w:t>
      </w:r>
      <w:r>
        <w:rPr/>
        <w:t>TUS</w:t>
      </w:r>
      <w:r>
        <w:rPr/>
        <w:t xml:space="preserve"> is T</w:t>
      </w:r>
      <w:r>
        <w:rPr>
          <w:lang w:eastAsia="zh-CN"/>
        </w:rPr>
        <w:t xml:space="preserve">RUE, and UE is not configured in MIMO mode; </w:t>
      </w:r>
    </w:p>
    <w:p>
      <w:pPr>
        <w:pStyle w:val="B1"/>
        <w:rPr/>
      </w:pPr>
      <w:r>
        <w:rPr>
          <w:lang w:eastAsia="zh-CN"/>
        </w:rPr>
        <w:t>-</w:t>
        <w:tab/>
        <w:t>CONTROL_CHANNEL_</w:t>
      </w:r>
      <w:r>
        <w:rPr/>
        <w:t>DRX_</w:t>
      </w:r>
      <w:r>
        <w:rPr>
          <w:lang w:eastAsia="zh-CN"/>
        </w:rPr>
        <w:t>S</w:t>
      </w:r>
      <w:r>
        <w:rPr/>
        <w:t>TATUS</w:t>
      </w:r>
      <w:r>
        <w:rPr/>
        <w:t xml:space="preserve"> is TRU</w:t>
      </w:r>
      <w:r>
        <w:rPr>
          <w:lang w:eastAsia="zh-CN"/>
        </w:rPr>
        <w:t>E, and UE is configured in MIMO mode while the variable</w:t>
      </w:r>
      <w:r>
        <w:rPr>
          <w:color w:val="000000"/>
          <w:lang w:val="en-US" w:eastAsia="en-US"/>
        </w:rPr>
        <w:t xml:space="preserve">  MIMO SF mode for HS-PDSCH dual stream </w:t>
      </w:r>
      <w:r>
        <w:rPr>
          <w:lang w:eastAsia="zh-CN"/>
        </w:rPr>
        <w:t>is SF1</w:t>
      </w:r>
    </w:p>
    <w:p>
      <w:pPr>
        <w:pStyle w:val="B1"/>
        <w:rPr/>
      </w:pPr>
      <w:r>
        <w:rPr/>
        <w:t>-</w:t>
        <w:tab/>
        <w:t xml:space="preserve">the </w:t>
      </w:r>
      <w:r>
        <w:rPr>
          <w:lang w:eastAsia="zh-CN"/>
        </w:rPr>
        <w:t>variable</w:t>
      </w:r>
      <w:r>
        <w:rPr>
          <w:lang w:val="en-US" w:eastAsia="en-US"/>
        </w:rPr>
        <w:t xml:space="preserve"> </w:t>
      </w:r>
      <w:r>
        <w:rPr/>
        <w:t>HS</w:t>
      </w:r>
      <w:r>
        <w:rPr>
          <w:lang w:eastAsia="zh-CN"/>
        </w:rPr>
        <w:t>_</w:t>
      </w:r>
      <w:r>
        <w:rPr/>
        <w:t>DSCH</w:t>
      </w:r>
      <w:r>
        <w:rPr/>
        <w:t>_</w:t>
      </w:r>
      <w:r>
        <w:rPr/>
        <w:t>SPS_STATUS</w:t>
      </w:r>
      <w:r>
        <w:rPr>
          <w:lang w:eastAsia="zh-CN"/>
        </w:rPr>
        <w:t xml:space="preserve"> is TRUE, and UE is not configured in MIMO mode; </w:t>
      </w:r>
    </w:p>
    <w:p>
      <w:pPr>
        <w:pStyle w:val="B1"/>
        <w:rPr>
          <w:lang w:eastAsia="zh-CN"/>
        </w:rPr>
      </w:pPr>
      <w:r>
        <w:rPr/>
        <w:t>-</w:t>
        <w:tab/>
        <w:t xml:space="preserve">the </w:t>
      </w:r>
      <w:r>
        <w:rPr>
          <w:lang w:eastAsia="zh-CN"/>
        </w:rPr>
        <w:t>variable</w:t>
      </w:r>
      <w:r>
        <w:rPr>
          <w:lang w:val="en-US" w:eastAsia="en-US"/>
        </w:rPr>
        <w:t xml:space="preserve"> </w:t>
      </w:r>
      <w:r>
        <w:rPr/>
        <w:t>HS</w:t>
      </w:r>
      <w:r>
        <w:rPr>
          <w:lang w:eastAsia="zh-CN"/>
        </w:rPr>
        <w:t>_</w:t>
      </w:r>
      <w:r>
        <w:rPr/>
        <w:t>DSCH</w:t>
      </w:r>
      <w:r>
        <w:rPr/>
        <w:t>_</w:t>
      </w:r>
      <w:r>
        <w:rPr/>
        <w:t>SPS_STATUS</w:t>
      </w:r>
      <w:r>
        <w:rPr>
          <w:lang w:eastAsia="zh-CN"/>
        </w:rPr>
        <w:t xml:space="preserve"> is TRUE, and UE is configured in MIMO mode while the variable</w:t>
      </w:r>
      <w:r>
        <w:rPr>
          <w:color w:val="000000"/>
          <w:lang w:val="en-US" w:eastAsia="en-US"/>
        </w:rPr>
        <w:t xml:space="preserve">  MIMO SF mode for HS-PDSCH dual stream </w:t>
      </w:r>
      <w:r>
        <w:rPr>
          <w:lang w:eastAsia="zh-CN"/>
        </w:rPr>
        <w:t>is SF1.</w:t>
      </w:r>
    </w:p>
    <w:p>
      <w:pPr>
        <w:pStyle w:val="Normal"/>
        <w:rPr/>
      </w:pPr>
      <w:r>
        <w:rPr/>
        <w:t>The following information is transmitted by means of the HS-SCCH order type A physical channel.</w:t>
      </w:r>
    </w:p>
    <w:p>
      <w:pPr>
        <w:pStyle w:val="B1"/>
        <w:rPr>
          <w:i/>
          <w:i/>
          <w:lang w:eastAsia="zh-CN"/>
        </w:rPr>
      </w:pPr>
      <w:r>
        <w:rPr/>
        <w:t>-</w:t>
        <w:tab/>
        <w:t>Order type (</w:t>
      </w:r>
      <w:r>
        <w:rPr>
          <w:lang w:eastAsia="zh-CN"/>
        </w:rPr>
        <w:t>3</w:t>
      </w:r>
      <w:r>
        <w:rPr/>
        <w:t xml:space="preserve"> bits):</w:t>
        <w:tab/>
      </w:r>
      <w:r>
        <w:rPr>
          <w:i/>
        </w:rPr>
        <w:t>x</w:t>
      </w:r>
      <w:r>
        <w:rPr>
          <w:i/>
          <w:vertAlign w:val="subscript"/>
        </w:rPr>
        <w:t>odt,1</w:t>
      </w:r>
      <w:r>
        <w:rPr>
          <w:i/>
        </w:rPr>
        <w:t>, x</w:t>
      </w:r>
      <w:r>
        <w:rPr>
          <w:i/>
          <w:vertAlign w:val="subscript"/>
        </w:rPr>
        <w:t>odt,2</w:t>
      </w:r>
      <w:r>
        <w:rPr>
          <w:i/>
        </w:rPr>
        <w:t>, x</w:t>
      </w:r>
      <w:r>
        <w:rPr>
          <w:i/>
          <w:vertAlign w:val="subscript"/>
        </w:rPr>
        <w:t>odt,</w:t>
      </w:r>
      <w:r>
        <w:rPr>
          <w:i/>
          <w:vertAlign w:val="subscript"/>
          <w:lang w:eastAsia="zh-CN"/>
        </w:rPr>
        <w:t>3</w:t>
      </w:r>
    </w:p>
    <w:p>
      <w:pPr>
        <w:pStyle w:val="B1"/>
        <w:rPr>
          <w:i/>
          <w:i/>
          <w:vertAlign w:val="subscript"/>
        </w:rPr>
      </w:pPr>
      <w:r>
        <w:rPr/>
        <w:t>-</w:t>
        <w:tab/>
        <w:t>UE identity (16 bits):</w:t>
        <w:tab/>
      </w:r>
      <w:r>
        <w:rPr>
          <w:i/>
        </w:rPr>
        <w:t>x</w:t>
      </w:r>
      <w:r>
        <w:rPr>
          <w:i/>
          <w:vertAlign w:val="subscript"/>
        </w:rPr>
        <w:t>ue,1</w:t>
      </w:r>
      <w:r>
        <w:rPr>
          <w:i/>
        </w:rPr>
        <w:t>, x</w:t>
      </w:r>
      <w:r>
        <w:rPr>
          <w:i/>
          <w:vertAlign w:val="subscript"/>
        </w:rPr>
        <w:t>ue,2</w:t>
      </w:r>
      <w:r>
        <w:rPr>
          <w:i/>
        </w:rPr>
        <w:t>, …, x</w:t>
      </w:r>
      <w:r>
        <w:rPr>
          <w:i/>
          <w:vertAlign w:val="subscript"/>
        </w:rPr>
        <w:t>ue,16</w:t>
      </w:r>
    </w:p>
    <w:p>
      <w:pPr>
        <w:pStyle w:val="Normal"/>
        <w:rPr/>
      </w:pPr>
      <w:r>
        <w:rPr/>
        <w:t>The coding for HS-SCCH orders type A is specified in subclause 4.6.</w:t>
      </w:r>
    </w:p>
    <w:p>
      <w:pPr>
        <w:pStyle w:val="Heading3"/>
        <w:rPr/>
      </w:pPr>
      <w:bookmarkStart w:id="141" w:name="__RefHeading___Toc517801139"/>
      <w:bookmarkEnd w:id="141"/>
      <w:r>
        <w:rPr/>
        <w:t>4.6</w:t>
      </w:r>
      <w:r>
        <w:rPr>
          <w:lang w:eastAsia="zh-CN"/>
        </w:rPr>
        <w:t>A</w:t>
      </w:r>
      <w:r>
        <w:rPr/>
        <w:t>.1</w:t>
        <w:tab/>
        <w:t xml:space="preserve">HS-SCCH </w:t>
      </w:r>
      <w:r>
        <w:rPr>
          <w:lang w:eastAsia="zh-CN"/>
        </w:rPr>
        <w:t xml:space="preserve">orders </w:t>
      </w:r>
      <w:r>
        <w:rPr>
          <w:lang w:eastAsia="zh-CN"/>
        </w:rPr>
        <w:t xml:space="preserve">type A </w:t>
      </w:r>
      <w:r>
        <w:rPr/>
        <w:t>information field mapping</w:t>
      </w:r>
    </w:p>
    <w:p>
      <w:pPr>
        <w:pStyle w:val="Heading4"/>
        <w:ind w:left="1418" w:hanging="1418"/>
        <w:rPr/>
      </w:pPr>
      <w:bookmarkStart w:id="142" w:name="__RefHeading___Toc517801140"/>
      <w:bookmarkEnd w:id="142"/>
      <w:r>
        <w:rPr/>
        <w:t>4.6</w:t>
      </w:r>
      <w:r>
        <w:rPr>
          <w:lang w:eastAsia="zh-CN"/>
        </w:rPr>
        <w:t>A.</w:t>
      </w:r>
      <w:r>
        <w:rPr/>
        <w:t>1</w:t>
      </w:r>
      <w:r>
        <w:rPr>
          <w:lang w:eastAsia="zh-CN"/>
        </w:rPr>
        <w:t>.1</w:t>
      </w:r>
      <w:r>
        <w:rPr/>
        <w:tab/>
        <w:t>Order type mapping</w:t>
      </w:r>
    </w:p>
    <w:p>
      <w:pPr>
        <w:pStyle w:val="Normal"/>
        <w:rPr>
          <w:lang w:eastAsia="zh-CN"/>
        </w:rPr>
      </w:pPr>
      <w:r>
        <w:rPr/>
        <w:t xml:space="preserve">If </w:t>
      </w:r>
      <w:r>
        <w:rPr>
          <w:i/>
        </w:rPr>
        <w:t>x</w:t>
      </w:r>
      <w:r>
        <w:rPr>
          <w:i/>
          <w:vertAlign w:val="subscript"/>
        </w:rPr>
        <w:t>odt,1</w:t>
      </w:r>
      <w:r>
        <w:rPr>
          <w:i/>
        </w:rPr>
        <w:t>, x</w:t>
      </w:r>
      <w:r>
        <w:rPr>
          <w:i/>
          <w:vertAlign w:val="subscript"/>
        </w:rPr>
        <w:t>odt,2</w:t>
      </w:r>
      <w:r>
        <w:rPr>
          <w:i/>
        </w:rPr>
        <w:t>, x</w:t>
      </w:r>
      <w:r>
        <w:rPr>
          <w:i/>
          <w:vertAlign w:val="subscript"/>
        </w:rPr>
        <w:t>odt,</w:t>
      </w:r>
      <w:r>
        <w:rPr>
          <w:i/>
          <w:vertAlign w:val="subscript"/>
          <w:lang w:eastAsia="zh-CN"/>
        </w:rPr>
        <w:t>3</w:t>
      </w:r>
      <w:r>
        <w:rPr/>
        <w:t xml:space="preserve">= </w:t>
      </w:r>
      <w:r>
        <w:rPr>
          <w:i/>
        </w:rPr>
        <w:t>'0</w:t>
      </w:r>
      <w:r>
        <w:rPr>
          <w:i/>
          <w:lang w:eastAsia="zh-CN"/>
        </w:rPr>
        <w:t>00</w:t>
      </w:r>
      <w:r>
        <w:rPr>
          <w:i/>
        </w:rPr>
        <w:t>'</w:t>
      </w:r>
      <w:r>
        <w:rPr/>
        <w:t xml:space="preserve">, then the HS-SCCH order is </w:t>
      </w:r>
      <w:r>
        <w:rPr>
          <w:lang w:eastAsia="zh-CN"/>
        </w:rPr>
        <w:t xml:space="preserve">an uplink synchronization establishment </w:t>
      </w:r>
      <w:r>
        <w:rPr/>
        <w:t>order</w:t>
      </w:r>
      <w:r>
        <w:rPr>
          <w:lang w:eastAsia="zh-CN"/>
        </w:rPr>
        <w:t xml:space="preserve"> when UE is in CELL_FACH or CELL_PCH state</w:t>
      </w:r>
      <w:r>
        <w:rPr/>
        <w:t>.</w:t>
      </w:r>
      <w:r>
        <w:rPr>
          <w:lang w:eastAsia="zh-CN"/>
        </w:rPr>
        <w:t xml:space="preserve"> </w:t>
      </w:r>
    </w:p>
    <w:p>
      <w:pPr>
        <w:pStyle w:val="Normal"/>
        <w:rPr/>
      </w:pPr>
      <w:r>
        <w:rPr/>
        <w:t xml:space="preserve">If </w:t>
      </w:r>
      <w:r>
        <w:rPr>
          <w:i/>
        </w:rPr>
        <w:t>x</w:t>
      </w:r>
      <w:r>
        <w:rPr>
          <w:i/>
          <w:vertAlign w:val="subscript"/>
        </w:rPr>
        <w:t>odt,1</w:t>
      </w:r>
      <w:r>
        <w:rPr>
          <w:i/>
        </w:rPr>
        <w:t>, x</w:t>
      </w:r>
      <w:r>
        <w:rPr>
          <w:i/>
          <w:vertAlign w:val="subscript"/>
        </w:rPr>
        <w:t>odt,2</w:t>
      </w:r>
      <w:r>
        <w:rPr>
          <w:i/>
        </w:rPr>
        <w:t>, x</w:t>
      </w:r>
      <w:r>
        <w:rPr>
          <w:i/>
          <w:vertAlign w:val="subscript"/>
        </w:rPr>
        <w:t>odt,</w:t>
      </w:r>
      <w:r>
        <w:rPr>
          <w:i/>
          <w:vertAlign w:val="subscript"/>
          <w:lang w:eastAsia="zh-CN"/>
        </w:rPr>
        <w:t>3</w:t>
      </w:r>
      <w:r>
        <w:rPr/>
        <w:t>= '</w:t>
      </w:r>
      <w:r>
        <w:rPr>
          <w:i/>
          <w:lang w:eastAsia="zh-CN"/>
        </w:rPr>
        <w:t>0</w:t>
      </w:r>
      <w:r>
        <w:rPr>
          <w:i/>
          <w:lang w:eastAsia="zh-CN"/>
        </w:rPr>
        <w:t>01</w:t>
      </w:r>
      <w:r>
        <w:rPr/>
        <w:t>', then the HS-SCCH order is</w:t>
      </w:r>
      <w:r>
        <w:rPr/>
        <w:t xml:space="preserve"> an order to release the allocated semi-persistent HS-PDSCH resources when UE is in CELL_DCH state.</w:t>
      </w:r>
    </w:p>
    <w:p>
      <w:pPr>
        <w:pStyle w:val="Normal"/>
        <w:rPr/>
      </w:pPr>
      <w:r>
        <w:rPr/>
        <w:t xml:space="preserve">If </w:t>
      </w:r>
      <w:r>
        <w:rPr>
          <w:i/>
        </w:rPr>
        <w:t>x</w:t>
      </w:r>
      <w:r>
        <w:rPr>
          <w:i/>
          <w:vertAlign w:val="subscript"/>
        </w:rPr>
        <w:t>odt,1</w:t>
      </w:r>
      <w:r>
        <w:rPr>
          <w:i/>
        </w:rPr>
        <w:t>, x</w:t>
      </w:r>
      <w:r>
        <w:rPr>
          <w:i/>
          <w:vertAlign w:val="subscript"/>
        </w:rPr>
        <w:t>odt,2</w:t>
      </w:r>
      <w:r>
        <w:rPr>
          <w:i/>
        </w:rPr>
        <w:t>, x</w:t>
      </w:r>
      <w:r>
        <w:rPr>
          <w:i/>
          <w:vertAlign w:val="subscript"/>
        </w:rPr>
        <w:t>odt,</w:t>
      </w:r>
      <w:r>
        <w:rPr>
          <w:i/>
          <w:vertAlign w:val="subscript"/>
          <w:lang w:eastAsia="zh-CN"/>
        </w:rPr>
        <w:t>3</w:t>
      </w:r>
      <w:r>
        <w:rPr/>
        <w:t>= '</w:t>
      </w:r>
      <w:r>
        <w:rPr>
          <w:i/>
        </w:rPr>
        <w:t>0</w:t>
      </w:r>
      <w:r>
        <w:rPr>
          <w:i/>
          <w:lang w:eastAsia="zh-CN"/>
        </w:rPr>
        <w:t>10</w:t>
      </w:r>
      <w:r>
        <w:rPr/>
        <w:t>', then the HS-SCCH order is</w:t>
      </w:r>
      <w:r>
        <w:rPr/>
        <w:t xml:space="preserve"> DRX Activation order when UE is in CELL_DCH state.</w:t>
      </w:r>
    </w:p>
    <w:p>
      <w:pPr>
        <w:pStyle w:val="Normal"/>
        <w:rPr>
          <w:lang w:eastAsia="zh-CN"/>
        </w:rPr>
      </w:pPr>
      <w:r>
        <w:rPr/>
        <w:t xml:space="preserve">If </w:t>
      </w:r>
      <w:r>
        <w:rPr>
          <w:i/>
        </w:rPr>
        <w:t>x</w:t>
      </w:r>
      <w:r>
        <w:rPr>
          <w:i/>
          <w:vertAlign w:val="subscript"/>
        </w:rPr>
        <w:t>odt,1</w:t>
      </w:r>
      <w:r>
        <w:rPr>
          <w:i/>
        </w:rPr>
        <w:t>, x</w:t>
      </w:r>
      <w:r>
        <w:rPr>
          <w:i/>
          <w:vertAlign w:val="subscript"/>
        </w:rPr>
        <w:t>odt,2</w:t>
      </w:r>
      <w:r>
        <w:rPr>
          <w:i/>
        </w:rPr>
        <w:t>, x</w:t>
      </w:r>
      <w:r>
        <w:rPr>
          <w:i/>
          <w:vertAlign w:val="subscript"/>
        </w:rPr>
        <w:t>odt,</w:t>
      </w:r>
      <w:r>
        <w:rPr>
          <w:i/>
          <w:vertAlign w:val="subscript"/>
          <w:lang w:eastAsia="zh-CN"/>
        </w:rPr>
        <w:t>3</w:t>
      </w:r>
      <w:r>
        <w:rPr/>
        <w:t>= '</w:t>
      </w:r>
      <w:r>
        <w:rPr>
          <w:i/>
        </w:rPr>
        <w:t>0</w:t>
      </w:r>
      <w:r>
        <w:rPr>
          <w:i/>
          <w:lang w:eastAsia="zh-CN"/>
        </w:rPr>
        <w:t>11</w:t>
      </w:r>
      <w:r>
        <w:rPr/>
        <w:t>', then the HS-SCCH order is</w:t>
      </w:r>
      <w:r>
        <w:rPr/>
        <w:t xml:space="preserve"> DRX De-activation order when UE is in CELL_DCH state.</w:t>
      </w:r>
    </w:p>
    <w:p>
      <w:pPr>
        <w:pStyle w:val="Heading4"/>
        <w:ind w:left="1418" w:hanging="1418"/>
        <w:rPr>
          <w:lang w:eastAsia="zh-CN"/>
        </w:rPr>
      </w:pPr>
      <w:bookmarkStart w:id="143" w:name="__RefHeading___Toc517801141"/>
      <w:bookmarkEnd w:id="143"/>
      <w:r>
        <w:rPr/>
        <w:t>4.6</w:t>
      </w:r>
      <w:r>
        <w:rPr>
          <w:lang w:eastAsia="zh-CN"/>
        </w:rPr>
        <w:t>A</w:t>
      </w:r>
      <w:r>
        <w:rPr/>
        <w:t>.</w:t>
      </w:r>
      <w:r>
        <w:rPr>
          <w:lang w:eastAsia="zh-CN"/>
        </w:rPr>
        <w:t>1</w:t>
      </w:r>
      <w:r>
        <w:rPr/>
        <w:t>.</w:t>
      </w:r>
      <w:r>
        <w:rPr>
          <w:lang w:eastAsia="zh-CN"/>
        </w:rPr>
        <w:t>2</w:t>
      </w:r>
      <w:r>
        <w:rPr/>
        <w:tab/>
        <w:t>UE identity mapping</w:t>
      </w:r>
    </w:p>
    <w:p>
      <w:pPr>
        <w:pStyle w:val="Normal"/>
        <w:rPr>
          <w:lang w:val="en-US" w:eastAsia="en-US"/>
        </w:rPr>
      </w:pPr>
      <w:r>
        <w:rPr>
          <w:iCs/>
        </w:rPr>
        <w:t xml:space="preserve">The UE identity is the HS-DSCH Radio Network Identifier (H-RNTI) defined in [12]. </w:t>
      </w:r>
      <w:r>
        <w:rPr>
          <w:lang w:val="en-US" w:eastAsia="en-US"/>
        </w:rPr>
        <w:t xml:space="preserve">This is mapped such that </w:t>
      </w:r>
      <w:r>
        <w:rPr>
          <w:i/>
        </w:rPr>
        <w:t>x</w:t>
      </w:r>
      <w:r>
        <w:rPr>
          <w:i/>
          <w:vertAlign w:val="subscript"/>
        </w:rPr>
        <w:t>ue,1</w:t>
      </w:r>
      <w:r>
        <w:rPr>
          <w:iCs/>
        </w:rPr>
        <w:t xml:space="preserve"> corresponds to the MSB and </w:t>
      </w:r>
      <w:r>
        <w:rPr>
          <w:i/>
        </w:rPr>
        <w:t>x</w:t>
      </w:r>
      <w:r>
        <w:rPr>
          <w:i/>
          <w:vertAlign w:val="subscript"/>
        </w:rPr>
        <w:t>ue,16</w:t>
      </w:r>
      <w:r>
        <w:rPr>
          <w:iCs/>
        </w:rPr>
        <w:t xml:space="preserve"> to the LSB</w:t>
      </w:r>
      <w:r>
        <w:rPr/>
        <w:t>, cf. [14]</w:t>
      </w:r>
      <w:r>
        <w:rPr>
          <w:iCs/>
        </w:rPr>
        <w:t>.</w:t>
      </w:r>
    </w:p>
    <w:p>
      <w:pPr>
        <w:pStyle w:val="Heading2"/>
        <w:rPr/>
      </w:pPr>
      <w:bookmarkStart w:id="144" w:name="__RefHeading___Toc517801142"/>
      <w:bookmarkEnd w:id="144"/>
      <w:r>
        <w:rPr/>
        <w:t>4.</w:t>
      </w:r>
      <w:r>
        <w:rPr/>
        <w:t>6</w:t>
      </w:r>
      <w:r>
        <w:rPr/>
        <w:t>B</w:t>
        <w:tab/>
      </w:r>
      <w:r>
        <w:rPr/>
        <w:t>Coding/Multiplexing for HS-SCCH</w:t>
      </w:r>
      <w:r>
        <w:rPr/>
        <w:t xml:space="preserve"> type 2 (1.28 Mcps</w:t>
      </w:r>
      <w:r>
        <w:rPr>
          <w:lang w:eastAsia="zh-CN"/>
        </w:rPr>
        <w:t xml:space="preserve"> TDD only)</w:t>
      </w:r>
    </w:p>
    <w:p>
      <w:pPr>
        <w:pStyle w:val="Normal"/>
        <w:rPr/>
      </w:pPr>
      <w:r>
        <w:rPr/>
        <w:t xml:space="preserve">HS-SCCH shall be of type </w:t>
      </w:r>
      <w:r>
        <w:rPr>
          <w:lang w:eastAsia="zh-CN"/>
        </w:rPr>
        <w:t>2</w:t>
      </w:r>
      <w:r>
        <w:rPr/>
        <w:t xml:space="preserve"> when </w:t>
      </w:r>
      <w:r>
        <w:rPr>
          <w:lang w:eastAsia="zh-CN"/>
        </w:rPr>
        <w:t xml:space="preserve">any of </w:t>
      </w:r>
      <w:r>
        <w:rPr/>
        <w:t>the following condition</w:t>
      </w:r>
      <w:r>
        <w:rPr>
          <w:lang w:eastAsia="zh-CN"/>
        </w:rPr>
        <w:t>s</w:t>
      </w:r>
      <w:r>
        <w:rPr/>
        <w:t xml:space="preserve"> </w:t>
      </w:r>
      <w:r>
        <w:rPr>
          <w:lang w:eastAsia="zh-CN"/>
        </w:rPr>
        <w:t>is met</w:t>
      </w:r>
      <w:r>
        <w:rPr/>
        <w:t>:</w:t>
      </w:r>
    </w:p>
    <w:p>
      <w:pPr>
        <w:pStyle w:val="B1"/>
        <w:rPr/>
      </w:pPr>
      <w:r>
        <w:rPr/>
        <w:t>-</w:t>
        <w:tab/>
        <w:t xml:space="preserve">the </w:t>
      </w:r>
      <w:r>
        <w:rPr>
          <w:lang w:eastAsia="zh-CN"/>
        </w:rPr>
        <w:t>variable</w:t>
      </w:r>
      <w:r>
        <w:rPr>
          <w:lang w:val="en-US" w:eastAsia="en-US"/>
        </w:rPr>
        <w:t xml:space="preserve"> </w:t>
      </w:r>
      <w:r>
        <w:rPr/>
        <w:t>HS</w:t>
      </w:r>
      <w:r>
        <w:rPr>
          <w:lang w:eastAsia="zh-CN"/>
        </w:rPr>
        <w:t>_</w:t>
      </w:r>
      <w:r>
        <w:rPr/>
        <w:t>DSCH</w:t>
      </w:r>
      <w:r>
        <w:rPr/>
        <w:t>_</w:t>
      </w:r>
      <w:r>
        <w:rPr/>
        <w:t>SPS_STATUS</w:t>
      </w:r>
      <w:r>
        <w:rPr>
          <w:lang w:eastAsia="zh-CN"/>
        </w:rPr>
        <w:t xml:space="preserve"> is TRUE, and UE is not configured in MIMO mode; </w:t>
      </w:r>
    </w:p>
    <w:p>
      <w:pPr>
        <w:pStyle w:val="B1"/>
        <w:rPr/>
      </w:pPr>
      <w:r>
        <w:rPr/>
        <w:t>-</w:t>
        <w:tab/>
        <w:t xml:space="preserve">the </w:t>
      </w:r>
      <w:r>
        <w:rPr>
          <w:lang w:eastAsia="zh-CN"/>
        </w:rPr>
        <w:t>variable</w:t>
      </w:r>
      <w:r>
        <w:rPr>
          <w:lang w:val="en-US" w:eastAsia="en-US"/>
        </w:rPr>
        <w:t xml:space="preserve"> </w:t>
      </w:r>
      <w:r>
        <w:rPr/>
        <w:t>HS</w:t>
      </w:r>
      <w:r>
        <w:rPr>
          <w:lang w:eastAsia="zh-CN"/>
        </w:rPr>
        <w:t>_</w:t>
      </w:r>
      <w:r>
        <w:rPr/>
        <w:t>DSCH</w:t>
      </w:r>
      <w:r>
        <w:rPr/>
        <w:t>_</w:t>
      </w:r>
      <w:r>
        <w:rPr/>
        <w:t>SPS_STATUS</w:t>
      </w:r>
      <w:r>
        <w:rPr>
          <w:lang w:eastAsia="zh-CN"/>
        </w:rPr>
        <w:t xml:space="preserve"> is TRUE, and UE is configured in MIMO mode while the variable</w:t>
      </w:r>
      <w:r>
        <w:rPr>
          <w:color w:val="000000"/>
          <w:lang w:val="en-US" w:eastAsia="en-US"/>
        </w:rPr>
        <w:t xml:space="preserve">  MIMO SF mode for HS-PDSCH dual stream </w:t>
      </w:r>
      <w:r>
        <w:rPr>
          <w:lang w:eastAsia="zh-CN"/>
        </w:rPr>
        <w:t>is SF1.</w:t>
      </w:r>
    </w:p>
    <w:p>
      <w:pPr>
        <w:pStyle w:val="Normal"/>
        <w:rPr/>
      </w:pPr>
      <w:r>
        <w:rPr/>
        <w:t xml:space="preserve">HS-SCCH type 2 is used </w:t>
      </w:r>
      <w:r>
        <w:rPr>
          <w:lang w:eastAsia="zh-CN"/>
        </w:rPr>
        <w:t xml:space="preserve">to allocate semi-persistent HS-PDSCH resources </w:t>
      </w:r>
      <w:r>
        <w:rPr/>
        <w:t xml:space="preserve">for </w:t>
      </w:r>
      <w:r>
        <w:rPr>
          <w:lang w:eastAsia="zh-CN"/>
        </w:rPr>
        <w:t>the initial transmissions</w:t>
      </w:r>
      <w:r>
        <w:rPr/>
        <w:t xml:space="preserve">. </w:t>
      </w:r>
      <w:r>
        <w:rPr>
          <w:lang w:eastAsia="zh-CN"/>
        </w:rPr>
        <w:t>T</w:t>
      </w:r>
      <w:r>
        <w:rPr/>
        <w:t>he following information is transmitted by means of the HS-SCCH type 2 physical channels.</w:t>
      </w:r>
    </w:p>
    <w:p>
      <w:pPr>
        <w:pStyle w:val="B1"/>
        <w:rPr>
          <w:i/>
          <w:i/>
          <w:lang w:val="de-DE"/>
        </w:rPr>
      </w:pPr>
      <w:r>
        <w:rPr>
          <w:lang w:val="de-DE"/>
        </w:rPr>
        <w:t>-</w:t>
        <w:tab/>
      </w:r>
      <w:r>
        <w:rPr>
          <w:lang w:val="de-DE" w:eastAsia="zh-CN"/>
        </w:rPr>
        <w:t>Type flag 1</w:t>
      </w:r>
      <w:r>
        <w:rPr>
          <w:lang w:val="de-DE"/>
        </w:rPr>
        <w:t xml:space="preserve"> (</w:t>
      </w:r>
      <w:r>
        <w:rPr>
          <w:lang w:val="de-DE" w:eastAsia="zh-CN"/>
        </w:rPr>
        <w:t>2</w:t>
      </w:r>
      <w:r>
        <w:rPr>
          <w:lang w:val="de-DE"/>
        </w:rPr>
        <w:t xml:space="preserve"> bit</w:t>
      </w:r>
      <w:r>
        <w:rPr>
          <w:lang w:val="de-DE" w:eastAsia="zh-CN"/>
        </w:rPr>
        <w:t>s</w:t>
      </w:r>
      <w:r>
        <w:rPr>
          <w:lang w:val="de-DE"/>
        </w:rPr>
        <w:t xml:space="preserve">): </w:t>
      </w:r>
      <w:r>
        <w:rPr>
          <w:i/>
          <w:lang w:val="de-DE"/>
        </w:rPr>
        <w:t>x</w:t>
      </w:r>
      <w:r>
        <w:rPr>
          <w:i/>
          <w:vertAlign w:val="subscript"/>
          <w:lang w:val="de-DE" w:eastAsia="zh-CN"/>
        </w:rPr>
        <w:t>flag1</w:t>
      </w:r>
      <w:r>
        <w:rPr>
          <w:i/>
          <w:vertAlign w:val="subscript"/>
          <w:lang w:val="de-DE"/>
        </w:rPr>
        <w:t>,1</w:t>
      </w:r>
      <w:r>
        <w:rPr>
          <w:lang w:val="de-DE" w:eastAsia="zh-CN"/>
        </w:rPr>
        <w:t xml:space="preserve">, </w:t>
      </w:r>
      <w:r>
        <w:rPr>
          <w:i/>
          <w:lang w:val="de-DE"/>
        </w:rPr>
        <w:t>x</w:t>
      </w:r>
      <w:r>
        <w:rPr>
          <w:i/>
          <w:vertAlign w:val="subscript"/>
          <w:lang w:val="de-DE" w:eastAsia="zh-CN"/>
        </w:rPr>
        <w:t>flag1</w:t>
      </w:r>
      <w:r>
        <w:rPr>
          <w:i/>
          <w:vertAlign w:val="subscript"/>
          <w:lang w:val="de-DE"/>
        </w:rPr>
        <w:t>,</w:t>
      </w:r>
      <w:r>
        <w:rPr>
          <w:i/>
          <w:vertAlign w:val="subscript"/>
          <w:lang w:val="de-DE" w:eastAsia="zh-CN"/>
        </w:rPr>
        <w:t>2</w:t>
      </w:r>
    </w:p>
    <w:p>
      <w:pPr>
        <w:pStyle w:val="B1"/>
        <w:rPr/>
      </w:pPr>
      <w:r>
        <w:rPr>
          <w:lang w:val="de-DE"/>
        </w:rPr>
        <w:t>-</w:t>
        <w:tab/>
      </w:r>
      <w:r>
        <w:rPr>
          <w:lang w:val="de-DE" w:eastAsia="zh-CN"/>
        </w:rPr>
        <w:t>Resource repetition p</w:t>
      </w:r>
      <w:r>
        <w:rPr>
          <w:lang w:val="de-DE" w:eastAsia="zh-CN"/>
        </w:rPr>
        <w:t>attern</w:t>
      </w:r>
      <w:r>
        <w:rPr>
          <w:lang w:val="de-DE" w:eastAsia="zh-CN"/>
        </w:rPr>
        <w:t xml:space="preserve"> index (2bits): </w:t>
      </w:r>
      <w:r>
        <w:rPr>
          <w:i/>
          <w:lang w:val="de-DE"/>
        </w:rPr>
        <w:t>x</w:t>
      </w:r>
      <w:r>
        <w:rPr>
          <w:i/>
          <w:vertAlign w:val="subscript"/>
          <w:lang w:val="de-DE"/>
        </w:rPr>
        <w:t>r</w:t>
      </w:r>
      <w:r>
        <w:rPr>
          <w:i/>
          <w:vertAlign w:val="subscript"/>
          <w:lang w:val="de-DE" w:eastAsia="zh-CN"/>
        </w:rPr>
        <w:t>rpi</w:t>
      </w:r>
      <w:r>
        <w:rPr>
          <w:i/>
          <w:vertAlign w:val="subscript"/>
          <w:lang w:val="de-DE"/>
        </w:rPr>
        <w:t>,1</w:t>
      </w:r>
      <w:r>
        <w:rPr>
          <w:lang w:val="de-DE"/>
        </w:rPr>
        <w:t xml:space="preserve">, </w:t>
      </w:r>
      <w:r>
        <w:rPr>
          <w:i/>
          <w:lang w:val="de-DE"/>
        </w:rPr>
        <w:t>x</w:t>
      </w:r>
      <w:r>
        <w:rPr>
          <w:i/>
          <w:vertAlign w:val="subscript"/>
          <w:lang w:val="de-DE"/>
        </w:rPr>
        <w:t>r</w:t>
      </w:r>
      <w:r>
        <w:rPr>
          <w:i/>
          <w:vertAlign w:val="subscript"/>
          <w:lang w:val="de-DE" w:eastAsia="zh-CN"/>
        </w:rPr>
        <w:t>rpi</w:t>
      </w:r>
      <w:r>
        <w:rPr>
          <w:i/>
          <w:vertAlign w:val="subscript"/>
          <w:lang w:val="de-DE"/>
        </w:rPr>
        <w:t>,2</w:t>
      </w:r>
      <w:r>
        <w:rPr>
          <w:lang w:val="de-DE" w:eastAsia="zh-CN"/>
        </w:rPr>
        <w:t xml:space="preserve"> </w:t>
      </w:r>
    </w:p>
    <w:p>
      <w:pPr>
        <w:pStyle w:val="B1"/>
        <w:rPr>
          <w:i/>
          <w:i/>
          <w:lang w:val="de-DE"/>
        </w:rPr>
      </w:pPr>
      <w:r>
        <w:rPr>
          <w:lang w:val="de-DE"/>
        </w:rPr>
        <w:t>-</w:t>
        <w:tab/>
      </w:r>
      <w:r>
        <w:rPr>
          <w:lang w:val="de-DE" w:eastAsia="zh-CN"/>
        </w:rPr>
        <w:t>Type flag 2</w:t>
      </w:r>
      <w:r>
        <w:rPr>
          <w:lang w:val="de-DE"/>
        </w:rPr>
        <w:t xml:space="preserve"> (</w:t>
      </w:r>
      <w:r>
        <w:rPr>
          <w:lang w:val="de-DE" w:eastAsia="zh-CN"/>
        </w:rPr>
        <w:t>2</w:t>
      </w:r>
      <w:r>
        <w:rPr>
          <w:lang w:val="de-DE"/>
        </w:rPr>
        <w:t xml:space="preserve"> bit</w:t>
      </w:r>
      <w:r>
        <w:rPr>
          <w:lang w:val="de-DE" w:eastAsia="zh-CN"/>
        </w:rPr>
        <w:t>s</w:t>
      </w:r>
      <w:r>
        <w:rPr>
          <w:lang w:val="de-DE"/>
        </w:rPr>
        <w:t xml:space="preserve">): </w:t>
      </w:r>
      <w:r>
        <w:rPr>
          <w:i/>
          <w:lang w:val="de-DE"/>
        </w:rPr>
        <w:t>x</w:t>
      </w:r>
      <w:r>
        <w:rPr>
          <w:i/>
          <w:vertAlign w:val="subscript"/>
          <w:lang w:val="de-DE" w:eastAsia="zh-CN"/>
        </w:rPr>
        <w:t>flag2</w:t>
      </w:r>
      <w:r>
        <w:rPr>
          <w:i/>
          <w:vertAlign w:val="subscript"/>
          <w:lang w:val="de-DE"/>
        </w:rPr>
        <w:t>,1</w:t>
      </w:r>
      <w:r>
        <w:rPr>
          <w:lang w:val="de-DE" w:eastAsia="zh-CN"/>
        </w:rPr>
        <w:t xml:space="preserve">, </w:t>
      </w:r>
      <w:r>
        <w:rPr>
          <w:i/>
          <w:lang w:val="de-DE"/>
        </w:rPr>
        <w:t>x</w:t>
      </w:r>
      <w:r>
        <w:rPr>
          <w:i/>
          <w:vertAlign w:val="subscript"/>
          <w:lang w:val="de-DE" w:eastAsia="zh-CN"/>
        </w:rPr>
        <w:t>flag2</w:t>
      </w:r>
      <w:r>
        <w:rPr>
          <w:i/>
          <w:vertAlign w:val="subscript"/>
          <w:lang w:val="de-DE"/>
        </w:rPr>
        <w:t>,</w:t>
      </w:r>
      <w:r>
        <w:rPr>
          <w:i/>
          <w:vertAlign w:val="subscript"/>
          <w:lang w:val="de-DE" w:eastAsia="zh-CN"/>
        </w:rPr>
        <w:t>2</w:t>
      </w:r>
    </w:p>
    <w:p>
      <w:pPr>
        <w:pStyle w:val="B1"/>
        <w:rPr>
          <w:lang w:val="de-DE"/>
        </w:rPr>
      </w:pPr>
      <w:r>
        <w:rPr>
          <w:lang w:val="de-DE"/>
        </w:rPr>
        <w:t>-</w:t>
        <w:tab/>
        <w:t>Transport-block size information (</w:t>
      </w:r>
      <w:r>
        <w:rPr>
          <w:lang w:val="de-DE" w:eastAsia="zh-CN"/>
        </w:rPr>
        <w:t>2</w:t>
      </w:r>
      <w:r>
        <w:rPr>
          <w:lang w:val="de-DE"/>
        </w:rPr>
        <w:t xml:space="preserve"> bits): </w:t>
      </w:r>
      <w:r>
        <w:rPr>
          <w:i/>
          <w:iCs/>
          <w:lang w:val="de-DE"/>
        </w:rPr>
        <w:t>x</w:t>
      </w:r>
      <w:r>
        <w:rPr>
          <w:i/>
          <w:iCs/>
          <w:vertAlign w:val="subscript"/>
          <w:lang w:val="de-DE"/>
        </w:rPr>
        <w:t>tbs,1</w:t>
      </w:r>
      <w:r>
        <w:rPr>
          <w:i/>
          <w:iCs/>
          <w:lang w:val="de-DE"/>
        </w:rPr>
        <w:t>, x</w:t>
      </w:r>
      <w:r>
        <w:rPr>
          <w:i/>
          <w:iCs/>
          <w:vertAlign w:val="subscript"/>
          <w:lang w:val="de-DE"/>
        </w:rPr>
        <w:t>tbs,2</w:t>
      </w:r>
    </w:p>
    <w:p>
      <w:pPr>
        <w:pStyle w:val="B1"/>
        <w:rPr>
          <w:i/>
          <w:i/>
          <w:iCs/>
          <w:lang w:val="de-DE"/>
        </w:rPr>
      </w:pPr>
      <w:r>
        <w:rPr>
          <w:lang w:val="de-DE"/>
        </w:rPr>
        <w:t>-</w:t>
        <w:tab/>
        <w:t>Time slot information (</w:t>
      </w:r>
      <w:r>
        <w:rPr>
          <w:lang w:val="de-DE" w:eastAsia="zh-CN"/>
        </w:rPr>
        <w:t>5b</w:t>
      </w:r>
      <w:r>
        <w:rPr>
          <w:lang w:val="de-DE"/>
        </w:rPr>
        <w:t xml:space="preserve">its): </w:t>
      </w:r>
      <w:r>
        <w:rPr>
          <w:i/>
          <w:iCs/>
          <w:lang w:val="de-DE"/>
        </w:rPr>
        <w:t>x</w:t>
      </w:r>
      <w:r>
        <w:rPr>
          <w:i/>
          <w:iCs/>
          <w:vertAlign w:val="subscript"/>
          <w:lang w:val="de-DE"/>
        </w:rPr>
        <w:t>ts,1</w:t>
      </w:r>
      <w:r>
        <w:rPr>
          <w:i/>
          <w:iCs/>
          <w:lang w:val="de-DE"/>
        </w:rPr>
        <w:t>, x</w:t>
      </w:r>
      <w:r>
        <w:rPr>
          <w:i/>
          <w:iCs/>
          <w:vertAlign w:val="subscript"/>
          <w:lang w:val="de-DE"/>
        </w:rPr>
        <w:t>ts,2</w:t>
      </w:r>
      <w:r>
        <w:rPr>
          <w:i/>
          <w:iCs/>
          <w:lang w:val="de-DE"/>
        </w:rPr>
        <w:t>, …, x</w:t>
      </w:r>
      <w:r>
        <w:rPr>
          <w:i/>
          <w:iCs/>
          <w:vertAlign w:val="subscript"/>
          <w:lang w:val="de-DE"/>
        </w:rPr>
        <w:t>ts,</w:t>
      </w:r>
      <w:r>
        <w:rPr>
          <w:i/>
          <w:iCs/>
          <w:vertAlign w:val="subscript"/>
          <w:lang w:val="de-DE" w:eastAsia="zh-CN"/>
        </w:rPr>
        <w:t>5</w:t>
      </w:r>
    </w:p>
    <w:p>
      <w:pPr>
        <w:pStyle w:val="B1"/>
        <w:rPr>
          <w:i/>
          <w:i/>
          <w:lang w:val="de-DE"/>
        </w:rPr>
      </w:pPr>
      <w:r>
        <w:rPr>
          <w:lang w:val="de-DE"/>
        </w:rPr>
        <w:t>-</w:t>
        <w:tab/>
        <w:t>Channelisation-code-set information (</w:t>
      </w:r>
      <w:r>
        <w:rPr>
          <w:lang w:val="de-DE" w:eastAsia="zh-CN"/>
        </w:rPr>
        <w:t xml:space="preserve">6 </w:t>
      </w:r>
      <w:r>
        <w:rPr>
          <w:lang w:val="de-DE"/>
        </w:rPr>
        <w:t xml:space="preserve">bits): </w:t>
      </w:r>
      <w:r>
        <w:rPr>
          <w:i/>
          <w:lang w:val="de-DE"/>
        </w:rPr>
        <w:t>x</w:t>
      </w:r>
      <w:r>
        <w:rPr>
          <w:i/>
          <w:vertAlign w:val="subscript"/>
          <w:lang w:val="de-DE"/>
        </w:rPr>
        <w:t>ccs,1</w:t>
      </w:r>
      <w:r>
        <w:rPr>
          <w:i/>
          <w:lang w:val="de-DE"/>
        </w:rPr>
        <w:t>, x</w:t>
      </w:r>
      <w:r>
        <w:rPr>
          <w:i/>
          <w:vertAlign w:val="subscript"/>
          <w:lang w:val="de-DE"/>
        </w:rPr>
        <w:t>ccs,2</w:t>
      </w:r>
      <w:r>
        <w:rPr>
          <w:i/>
          <w:lang w:val="de-DE"/>
        </w:rPr>
        <w:t>, …, x</w:t>
      </w:r>
      <w:r>
        <w:rPr>
          <w:i/>
          <w:vertAlign w:val="subscript"/>
          <w:lang w:val="de-DE"/>
        </w:rPr>
        <w:t xml:space="preserve">ccs, </w:t>
      </w:r>
      <w:r>
        <w:rPr>
          <w:i/>
          <w:vertAlign w:val="subscript"/>
          <w:lang w:val="de-DE" w:eastAsia="zh-CN"/>
        </w:rPr>
        <w:t>6</w:t>
      </w:r>
    </w:p>
    <w:p>
      <w:pPr>
        <w:pStyle w:val="B1"/>
        <w:rPr>
          <w:i/>
          <w:i/>
          <w:lang w:val="de-DE"/>
        </w:rPr>
      </w:pPr>
      <w:r>
        <w:rPr>
          <w:lang w:val="de-DE"/>
        </w:rPr>
        <w:t>-</w:t>
        <w:tab/>
        <w:t xml:space="preserve">Modulation scheme information (1 bit): </w:t>
      </w:r>
      <w:r>
        <w:rPr>
          <w:i/>
          <w:lang w:val="de-DE"/>
        </w:rPr>
        <w:t>x</w:t>
      </w:r>
      <w:r>
        <w:rPr>
          <w:i/>
          <w:vertAlign w:val="subscript"/>
          <w:lang w:val="de-DE"/>
        </w:rPr>
        <w:t>ms,1</w:t>
      </w:r>
    </w:p>
    <w:p>
      <w:pPr>
        <w:pStyle w:val="B1"/>
        <w:rPr>
          <w:lang w:eastAsia="zh-CN"/>
        </w:rPr>
      </w:pPr>
      <w:r>
        <w:rPr/>
        <w:t>-</w:t>
        <w:tab/>
      </w:r>
      <w:r>
        <w:rPr/>
        <w:t xml:space="preserve">HS-SICH indicator </w:t>
      </w:r>
      <w:r>
        <w:rPr/>
        <w:t>(</w:t>
      </w:r>
      <w:r>
        <w:rPr/>
        <w:t>2bits):</w:t>
      </w:r>
      <w:r>
        <w:rPr>
          <w:i/>
        </w:rPr>
        <w:t xml:space="preserve"> x</w:t>
      </w:r>
      <w:r>
        <w:rPr>
          <w:i/>
          <w:vertAlign w:val="subscript"/>
          <w:lang w:eastAsia="zh-CN"/>
        </w:rPr>
        <w:t>HI,</w:t>
      </w:r>
      <w:r>
        <w:rPr>
          <w:i/>
          <w:vertAlign w:val="subscript"/>
        </w:rPr>
        <w:t>1</w:t>
      </w:r>
      <w:r>
        <w:rPr/>
        <w:t xml:space="preserve">, </w:t>
      </w:r>
      <w:r>
        <w:rPr>
          <w:i/>
        </w:rPr>
        <w:t>x</w:t>
      </w:r>
      <w:r>
        <w:rPr>
          <w:i/>
          <w:vertAlign w:val="subscript"/>
          <w:lang w:eastAsia="zh-CN"/>
        </w:rPr>
        <w:t>HI,</w:t>
      </w:r>
      <w:r>
        <w:rPr>
          <w:i/>
          <w:vertAlign w:val="subscript"/>
        </w:rPr>
        <w:t>2</w:t>
      </w:r>
    </w:p>
    <w:p>
      <w:pPr>
        <w:pStyle w:val="B1"/>
        <w:rPr>
          <w:iCs/>
        </w:rPr>
      </w:pPr>
      <w:r>
        <w:rPr>
          <w:iCs/>
        </w:rPr>
        <w:t>-</w:t>
        <w:tab/>
        <w:t xml:space="preserve">HS-SCCH cyclic sequence number (3 bits): </w:t>
      </w:r>
      <w:r>
        <w:rPr>
          <w:i/>
        </w:rPr>
        <w:t>x</w:t>
      </w:r>
      <w:r>
        <w:rPr>
          <w:i/>
          <w:vertAlign w:val="subscript"/>
        </w:rPr>
        <w:t>hcsn,1</w:t>
      </w:r>
      <w:r>
        <w:rPr>
          <w:i/>
        </w:rPr>
        <w:t>, x</w:t>
      </w:r>
      <w:r>
        <w:rPr>
          <w:i/>
          <w:vertAlign w:val="subscript"/>
        </w:rPr>
        <w:t>hcsn,2</w:t>
      </w:r>
      <w:r>
        <w:rPr>
          <w:i/>
        </w:rPr>
        <w:t>, x</w:t>
      </w:r>
      <w:r>
        <w:rPr>
          <w:i/>
          <w:vertAlign w:val="subscript"/>
        </w:rPr>
        <w:t>hcsn,3</w:t>
      </w:r>
    </w:p>
    <w:p>
      <w:pPr>
        <w:pStyle w:val="B1"/>
        <w:rPr/>
      </w:pPr>
      <w:r>
        <w:rPr/>
        <w:t>-</w:t>
        <w:tab/>
        <w:t xml:space="preserve">UE identity (16 bits): </w:t>
      </w:r>
      <w:r>
        <w:rPr>
          <w:i/>
        </w:rPr>
        <w:t>x</w:t>
      </w:r>
      <w:r>
        <w:rPr>
          <w:i/>
          <w:vertAlign w:val="subscript"/>
        </w:rPr>
        <w:t>ue,1</w:t>
      </w:r>
      <w:r>
        <w:rPr>
          <w:i/>
        </w:rPr>
        <w:t>, x</w:t>
      </w:r>
      <w:r>
        <w:rPr>
          <w:i/>
          <w:vertAlign w:val="subscript"/>
        </w:rPr>
        <w:t>ue,2</w:t>
      </w:r>
      <w:r>
        <w:rPr>
          <w:i/>
        </w:rPr>
        <w:t>, …, x</w:t>
      </w:r>
      <w:r>
        <w:rPr>
          <w:i/>
          <w:vertAlign w:val="subscript"/>
        </w:rPr>
        <w:t>ue,16</w:t>
      </w:r>
    </w:p>
    <w:p>
      <w:pPr>
        <w:pStyle w:val="B1"/>
        <w:rPr>
          <w:lang w:eastAsia="zh-CN"/>
        </w:rPr>
      </w:pPr>
      <w:r>
        <w:rPr/>
        <w:t>-</w:t>
        <w:tab/>
        <w:t>Redundancy and constellation version</w:t>
      </w:r>
      <w:r>
        <w:rPr>
          <w:lang w:eastAsia="zh-CN"/>
        </w:rPr>
        <w:t xml:space="preserve"> (0 bit)</w:t>
      </w:r>
      <w:r>
        <w:rPr/>
        <w:t>:</w:t>
      </w:r>
      <w:r>
        <w:rPr>
          <w:lang w:eastAsia="zh-CN"/>
        </w:rPr>
        <w:t xml:space="preserve"> </w:t>
      </w:r>
      <w:r>
        <w:rPr/>
        <w:t>X</w:t>
      </w:r>
      <w:r>
        <w:rPr>
          <w:vertAlign w:val="subscript"/>
        </w:rPr>
        <w:t>rv</w:t>
      </w:r>
      <w:r>
        <w:rPr>
          <w:i/>
        </w:rPr>
        <w:t xml:space="preserve"> =0</w:t>
      </w:r>
      <w:r>
        <w:rPr/>
        <w:t xml:space="preserve"> (see </w:t>
      </w:r>
      <w:r>
        <w:rPr>
          <w:lang w:eastAsia="zh-CN"/>
        </w:rPr>
        <w:t xml:space="preserve">subclause </w:t>
      </w:r>
      <w:r>
        <w:rPr/>
        <w:t>4.6.</w:t>
      </w:r>
      <w:r>
        <w:rPr>
          <w:lang w:eastAsia="zh-CN"/>
        </w:rPr>
        <w:t>1</w:t>
      </w:r>
      <w:r>
        <w:rPr/>
        <w:t>.</w:t>
      </w:r>
      <w:r>
        <w:rPr>
          <w:lang w:eastAsia="zh-CN"/>
        </w:rPr>
        <w:t>4</w:t>
      </w:r>
      <w:r>
        <w:rPr/>
        <w:t>)</w:t>
      </w:r>
    </w:p>
    <w:p>
      <w:pPr>
        <w:pStyle w:val="B1"/>
        <w:rPr>
          <w:lang w:eastAsia="zh-CN"/>
        </w:rPr>
      </w:pPr>
      <w:r>
        <w:rPr>
          <w:lang w:eastAsia="zh-CN"/>
        </w:rPr>
        <w:t xml:space="preserve">-    Reserved (5 bits): </w:t>
      </w:r>
      <w:r>
        <w:rPr>
          <w:i/>
        </w:rPr>
        <w:t>x</w:t>
      </w:r>
      <w:r>
        <w:rPr>
          <w:i/>
          <w:vertAlign w:val="subscript"/>
        </w:rPr>
        <w:t>r</w:t>
      </w:r>
      <w:r>
        <w:rPr>
          <w:i/>
          <w:vertAlign w:val="subscript"/>
          <w:lang w:eastAsia="zh-CN"/>
        </w:rPr>
        <w:t>es</w:t>
      </w:r>
      <w:r>
        <w:rPr>
          <w:i/>
          <w:vertAlign w:val="subscript"/>
        </w:rPr>
        <w:t>,1</w:t>
      </w:r>
      <w:r>
        <w:rPr/>
        <w:t xml:space="preserve">, </w:t>
      </w:r>
      <w:r>
        <w:rPr>
          <w:i/>
        </w:rPr>
        <w:t>x</w:t>
      </w:r>
      <w:r>
        <w:rPr>
          <w:i/>
          <w:vertAlign w:val="subscript"/>
          <w:lang w:eastAsia="zh-CN"/>
        </w:rPr>
        <w:t>res</w:t>
      </w:r>
      <w:r>
        <w:rPr>
          <w:i/>
          <w:vertAlign w:val="subscript"/>
        </w:rPr>
        <w:t>,2</w:t>
      </w:r>
      <w:r>
        <w:rPr/>
        <w:t>,</w:t>
      </w:r>
      <w:r>
        <w:rPr>
          <w:i/>
          <w:lang w:eastAsia="zh-CN"/>
        </w:rPr>
        <w:t>…</w:t>
      </w:r>
      <w:r>
        <w:rPr/>
        <w:t xml:space="preserve"> , </w:t>
      </w:r>
      <w:r>
        <w:rPr>
          <w:i/>
        </w:rPr>
        <w:t>x</w:t>
      </w:r>
      <w:r>
        <w:rPr>
          <w:i/>
          <w:vertAlign w:val="subscript"/>
        </w:rPr>
        <w:t>r</w:t>
      </w:r>
      <w:r>
        <w:rPr>
          <w:i/>
          <w:vertAlign w:val="subscript"/>
          <w:lang w:eastAsia="zh-CN"/>
        </w:rPr>
        <w:t>es</w:t>
      </w:r>
      <w:r>
        <w:rPr>
          <w:i/>
          <w:vertAlign w:val="subscript"/>
        </w:rPr>
        <w:t>,</w:t>
      </w:r>
      <w:r>
        <w:rPr>
          <w:i/>
          <w:vertAlign w:val="subscript"/>
          <w:lang w:eastAsia="zh-CN"/>
        </w:rPr>
        <w:t>5</w:t>
      </w:r>
    </w:p>
    <w:p>
      <w:pPr>
        <w:pStyle w:val="Normal"/>
        <w:rPr/>
      </w:pPr>
      <w:r>
        <w:rPr/>
        <w:t>For an HS-SCCH order</w:t>
      </w:r>
      <w:r>
        <w:rPr>
          <w:lang w:eastAsia="zh-CN"/>
        </w:rPr>
        <w:t xml:space="preserve"> type A</w:t>
      </w:r>
      <w:r>
        <w:rPr/>
        <w:t>,</w:t>
      </w:r>
    </w:p>
    <w:p>
      <w:pPr>
        <w:pStyle w:val="B1"/>
        <w:rPr/>
      </w:pPr>
      <w:r>
        <w:rPr/>
        <w:t>-</w:t>
        <w:tab/>
        <w:t>x</w:t>
      </w:r>
      <w:r>
        <w:rPr>
          <w:vertAlign w:val="subscript"/>
          <w:lang w:eastAsia="zh-CN"/>
        </w:rPr>
        <w:t>flag1</w:t>
      </w:r>
      <w:r>
        <w:rPr>
          <w:vertAlign w:val="subscript"/>
        </w:rPr>
        <w:t>,1</w:t>
      </w:r>
      <w:r>
        <w:rPr>
          <w:lang w:eastAsia="zh-CN"/>
        </w:rPr>
        <w:t xml:space="preserve">, </w:t>
      </w:r>
      <w:r>
        <w:rPr/>
        <w:t>x</w:t>
      </w:r>
      <w:r>
        <w:rPr>
          <w:vertAlign w:val="subscript"/>
          <w:lang w:eastAsia="zh-CN"/>
        </w:rPr>
        <w:t>flag1</w:t>
      </w:r>
      <w:r>
        <w:rPr>
          <w:vertAlign w:val="subscript"/>
        </w:rPr>
        <w:t>,</w:t>
      </w:r>
      <w:r>
        <w:rPr>
          <w:vertAlign w:val="subscript"/>
          <w:lang w:eastAsia="zh-CN"/>
        </w:rPr>
        <w:t>2</w:t>
      </w:r>
      <w:r>
        <w:rPr/>
        <w:t>, x</w:t>
      </w:r>
      <w:r>
        <w:rPr>
          <w:vertAlign w:val="subscript"/>
        </w:rPr>
        <w:t>r</w:t>
      </w:r>
      <w:r>
        <w:rPr>
          <w:vertAlign w:val="subscript"/>
          <w:lang w:eastAsia="zh-CN"/>
        </w:rPr>
        <w:t>rpi</w:t>
      </w:r>
      <w:r>
        <w:rPr>
          <w:vertAlign w:val="subscript"/>
        </w:rPr>
        <w:t>,1</w:t>
      </w:r>
      <w:r>
        <w:rPr/>
        <w:t>, x</w:t>
      </w:r>
      <w:r>
        <w:rPr>
          <w:vertAlign w:val="subscript"/>
        </w:rPr>
        <w:t>r</w:t>
      </w:r>
      <w:r>
        <w:rPr>
          <w:vertAlign w:val="subscript"/>
          <w:lang w:eastAsia="zh-CN"/>
        </w:rPr>
        <w:t>rpi</w:t>
      </w:r>
      <w:r>
        <w:rPr>
          <w:vertAlign w:val="subscript"/>
        </w:rPr>
        <w:t>,2</w:t>
      </w:r>
      <w:r>
        <w:rPr/>
        <w:t xml:space="preserve"> , x</w:t>
      </w:r>
      <w:r>
        <w:rPr>
          <w:vertAlign w:val="subscript"/>
          <w:lang w:eastAsia="zh-CN"/>
        </w:rPr>
        <w:t>flag2</w:t>
      </w:r>
      <w:r>
        <w:rPr>
          <w:vertAlign w:val="subscript"/>
        </w:rPr>
        <w:t>,1</w:t>
      </w:r>
      <w:r>
        <w:rPr>
          <w:lang w:eastAsia="zh-CN"/>
        </w:rPr>
        <w:t xml:space="preserve">, </w:t>
      </w:r>
      <w:r>
        <w:rPr/>
        <w:t>x</w:t>
      </w:r>
      <w:r>
        <w:rPr>
          <w:vertAlign w:val="subscript"/>
          <w:lang w:eastAsia="zh-CN"/>
        </w:rPr>
        <w:t>flag2</w:t>
      </w:r>
      <w:r>
        <w:rPr>
          <w:vertAlign w:val="subscript"/>
        </w:rPr>
        <w:t>,</w:t>
      </w:r>
      <w:r>
        <w:rPr>
          <w:vertAlign w:val="subscript"/>
          <w:lang w:eastAsia="zh-CN"/>
        </w:rPr>
        <w:t>2</w:t>
      </w:r>
      <w:r>
        <w:rPr/>
        <w:t xml:space="preserve">, </w:t>
      </w:r>
      <w:r>
        <w:rPr>
          <w:iCs/>
        </w:rPr>
        <w:t>x</w:t>
      </w:r>
      <w:r>
        <w:rPr>
          <w:iCs/>
          <w:vertAlign w:val="subscript"/>
        </w:rPr>
        <w:t>tbs,1</w:t>
      </w:r>
      <w:r>
        <w:rPr>
          <w:iCs/>
        </w:rPr>
        <w:t>, x</w:t>
      </w:r>
      <w:r>
        <w:rPr>
          <w:iCs/>
          <w:vertAlign w:val="subscript"/>
        </w:rPr>
        <w:t>tbs,2</w:t>
      </w:r>
      <w:r>
        <w:rPr>
          <w:vertAlign w:val="subscript"/>
          <w:lang w:eastAsia="zh-CN"/>
        </w:rPr>
        <w:t xml:space="preserve"> </w:t>
      </w:r>
      <w:r>
        <w:rPr>
          <w:lang w:eastAsia="zh-CN"/>
        </w:rPr>
        <w:t>are reserved</w:t>
      </w:r>
    </w:p>
    <w:p>
      <w:pPr>
        <w:pStyle w:val="B1"/>
        <w:rPr/>
      </w:pPr>
      <w:r>
        <w:rPr>
          <w:iCs/>
        </w:rPr>
        <w:t>-</w:t>
        <w:tab/>
        <w:t>x</w:t>
      </w:r>
      <w:r>
        <w:rPr>
          <w:iCs/>
          <w:vertAlign w:val="subscript"/>
        </w:rPr>
        <w:t>ts,1</w:t>
      </w:r>
      <w:r>
        <w:rPr>
          <w:iCs/>
        </w:rPr>
        <w:t>, x</w:t>
      </w:r>
      <w:r>
        <w:rPr>
          <w:iCs/>
          <w:vertAlign w:val="subscript"/>
        </w:rPr>
        <w:t>ts,2</w:t>
      </w:r>
      <w:r>
        <w:rPr>
          <w:iCs/>
        </w:rPr>
        <w:t>, …, x</w:t>
      </w:r>
      <w:r>
        <w:rPr>
          <w:iCs/>
          <w:vertAlign w:val="subscript"/>
        </w:rPr>
        <w:t>ts,</w:t>
      </w:r>
      <w:r>
        <w:rPr>
          <w:iCs/>
          <w:vertAlign w:val="subscript"/>
          <w:lang w:eastAsia="zh-CN"/>
        </w:rPr>
        <w:t>5</w:t>
      </w:r>
      <w:r>
        <w:rPr/>
        <w:t xml:space="preserve"> shall be set to '00000'</w:t>
      </w:r>
    </w:p>
    <w:p>
      <w:pPr>
        <w:pStyle w:val="B1"/>
        <w:rPr/>
      </w:pPr>
      <w:r>
        <w:rPr/>
        <w:t>-</w:t>
        <w:tab/>
        <w:t>x</w:t>
      </w:r>
      <w:r>
        <w:rPr>
          <w:vertAlign w:val="subscript"/>
          <w:lang w:eastAsia="zh-CN"/>
        </w:rPr>
        <w:t>cc</w:t>
      </w:r>
      <w:r>
        <w:rPr>
          <w:vertAlign w:val="subscript"/>
        </w:rPr>
        <w:t>s,1</w:t>
      </w:r>
      <w:r>
        <w:rPr/>
        <w:t>,</w:t>
      </w:r>
      <w:r>
        <w:rPr>
          <w:lang w:eastAsia="zh-CN"/>
        </w:rPr>
        <w:t xml:space="preserve"> </w:t>
      </w:r>
      <w:r>
        <w:rPr>
          <w:iCs/>
        </w:rPr>
        <w:t>x</w:t>
      </w:r>
      <w:r>
        <w:rPr>
          <w:iCs/>
          <w:vertAlign w:val="subscript"/>
        </w:rPr>
        <w:t>ccs,</w:t>
      </w:r>
      <w:r>
        <w:rPr>
          <w:iCs/>
          <w:vertAlign w:val="subscript"/>
          <w:lang w:eastAsia="zh-CN"/>
        </w:rPr>
        <w:t>2</w:t>
      </w:r>
      <w:r>
        <w:rPr>
          <w:iCs/>
        </w:rPr>
        <w:t>, x</w:t>
      </w:r>
      <w:r>
        <w:rPr>
          <w:iCs/>
          <w:vertAlign w:val="subscript"/>
          <w:lang w:eastAsia="zh-CN"/>
        </w:rPr>
        <w:t>ccs</w:t>
      </w:r>
      <w:r>
        <w:rPr>
          <w:iCs/>
          <w:vertAlign w:val="subscript"/>
        </w:rPr>
        <w:t>,</w:t>
      </w:r>
      <w:r>
        <w:rPr>
          <w:iCs/>
          <w:vertAlign w:val="subscript"/>
          <w:lang w:eastAsia="zh-CN"/>
        </w:rPr>
        <w:t>3</w:t>
      </w:r>
      <w:r>
        <w:rPr>
          <w:iCs/>
          <w:lang w:eastAsia="zh-CN"/>
        </w:rPr>
        <w:t xml:space="preserve"> </w:t>
      </w:r>
      <w:r>
        <w:rPr>
          <w:iCs/>
        </w:rPr>
        <w:t xml:space="preserve">shall be set to </w:t>
      </w:r>
      <w:r>
        <w:rPr/>
        <w:t>x</w:t>
      </w:r>
      <w:r>
        <w:rPr>
          <w:vertAlign w:val="subscript"/>
        </w:rPr>
        <w:t>odt,1</w:t>
      </w:r>
      <w:r>
        <w:rPr/>
        <w:t>, x</w:t>
      </w:r>
      <w:r>
        <w:rPr>
          <w:vertAlign w:val="subscript"/>
        </w:rPr>
        <w:t>odt,2</w:t>
      </w:r>
      <w:r>
        <w:rPr/>
        <w:t>, x</w:t>
      </w:r>
      <w:r>
        <w:rPr>
          <w:vertAlign w:val="subscript"/>
        </w:rPr>
        <w:t>odt,3</w:t>
      </w:r>
    </w:p>
    <w:p>
      <w:pPr>
        <w:pStyle w:val="B1"/>
        <w:rPr/>
      </w:pPr>
      <w:r>
        <w:rPr/>
        <w:t>-</w:t>
        <w:tab/>
        <w:t>x</w:t>
      </w:r>
      <w:r>
        <w:rPr>
          <w:vertAlign w:val="subscript"/>
          <w:lang w:eastAsia="zh-CN"/>
        </w:rPr>
        <w:t>cc</w:t>
      </w:r>
      <w:r>
        <w:rPr>
          <w:vertAlign w:val="subscript"/>
        </w:rPr>
        <w:t>s,</w:t>
      </w:r>
      <w:r>
        <w:rPr>
          <w:vertAlign w:val="subscript"/>
          <w:lang w:eastAsia="zh-CN"/>
        </w:rPr>
        <w:t>4</w:t>
      </w:r>
      <w:r>
        <w:rPr/>
        <w:t>,</w:t>
      </w:r>
      <w:r>
        <w:rPr>
          <w:lang w:eastAsia="zh-CN"/>
        </w:rPr>
        <w:t xml:space="preserve"> </w:t>
      </w:r>
      <w:r>
        <w:rPr>
          <w:iCs/>
        </w:rPr>
        <w:t>x</w:t>
      </w:r>
      <w:r>
        <w:rPr>
          <w:iCs/>
          <w:vertAlign w:val="subscript"/>
        </w:rPr>
        <w:t>ccs</w:t>
      </w:r>
      <w:r>
        <w:rPr>
          <w:iCs/>
          <w:vertAlign w:val="subscript"/>
          <w:lang w:eastAsia="zh-CN"/>
        </w:rPr>
        <w:t>,5</w:t>
      </w:r>
      <w:r>
        <w:rPr>
          <w:iCs/>
        </w:rPr>
        <w:t>, x</w:t>
      </w:r>
      <w:r>
        <w:rPr>
          <w:iCs/>
          <w:vertAlign w:val="subscript"/>
          <w:lang w:eastAsia="zh-CN"/>
        </w:rPr>
        <w:t>ccs</w:t>
      </w:r>
      <w:r>
        <w:rPr>
          <w:iCs/>
          <w:vertAlign w:val="subscript"/>
        </w:rPr>
        <w:t>,</w:t>
      </w:r>
      <w:r>
        <w:rPr>
          <w:iCs/>
          <w:vertAlign w:val="subscript"/>
          <w:lang w:eastAsia="zh-CN"/>
        </w:rPr>
        <w:t>6</w:t>
      </w:r>
      <w:r>
        <w:rPr/>
        <w:t>, x</w:t>
      </w:r>
      <w:r>
        <w:rPr>
          <w:vertAlign w:val="subscript"/>
        </w:rPr>
        <w:t>ms,1</w:t>
      </w:r>
      <w:r>
        <w:rPr/>
        <w:t>, x</w:t>
      </w:r>
      <w:r>
        <w:rPr>
          <w:vertAlign w:val="subscript"/>
          <w:lang w:eastAsia="zh-CN"/>
        </w:rPr>
        <w:t>HI,</w:t>
      </w:r>
      <w:r>
        <w:rPr>
          <w:vertAlign w:val="subscript"/>
        </w:rPr>
        <w:t>1</w:t>
      </w:r>
      <w:r>
        <w:rPr/>
        <w:t>, x</w:t>
      </w:r>
      <w:r>
        <w:rPr>
          <w:vertAlign w:val="subscript"/>
          <w:lang w:eastAsia="zh-CN"/>
        </w:rPr>
        <w:t>HI,</w:t>
      </w:r>
      <w:r>
        <w:rPr>
          <w:vertAlign w:val="subscript"/>
        </w:rPr>
        <w:t>2</w:t>
      </w:r>
      <w:r>
        <w:rPr/>
        <w:t>, x</w:t>
      </w:r>
      <w:r>
        <w:rPr>
          <w:vertAlign w:val="subscript"/>
        </w:rPr>
        <w:t>hcsn,1</w:t>
      </w:r>
      <w:r>
        <w:rPr/>
        <w:t>, x</w:t>
      </w:r>
      <w:r>
        <w:rPr>
          <w:vertAlign w:val="subscript"/>
        </w:rPr>
        <w:t>hcsn,2</w:t>
      </w:r>
      <w:r>
        <w:rPr/>
        <w:t>, x</w:t>
      </w:r>
      <w:r>
        <w:rPr>
          <w:vertAlign w:val="subscript"/>
        </w:rPr>
        <w:t>hcsn,3</w:t>
      </w:r>
      <w:r>
        <w:rPr/>
        <w:t>, x</w:t>
      </w:r>
      <w:r>
        <w:rPr>
          <w:vertAlign w:val="subscript"/>
        </w:rPr>
        <w:t>r</w:t>
      </w:r>
      <w:r>
        <w:rPr>
          <w:vertAlign w:val="subscript"/>
          <w:lang w:eastAsia="zh-CN"/>
        </w:rPr>
        <w:t>es</w:t>
      </w:r>
      <w:r>
        <w:rPr>
          <w:vertAlign w:val="subscript"/>
        </w:rPr>
        <w:t>,1</w:t>
      </w:r>
      <w:r>
        <w:rPr/>
        <w:t>, x</w:t>
      </w:r>
      <w:r>
        <w:rPr>
          <w:vertAlign w:val="subscript"/>
        </w:rPr>
        <w:t>r</w:t>
      </w:r>
      <w:r>
        <w:rPr>
          <w:vertAlign w:val="subscript"/>
          <w:lang w:eastAsia="zh-CN"/>
        </w:rPr>
        <w:t>es</w:t>
      </w:r>
      <w:r>
        <w:rPr>
          <w:vertAlign w:val="subscript"/>
        </w:rPr>
        <w:t>,2</w:t>
      </w:r>
      <w:r>
        <w:rPr/>
        <w:t>, x</w:t>
      </w:r>
      <w:r>
        <w:rPr>
          <w:vertAlign w:val="subscript"/>
        </w:rPr>
        <w:t>r</w:t>
      </w:r>
      <w:r>
        <w:rPr>
          <w:vertAlign w:val="subscript"/>
          <w:lang w:eastAsia="zh-CN"/>
        </w:rPr>
        <w:t>es</w:t>
      </w:r>
      <w:r>
        <w:rPr>
          <w:vertAlign w:val="subscript"/>
        </w:rPr>
        <w:t>,</w:t>
      </w:r>
      <w:r>
        <w:rPr>
          <w:vertAlign w:val="subscript"/>
          <w:lang w:eastAsia="zh-CN"/>
        </w:rPr>
        <w:t>3</w:t>
      </w:r>
      <w:r>
        <w:rPr/>
        <w:t xml:space="preserve"> , x</w:t>
      </w:r>
      <w:r>
        <w:rPr>
          <w:vertAlign w:val="subscript"/>
        </w:rPr>
        <w:t>r</w:t>
      </w:r>
      <w:r>
        <w:rPr>
          <w:vertAlign w:val="subscript"/>
          <w:lang w:eastAsia="zh-CN"/>
        </w:rPr>
        <w:t>es</w:t>
      </w:r>
      <w:r>
        <w:rPr>
          <w:vertAlign w:val="subscript"/>
        </w:rPr>
        <w:t>,</w:t>
      </w:r>
      <w:r>
        <w:rPr>
          <w:vertAlign w:val="subscript"/>
          <w:lang w:eastAsia="zh-CN"/>
        </w:rPr>
        <w:t>4</w:t>
      </w:r>
      <w:r>
        <w:rPr>
          <w:vertAlign w:val="subscript"/>
          <w:lang w:eastAsia="zh-CN"/>
        </w:rPr>
        <w:t>,</w:t>
      </w:r>
      <w:r>
        <w:rPr/>
        <w:t xml:space="preserve"> x</w:t>
      </w:r>
      <w:r>
        <w:rPr>
          <w:vertAlign w:val="subscript"/>
        </w:rPr>
        <w:t>r</w:t>
      </w:r>
      <w:r>
        <w:rPr>
          <w:vertAlign w:val="subscript"/>
          <w:lang w:eastAsia="zh-CN"/>
        </w:rPr>
        <w:t>es</w:t>
      </w:r>
      <w:r>
        <w:rPr>
          <w:vertAlign w:val="subscript"/>
        </w:rPr>
        <w:t>,</w:t>
      </w:r>
      <w:r>
        <w:rPr>
          <w:vertAlign w:val="subscript"/>
          <w:lang w:eastAsia="zh-CN"/>
        </w:rPr>
        <w:t>5</w:t>
      </w:r>
      <w:r>
        <w:rPr>
          <w:iCs/>
          <w:lang w:eastAsia="zh-CN"/>
        </w:rPr>
        <w:t xml:space="preserve"> are</w:t>
      </w:r>
      <w:r>
        <w:rPr>
          <w:iCs/>
        </w:rPr>
        <w:t xml:space="preserve"> reserved</w:t>
      </w:r>
    </w:p>
    <w:p>
      <w:pPr>
        <w:pStyle w:val="Normal"/>
        <w:overflowPunct w:val="false"/>
        <w:autoSpaceDE w:val="false"/>
        <w:textAlignment w:val="baseline"/>
        <w:rPr/>
      </w:pPr>
      <w:r>
        <w:rPr>
          <w:iCs/>
        </w:rPr>
        <w:t xml:space="preserve">where </w:t>
      </w:r>
      <w:r>
        <w:rPr>
          <w:i/>
        </w:rPr>
        <w:t>x</w:t>
      </w:r>
      <w:r>
        <w:rPr>
          <w:i/>
          <w:vertAlign w:val="subscript"/>
        </w:rPr>
        <w:t>odt,1</w:t>
      </w:r>
      <w:r>
        <w:rPr>
          <w:i/>
        </w:rPr>
        <w:t>, x</w:t>
      </w:r>
      <w:r>
        <w:rPr>
          <w:i/>
          <w:vertAlign w:val="subscript"/>
        </w:rPr>
        <w:t>odt,2</w:t>
      </w:r>
      <w:r>
        <w:rPr>
          <w:i/>
        </w:rPr>
        <w:t>, x</w:t>
      </w:r>
      <w:r>
        <w:rPr>
          <w:i/>
          <w:vertAlign w:val="subscript"/>
        </w:rPr>
        <w:t>odt,3</w:t>
      </w:r>
      <w:r>
        <w:rPr>
          <w:iCs/>
        </w:rPr>
        <w:t xml:space="preserve"> are defined in subclause 4.6</w:t>
      </w:r>
      <w:r>
        <w:rPr>
          <w:iCs/>
          <w:lang w:eastAsia="zh-CN"/>
        </w:rPr>
        <w:t>A</w:t>
      </w:r>
      <w:r>
        <w:rPr>
          <w:iCs/>
        </w:rPr>
        <w:t>.</w:t>
      </w:r>
    </w:p>
    <w:p>
      <w:pPr>
        <w:pStyle w:val="Normal"/>
        <w:rPr/>
      </w:pPr>
      <w:r>
        <w:rPr/>
        <w:t xml:space="preserve">The following coding/multiplexing steps </w:t>
      </w:r>
      <w:r>
        <w:rPr>
          <w:lang w:eastAsia="zh-CN"/>
        </w:rPr>
        <w:t xml:space="preserve">for HS-SCCH type 2 </w:t>
      </w:r>
      <w:r>
        <w:rPr/>
        <w:t>can be identified:</w:t>
      </w:r>
    </w:p>
    <w:p>
      <w:pPr>
        <w:pStyle w:val="B1"/>
        <w:rPr>
          <w:lang w:eastAsia="ja-JP"/>
        </w:rPr>
      </w:pPr>
      <w:r>
        <w:rPr>
          <w:lang w:eastAsia="ja-JP"/>
        </w:rPr>
        <w:t>-</w:t>
        <w:tab/>
        <w:t>multiplexing of HS-SCCH</w:t>
      </w:r>
      <w:r>
        <w:rPr>
          <w:lang w:eastAsia="zh-CN"/>
        </w:rPr>
        <w:t xml:space="preserve"> type 2</w:t>
      </w:r>
      <w:r>
        <w:rPr>
          <w:lang w:eastAsia="ja-JP"/>
        </w:rPr>
        <w:t xml:space="preserve"> information </w:t>
      </w:r>
      <w:r>
        <w:rPr>
          <w:lang w:eastAsia="ja-JP"/>
        </w:rPr>
        <w:t xml:space="preserve">(see </w:t>
      </w:r>
      <w:r>
        <w:rPr>
          <w:lang w:eastAsia="ja-JP"/>
        </w:rPr>
        <w:t>subclause 4.6</w:t>
      </w:r>
      <w:r>
        <w:rPr>
          <w:lang w:eastAsia="zh-CN"/>
        </w:rPr>
        <w:t>B</w:t>
      </w:r>
      <w:r>
        <w:rPr>
          <w:lang w:eastAsia="ja-JP"/>
        </w:rPr>
        <w:t>.2</w:t>
      </w:r>
      <w:r>
        <w:rPr>
          <w:lang w:eastAsia="ja-JP"/>
        </w:rPr>
        <w:t>)</w:t>
      </w:r>
    </w:p>
    <w:p>
      <w:pPr>
        <w:pStyle w:val="B1"/>
        <w:rPr/>
      </w:pPr>
      <w:r>
        <w:rPr/>
        <w:t>-</w:t>
        <w:tab/>
        <w:t>CRC attachment</w:t>
      </w:r>
      <w:r>
        <w:rPr>
          <w:lang w:eastAsia="ja-JP"/>
        </w:rPr>
        <w:t xml:space="preserve"> </w:t>
      </w:r>
      <w:r>
        <w:rPr>
          <w:lang w:eastAsia="zh-CN"/>
        </w:rPr>
        <w:t xml:space="preserve">for HS-SCCH type 2 </w:t>
      </w:r>
      <w:r>
        <w:rPr>
          <w:lang w:eastAsia="ja-JP"/>
        </w:rPr>
        <w:t xml:space="preserve">(see </w:t>
      </w:r>
      <w:r>
        <w:rPr>
          <w:lang w:eastAsia="ja-JP"/>
        </w:rPr>
        <w:t>subclause 4.6</w:t>
      </w:r>
      <w:r>
        <w:rPr>
          <w:lang w:eastAsia="zh-CN"/>
        </w:rPr>
        <w:t>B</w:t>
      </w:r>
      <w:r>
        <w:rPr>
          <w:lang w:eastAsia="ja-JP"/>
        </w:rPr>
        <w:t>.3</w:t>
      </w:r>
      <w:r>
        <w:rPr>
          <w:lang w:eastAsia="ja-JP"/>
        </w:rPr>
        <w:t>)</w:t>
      </w:r>
      <w:r>
        <w:rPr>
          <w:lang w:eastAsia="ja-JP"/>
        </w:rPr>
        <w:t>;</w:t>
      </w:r>
    </w:p>
    <w:p>
      <w:pPr>
        <w:pStyle w:val="B1"/>
        <w:rPr/>
      </w:pPr>
      <w:r>
        <w:rPr/>
        <w:t>-</w:t>
        <w:tab/>
        <w:t>channel coding</w:t>
      </w:r>
      <w:r>
        <w:rPr>
          <w:lang w:eastAsia="zh-CN"/>
        </w:rPr>
        <w:t xml:space="preserve"> for HS-SCCH type 2 </w:t>
      </w:r>
      <w:r>
        <w:rPr>
          <w:lang w:eastAsia="ja-JP"/>
        </w:rPr>
        <w:t xml:space="preserve">(see </w:t>
      </w:r>
      <w:r>
        <w:rPr>
          <w:lang w:eastAsia="ja-JP"/>
        </w:rPr>
        <w:t>subclause 4.6</w:t>
      </w:r>
      <w:r>
        <w:rPr>
          <w:lang w:eastAsia="zh-CN"/>
        </w:rPr>
        <w:t>B</w:t>
      </w:r>
      <w:r>
        <w:rPr>
          <w:lang w:eastAsia="ja-JP"/>
        </w:rPr>
        <w:t>.4</w:t>
      </w:r>
      <w:r>
        <w:rPr>
          <w:lang w:eastAsia="ja-JP"/>
        </w:rPr>
        <w:t>)</w:t>
      </w:r>
      <w:r>
        <w:rPr>
          <w:lang w:eastAsia="ja-JP"/>
        </w:rPr>
        <w:t>;</w:t>
      </w:r>
    </w:p>
    <w:p>
      <w:pPr>
        <w:pStyle w:val="B1"/>
        <w:rPr/>
      </w:pPr>
      <w:r>
        <w:rPr>
          <w:lang w:eastAsia="ja-JP"/>
        </w:rPr>
        <w:t>-</w:t>
        <w:tab/>
        <w:t>rate matching</w:t>
      </w:r>
      <w:r>
        <w:rPr/>
        <w:t xml:space="preserve"> </w:t>
      </w:r>
      <w:r>
        <w:rPr>
          <w:lang w:eastAsia="zh-CN"/>
        </w:rPr>
        <w:t xml:space="preserve">for HS-SCCH type 2 </w:t>
      </w:r>
      <w:r>
        <w:rPr/>
        <w:t>(</w:t>
      </w:r>
      <w:r>
        <w:rPr>
          <w:lang w:eastAsia="ja-JP"/>
        </w:rPr>
        <w:t>see s</w:t>
      </w:r>
      <w:r>
        <w:rPr>
          <w:lang w:eastAsia="ja-JP"/>
        </w:rPr>
        <w:t>ubclause 4.6</w:t>
      </w:r>
      <w:r>
        <w:rPr>
          <w:lang w:eastAsia="zh-CN"/>
        </w:rPr>
        <w:t>B</w:t>
      </w:r>
      <w:r>
        <w:rPr>
          <w:lang w:eastAsia="ja-JP"/>
        </w:rPr>
        <w:t>.5</w:t>
      </w:r>
      <w:r>
        <w:rPr>
          <w:lang w:eastAsia="ja-JP"/>
        </w:rPr>
        <w:t>)</w:t>
      </w:r>
      <w:r>
        <w:rPr>
          <w:lang w:eastAsia="ja-JP"/>
        </w:rPr>
        <w:t>;</w:t>
      </w:r>
    </w:p>
    <w:p>
      <w:pPr>
        <w:pStyle w:val="B1"/>
        <w:rPr/>
      </w:pPr>
      <w:r>
        <w:rPr/>
        <w:t>-</w:t>
        <w:tab/>
        <w:t>interleaving for HS-SCCH</w:t>
      </w:r>
      <w:r>
        <w:rPr>
          <w:lang w:eastAsia="zh-CN"/>
        </w:rPr>
        <w:t xml:space="preserve"> type 2</w:t>
      </w:r>
      <w:r>
        <w:rPr/>
        <w:t xml:space="preserve"> (</w:t>
      </w:r>
      <w:r>
        <w:rPr>
          <w:lang w:eastAsia="ja-JP"/>
        </w:rPr>
        <w:t>see s</w:t>
      </w:r>
      <w:r>
        <w:rPr>
          <w:lang w:eastAsia="ja-JP"/>
        </w:rPr>
        <w:t>ubclause 4.6</w:t>
      </w:r>
      <w:r>
        <w:rPr>
          <w:lang w:eastAsia="zh-CN"/>
        </w:rPr>
        <w:t>B</w:t>
      </w:r>
      <w:r>
        <w:rPr>
          <w:lang w:eastAsia="ja-JP"/>
        </w:rPr>
        <w:t>.6</w:t>
      </w:r>
      <w:r>
        <w:rPr>
          <w:lang w:eastAsia="ja-JP"/>
        </w:rPr>
        <w:t>)</w:t>
      </w:r>
      <w:r>
        <w:rPr>
          <w:lang w:eastAsia="ja-JP"/>
        </w:rPr>
        <w:t>;</w:t>
      </w:r>
    </w:p>
    <w:p>
      <w:pPr>
        <w:pStyle w:val="B1"/>
        <w:rPr/>
      </w:pPr>
      <w:r>
        <w:rPr/>
        <w:t>-</w:t>
        <w:tab/>
        <w:t>mapping to physical channels</w:t>
      </w:r>
      <w:r>
        <w:rPr>
          <w:lang w:eastAsia="ja-JP"/>
        </w:rPr>
        <w:t xml:space="preserve"> </w:t>
      </w:r>
      <w:r>
        <w:rPr>
          <w:lang w:eastAsia="zh-CN"/>
        </w:rPr>
        <w:t xml:space="preserve">for HS-SCCH type 2 </w:t>
      </w:r>
      <w:r>
        <w:rPr>
          <w:lang w:eastAsia="ja-JP"/>
        </w:rPr>
        <w:t xml:space="preserve">(see </w:t>
      </w:r>
      <w:r>
        <w:rPr>
          <w:lang w:eastAsia="ja-JP"/>
        </w:rPr>
        <w:t>subclauses 4.6</w:t>
      </w:r>
      <w:r>
        <w:rPr>
          <w:lang w:eastAsia="zh-CN"/>
        </w:rPr>
        <w:t>B</w:t>
      </w:r>
      <w:r>
        <w:rPr>
          <w:lang w:eastAsia="ja-JP"/>
        </w:rPr>
        <w:t>.7 and 4.6</w:t>
      </w:r>
      <w:r>
        <w:rPr>
          <w:lang w:eastAsia="zh-CN"/>
        </w:rPr>
        <w:t>B</w:t>
      </w:r>
      <w:r>
        <w:rPr>
          <w:lang w:eastAsia="ja-JP"/>
        </w:rPr>
        <w:t>.8</w:t>
      </w:r>
      <w:r>
        <w:rPr>
          <w:lang w:eastAsia="ja-JP"/>
        </w:rPr>
        <w:t>)</w:t>
      </w:r>
      <w:r>
        <w:rPr>
          <w:lang w:eastAsia="ja-JP"/>
        </w:rPr>
        <w:t>.</w:t>
      </w:r>
    </w:p>
    <w:p>
      <w:pPr>
        <w:pStyle w:val="Normal"/>
        <w:rPr/>
      </w:pPr>
      <w:r>
        <w:rPr/>
        <w:t xml:space="preserve">The general coding/multiplexing flow </w:t>
      </w:r>
      <w:r>
        <w:rPr>
          <w:lang w:eastAsia="zh-CN"/>
        </w:rPr>
        <w:t xml:space="preserve">for HS-SCCH type 2 </w:t>
      </w:r>
      <w:r>
        <w:rPr/>
        <w:t>is shown in Figure 19</w:t>
      </w:r>
      <w:r>
        <w:rPr>
          <w:lang w:eastAsia="zh-CN"/>
        </w:rPr>
        <w:t>A</w:t>
      </w:r>
      <w:r>
        <w:rPr/>
        <w:t xml:space="preserve">. </w:t>
      </w:r>
    </w:p>
    <w:p>
      <w:pPr>
        <w:pStyle w:val="TH"/>
        <w:rPr/>
      </w:pPr>
      <w:r>
        <w:rPr/>
        <w:object w:dxaOrig="10052" w:dyaOrig="7188">
          <v:shapetype id="_x0000_tole_rId249" coordsize="21600,21600" o:spt="ole_rId2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 type="_x0000_tole_rId249" style="width:481.45pt;height:344.35pt" filled="f" o:ole="">
            <v:imagedata r:id="rId250" o:title=""/>
          </v:shape>
          <o:OLEObject Type="Embed" ProgID="" ShapeID="ole_rId249" DrawAspect="Content" ObjectID="_38607335" r:id="rId249"/>
        </w:object>
      </w:r>
    </w:p>
    <w:p>
      <w:pPr>
        <w:pStyle w:val="TF"/>
        <w:rPr/>
      </w:pPr>
      <w:r>
        <w:rPr/>
        <w:t>Figure 19</w:t>
      </w:r>
      <w:r>
        <w:rPr/>
        <w:t>A:</w:t>
      </w:r>
      <w:r>
        <w:rPr/>
        <w:t xml:space="preserve"> Coding and Multiplexing for HS-SCCH</w:t>
      </w:r>
      <w:r>
        <w:rPr/>
        <w:t xml:space="preserve"> type 2</w:t>
      </w:r>
    </w:p>
    <w:p>
      <w:pPr>
        <w:pStyle w:val="Heading3"/>
        <w:rPr/>
      </w:pPr>
      <w:bookmarkStart w:id="145" w:name="__RefHeading___Toc517801143"/>
      <w:bookmarkEnd w:id="145"/>
      <w:r>
        <w:rPr/>
        <w:t>4.6</w:t>
      </w:r>
      <w:r>
        <w:rPr>
          <w:lang w:eastAsia="zh-CN"/>
        </w:rPr>
        <w:t>B</w:t>
      </w:r>
      <w:r>
        <w:rPr/>
        <w:t>.1</w:t>
        <w:tab/>
        <w:t xml:space="preserve">HS-SCCH </w:t>
      </w:r>
      <w:r>
        <w:rPr>
          <w:lang w:eastAsia="zh-CN"/>
        </w:rPr>
        <w:t xml:space="preserve">type 2 </w:t>
      </w:r>
      <w:r>
        <w:rPr/>
        <w:t>information field mapping</w:t>
      </w:r>
    </w:p>
    <w:p>
      <w:pPr>
        <w:pStyle w:val="Heading4"/>
        <w:ind w:left="1418" w:hanging="1418"/>
        <w:rPr>
          <w:lang w:eastAsia="zh-CN"/>
        </w:rPr>
      </w:pPr>
      <w:bookmarkStart w:id="146" w:name="__RefHeading___Toc517801144"/>
      <w:bookmarkEnd w:id="146"/>
      <w:r>
        <w:rPr/>
        <w:t>4.6</w:t>
      </w:r>
      <w:r>
        <w:rPr>
          <w:lang w:eastAsia="zh-CN"/>
        </w:rPr>
        <w:t>B</w:t>
      </w:r>
      <w:r>
        <w:rPr/>
        <w:t>.1.1</w:t>
        <w:tab/>
      </w:r>
      <w:r>
        <w:rPr>
          <w:lang w:eastAsia="zh-CN"/>
        </w:rPr>
        <w:t xml:space="preserve">Type flag 1 </w:t>
      </w:r>
      <w:r>
        <w:rPr/>
        <w:t>mapping</w:t>
      </w:r>
    </w:p>
    <w:p>
      <w:pPr>
        <w:pStyle w:val="Normal"/>
        <w:rPr>
          <w:lang w:eastAsia="zh-CN"/>
        </w:rPr>
      </w:pPr>
      <w:r>
        <w:rPr>
          <w:lang w:eastAsia="zh-CN"/>
        </w:rPr>
        <w:t xml:space="preserve">The type flag 1 </w:t>
      </w:r>
      <w:r>
        <w:rPr>
          <w:i/>
        </w:rPr>
        <w:t>x</w:t>
      </w:r>
      <w:r>
        <w:rPr>
          <w:i/>
          <w:vertAlign w:val="subscript"/>
          <w:lang w:eastAsia="zh-CN"/>
        </w:rPr>
        <w:t>flag1</w:t>
      </w:r>
      <w:r>
        <w:rPr>
          <w:i/>
          <w:vertAlign w:val="subscript"/>
        </w:rPr>
        <w:t>,1</w:t>
      </w:r>
      <w:r>
        <w:rPr>
          <w:i/>
        </w:rPr>
        <w:t>, x</w:t>
      </w:r>
      <w:r>
        <w:rPr>
          <w:i/>
          <w:vertAlign w:val="subscript"/>
          <w:lang w:eastAsia="zh-CN"/>
        </w:rPr>
        <w:t>flag1</w:t>
      </w:r>
      <w:r>
        <w:rPr>
          <w:i/>
          <w:vertAlign w:val="subscript"/>
        </w:rPr>
        <w:t>,2</w:t>
      </w:r>
      <w:r>
        <w:rPr>
          <w:lang w:eastAsia="zh-CN"/>
        </w:rPr>
        <w:t xml:space="preserve"> are mapped such that </w:t>
      </w:r>
      <w:r>
        <w:rPr>
          <w:i/>
        </w:rPr>
        <w:t>x</w:t>
      </w:r>
      <w:r>
        <w:rPr>
          <w:i/>
          <w:vertAlign w:val="subscript"/>
          <w:lang w:eastAsia="zh-CN"/>
        </w:rPr>
        <w:t>flag1</w:t>
      </w:r>
      <w:r>
        <w:rPr>
          <w:i/>
          <w:vertAlign w:val="subscript"/>
        </w:rPr>
        <w:t>,1</w:t>
      </w:r>
      <w:r>
        <w:rPr>
          <w:lang w:eastAsia="zh-CN"/>
        </w:rPr>
        <w:t xml:space="preserve"> =</w:t>
      </w:r>
      <w:r>
        <w:rPr>
          <w:i/>
          <w:lang w:eastAsia="zh-CN"/>
        </w:rPr>
        <w:t>'</w:t>
      </w:r>
      <w:r>
        <w:rPr>
          <w:i/>
          <w:lang w:eastAsia="zh-CN"/>
        </w:rPr>
        <w:t>1</w:t>
      </w:r>
      <w:r>
        <w:rPr>
          <w:i/>
          <w:lang w:eastAsia="zh-CN"/>
        </w:rPr>
        <w:t>'</w:t>
      </w:r>
      <w:r>
        <w:rPr>
          <w:lang w:eastAsia="zh-CN"/>
        </w:rPr>
        <w:t>corresponds to the MSB and</w:t>
      </w:r>
      <w:r>
        <w:rPr>
          <w:i/>
        </w:rPr>
        <w:t xml:space="preserve"> x</w:t>
      </w:r>
      <w:r>
        <w:rPr>
          <w:i/>
          <w:vertAlign w:val="subscript"/>
          <w:lang w:eastAsia="zh-CN"/>
        </w:rPr>
        <w:t>flag1</w:t>
      </w:r>
      <w:r>
        <w:rPr>
          <w:i/>
          <w:vertAlign w:val="subscript"/>
        </w:rPr>
        <w:t>,2</w:t>
      </w:r>
      <w:r>
        <w:rPr>
          <w:lang w:eastAsia="zh-CN"/>
        </w:rPr>
        <w:t xml:space="preserve"> =</w:t>
      </w:r>
      <w:r>
        <w:rPr>
          <w:i/>
          <w:lang w:eastAsia="zh-CN"/>
        </w:rPr>
        <w:t>'</w:t>
      </w:r>
      <w:r>
        <w:rPr>
          <w:i/>
          <w:lang w:eastAsia="zh-CN"/>
        </w:rPr>
        <w:t>1</w:t>
      </w:r>
      <w:r>
        <w:rPr>
          <w:i/>
          <w:lang w:eastAsia="zh-CN"/>
        </w:rPr>
        <w:t>'</w:t>
      </w:r>
      <w:r>
        <w:rPr>
          <w:i/>
          <w:lang w:eastAsia="zh-CN"/>
        </w:rPr>
        <w:t xml:space="preserve"> </w:t>
      </w:r>
      <w:r>
        <w:rPr>
          <w:lang w:eastAsia="zh-CN"/>
        </w:rPr>
        <w:t>to the LSB. The type flag 1 is used to distinguish HS-SCCH type 2 from other types.</w:t>
      </w:r>
    </w:p>
    <w:p>
      <w:pPr>
        <w:pStyle w:val="Heading4"/>
        <w:ind w:left="1418" w:hanging="1418"/>
        <w:rPr>
          <w:lang w:eastAsia="zh-CN"/>
        </w:rPr>
      </w:pPr>
      <w:bookmarkStart w:id="147" w:name="__RefHeading___Toc517801145"/>
      <w:bookmarkEnd w:id="147"/>
      <w:r>
        <w:rPr/>
        <w:t>4.6</w:t>
      </w:r>
      <w:r>
        <w:rPr>
          <w:lang w:eastAsia="zh-CN"/>
        </w:rPr>
        <w:t>B</w:t>
      </w:r>
      <w:r>
        <w:rPr/>
        <w:t>.1.</w:t>
      </w:r>
      <w:r>
        <w:rPr>
          <w:lang w:eastAsia="zh-CN"/>
        </w:rPr>
        <w:t>2</w:t>
      </w:r>
      <w:r>
        <w:rPr/>
        <w:tab/>
      </w:r>
      <w:r>
        <w:rPr>
          <w:lang w:eastAsia="zh-CN"/>
        </w:rPr>
        <w:t xml:space="preserve">Resource repetition </w:t>
      </w:r>
      <w:r>
        <w:rPr>
          <w:lang w:eastAsia="zh-CN"/>
        </w:rPr>
        <w:t>pattern</w:t>
      </w:r>
      <w:r>
        <w:rPr>
          <w:lang w:eastAsia="zh-CN"/>
        </w:rPr>
        <w:t xml:space="preserve"> index </w:t>
      </w:r>
      <w:r>
        <w:rPr/>
        <w:t>mapping</w:t>
      </w:r>
    </w:p>
    <w:p>
      <w:pPr>
        <w:pStyle w:val="Normal"/>
        <w:rPr/>
      </w:pPr>
      <w:r>
        <w:rPr>
          <w:lang w:eastAsia="zh-CN"/>
        </w:rPr>
        <w:t xml:space="preserve">The resource repetition </w:t>
      </w:r>
      <w:r>
        <w:rPr>
          <w:lang w:eastAsia="zh-CN"/>
        </w:rPr>
        <w:t>pattern</w:t>
      </w:r>
      <w:r>
        <w:rPr>
          <w:lang w:eastAsia="zh-CN"/>
        </w:rPr>
        <w:t xml:space="preserve"> index </w:t>
      </w:r>
      <w:r>
        <w:rPr>
          <w:i/>
        </w:rPr>
        <w:t>x</w:t>
      </w:r>
      <w:r>
        <w:rPr>
          <w:i/>
          <w:vertAlign w:val="subscript"/>
        </w:rPr>
        <w:t>r</w:t>
      </w:r>
      <w:r>
        <w:rPr>
          <w:i/>
          <w:vertAlign w:val="subscript"/>
          <w:lang w:eastAsia="zh-CN"/>
        </w:rPr>
        <w:t>rpi</w:t>
      </w:r>
      <w:r>
        <w:rPr>
          <w:i/>
          <w:vertAlign w:val="subscript"/>
        </w:rPr>
        <w:t>,1</w:t>
      </w:r>
      <w:r>
        <w:rPr/>
        <w:t xml:space="preserve">, </w:t>
      </w:r>
      <w:r>
        <w:rPr>
          <w:i/>
        </w:rPr>
        <w:t>x</w:t>
      </w:r>
      <w:r>
        <w:rPr>
          <w:i/>
          <w:vertAlign w:val="subscript"/>
        </w:rPr>
        <w:t>r</w:t>
      </w:r>
      <w:r>
        <w:rPr>
          <w:i/>
          <w:vertAlign w:val="subscript"/>
          <w:lang w:eastAsia="zh-CN"/>
        </w:rPr>
        <w:t>rpi</w:t>
      </w:r>
      <w:r>
        <w:rPr>
          <w:i/>
          <w:vertAlign w:val="subscript"/>
        </w:rPr>
        <w:t>,2</w:t>
      </w:r>
      <w:r>
        <w:rPr>
          <w:lang w:eastAsia="zh-CN"/>
        </w:rPr>
        <w:t xml:space="preserve"> is the unsigned binary representation of a reference to one of  repetition </w:t>
      </w:r>
      <w:r>
        <w:rPr>
          <w:lang w:eastAsia="zh-CN"/>
        </w:rPr>
        <w:t>pattern</w:t>
      </w:r>
      <w:r>
        <w:rPr>
          <w:lang w:eastAsia="zh-CN"/>
        </w:rPr>
        <w:t xml:space="preserve">s of the assigned semi-persistent HS-PDSCH resources configured by higher layers. The resource repetition </w:t>
      </w:r>
      <w:r>
        <w:rPr>
          <w:lang w:eastAsia="zh-CN"/>
        </w:rPr>
        <w:t>pattern</w:t>
      </w:r>
      <w:r>
        <w:rPr>
          <w:lang w:eastAsia="zh-CN"/>
        </w:rPr>
        <w:t xml:space="preserve"> index </w:t>
      </w:r>
      <w:r>
        <w:rPr>
          <w:i/>
        </w:rPr>
        <w:t>x</w:t>
      </w:r>
      <w:r>
        <w:rPr>
          <w:i/>
          <w:vertAlign w:val="subscript"/>
        </w:rPr>
        <w:t>r</w:t>
      </w:r>
      <w:r>
        <w:rPr>
          <w:i/>
          <w:vertAlign w:val="subscript"/>
          <w:lang w:eastAsia="zh-CN"/>
        </w:rPr>
        <w:t>rpi</w:t>
      </w:r>
      <w:r>
        <w:rPr>
          <w:i/>
          <w:vertAlign w:val="subscript"/>
        </w:rPr>
        <w:t>,1</w:t>
      </w:r>
      <w:r>
        <w:rPr/>
        <w:t xml:space="preserve">, </w:t>
      </w:r>
      <w:r>
        <w:rPr>
          <w:i/>
        </w:rPr>
        <w:t>x</w:t>
      </w:r>
      <w:r>
        <w:rPr>
          <w:i/>
          <w:vertAlign w:val="subscript"/>
        </w:rPr>
        <w:t>r</w:t>
      </w:r>
      <w:r>
        <w:rPr>
          <w:i/>
          <w:vertAlign w:val="subscript"/>
          <w:lang w:eastAsia="zh-CN"/>
        </w:rPr>
        <w:t>rpi</w:t>
      </w:r>
      <w:r>
        <w:rPr>
          <w:i/>
          <w:vertAlign w:val="subscript"/>
        </w:rPr>
        <w:t>,2</w:t>
      </w:r>
      <w:r>
        <w:rPr>
          <w:lang w:eastAsia="zh-CN"/>
        </w:rPr>
        <w:t xml:space="preserve"> are mapped such that </w:t>
      </w:r>
      <w:r>
        <w:rPr>
          <w:i/>
        </w:rPr>
        <w:t>x</w:t>
      </w:r>
      <w:r>
        <w:rPr>
          <w:i/>
          <w:vertAlign w:val="subscript"/>
        </w:rPr>
        <w:t>r</w:t>
      </w:r>
      <w:r>
        <w:rPr>
          <w:i/>
          <w:vertAlign w:val="subscript"/>
          <w:lang w:eastAsia="zh-CN"/>
        </w:rPr>
        <w:t>rpi</w:t>
      </w:r>
      <w:r>
        <w:rPr>
          <w:i/>
          <w:vertAlign w:val="subscript"/>
        </w:rPr>
        <w:t>,1</w:t>
      </w:r>
      <w:r>
        <w:rPr>
          <w:lang w:eastAsia="zh-CN"/>
        </w:rPr>
        <w:t>corresponds to the MSB and</w:t>
      </w:r>
      <w:r>
        <w:rPr>
          <w:i/>
        </w:rPr>
        <w:t xml:space="preserve"> x</w:t>
      </w:r>
      <w:r>
        <w:rPr>
          <w:i/>
          <w:vertAlign w:val="subscript"/>
        </w:rPr>
        <w:t>r</w:t>
      </w:r>
      <w:r>
        <w:rPr>
          <w:i/>
          <w:vertAlign w:val="subscript"/>
          <w:lang w:eastAsia="zh-CN"/>
        </w:rPr>
        <w:t>rpi</w:t>
      </w:r>
      <w:r>
        <w:rPr>
          <w:i/>
          <w:vertAlign w:val="subscript"/>
        </w:rPr>
        <w:t>,2</w:t>
      </w:r>
      <w:r>
        <w:rPr>
          <w:lang w:eastAsia="zh-CN"/>
        </w:rPr>
        <w:t xml:space="preserve"> to the LSB. The mapping of </w:t>
      </w:r>
      <w:r>
        <w:rPr>
          <w:i/>
        </w:rPr>
        <w:t>x</w:t>
      </w:r>
      <w:r>
        <w:rPr>
          <w:i/>
          <w:vertAlign w:val="subscript"/>
        </w:rPr>
        <w:t>r</w:t>
      </w:r>
      <w:r>
        <w:rPr>
          <w:i/>
          <w:vertAlign w:val="subscript"/>
          <w:lang w:eastAsia="zh-CN"/>
        </w:rPr>
        <w:t>rpi</w:t>
      </w:r>
      <w:r>
        <w:rPr>
          <w:i/>
          <w:vertAlign w:val="subscript"/>
        </w:rPr>
        <w:t>,1</w:t>
      </w:r>
      <w:r>
        <w:rPr>
          <w:i/>
        </w:rPr>
        <w:t xml:space="preserve"> x</w:t>
      </w:r>
      <w:r>
        <w:rPr>
          <w:i/>
          <w:vertAlign w:val="subscript"/>
        </w:rPr>
        <w:t>r</w:t>
      </w:r>
      <w:r>
        <w:rPr>
          <w:i/>
          <w:vertAlign w:val="subscript"/>
          <w:lang w:eastAsia="zh-CN"/>
        </w:rPr>
        <w:t>rpi</w:t>
      </w:r>
      <w:r>
        <w:rPr>
          <w:i/>
          <w:vertAlign w:val="subscript"/>
        </w:rPr>
        <w:t>,</w:t>
      </w:r>
      <w:r>
        <w:rPr>
          <w:i/>
          <w:vertAlign w:val="subscript"/>
          <w:lang w:eastAsia="zh-CN"/>
        </w:rPr>
        <w:t>2</w:t>
      </w:r>
      <w:r>
        <w:rPr>
          <w:i/>
        </w:rPr>
        <w:t xml:space="preserve"> </w:t>
      </w:r>
      <w:r>
        <w:rPr>
          <w:i/>
          <w:lang w:eastAsia="zh-CN"/>
        </w:rPr>
        <w:t>=</w:t>
      </w:r>
      <w:r>
        <w:rPr>
          <w:i/>
          <w:lang w:eastAsia="zh-CN"/>
        </w:rPr>
        <w:t>'</w:t>
      </w:r>
      <w:r>
        <w:rPr>
          <w:i/>
          <w:lang w:eastAsia="zh-CN"/>
        </w:rPr>
        <w:t>00</w:t>
      </w:r>
      <w:r>
        <w:rPr>
          <w:i/>
        </w:rPr>
        <w:t>'</w:t>
      </w:r>
      <w:r>
        <w:rPr>
          <w:lang w:eastAsia="zh-CN"/>
        </w:rPr>
        <w:t xml:space="preserve"> is not used.</w:t>
      </w:r>
    </w:p>
    <w:p>
      <w:pPr>
        <w:pStyle w:val="TH"/>
        <w:rPr>
          <w:lang w:eastAsia="zh-CN"/>
        </w:rPr>
      </w:pPr>
      <w:r>
        <w:rPr>
          <w:lang w:eastAsia="zh-CN"/>
        </w:rPr>
      </w:r>
    </w:p>
    <w:tbl>
      <w:tblPr>
        <w:tblW w:w="5267" w:type="dxa"/>
        <w:jc w:val="left"/>
        <w:tblInd w:w="2075" w:type="dxa"/>
        <w:tblLayout w:type="fixed"/>
        <w:tblCellMar>
          <w:top w:w="0" w:type="dxa"/>
          <w:left w:w="108" w:type="dxa"/>
          <w:bottom w:w="0" w:type="dxa"/>
          <w:right w:w="108" w:type="dxa"/>
        </w:tblCellMar>
      </w:tblPr>
      <w:tblGrid>
        <w:gridCol w:w="2420"/>
        <w:gridCol w:w="2847"/>
      </w:tblGrid>
      <w:tr>
        <w:trPr>
          <w:trHeight w:val="1061"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x</w:t>
            </w:r>
            <w:r>
              <w:rPr>
                <w:vertAlign w:val="subscript"/>
                <w:lang w:eastAsia="zh-CN"/>
              </w:rPr>
              <w:t>rrpi</w:t>
            </w:r>
            <w:r>
              <w:rPr>
                <w:vertAlign w:val="subscript"/>
              </w:rPr>
              <w:t>,1</w:t>
            </w:r>
            <w:r>
              <w:rPr/>
              <w:t>, x</w:t>
            </w:r>
            <w:r>
              <w:rPr>
                <w:vertAlign w:val="subscript"/>
                <w:lang w:eastAsia="zh-CN"/>
              </w:rPr>
              <w:t>rrpi</w:t>
            </w:r>
            <w:r>
              <w:rPr>
                <w:vertAlign w:val="subscript"/>
              </w:rPr>
              <w:t>,2</w:t>
            </w:r>
          </w:p>
        </w:tc>
        <w:tc>
          <w:tcPr>
            <w:tcW w:w="2847" w:type="dxa"/>
            <w:tcBorders>
              <w:top w:val="single" w:sz="4" w:space="0" w:color="000000"/>
              <w:left w:val="single" w:sz="4" w:space="0" w:color="000000"/>
              <w:bottom w:val="single" w:sz="4" w:space="0" w:color="000000"/>
              <w:right w:val="single" w:sz="4" w:space="0" w:color="000000"/>
            </w:tcBorders>
          </w:tcPr>
          <w:p>
            <w:pPr>
              <w:pStyle w:val="TAC"/>
              <w:rPr/>
            </w:pPr>
            <w:r>
              <w:rPr>
                <w:b/>
                <w:lang w:eastAsia="zh-CN"/>
              </w:rPr>
              <w:t>Resource</w:t>
            </w:r>
            <w:r>
              <w:rPr>
                <w:b/>
                <w:lang w:eastAsia="zh-CN"/>
              </w:rPr>
              <w:t xml:space="preserve"> repetition </w:t>
            </w:r>
            <w:r>
              <w:rPr>
                <w:lang w:eastAsia="zh-CN"/>
              </w:rPr>
              <w:t>pattern</w:t>
            </w:r>
            <w:r>
              <w:rPr>
                <w:b/>
                <w:lang w:eastAsia="zh-CN"/>
              </w:rPr>
              <w:t xml:space="preserve"> index</w:t>
            </w:r>
            <w:r>
              <w:rPr>
                <w:b/>
              </w:rPr>
              <w:t xml:space="preserve"> as signalled in the</w:t>
            </w:r>
            <w:r>
              <w:rPr>
                <w:b/>
                <w:lang w:eastAsia="zh-CN"/>
              </w:rPr>
              <w:t xml:space="preserve"> variable</w:t>
            </w:r>
            <w:r>
              <w:rPr>
                <w:b/>
              </w:rPr>
              <w:t xml:space="preserve"> </w:t>
            </w:r>
            <w:r>
              <w:rPr>
                <w:b/>
              </w:rPr>
              <w:t>HS</w:t>
            </w:r>
            <w:r>
              <w:rPr>
                <w:b/>
                <w:lang w:eastAsia="zh-CN"/>
              </w:rPr>
              <w:t>_</w:t>
            </w:r>
            <w:r>
              <w:rPr>
                <w:b/>
              </w:rPr>
              <w:t>DSCH_SPS</w:t>
            </w:r>
            <w:r>
              <w:rPr>
                <w:b/>
                <w:lang w:eastAsia="zh-CN"/>
              </w:rPr>
              <w:t>_PARAMS</w:t>
            </w:r>
            <w:r>
              <w:rPr>
                <w:b/>
                <w:color w:val="000000"/>
              </w:rPr>
              <w:t>[1</w:t>
            </w:r>
            <w:r>
              <w:rPr>
                <w:b/>
                <w:color w:val="000000"/>
                <w:lang w:eastAsia="zh-CN"/>
              </w:rPr>
              <w:t>2</w:t>
            </w:r>
            <w:r>
              <w:rPr>
                <w:b/>
                <w:color w:val="000000"/>
              </w:rPr>
              <w:t>]</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zh-CN"/>
              </w:rPr>
              <w:t>1</w:t>
            </w:r>
            <w:r>
              <w:rPr/>
              <w:t>'</w:t>
            </w:r>
          </w:p>
        </w:tc>
        <w:tc>
          <w:tcPr>
            <w:tcW w:w="2847" w:type="dxa"/>
            <w:tcBorders>
              <w:top w:val="single" w:sz="4" w:space="0" w:color="000000"/>
              <w:left w:val="single" w:sz="4" w:space="0" w:color="000000"/>
              <w:bottom w:val="single" w:sz="4" w:space="0" w:color="000000"/>
              <w:right w:val="single" w:sz="4" w:space="0" w:color="000000"/>
            </w:tcBorders>
          </w:tcPr>
          <w:p>
            <w:pPr>
              <w:pStyle w:val="TAC"/>
              <w:rPr/>
            </w:pPr>
            <w:r>
              <w:rPr/>
              <w:t>1</w:t>
            </w:r>
            <w:r>
              <w:rPr>
                <w:vertAlign w:val="superscript"/>
              </w:rPr>
              <w:t>st</w:t>
            </w:r>
            <w:r>
              <w:rPr/>
              <w:t xml:space="preserve"> entry</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w:t>
            </w:r>
            <w:r>
              <w:rPr>
                <w:lang w:eastAsia="zh-CN"/>
              </w:rPr>
              <w:t>10</w:t>
            </w:r>
            <w:r>
              <w:rPr/>
              <w:t>'</w:t>
            </w:r>
          </w:p>
        </w:tc>
        <w:tc>
          <w:tcPr>
            <w:tcW w:w="2847" w:type="dxa"/>
            <w:tcBorders>
              <w:top w:val="single" w:sz="4" w:space="0" w:color="000000"/>
              <w:left w:val="single" w:sz="4" w:space="0" w:color="000000"/>
              <w:bottom w:val="single" w:sz="4" w:space="0" w:color="000000"/>
              <w:right w:val="single" w:sz="4" w:space="0" w:color="000000"/>
            </w:tcBorders>
          </w:tcPr>
          <w:p>
            <w:pPr>
              <w:pStyle w:val="TAC"/>
              <w:rPr/>
            </w:pPr>
            <w:r>
              <w:rPr/>
              <w:t>2</w:t>
            </w:r>
            <w:r>
              <w:rPr>
                <w:vertAlign w:val="superscript"/>
              </w:rPr>
              <w:t>nd</w:t>
            </w:r>
            <w:r>
              <w:rPr/>
              <w:t xml:space="preserve"> entry</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'1</w:t>
            </w:r>
            <w:r>
              <w:rPr>
                <w:lang w:eastAsia="zh-CN"/>
              </w:rPr>
              <w:t>1</w:t>
            </w:r>
            <w:r>
              <w:rPr/>
              <w:t>'</w:t>
            </w:r>
          </w:p>
        </w:tc>
        <w:tc>
          <w:tcPr>
            <w:tcW w:w="2847" w:type="dxa"/>
            <w:tcBorders>
              <w:top w:val="single" w:sz="4" w:space="0" w:color="000000"/>
              <w:left w:val="single" w:sz="4" w:space="0" w:color="000000"/>
              <w:bottom w:val="single" w:sz="4" w:space="0" w:color="000000"/>
              <w:right w:val="single" w:sz="4" w:space="0" w:color="000000"/>
            </w:tcBorders>
          </w:tcPr>
          <w:p>
            <w:pPr>
              <w:pStyle w:val="TAC"/>
              <w:rPr/>
            </w:pPr>
            <w:r>
              <w:rPr/>
              <w:t>3</w:t>
            </w:r>
            <w:r>
              <w:rPr>
                <w:vertAlign w:val="superscript"/>
              </w:rPr>
              <w:t>rd</w:t>
            </w:r>
            <w:r>
              <w:rPr/>
              <w:t xml:space="preserve"> entry</w:t>
            </w:r>
          </w:p>
        </w:tc>
      </w:tr>
    </w:tbl>
    <w:p>
      <w:pPr>
        <w:pStyle w:val="Normal"/>
        <w:rPr>
          <w:lang w:eastAsia="zh-CN"/>
        </w:rPr>
      </w:pPr>
      <w:r>
        <w:rPr>
          <w:lang w:eastAsia="zh-CN"/>
        </w:rPr>
      </w:r>
    </w:p>
    <w:p>
      <w:pPr>
        <w:pStyle w:val="Heading4"/>
        <w:ind w:left="1418" w:hanging="1418"/>
        <w:rPr>
          <w:lang w:eastAsia="zh-CN"/>
        </w:rPr>
      </w:pPr>
      <w:bookmarkStart w:id="148" w:name="__RefHeading___Toc517801146"/>
      <w:bookmarkEnd w:id="148"/>
      <w:r>
        <w:rPr/>
        <w:t>4.6</w:t>
      </w:r>
      <w:r>
        <w:rPr>
          <w:lang w:eastAsia="zh-CN"/>
        </w:rPr>
        <w:t>B</w:t>
      </w:r>
      <w:r>
        <w:rPr/>
        <w:t>.1.</w:t>
      </w:r>
      <w:r>
        <w:rPr>
          <w:lang w:eastAsia="zh-CN"/>
        </w:rPr>
        <w:t>3</w:t>
      </w:r>
      <w:r>
        <w:rPr/>
        <w:tab/>
      </w:r>
      <w:r>
        <w:rPr>
          <w:lang w:eastAsia="zh-CN"/>
        </w:rPr>
        <w:t>Type flag 2</w:t>
      </w:r>
      <w:r>
        <w:rPr/>
        <w:t xml:space="preserve"> mapping</w:t>
      </w:r>
    </w:p>
    <w:p>
      <w:pPr>
        <w:pStyle w:val="Normal"/>
        <w:rPr>
          <w:lang w:eastAsia="zh-CN"/>
        </w:rPr>
      </w:pPr>
      <w:r>
        <w:rPr>
          <w:lang w:eastAsia="zh-CN"/>
        </w:rPr>
        <w:t xml:space="preserve">The type flag 2 </w:t>
      </w:r>
      <w:r>
        <w:rPr>
          <w:i/>
        </w:rPr>
        <w:t>x</w:t>
      </w:r>
      <w:r>
        <w:rPr>
          <w:i/>
          <w:vertAlign w:val="subscript"/>
          <w:lang w:eastAsia="zh-CN"/>
        </w:rPr>
        <w:t>flag2</w:t>
      </w:r>
      <w:r>
        <w:rPr>
          <w:i/>
          <w:vertAlign w:val="subscript"/>
        </w:rPr>
        <w:t>,1</w:t>
      </w:r>
      <w:r>
        <w:rPr>
          <w:i/>
        </w:rPr>
        <w:t>, x</w:t>
      </w:r>
      <w:r>
        <w:rPr>
          <w:i/>
          <w:vertAlign w:val="subscript"/>
          <w:lang w:eastAsia="zh-CN"/>
        </w:rPr>
        <w:t>flag2</w:t>
      </w:r>
      <w:r>
        <w:rPr>
          <w:i/>
          <w:vertAlign w:val="subscript"/>
        </w:rPr>
        <w:t>,2</w:t>
      </w:r>
      <w:r>
        <w:rPr>
          <w:lang w:eastAsia="zh-CN"/>
        </w:rPr>
        <w:t xml:space="preserve"> are mapped such that </w:t>
      </w:r>
      <w:r>
        <w:rPr>
          <w:i/>
        </w:rPr>
        <w:t>x</w:t>
      </w:r>
      <w:r>
        <w:rPr>
          <w:i/>
          <w:vertAlign w:val="subscript"/>
          <w:lang w:eastAsia="zh-CN"/>
        </w:rPr>
        <w:t>flag2</w:t>
      </w:r>
      <w:r>
        <w:rPr>
          <w:i/>
          <w:vertAlign w:val="subscript"/>
        </w:rPr>
        <w:t>,1</w:t>
      </w:r>
      <w:r>
        <w:rPr>
          <w:lang w:eastAsia="zh-CN"/>
        </w:rPr>
        <w:t xml:space="preserve"> =</w:t>
      </w:r>
      <w:r>
        <w:rPr>
          <w:i/>
          <w:lang w:eastAsia="zh-CN"/>
        </w:rPr>
        <w:t>'</w:t>
      </w:r>
      <w:r>
        <w:rPr>
          <w:i/>
          <w:lang w:eastAsia="zh-CN"/>
        </w:rPr>
        <w:t>1</w:t>
      </w:r>
      <w:r>
        <w:rPr>
          <w:i/>
          <w:lang w:eastAsia="zh-CN"/>
        </w:rPr>
        <w:t>'</w:t>
      </w:r>
      <w:r>
        <w:rPr>
          <w:lang w:eastAsia="zh-CN"/>
        </w:rPr>
        <w:t>corresponds to the MSB and</w:t>
      </w:r>
      <w:r>
        <w:rPr>
          <w:i/>
        </w:rPr>
        <w:t xml:space="preserve"> x</w:t>
      </w:r>
      <w:r>
        <w:rPr>
          <w:i/>
          <w:vertAlign w:val="subscript"/>
          <w:lang w:eastAsia="zh-CN"/>
        </w:rPr>
        <w:t>flag2</w:t>
      </w:r>
      <w:r>
        <w:rPr>
          <w:i/>
          <w:vertAlign w:val="subscript"/>
        </w:rPr>
        <w:t>,2</w:t>
      </w:r>
      <w:r>
        <w:rPr>
          <w:lang w:eastAsia="zh-CN"/>
        </w:rPr>
        <w:t xml:space="preserve"> =</w:t>
      </w:r>
      <w:r>
        <w:rPr>
          <w:i/>
          <w:lang w:eastAsia="zh-CN"/>
        </w:rPr>
        <w:t>'</w:t>
      </w:r>
      <w:r>
        <w:rPr>
          <w:i/>
          <w:lang w:eastAsia="zh-CN"/>
        </w:rPr>
        <w:t>0</w:t>
      </w:r>
      <w:r>
        <w:rPr>
          <w:i/>
          <w:lang w:eastAsia="zh-CN"/>
        </w:rPr>
        <w:t>'</w:t>
      </w:r>
      <w:r>
        <w:rPr>
          <w:i/>
          <w:lang w:eastAsia="zh-CN"/>
        </w:rPr>
        <w:t xml:space="preserve"> </w:t>
      </w:r>
      <w:r>
        <w:rPr>
          <w:lang w:eastAsia="zh-CN"/>
        </w:rPr>
        <w:t>to the LSB. The type flag 2 is used to distinguish HS-SCCH type 2 from other types.</w:t>
      </w:r>
    </w:p>
    <w:p>
      <w:pPr>
        <w:pStyle w:val="Heading4"/>
        <w:ind w:left="1418" w:hanging="1418"/>
        <w:rPr/>
      </w:pPr>
      <w:bookmarkStart w:id="149" w:name="__RefHeading___Toc517801147"/>
      <w:bookmarkEnd w:id="149"/>
      <w:r>
        <w:rPr>
          <w:lang w:val="en-US" w:eastAsia="en-US"/>
        </w:rPr>
        <w:t>4.6</w:t>
      </w:r>
      <w:r>
        <w:rPr>
          <w:lang w:val="en-US" w:eastAsia="en-US"/>
        </w:rPr>
        <w:t>B</w:t>
      </w:r>
      <w:r>
        <w:rPr>
          <w:lang w:val="en-US" w:eastAsia="en-US"/>
        </w:rPr>
        <w:t>.1.</w:t>
      </w:r>
      <w:r>
        <w:rPr>
          <w:lang w:val="en-US" w:eastAsia="en-US"/>
        </w:rPr>
        <w:t>4</w:t>
      </w:r>
      <w:r>
        <w:rPr>
          <w:lang w:val="en-US" w:eastAsia="en-US"/>
        </w:rPr>
        <w:tab/>
      </w:r>
      <w:r>
        <w:rPr/>
        <w:t>Transport block size index</w:t>
      </w:r>
      <w:r>
        <w:rPr>
          <w:lang w:val="en-US" w:eastAsia="en-US"/>
        </w:rPr>
        <w:t xml:space="preserve"> mapping</w:t>
      </w:r>
    </w:p>
    <w:p>
      <w:pPr>
        <w:pStyle w:val="Normal"/>
        <w:rPr/>
      </w:pPr>
      <w:r>
        <w:rPr/>
        <w:t xml:space="preserve">The transport-block size information </w:t>
      </w:r>
      <w:r>
        <w:rPr>
          <w:i/>
        </w:rPr>
        <w:t>x</w:t>
      </w:r>
      <w:r>
        <w:rPr>
          <w:i/>
          <w:vertAlign w:val="subscript"/>
        </w:rPr>
        <w:t>tbs,1</w:t>
      </w:r>
      <w:r>
        <w:rPr>
          <w:i/>
        </w:rPr>
        <w:t>, x</w:t>
      </w:r>
      <w:r>
        <w:rPr>
          <w:i/>
          <w:vertAlign w:val="subscript"/>
        </w:rPr>
        <w:t>tbs,2</w:t>
      </w:r>
      <w:r>
        <w:rPr>
          <w:lang w:eastAsia="zh-CN"/>
        </w:rPr>
        <w:t xml:space="preserve"> </w:t>
      </w:r>
      <w:r>
        <w:rPr/>
        <w:t>is the unsigned binary representation of a reference to one of the four Transport-block sizes configured by higher layers.</w:t>
      </w:r>
    </w:p>
    <w:p>
      <w:pPr>
        <w:pStyle w:val="TH"/>
        <w:rPr/>
      </w:pPr>
      <w:r>
        <w:rPr/>
      </w:r>
    </w:p>
    <w:tbl>
      <w:tblPr>
        <w:tblW w:w="5187" w:type="dxa"/>
        <w:jc w:val="left"/>
        <w:tblInd w:w="2075" w:type="dxa"/>
        <w:tblLayout w:type="fixed"/>
        <w:tblCellMar>
          <w:top w:w="0" w:type="dxa"/>
          <w:left w:w="108" w:type="dxa"/>
          <w:bottom w:w="0" w:type="dxa"/>
          <w:right w:w="108" w:type="dxa"/>
        </w:tblCellMar>
      </w:tblPr>
      <w:tblGrid>
        <w:gridCol w:w="2420"/>
        <w:gridCol w:w="2767"/>
      </w:tblGrid>
      <w:tr>
        <w:trPr>
          <w:trHeight w:val="1061"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x</w:t>
            </w:r>
            <w:r>
              <w:rPr>
                <w:vertAlign w:val="subscript"/>
              </w:rPr>
              <w:t>tbs,1</w:t>
            </w:r>
            <w:r>
              <w:rPr/>
              <w:t>, x</w:t>
            </w:r>
            <w:r>
              <w:rPr>
                <w:vertAlign w:val="subscript"/>
              </w:rPr>
              <w:t>tbs,2</w:t>
            </w:r>
          </w:p>
        </w:tc>
        <w:tc>
          <w:tcPr>
            <w:tcW w:w="2767" w:type="dxa"/>
            <w:tcBorders>
              <w:top w:val="single" w:sz="4" w:space="0" w:color="000000"/>
              <w:left w:val="single" w:sz="4" w:space="0" w:color="000000"/>
              <w:bottom w:val="single" w:sz="4" w:space="0" w:color="000000"/>
              <w:right w:val="single" w:sz="4" w:space="0" w:color="000000"/>
            </w:tcBorders>
          </w:tcPr>
          <w:p>
            <w:pPr>
              <w:pStyle w:val="TAC"/>
              <w:rPr/>
            </w:pPr>
            <w:r>
              <w:rPr>
                <w:b/>
              </w:rPr>
              <w:t>Transport Block size as signalled in the</w:t>
            </w:r>
            <w:r>
              <w:rPr>
                <w:b/>
                <w:lang w:eastAsia="zh-CN"/>
              </w:rPr>
              <w:t xml:space="preserve"> variable</w:t>
            </w:r>
            <w:r>
              <w:rPr>
                <w:b/>
              </w:rPr>
              <w:t xml:space="preserve"> </w:t>
            </w:r>
            <w:r>
              <w:rPr>
                <w:b/>
              </w:rPr>
              <w:t>HS</w:t>
            </w:r>
            <w:r>
              <w:rPr>
                <w:b/>
                <w:lang w:eastAsia="zh-CN"/>
              </w:rPr>
              <w:t>_</w:t>
            </w:r>
            <w:r>
              <w:rPr>
                <w:b/>
              </w:rPr>
              <w:t>DSCH_SPS</w:t>
            </w:r>
            <w:r>
              <w:rPr>
                <w:b/>
                <w:lang w:eastAsia="zh-CN"/>
              </w:rPr>
              <w:t>_PARAMS</w:t>
            </w:r>
            <w:r>
              <w:rPr>
                <w:b/>
                <w:color w:val="000000"/>
              </w:rPr>
              <w:t>[1</w:t>
            </w:r>
            <w:r>
              <w:rPr>
                <w:b/>
                <w:color w:val="000000"/>
                <w:lang w:eastAsia="zh-CN"/>
              </w:rPr>
              <w:t>2</w:t>
            </w:r>
            <w:r>
              <w:rPr>
                <w:b/>
                <w:color w:val="000000"/>
              </w:rPr>
              <w:t>]</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'00'</w:t>
            </w:r>
          </w:p>
        </w:tc>
        <w:tc>
          <w:tcPr>
            <w:tcW w:w="2767" w:type="dxa"/>
            <w:tcBorders>
              <w:top w:val="single" w:sz="4" w:space="0" w:color="000000"/>
              <w:left w:val="single" w:sz="4" w:space="0" w:color="000000"/>
              <w:bottom w:val="single" w:sz="4" w:space="0" w:color="000000"/>
              <w:right w:val="single" w:sz="4" w:space="0" w:color="000000"/>
            </w:tcBorders>
          </w:tcPr>
          <w:p>
            <w:pPr>
              <w:pStyle w:val="TAC"/>
              <w:rPr/>
            </w:pPr>
            <w:r>
              <w:rPr/>
              <w:t>1</w:t>
            </w:r>
            <w:r>
              <w:rPr>
                <w:vertAlign w:val="superscript"/>
              </w:rPr>
              <w:t>st</w:t>
            </w:r>
            <w:r>
              <w:rPr/>
              <w:t xml:space="preserve"> entry</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'01'</w:t>
            </w:r>
          </w:p>
        </w:tc>
        <w:tc>
          <w:tcPr>
            <w:tcW w:w="2767" w:type="dxa"/>
            <w:tcBorders>
              <w:top w:val="single" w:sz="4" w:space="0" w:color="000000"/>
              <w:left w:val="single" w:sz="4" w:space="0" w:color="000000"/>
              <w:bottom w:val="single" w:sz="4" w:space="0" w:color="000000"/>
              <w:right w:val="single" w:sz="4" w:space="0" w:color="000000"/>
            </w:tcBorders>
          </w:tcPr>
          <w:p>
            <w:pPr>
              <w:pStyle w:val="TAC"/>
              <w:rPr/>
            </w:pPr>
            <w:r>
              <w:rPr/>
              <w:t>2</w:t>
            </w:r>
            <w:r>
              <w:rPr>
                <w:vertAlign w:val="superscript"/>
              </w:rPr>
              <w:t>nd</w:t>
            </w:r>
            <w:r>
              <w:rPr/>
              <w:t xml:space="preserve"> entry</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767" w:type="dxa"/>
            <w:tcBorders>
              <w:top w:val="single" w:sz="4" w:space="0" w:color="000000"/>
              <w:left w:val="single" w:sz="4" w:space="0" w:color="000000"/>
              <w:bottom w:val="single" w:sz="4" w:space="0" w:color="000000"/>
              <w:right w:val="single" w:sz="4" w:space="0" w:color="000000"/>
            </w:tcBorders>
          </w:tcPr>
          <w:p>
            <w:pPr>
              <w:pStyle w:val="TAC"/>
              <w:rPr/>
            </w:pPr>
            <w:r>
              <w:rPr/>
              <w:t>3</w:t>
            </w:r>
            <w:r>
              <w:rPr>
                <w:vertAlign w:val="superscript"/>
              </w:rPr>
              <w:t>rd</w:t>
            </w:r>
            <w:r>
              <w:rPr/>
              <w:t xml:space="preserve"> entry</w:t>
            </w:r>
          </w:p>
        </w:tc>
      </w:tr>
      <w:tr>
        <w:trPr>
          <w:trHeight w:val="407"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2767" w:type="dxa"/>
            <w:tcBorders>
              <w:top w:val="single" w:sz="4" w:space="0" w:color="000000"/>
              <w:left w:val="single" w:sz="4" w:space="0" w:color="000000"/>
              <w:bottom w:val="single" w:sz="4" w:space="0" w:color="000000"/>
              <w:right w:val="single" w:sz="4" w:space="0" w:color="000000"/>
            </w:tcBorders>
          </w:tcPr>
          <w:p>
            <w:pPr>
              <w:pStyle w:val="TAC"/>
              <w:rPr/>
            </w:pPr>
            <w:r>
              <w:rPr/>
              <w:t>4</w:t>
            </w:r>
            <w:r>
              <w:rPr>
                <w:vertAlign w:val="superscript"/>
              </w:rPr>
              <w:t>th</w:t>
            </w:r>
            <w:r>
              <w:rPr/>
              <w:t xml:space="preserve"> entry</w:t>
            </w:r>
          </w:p>
        </w:tc>
      </w:tr>
    </w:tbl>
    <w:p>
      <w:pPr>
        <w:pStyle w:val="Normal"/>
        <w:rPr/>
      </w:pPr>
      <w:r>
        <w:rPr/>
      </w:r>
    </w:p>
    <w:p>
      <w:pPr>
        <w:pStyle w:val="Heading4"/>
        <w:ind w:left="1418" w:hanging="1418"/>
        <w:rPr/>
      </w:pPr>
      <w:bookmarkStart w:id="150" w:name="__RefHeading___Toc517801148"/>
      <w:bookmarkEnd w:id="150"/>
      <w:r>
        <w:rPr/>
        <w:t>4.6</w:t>
      </w:r>
      <w:r>
        <w:rPr>
          <w:lang w:eastAsia="zh-CN"/>
        </w:rPr>
        <w:t>B</w:t>
      </w:r>
      <w:r>
        <w:rPr/>
        <w:t>.1.</w:t>
      </w:r>
      <w:r>
        <w:rPr>
          <w:lang w:eastAsia="zh-CN"/>
        </w:rPr>
        <w:t>5</w:t>
      </w:r>
      <w:r>
        <w:rPr/>
        <w:tab/>
        <w:t>Timeslot information mapping</w:t>
      </w:r>
    </w:p>
    <w:p>
      <w:pPr>
        <w:pStyle w:val="Normal"/>
        <w:rPr>
          <w:lang w:val="en-US" w:eastAsia="zh-CN"/>
        </w:rPr>
      </w:pPr>
      <w:r>
        <w:rPr>
          <w:lang w:eastAsia="zh-CN"/>
        </w:rPr>
        <w:t xml:space="preserve">The mapping of the time slot information </w:t>
      </w:r>
      <w:r>
        <w:rPr>
          <w:i/>
        </w:rPr>
        <w:t>x</w:t>
      </w:r>
      <w:r>
        <w:rPr>
          <w:i/>
          <w:vertAlign w:val="subscript"/>
        </w:rPr>
        <w:t>t</w:t>
      </w:r>
      <w:r>
        <w:rPr>
          <w:i/>
          <w:vertAlign w:val="subscript"/>
          <w:lang w:eastAsia="zh-CN"/>
        </w:rPr>
        <w:t>s,</w:t>
      </w:r>
      <w:r>
        <w:rPr>
          <w:i/>
          <w:vertAlign w:val="subscript"/>
        </w:rPr>
        <w:t>1</w:t>
      </w:r>
      <w:r>
        <w:rPr>
          <w:i/>
        </w:rPr>
        <w:t>, x</w:t>
      </w:r>
      <w:r>
        <w:rPr>
          <w:i/>
          <w:vertAlign w:val="subscript"/>
        </w:rPr>
        <w:t>t</w:t>
      </w:r>
      <w:r>
        <w:rPr>
          <w:i/>
          <w:vertAlign w:val="subscript"/>
          <w:lang w:eastAsia="zh-CN"/>
        </w:rPr>
        <w:t>s</w:t>
      </w:r>
      <w:r>
        <w:rPr>
          <w:i/>
          <w:vertAlign w:val="subscript"/>
        </w:rPr>
        <w:t>,2</w:t>
      </w:r>
      <w:r>
        <w:rPr>
          <w:i/>
        </w:rPr>
        <w:t>, … x</w:t>
      </w:r>
      <w:r>
        <w:rPr>
          <w:i/>
          <w:vertAlign w:val="subscript"/>
        </w:rPr>
        <w:t>t</w:t>
      </w:r>
      <w:r>
        <w:rPr>
          <w:i/>
          <w:vertAlign w:val="subscript"/>
          <w:lang w:eastAsia="zh-CN"/>
        </w:rPr>
        <w:t>s,5</w:t>
      </w:r>
      <w:r>
        <w:rPr>
          <w:lang w:eastAsia="zh-CN"/>
        </w:rPr>
        <w:t xml:space="preserve"> is performed according to section 4.6.1.2.1.</w:t>
      </w:r>
    </w:p>
    <w:p>
      <w:pPr>
        <w:pStyle w:val="Heading4"/>
        <w:ind w:left="1418" w:hanging="1418"/>
        <w:rPr/>
      </w:pPr>
      <w:bookmarkStart w:id="151" w:name="__RefHeading___Toc517801149"/>
      <w:bookmarkEnd w:id="151"/>
      <w:r>
        <w:rPr/>
        <w:t>4.6</w:t>
      </w:r>
      <w:r>
        <w:rPr>
          <w:lang w:eastAsia="zh-CN"/>
        </w:rPr>
        <w:t>B</w:t>
      </w:r>
      <w:r>
        <w:rPr/>
        <w:t>.1.</w:t>
      </w:r>
      <w:r>
        <w:rPr>
          <w:lang w:eastAsia="zh-CN"/>
        </w:rPr>
        <w:t>6</w:t>
      </w:r>
      <w:r>
        <w:rPr/>
        <w:tab/>
        <w:t>Channelisation code set information mapping</w:t>
      </w:r>
    </w:p>
    <w:p>
      <w:pPr>
        <w:pStyle w:val="Normal"/>
        <w:rPr>
          <w:lang w:eastAsia="zh-CN"/>
        </w:rPr>
      </w:pPr>
      <w:r>
        <w:rPr/>
        <w:t>HS-PDSCH channelisation codes are allocated contiguously from a signalled start code to a signalled stop code, and the allocation includes both the start and stop code.</w:t>
      </w:r>
      <w:r>
        <w:rPr>
          <w:lang w:eastAsia="zh-CN"/>
        </w:rPr>
        <w:t xml:space="preserve"> T</w:t>
      </w:r>
      <w:r>
        <w:rPr/>
        <w:t xml:space="preserve">he start code </w:t>
      </w:r>
      <w:r>
        <w:rPr>
          <w:i/>
        </w:rPr>
        <w:t>k</w:t>
      </w:r>
      <w:r>
        <w:rPr>
          <w:i/>
          <w:vertAlign w:val="subscript"/>
        </w:rPr>
        <w:t>start</w:t>
      </w:r>
      <w:r>
        <w:rPr>
          <w:i/>
        </w:rPr>
        <w:t xml:space="preserve"> </w:t>
      </w:r>
      <w:r>
        <w:rPr/>
        <w:t xml:space="preserve">is signalled by the bits </w:t>
      </w:r>
      <w:r>
        <w:rPr>
          <w:i/>
        </w:rPr>
        <w:t>x</w:t>
      </w:r>
      <w:r>
        <w:rPr>
          <w:i/>
          <w:vertAlign w:val="subscript"/>
        </w:rPr>
        <w:t>ccs,1</w:t>
      </w:r>
      <w:r>
        <w:rPr>
          <w:i/>
        </w:rPr>
        <w:t>, x</w:t>
      </w:r>
      <w:r>
        <w:rPr>
          <w:i/>
          <w:vertAlign w:val="subscript"/>
        </w:rPr>
        <w:t xml:space="preserve">ccs,2, </w:t>
      </w:r>
      <w:r>
        <w:rPr>
          <w:i/>
        </w:rPr>
        <w:t>x</w:t>
      </w:r>
      <w:r>
        <w:rPr>
          <w:i/>
          <w:vertAlign w:val="subscript"/>
        </w:rPr>
        <w:t>ccs,3</w:t>
      </w:r>
      <w:r>
        <w:rPr/>
        <w:t xml:space="preserve"> and the stop code </w:t>
      </w:r>
      <w:r>
        <w:rPr>
          <w:i/>
        </w:rPr>
        <w:t>k</w:t>
      </w:r>
      <w:r>
        <w:rPr>
          <w:i/>
          <w:vertAlign w:val="subscript"/>
        </w:rPr>
        <w:t>stop</w:t>
      </w:r>
      <w:r>
        <w:rPr>
          <w:i/>
        </w:rPr>
        <w:t xml:space="preserve"> </w:t>
      </w:r>
      <w:r>
        <w:rPr/>
        <w:t xml:space="preserve">by the bits </w:t>
      </w:r>
      <w:r>
        <w:rPr>
          <w:i/>
        </w:rPr>
        <w:t>x</w:t>
      </w:r>
      <w:r>
        <w:rPr>
          <w:i/>
          <w:vertAlign w:val="subscript"/>
        </w:rPr>
        <w:t>ccs,4</w:t>
      </w:r>
      <w:r>
        <w:rPr>
          <w:i/>
          <w:vertAlign w:val="subscript"/>
          <w:lang w:eastAsia="zh-CN"/>
        </w:rPr>
        <w:t xml:space="preserve">, </w:t>
      </w:r>
      <w:r>
        <w:rPr>
          <w:i/>
        </w:rPr>
        <w:t>x</w:t>
      </w:r>
      <w:r>
        <w:rPr>
          <w:i/>
          <w:vertAlign w:val="subscript"/>
        </w:rPr>
        <w:t>ccs,5</w:t>
      </w:r>
      <w:r>
        <w:rPr>
          <w:i/>
        </w:rPr>
        <w:t>, x</w:t>
      </w:r>
      <w:r>
        <w:rPr>
          <w:i/>
          <w:vertAlign w:val="subscript"/>
        </w:rPr>
        <w:t>ccs,6</w:t>
      </w:r>
      <w:r>
        <w:rPr>
          <w:lang w:eastAsia="zh-CN"/>
        </w:rPr>
        <w:t>. T</w:t>
      </w:r>
      <w:r>
        <w:rPr/>
        <w:t>he mapping in Table 16</w:t>
      </w:r>
      <w:r>
        <w:rPr>
          <w:lang w:eastAsia="zh-CN"/>
        </w:rPr>
        <w:t>B</w:t>
      </w:r>
      <w:r>
        <w:rPr/>
        <w:t xml:space="preserve"> below applies. </w:t>
      </w:r>
    </w:p>
    <w:p>
      <w:pPr>
        <w:pStyle w:val="Normal"/>
        <w:rPr>
          <w:lang w:eastAsia="zh-CN"/>
        </w:rPr>
      </w:pPr>
      <w:r>
        <w:rPr/>
        <w:t xml:space="preserve">If a value of </w:t>
      </w:r>
      <w:r>
        <w:rPr>
          <w:i/>
        </w:rPr>
        <w:t>k</w:t>
      </w:r>
      <w:r>
        <w:rPr>
          <w:i/>
          <w:vertAlign w:val="subscript"/>
        </w:rPr>
        <w:t>start</w:t>
      </w:r>
      <w:r>
        <w:rPr/>
        <w:t xml:space="preserve"> = </w:t>
      </w:r>
      <w:r>
        <w:rPr>
          <w:lang w:eastAsia="zh-CN"/>
        </w:rPr>
        <w:t>9</w:t>
      </w:r>
      <w:r>
        <w:rPr/>
        <w:t xml:space="preserve"> and </w:t>
      </w:r>
      <w:r>
        <w:rPr>
          <w:i/>
        </w:rPr>
        <w:t>k</w:t>
      </w:r>
      <w:r>
        <w:rPr>
          <w:i/>
          <w:vertAlign w:val="subscript"/>
        </w:rPr>
        <w:t>stop</w:t>
      </w:r>
      <w:r>
        <w:rPr/>
        <w:t xml:space="preserve"> = </w:t>
      </w:r>
      <w:r>
        <w:rPr>
          <w:lang w:eastAsia="zh-CN"/>
        </w:rPr>
        <w:t>6</w:t>
      </w:r>
      <w:r>
        <w:rPr/>
        <w:t xml:space="preserve"> is signalled, a spreading factor of SF=1 shall be used for the HS-PDSCH resources. Other than this case, </w:t>
      </w:r>
      <w:r>
        <w:rPr>
          <w:i/>
        </w:rPr>
        <w:t>k</w:t>
      </w:r>
      <w:r>
        <w:rPr>
          <w:i/>
          <w:vertAlign w:val="subscript"/>
        </w:rPr>
        <w:t>start</w:t>
      </w:r>
      <w:r>
        <w:rPr/>
        <w:t xml:space="preserve"> &gt; </w:t>
      </w:r>
      <w:r>
        <w:rPr>
          <w:i/>
        </w:rPr>
        <w:t>k</w:t>
      </w:r>
      <w:r>
        <w:rPr>
          <w:i/>
          <w:vertAlign w:val="subscript"/>
        </w:rPr>
        <w:t>stop</w:t>
      </w:r>
      <w:r>
        <w:rPr/>
        <w:t xml:space="preserve"> </w:t>
      </w:r>
      <w:r>
        <w:rPr>
          <w:lang w:eastAsia="zh-CN"/>
        </w:rPr>
        <w:t>are not used</w:t>
      </w:r>
      <w:r>
        <w:rPr/>
        <w:t xml:space="preserve">. </w:t>
      </w:r>
    </w:p>
    <w:p>
      <w:pPr>
        <w:pStyle w:val="TH"/>
        <w:rPr/>
      </w:pPr>
      <w:r>
        <w:rPr/>
        <w:t>Table 16</w:t>
      </w:r>
      <w:r>
        <w:rPr/>
        <w:t>B</w:t>
      </w:r>
      <w:r>
        <w:rPr/>
        <w:t xml:space="preserve">: Channelisation code set information mapping </w:t>
      </w:r>
    </w:p>
    <w:tbl>
      <w:tblPr>
        <w:tblW w:w="4849" w:type="dxa"/>
        <w:jc w:val="center"/>
        <w:tblInd w:w="0" w:type="dxa"/>
        <w:tblLayout w:type="fixed"/>
        <w:tblCellMar>
          <w:top w:w="0" w:type="dxa"/>
          <w:left w:w="108" w:type="dxa"/>
          <w:bottom w:w="0" w:type="dxa"/>
          <w:right w:w="108" w:type="dxa"/>
        </w:tblCellMar>
      </w:tblPr>
      <w:tblGrid>
        <w:gridCol w:w="577"/>
        <w:gridCol w:w="617"/>
        <w:gridCol w:w="617"/>
        <w:gridCol w:w="617"/>
        <w:gridCol w:w="570"/>
        <w:gridCol w:w="617"/>
        <w:gridCol w:w="617"/>
        <w:gridCol w:w="617"/>
      </w:tblGrid>
      <w:tr>
        <w:trPr/>
        <w:tc>
          <w:tcPr>
            <w:tcW w:w="577" w:type="dxa"/>
            <w:tcBorders>
              <w:top w:val="single" w:sz="12" w:space="0" w:color="000000"/>
              <w:left w:val="single" w:sz="12" w:space="0" w:color="000000"/>
              <w:bottom w:val="single" w:sz="12" w:space="0" w:color="000000"/>
              <w:right w:val="single" w:sz="4" w:space="0" w:color="000000"/>
            </w:tcBorders>
          </w:tcPr>
          <w:p>
            <w:pPr>
              <w:pStyle w:val="TAH"/>
              <w:rPr>
                <w:i/>
                <w:i/>
                <w:iCs/>
              </w:rPr>
            </w:pPr>
            <w:r>
              <w:rPr>
                <w:i/>
                <w:iCs/>
              </w:rPr>
              <w:t>k</w:t>
            </w:r>
            <w:r>
              <w:rPr>
                <w:i/>
                <w:iCs/>
                <w:vertAlign w:val="subscript"/>
              </w:rPr>
              <w:t>start</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ccs,1</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ccs,2</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ccs,3</w:t>
            </w:r>
          </w:p>
        </w:tc>
        <w:tc>
          <w:tcPr>
            <w:tcW w:w="570" w:type="dxa"/>
            <w:tcBorders>
              <w:top w:val="single" w:sz="12" w:space="0" w:color="000000"/>
              <w:left w:val="single" w:sz="12" w:space="0" w:color="000000"/>
              <w:bottom w:val="single" w:sz="12" w:space="0" w:color="000000"/>
              <w:right w:val="single" w:sz="4" w:space="0" w:color="000000"/>
            </w:tcBorders>
          </w:tcPr>
          <w:p>
            <w:pPr>
              <w:pStyle w:val="TAH"/>
              <w:rPr>
                <w:i/>
                <w:i/>
                <w:iCs/>
              </w:rPr>
            </w:pPr>
            <w:r>
              <w:rPr>
                <w:i/>
                <w:iCs/>
              </w:rPr>
              <w:t>k</w:t>
            </w:r>
            <w:r>
              <w:rPr>
                <w:i/>
                <w:iCs/>
                <w:vertAlign w:val="subscript"/>
              </w:rPr>
              <w:t>stop</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lang w:val="en-US" w:eastAsia="zh-CN"/>
              </w:rPr>
            </w:pPr>
            <w:r>
              <w:rPr>
                <w:i/>
                <w:iCs/>
                <w:lang w:val="en-US"/>
              </w:rPr>
              <w:t>x</w:t>
            </w:r>
            <w:r>
              <w:rPr>
                <w:i/>
                <w:iCs/>
                <w:vertAlign w:val="subscript"/>
                <w:lang w:val="en-US"/>
              </w:rPr>
              <w:t>ccs,</w:t>
            </w:r>
            <w:r>
              <w:rPr>
                <w:i/>
                <w:iCs/>
                <w:vertAlign w:val="subscript"/>
                <w:lang w:val="en-US" w:eastAsia="zh-CN"/>
              </w:rPr>
              <w:t>4</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lang w:val="en-US" w:eastAsia="zh-CN"/>
              </w:rPr>
            </w:pPr>
            <w:r>
              <w:rPr>
                <w:i/>
                <w:iCs/>
                <w:lang w:val="en-US"/>
              </w:rPr>
              <w:t>x</w:t>
            </w:r>
            <w:r>
              <w:rPr>
                <w:i/>
                <w:iCs/>
                <w:vertAlign w:val="subscript"/>
                <w:lang w:val="en-US"/>
              </w:rPr>
              <w:t>ccs,</w:t>
            </w:r>
            <w:r>
              <w:rPr>
                <w:i/>
                <w:iCs/>
                <w:vertAlign w:val="subscript"/>
                <w:lang w:val="en-US" w:eastAsia="zh-CN"/>
              </w:rPr>
              <w:t>5</w:t>
            </w:r>
          </w:p>
        </w:tc>
        <w:tc>
          <w:tcPr>
            <w:tcW w:w="617" w:type="dxa"/>
            <w:tcBorders>
              <w:top w:val="single" w:sz="12" w:space="0" w:color="000000"/>
              <w:left w:val="single" w:sz="4" w:space="0" w:color="000000"/>
              <w:bottom w:val="single" w:sz="12" w:space="0" w:color="000000"/>
              <w:right w:val="single" w:sz="12" w:space="0" w:color="000000"/>
            </w:tcBorders>
          </w:tcPr>
          <w:p>
            <w:pPr>
              <w:pStyle w:val="TAH"/>
              <w:rPr>
                <w:i/>
                <w:i/>
                <w:iCs/>
                <w:lang w:val="en-US" w:eastAsia="zh-CN"/>
              </w:rPr>
            </w:pPr>
            <w:r>
              <w:rPr>
                <w:i/>
                <w:iCs/>
                <w:lang w:val="en-US"/>
              </w:rPr>
              <w:t>x</w:t>
            </w:r>
            <w:r>
              <w:rPr>
                <w:i/>
                <w:iCs/>
                <w:vertAlign w:val="subscript"/>
                <w:lang w:val="en-US"/>
              </w:rPr>
              <w:t>ccs,</w:t>
            </w:r>
            <w:r>
              <w:rPr>
                <w:i/>
                <w:iCs/>
                <w:vertAlign w:val="subscript"/>
                <w:lang w:val="en-US" w:eastAsia="zh-CN"/>
              </w:rPr>
              <w:t>6</w:t>
            </w:r>
          </w:p>
        </w:tc>
      </w:tr>
      <w:tr>
        <w:trPr/>
        <w:tc>
          <w:tcPr>
            <w:tcW w:w="577" w:type="dxa"/>
            <w:tcBorders>
              <w:top w:val="single" w:sz="12" w:space="0" w:color="000000"/>
              <w:left w:val="single" w:sz="12" w:space="0" w:color="000000"/>
              <w:bottom w:val="single" w:sz="4" w:space="0" w:color="000000"/>
              <w:right w:val="single" w:sz="4" w:space="0" w:color="000000"/>
            </w:tcBorders>
          </w:tcPr>
          <w:p>
            <w:pPr>
              <w:pStyle w:val="TAC"/>
              <w:rPr/>
            </w:pPr>
            <w:r>
              <w:rPr/>
              <w:t>1</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570" w:type="dxa"/>
            <w:tcBorders>
              <w:top w:val="single" w:sz="12" w:space="0" w:color="000000"/>
              <w:left w:val="single" w:sz="12" w:space="0" w:color="000000"/>
              <w:bottom w:val="single" w:sz="4" w:space="0" w:color="000000"/>
              <w:right w:val="single" w:sz="4" w:space="0" w:color="000000"/>
            </w:tcBorders>
          </w:tcPr>
          <w:p>
            <w:pPr>
              <w:pStyle w:val="TAC"/>
              <w:rPr/>
            </w:pPr>
            <w:r>
              <w:rPr/>
              <w:t>2</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3</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4</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5</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6</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7</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8</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9</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11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12</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13</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14</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0</w:t>
            </w:r>
          </w:p>
        </w:tc>
      </w:tr>
      <w:tr>
        <w:trPr/>
        <w:tc>
          <w:tcPr>
            <w:tcW w:w="577" w:type="dxa"/>
            <w:tcBorders>
              <w:top w:val="single" w:sz="4" w:space="0" w:color="000000"/>
              <w:left w:val="single" w:sz="12" w:space="0" w:color="000000"/>
              <w:bottom w:val="single" w:sz="12" w:space="0" w:color="000000"/>
              <w:right w:val="single" w:sz="4" w:space="0" w:color="000000"/>
            </w:tcBorders>
          </w:tcPr>
          <w:p>
            <w:pPr>
              <w:pStyle w:val="TAC"/>
              <w:rPr/>
            </w:pPr>
            <w:r>
              <w:rPr/>
              <w:t>15</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570" w:type="dxa"/>
            <w:tcBorders>
              <w:top w:val="single" w:sz="4" w:space="0" w:color="000000"/>
              <w:left w:val="single" w:sz="12" w:space="0" w:color="000000"/>
              <w:bottom w:val="single" w:sz="12" w:space="0" w:color="000000"/>
              <w:right w:val="single" w:sz="4" w:space="0" w:color="000000"/>
            </w:tcBorders>
          </w:tcPr>
          <w:p>
            <w:pPr>
              <w:pStyle w:val="TAC"/>
              <w:rPr/>
            </w:pPr>
            <w:r>
              <w:rPr/>
              <w:t>16</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12" w:space="0" w:color="000000"/>
              <w:right w:val="single" w:sz="12" w:space="0" w:color="000000"/>
            </w:tcBorders>
          </w:tcPr>
          <w:p>
            <w:pPr>
              <w:pStyle w:val="TAC"/>
              <w:rPr/>
            </w:pPr>
            <w:r>
              <w:rPr/>
              <w:t>1</w:t>
            </w:r>
          </w:p>
        </w:tc>
      </w:tr>
    </w:tbl>
    <w:p>
      <w:pPr>
        <w:pStyle w:val="Normal"/>
        <w:rPr>
          <w:rFonts w:eastAsia="SimSun;宋体"/>
          <w:lang w:eastAsia="zh-CN"/>
        </w:rPr>
      </w:pPr>
      <w:r>
        <w:rPr>
          <w:rFonts w:eastAsia="SimSun;宋体"/>
          <w:lang w:eastAsia="zh-CN"/>
        </w:rPr>
      </w:r>
    </w:p>
    <w:p>
      <w:pPr>
        <w:pStyle w:val="Normal"/>
        <w:rPr/>
      </w:pPr>
      <w:r>
        <w:rPr>
          <w:rFonts w:eastAsia="SimSun;宋体"/>
          <w:lang w:eastAsia="zh-CN"/>
        </w:rPr>
        <w:t xml:space="preserve">If NON_RECTANGULAR_RESOURCE_ALLOCATION_STATUS is FALSE, HS-PDSCH </w:t>
      </w:r>
      <w:r>
        <w:rPr>
          <w:rFonts w:eastAsia="SimSun;宋体"/>
          <w:lang w:eastAsia="zh-CN"/>
        </w:rPr>
        <w:t>channelization</w:t>
      </w:r>
      <w:r>
        <w:rPr>
          <w:rFonts w:eastAsia="SimSun;宋体"/>
          <w:lang w:eastAsia="zh-CN"/>
        </w:rPr>
        <w:t xml:space="preserve"> codes of all the allocated timeslots are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-code-set information field. </w:t>
      </w:r>
    </w:p>
    <w:p>
      <w:pPr>
        <w:pStyle w:val="Normal"/>
        <w:rPr>
          <w:rFonts w:eastAsia="SimSun;宋体"/>
          <w:lang w:eastAsia="zh-CN"/>
        </w:rPr>
      </w:pPr>
      <w:r>
        <w:rPr>
          <w:rFonts w:eastAsia="SimSun;宋体"/>
          <w:lang w:eastAsia="zh-CN"/>
        </w:rPr>
        <w:t>If NON_RECTANGULAR_R</w:t>
      </w:r>
      <w:r>
        <w:rPr>
          <w:rFonts w:eastAsia="SimSun;宋体"/>
          <w:caps/>
          <w:lang w:eastAsia="zh-CN"/>
        </w:rPr>
        <w:t>esource</w:t>
      </w:r>
      <w:r>
        <w:rPr>
          <w:rFonts w:eastAsia="SimSun;宋体"/>
          <w:lang w:eastAsia="zh-CN"/>
        </w:rPr>
        <w:t xml:space="preserve">_ ALLOCATION_STATUS is TRUE and non-rectangular resource specific timeslot set is not configured via higher layer signalling, the specific timeslot refers to the timeslot with the maximal timeslot index among all the timeslots scheduled to the UE and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the specific timeslot is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 set information field. The HS-PDSCH channelisation codes of timeslot 0 are signalled via higher layer signalling if timeslot 0 is scheduled to the UE. The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other scheduled timeslots are predefined, i.e. the entire resource of each timeslot is scheduled to the UE with SF=1.</w:t>
      </w:r>
    </w:p>
    <w:p>
      <w:pPr>
        <w:pStyle w:val="Normal"/>
        <w:rPr>
          <w:rFonts w:eastAsia="SimSun;宋体"/>
          <w:lang w:eastAsia="zh-CN"/>
        </w:rPr>
      </w:pPr>
      <w:r>
        <w:rPr>
          <w:rFonts w:eastAsia="SimSun;宋体"/>
          <w:lang w:eastAsia="zh-CN"/>
        </w:rPr>
        <w:t xml:space="preserve">If NON_RECTANGULAR_RESOURCE_ALLOCATION_STATUS is TRUE and non-rectangular resource specific timeslot set is configured via higher layer signalling,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in the specific timeslot is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 set information field. The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other scheduled timeslots are predefined, i.e. the entire resource of the timeslot is scheduled to the UE with SF=1.</w:t>
      </w:r>
    </w:p>
    <w:p>
      <w:pPr>
        <w:pStyle w:val="Heading4"/>
        <w:ind w:left="1418" w:hanging="1418"/>
        <w:rPr/>
      </w:pPr>
      <w:bookmarkStart w:id="152" w:name="__RefHeading___Toc517801150"/>
      <w:bookmarkEnd w:id="152"/>
      <w:r>
        <w:rPr/>
        <w:t>4.6</w:t>
      </w:r>
      <w:r>
        <w:rPr>
          <w:lang w:eastAsia="zh-CN"/>
        </w:rPr>
        <w:t>B</w:t>
      </w:r>
      <w:r>
        <w:rPr/>
        <w:t>.1.</w:t>
      </w:r>
      <w:r>
        <w:rPr>
          <w:lang w:eastAsia="zh-CN"/>
        </w:rPr>
        <w:t>7</w:t>
      </w:r>
      <w:r>
        <w:rPr/>
        <w:tab/>
        <w:t>Modulation scheme information mapping</w:t>
      </w:r>
    </w:p>
    <w:p>
      <w:pPr>
        <w:pStyle w:val="Normal"/>
        <w:rPr/>
      </w:pPr>
      <w:r>
        <w:rPr>
          <w:lang w:eastAsia="zh-CN"/>
        </w:rPr>
        <w:t xml:space="preserve">The mapping of the modulation scheme information </w:t>
      </w:r>
      <w:r>
        <w:rPr>
          <w:i/>
        </w:rPr>
        <w:t>x</w:t>
      </w:r>
      <w:r>
        <w:rPr>
          <w:i/>
          <w:vertAlign w:val="subscript"/>
        </w:rPr>
        <w:t>ms,1</w:t>
      </w:r>
      <w:r>
        <w:rPr>
          <w:lang w:eastAsia="zh-CN"/>
        </w:rPr>
        <w:t xml:space="preserve"> is performed according to table 17 in section 4.6.1.3.</w:t>
      </w:r>
    </w:p>
    <w:p>
      <w:pPr>
        <w:pStyle w:val="Heading4"/>
        <w:ind w:left="1418" w:hanging="1418"/>
        <w:rPr/>
      </w:pPr>
      <w:bookmarkStart w:id="153" w:name="__RefHeading___Toc517801151"/>
      <w:bookmarkEnd w:id="153"/>
      <w:r>
        <w:rPr/>
        <w:t>4.6</w:t>
      </w:r>
      <w:r>
        <w:rPr>
          <w:lang w:eastAsia="zh-CN"/>
        </w:rPr>
        <w:t>B</w:t>
      </w:r>
      <w:r>
        <w:rPr/>
        <w:t>.1.</w:t>
      </w:r>
      <w:r>
        <w:rPr>
          <w:lang w:eastAsia="zh-CN"/>
        </w:rPr>
        <w:t>8</w:t>
      </w:r>
      <w:r>
        <w:rPr/>
        <w:tab/>
      </w:r>
      <w:r>
        <w:rPr>
          <w:lang w:eastAsia="zh-CN"/>
        </w:rPr>
        <w:t>HS-SICH indicator</w:t>
      </w:r>
      <w:r>
        <w:rPr/>
        <w:t xml:space="preserve"> mapping</w:t>
      </w:r>
    </w:p>
    <w:p>
      <w:pPr>
        <w:pStyle w:val="Normal"/>
        <w:rPr>
          <w:lang w:eastAsia="zh-CN"/>
        </w:rPr>
      </w:pPr>
      <w:r>
        <w:rPr>
          <w:lang w:eastAsia="zh-CN"/>
        </w:rPr>
        <w:t xml:space="preserve">The HS-SICH indicator consists of 2 bits used to indicate the UE which HS-SICH will be used to convey the CQI and the acknowledgement indicator for the received data on the semi-persistent HS-PDSCH resources. The bits </w:t>
      </w:r>
      <w:r>
        <w:rPr>
          <w:i/>
        </w:rPr>
        <w:t>x</w:t>
      </w:r>
      <w:r>
        <w:rPr>
          <w:i/>
          <w:vertAlign w:val="subscript"/>
          <w:lang w:eastAsia="zh-CN"/>
        </w:rPr>
        <w:t>HI</w:t>
      </w:r>
      <w:r>
        <w:rPr>
          <w:i/>
          <w:vertAlign w:val="subscript"/>
        </w:rPr>
        <w:t>,1</w:t>
      </w:r>
      <w:r>
        <w:rPr>
          <w:i/>
        </w:rPr>
        <w:t>, x</w:t>
      </w:r>
      <w:r>
        <w:rPr>
          <w:i/>
          <w:vertAlign w:val="subscript"/>
          <w:lang w:eastAsia="zh-CN"/>
        </w:rPr>
        <w:t>HI</w:t>
      </w:r>
      <w:r>
        <w:rPr>
          <w:i/>
          <w:vertAlign w:val="subscript"/>
        </w:rPr>
        <w:t>,2</w:t>
      </w:r>
      <w:r>
        <w:rPr>
          <w:lang w:eastAsia="zh-CN"/>
        </w:rPr>
        <w:t xml:space="preserve"> are mapped such that </w:t>
      </w:r>
      <w:r>
        <w:rPr>
          <w:i/>
        </w:rPr>
        <w:t>x</w:t>
      </w:r>
      <w:r>
        <w:rPr>
          <w:i/>
          <w:vertAlign w:val="subscript"/>
          <w:lang w:eastAsia="zh-CN"/>
        </w:rPr>
        <w:t>HI</w:t>
      </w:r>
      <w:r>
        <w:rPr>
          <w:i/>
          <w:vertAlign w:val="subscript"/>
        </w:rPr>
        <w:t>,1</w:t>
      </w:r>
      <w:r>
        <w:rPr>
          <w:lang w:eastAsia="zh-CN"/>
        </w:rPr>
        <w:t xml:space="preserve"> corresponds to the MSB and </w:t>
      </w:r>
      <w:r>
        <w:rPr>
          <w:i/>
        </w:rPr>
        <w:t>x</w:t>
      </w:r>
      <w:r>
        <w:rPr>
          <w:i/>
          <w:vertAlign w:val="subscript"/>
          <w:lang w:eastAsia="zh-CN"/>
        </w:rPr>
        <w:t>HI</w:t>
      </w:r>
      <w:r>
        <w:rPr>
          <w:i/>
          <w:vertAlign w:val="subscript"/>
        </w:rPr>
        <w:t>,2</w:t>
      </w:r>
      <w:r>
        <w:rPr>
          <w:lang w:eastAsia="zh-CN"/>
        </w:rPr>
        <w:t xml:space="preserve"> to the LSB.</w:t>
      </w:r>
    </w:p>
    <w:p>
      <w:pPr>
        <w:pStyle w:val="TH"/>
        <w:rPr>
          <w:lang w:eastAsia="zh-CN"/>
        </w:rPr>
      </w:pPr>
      <w:r>
        <w:rPr>
          <w:lang w:eastAsia="zh-CN"/>
        </w:rPr>
      </w:r>
    </w:p>
    <w:tbl>
      <w:tblPr>
        <w:tblW w:w="5187" w:type="dxa"/>
        <w:jc w:val="left"/>
        <w:tblInd w:w="2075" w:type="dxa"/>
        <w:tblLayout w:type="fixed"/>
        <w:tblCellMar>
          <w:top w:w="0" w:type="dxa"/>
          <w:left w:w="108" w:type="dxa"/>
          <w:bottom w:w="0" w:type="dxa"/>
          <w:right w:w="108" w:type="dxa"/>
        </w:tblCellMar>
      </w:tblPr>
      <w:tblGrid>
        <w:gridCol w:w="2420"/>
        <w:gridCol w:w="2767"/>
      </w:tblGrid>
      <w:tr>
        <w:trPr>
          <w:trHeight w:val="1061"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x</w:t>
            </w:r>
            <w:r>
              <w:rPr>
                <w:vertAlign w:val="subscript"/>
                <w:lang w:eastAsia="zh-CN"/>
              </w:rPr>
              <w:t>HI</w:t>
            </w:r>
            <w:r>
              <w:rPr>
                <w:vertAlign w:val="subscript"/>
              </w:rPr>
              <w:t>,1</w:t>
            </w:r>
            <w:r>
              <w:rPr/>
              <w:t>, x</w:t>
            </w:r>
            <w:r>
              <w:rPr>
                <w:vertAlign w:val="subscript"/>
                <w:lang w:eastAsia="zh-CN"/>
              </w:rPr>
              <w:t>HI</w:t>
            </w:r>
            <w:r>
              <w:rPr>
                <w:vertAlign w:val="subscript"/>
              </w:rPr>
              <w:t>,2</w:t>
            </w:r>
          </w:p>
        </w:tc>
        <w:tc>
          <w:tcPr>
            <w:tcW w:w="2767" w:type="dxa"/>
            <w:tcBorders>
              <w:top w:val="single" w:sz="4" w:space="0" w:color="000000"/>
              <w:left w:val="single" w:sz="4" w:space="0" w:color="000000"/>
              <w:bottom w:val="single" w:sz="4" w:space="0" w:color="000000"/>
              <w:right w:val="single" w:sz="4" w:space="0" w:color="000000"/>
            </w:tcBorders>
          </w:tcPr>
          <w:p>
            <w:pPr>
              <w:pStyle w:val="TAC"/>
              <w:rPr/>
            </w:pPr>
            <w:r>
              <w:rPr>
                <w:b/>
                <w:lang w:eastAsia="zh-CN"/>
              </w:rPr>
              <w:t xml:space="preserve">HS-SICH </w:t>
            </w:r>
            <w:r>
              <w:rPr>
                <w:b/>
                <w:lang w:eastAsia="zh-CN"/>
              </w:rPr>
              <w:t>indicator</w:t>
            </w:r>
            <w:r>
              <w:rPr>
                <w:b/>
              </w:rPr>
              <w:t xml:space="preserve"> as signalled in the</w:t>
            </w:r>
            <w:r>
              <w:rPr>
                <w:b/>
                <w:lang w:eastAsia="zh-CN"/>
              </w:rPr>
              <w:t xml:space="preserve"> variable</w:t>
            </w:r>
            <w:r>
              <w:rPr>
                <w:b/>
              </w:rPr>
              <w:t xml:space="preserve"> </w:t>
            </w:r>
            <w:r>
              <w:rPr>
                <w:b/>
              </w:rPr>
              <w:t>HS</w:t>
            </w:r>
            <w:r>
              <w:rPr>
                <w:b/>
                <w:lang w:eastAsia="zh-CN"/>
              </w:rPr>
              <w:t>_</w:t>
            </w:r>
            <w:r>
              <w:rPr>
                <w:b/>
              </w:rPr>
              <w:t>DSCH_SPS</w:t>
            </w:r>
            <w:r>
              <w:rPr>
                <w:b/>
                <w:lang w:eastAsia="zh-CN"/>
              </w:rPr>
              <w:t>_PARAMS</w:t>
            </w:r>
            <w:r>
              <w:rPr>
                <w:b/>
                <w:color w:val="000000"/>
              </w:rPr>
              <w:t>[1</w:t>
            </w:r>
            <w:r>
              <w:rPr>
                <w:b/>
                <w:color w:val="000000"/>
                <w:lang w:eastAsia="zh-CN"/>
              </w:rPr>
              <w:t>2</w:t>
            </w:r>
            <w:r>
              <w:rPr>
                <w:b/>
                <w:color w:val="000000"/>
              </w:rPr>
              <w:t>]</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'00'</w:t>
            </w:r>
          </w:p>
        </w:tc>
        <w:tc>
          <w:tcPr>
            <w:tcW w:w="2767" w:type="dxa"/>
            <w:tcBorders>
              <w:top w:val="single" w:sz="4" w:space="0" w:color="000000"/>
              <w:left w:val="single" w:sz="4" w:space="0" w:color="000000"/>
              <w:bottom w:val="single" w:sz="4" w:space="0" w:color="000000"/>
              <w:right w:val="single" w:sz="4" w:space="0" w:color="000000"/>
            </w:tcBorders>
          </w:tcPr>
          <w:p>
            <w:pPr>
              <w:pStyle w:val="TAC"/>
              <w:rPr/>
            </w:pPr>
            <w:r>
              <w:rPr/>
              <w:t>1</w:t>
            </w:r>
            <w:r>
              <w:rPr>
                <w:vertAlign w:val="superscript"/>
              </w:rPr>
              <w:t>st</w:t>
            </w:r>
            <w:r>
              <w:rPr/>
              <w:t xml:space="preserve"> entry</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'01'</w:t>
            </w:r>
          </w:p>
        </w:tc>
        <w:tc>
          <w:tcPr>
            <w:tcW w:w="2767" w:type="dxa"/>
            <w:tcBorders>
              <w:top w:val="single" w:sz="4" w:space="0" w:color="000000"/>
              <w:left w:val="single" w:sz="4" w:space="0" w:color="000000"/>
              <w:bottom w:val="single" w:sz="4" w:space="0" w:color="000000"/>
              <w:right w:val="single" w:sz="4" w:space="0" w:color="000000"/>
            </w:tcBorders>
          </w:tcPr>
          <w:p>
            <w:pPr>
              <w:pStyle w:val="TAC"/>
              <w:rPr/>
            </w:pPr>
            <w:r>
              <w:rPr/>
              <w:t>2</w:t>
            </w:r>
            <w:r>
              <w:rPr>
                <w:vertAlign w:val="superscript"/>
              </w:rPr>
              <w:t>nd</w:t>
            </w:r>
            <w:r>
              <w:rPr/>
              <w:t xml:space="preserve"> entry</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767" w:type="dxa"/>
            <w:tcBorders>
              <w:top w:val="single" w:sz="4" w:space="0" w:color="000000"/>
              <w:left w:val="single" w:sz="4" w:space="0" w:color="000000"/>
              <w:bottom w:val="single" w:sz="4" w:space="0" w:color="000000"/>
              <w:right w:val="single" w:sz="4" w:space="0" w:color="000000"/>
            </w:tcBorders>
          </w:tcPr>
          <w:p>
            <w:pPr>
              <w:pStyle w:val="TAC"/>
              <w:rPr/>
            </w:pPr>
            <w:r>
              <w:rPr/>
              <w:t>3</w:t>
            </w:r>
            <w:r>
              <w:rPr>
                <w:vertAlign w:val="superscript"/>
              </w:rPr>
              <w:t>rd</w:t>
            </w:r>
            <w:r>
              <w:rPr/>
              <w:t xml:space="preserve"> entry</w:t>
            </w:r>
          </w:p>
        </w:tc>
      </w:tr>
      <w:tr>
        <w:trPr>
          <w:trHeight w:val="407"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2767" w:type="dxa"/>
            <w:tcBorders>
              <w:top w:val="single" w:sz="4" w:space="0" w:color="000000"/>
              <w:left w:val="single" w:sz="4" w:space="0" w:color="000000"/>
              <w:bottom w:val="single" w:sz="4" w:space="0" w:color="000000"/>
              <w:right w:val="single" w:sz="4" w:space="0" w:color="000000"/>
            </w:tcBorders>
          </w:tcPr>
          <w:p>
            <w:pPr>
              <w:pStyle w:val="TAC"/>
              <w:rPr/>
            </w:pPr>
            <w:r>
              <w:rPr/>
              <w:t>4</w:t>
            </w:r>
            <w:r>
              <w:rPr>
                <w:vertAlign w:val="superscript"/>
              </w:rPr>
              <w:t>th</w:t>
            </w:r>
            <w:r>
              <w:rPr/>
              <w:t xml:space="preserve"> entry</w:t>
            </w:r>
          </w:p>
        </w:tc>
      </w:tr>
    </w:tbl>
    <w:p>
      <w:pPr>
        <w:pStyle w:val="Normal"/>
        <w:rPr>
          <w:lang w:val="en-US" w:eastAsia="en-US"/>
        </w:rPr>
      </w:pPr>
      <w:r>
        <w:rPr>
          <w:lang w:val="en-US" w:eastAsia="en-US"/>
        </w:rPr>
      </w:r>
    </w:p>
    <w:p>
      <w:pPr>
        <w:pStyle w:val="Heading4"/>
        <w:ind w:left="1418" w:hanging="1418"/>
        <w:rPr/>
      </w:pPr>
      <w:bookmarkStart w:id="154" w:name="__RefHeading___Toc517801152"/>
      <w:bookmarkEnd w:id="154"/>
      <w:r>
        <w:rPr>
          <w:lang w:val="en-US" w:eastAsia="en-US"/>
        </w:rPr>
        <w:t>4.6</w:t>
      </w:r>
      <w:r>
        <w:rPr>
          <w:lang w:val="en-US" w:eastAsia="en-US"/>
        </w:rPr>
        <w:t>B</w:t>
      </w:r>
      <w:r>
        <w:rPr>
          <w:lang w:val="en-US" w:eastAsia="en-US"/>
        </w:rPr>
        <w:t>.1.</w:t>
      </w:r>
      <w:r>
        <w:rPr>
          <w:lang w:val="en-US" w:eastAsia="en-US"/>
        </w:rPr>
        <w:t>9</w:t>
      </w:r>
      <w:r>
        <w:rPr>
          <w:lang w:val="en-US" w:eastAsia="en-US"/>
        </w:rPr>
        <w:tab/>
        <w:t>HS-SCCH cyclic sequence number</w:t>
      </w:r>
    </w:p>
    <w:p>
      <w:pPr>
        <w:pStyle w:val="Normal"/>
        <w:rPr>
          <w:iCs/>
          <w:lang w:val="en-US" w:eastAsia="en-US"/>
        </w:rPr>
      </w:pPr>
      <w:r>
        <w:rPr>
          <w:lang w:val="en-US" w:eastAsia="en-US"/>
        </w:rPr>
        <w:t>The HS-SCCH cyclic sequence number</w:t>
      </w:r>
      <w:r>
        <w:rPr>
          <w:lang w:val="en-US" w:eastAsia="en-US"/>
        </w:rPr>
        <w:t xml:space="preserve"> </w:t>
      </w:r>
      <w:r>
        <w:rPr>
          <w:i/>
        </w:rPr>
        <w:t>x</w:t>
      </w:r>
      <w:r>
        <w:rPr>
          <w:i/>
          <w:vertAlign w:val="subscript"/>
        </w:rPr>
        <w:t>hcsn,1</w:t>
      </w:r>
      <w:r>
        <w:rPr>
          <w:i/>
        </w:rPr>
        <w:t>, x</w:t>
      </w:r>
      <w:r>
        <w:rPr>
          <w:i/>
          <w:vertAlign w:val="subscript"/>
        </w:rPr>
        <w:t>hcsn,2</w:t>
      </w:r>
      <w:r>
        <w:rPr>
          <w:i/>
        </w:rPr>
        <w:t>, x</w:t>
      </w:r>
      <w:r>
        <w:rPr>
          <w:i/>
          <w:vertAlign w:val="subscript"/>
        </w:rPr>
        <w:t>hcsn,3</w:t>
      </w:r>
      <w:r>
        <w:rPr>
          <w:lang w:val="en-US" w:eastAsia="en-US"/>
        </w:rPr>
        <w:t xml:space="preserve"> is mapped such that </w:t>
      </w:r>
      <w:r>
        <w:rPr>
          <w:i/>
        </w:rPr>
        <w:t>x</w:t>
      </w:r>
      <w:r>
        <w:rPr>
          <w:i/>
          <w:vertAlign w:val="subscript"/>
        </w:rPr>
        <w:t>hcsn,1</w:t>
      </w:r>
      <w:r>
        <w:rPr>
          <w:iCs/>
        </w:rPr>
        <w:t xml:space="preserve"> corresponds to the MSB and </w:t>
      </w:r>
      <w:r>
        <w:rPr>
          <w:i/>
        </w:rPr>
        <w:t>x</w:t>
      </w:r>
      <w:r>
        <w:rPr>
          <w:i/>
          <w:vertAlign w:val="subscript"/>
        </w:rPr>
        <w:t>hcsn,3</w:t>
      </w:r>
      <w:r>
        <w:rPr>
          <w:iCs/>
        </w:rPr>
        <w:t xml:space="preserve"> to the LSB.</w:t>
      </w:r>
    </w:p>
    <w:p>
      <w:pPr>
        <w:pStyle w:val="Heading4"/>
        <w:ind w:left="1418" w:hanging="1418"/>
        <w:rPr/>
      </w:pPr>
      <w:bookmarkStart w:id="155" w:name="__RefHeading___Toc517801153"/>
      <w:bookmarkEnd w:id="155"/>
      <w:r>
        <w:rPr>
          <w:lang w:val="en-US" w:eastAsia="en-US"/>
        </w:rPr>
        <w:t>4.6</w:t>
      </w:r>
      <w:r>
        <w:rPr>
          <w:lang w:val="en-US" w:eastAsia="en-US"/>
        </w:rPr>
        <w:t>B</w:t>
      </w:r>
      <w:r>
        <w:rPr>
          <w:lang w:val="en-US" w:eastAsia="en-US"/>
        </w:rPr>
        <w:t>.1.</w:t>
      </w:r>
      <w:r>
        <w:rPr>
          <w:lang w:val="en-US" w:eastAsia="en-US"/>
        </w:rPr>
        <w:t>10</w:t>
      </w:r>
      <w:r>
        <w:rPr>
          <w:lang w:val="en-US" w:eastAsia="en-US"/>
        </w:rPr>
        <w:tab/>
        <w:t>UE identity</w:t>
      </w:r>
    </w:p>
    <w:p>
      <w:pPr>
        <w:pStyle w:val="Normal"/>
        <w:rPr/>
      </w:pPr>
      <w:r>
        <w:rPr>
          <w:iCs/>
        </w:rPr>
        <w:t xml:space="preserve">The UE identity is the HS-DSCH Radio Network Identifier (H-RNTI) defined in [12]. </w:t>
      </w:r>
      <w:r>
        <w:rPr>
          <w:lang w:val="en-US" w:eastAsia="en-US"/>
        </w:rPr>
        <w:t xml:space="preserve">This is mapped such that </w:t>
      </w:r>
      <w:r>
        <w:rPr>
          <w:i/>
        </w:rPr>
        <w:t>x</w:t>
      </w:r>
      <w:r>
        <w:rPr>
          <w:i/>
          <w:vertAlign w:val="subscript"/>
        </w:rPr>
        <w:t>ue,1</w:t>
      </w:r>
      <w:r>
        <w:rPr>
          <w:iCs/>
        </w:rPr>
        <w:t xml:space="preserve"> corresponds to the MSB and </w:t>
      </w:r>
      <w:r>
        <w:rPr>
          <w:i/>
        </w:rPr>
        <w:t>x</w:t>
      </w:r>
      <w:r>
        <w:rPr>
          <w:i/>
          <w:vertAlign w:val="subscript"/>
        </w:rPr>
        <w:t>ue,16</w:t>
      </w:r>
      <w:r>
        <w:rPr>
          <w:iCs/>
        </w:rPr>
        <w:t xml:space="preserve"> to the LSB</w:t>
      </w:r>
      <w:r>
        <w:rPr/>
        <w:t>, cf. [14]</w:t>
      </w:r>
      <w:r>
        <w:rPr>
          <w:iCs/>
        </w:rPr>
        <w:t>.</w:t>
      </w:r>
    </w:p>
    <w:p>
      <w:pPr>
        <w:pStyle w:val="Heading3"/>
        <w:rPr/>
      </w:pPr>
      <w:bookmarkStart w:id="156" w:name="__RefHeading___Toc517801154"/>
      <w:bookmarkEnd w:id="156"/>
      <w:r>
        <w:rPr/>
        <w:t>4.6</w:t>
      </w:r>
      <w:r>
        <w:rPr>
          <w:lang w:eastAsia="zh-CN"/>
        </w:rPr>
        <w:t>B</w:t>
      </w:r>
      <w:r>
        <w:rPr/>
        <w:t>.2</w:t>
        <w:tab/>
        <w:t xml:space="preserve">Multiplexing of HS-SCCH </w:t>
      </w:r>
      <w:r>
        <w:rPr>
          <w:lang w:eastAsia="zh-CN"/>
        </w:rPr>
        <w:t xml:space="preserve">type 2 </w:t>
      </w:r>
      <w:r>
        <w:rPr/>
        <w:t>information</w:t>
      </w:r>
    </w:p>
    <w:p>
      <w:pPr>
        <w:pStyle w:val="Normal"/>
        <w:rPr/>
      </w:pPr>
      <w:r>
        <w:rPr/>
        <w:t xml:space="preserve">The information carried on the HS-SCCH </w:t>
      </w:r>
      <w:r>
        <w:rPr>
          <w:lang w:eastAsia="zh-CN"/>
        </w:rPr>
        <w:t xml:space="preserve">type 2 </w:t>
      </w:r>
      <w:r>
        <w:rPr/>
        <w:t xml:space="preserve">is multiplexed onto the bits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A</m:t>
            </m:r>
          </m:sub>
        </m:sSub>
      </m:oMath>
      <w:r>
        <w:rPr/>
        <w:t>according to the following rule :</w:t>
      </w:r>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1,2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rrpi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rrpi</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5</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6</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2,1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2,2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7</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8</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10</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13</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5</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14</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15</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19</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6</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ms</m:t>
              </m:r>
              <m:r>
                <w:rPr>
                  <w:rFonts w:ascii="Cambria Math" w:hAnsi="Cambria Math"/>
                </w:rPr>
                <m:t xml:space="preserve">,</m:t>
              </m:r>
              <m:r>
                <w:rPr>
                  <w:rFonts w:ascii="Cambria Math" w:hAnsi="Cambria Math"/>
                </w:rPr>
                <m:t xml:space="preserve">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21</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HI</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23</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24</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25</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3</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26</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27</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5</m:t>
              </m:r>
            </m:sub>
          </m:sSub>
        </m:oMath>
      </m:oMathPara>
    </w:p>
    <w:p>
      <w:pPr>
        <w:pStyle w:val="Heading3"/>
        <w:rPr/>
      </w:pPr>
      <w:bookmarkStart w:id="157" w:name="__RefHeading___Toc517801155"/>
      <w:bookmarkEnd w:id="157"/>
      <w:r>
        <w:rPr/>
        <w:t>4.6</w:t>
      </w:r>
      <w:r>
        <w:rPr>
          <w:lang w:eastAsia="zh-CN"/>
        </w:rPr>
        <w:t>B</w:t>
      </w:r>
      <w:r>
        <w:rPr/>
        <w:t>.3</w:t>
      </w:r>
      <w:r>
        <w:rPr>
          <w:lang w:eastAsia="zh-CN"/>
        </w:rPr>
        <w:tab/>
      </w:r>
      <w:r>
        <w:rPr/>
        <w:t>CRC attachment for HS-SCCH</w:t>
      </w:r>
      <w:r>
        <w:rPr>
          <w:lang w:eastAsia="zh-CN"/>
        </w:rPr>
        <w:t xml:space="preserve"> type 2</w:t>
      </w:r>
    </w:p>
    <w:p>
      <w:pPr>
        <w:pStyle w:val="Normal"/>
        <w:rPr>
          <w:lang w:eastAsia="zh-CN"/>
        </w:rPr>
      </w:pPr>
      <w:r>
        <w:rPr>
          <w:lang w:eastAsia="zh-CN"/>
        </w:rPr>
        <w:t xml:space="preserve">The sequence of bits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oMath>
      <w:r>
        <w:rPr>
          <w:lang w:eastAsia="zh-CN"/>
        </w:rPr>
        <w:t>, is calculated according to subclause 4.6.3.</w:t>
      </w:r>
    </w:p>
    <w:p>
      <w:pPr>
        <w:pStyle w:val="Heading3"/>
        <w:rPr/>
      </w:pPr>
      <w:bookmarkStart w:id="158" w:name="__RefHeading___Toc517801156"/>
      <w:bookmarkEnd w:id="158"/>
      <w:r>
        <w:rPr/>
        <w:t>4.6</w:t>
      </w:r>
      <w:r>
        <w:rPr>
          <w:lang w:eastAsia="zh-CN"/>
        </w:rPr>
        <w:t>B</w:t>
      </w:r>
      <w:r>
        <w:rPr/>
        <w:t>.4</w:t>
      </w:r>
      <w:r>
        <w:rPr>
          <w:lang w:eastAsia="zh-CN"/>
        </w:rPr>
        <w:tab/>
      </w:r>
      <w:r>
        <w:rPr/>
        <w:t>Channel coding for HS-SCCH</w:t>
      </w:r>
      <w:r>
        <w:rPr>
          <w:lang w:eastAsia="zh-CN"/>
        </w:rPr>
        <w:t xml:space="preserve"> type 2</w:t>
      </w:r>
    </w:p>
    <w:p>
      <w:pPr>
        <w:pStyle w:val="Normal"/>
        <w:rPr>
          <w:lang w:eastAsia="zh-CN"/>
        </w:rPr>
      </w:pPr>
      <w:r>
        <w:rPr/>
        <w:t xml:space="preserve">Channel coding for the HS-SCCH </w:t>
      </w:r>
      <w:r>
        <w:rPr>
          <w:lang w:eastAsia="zh-CN"/>
        </w:rPr>
        <w:t xml:space="preserve">type 2 </w:t>
      </w:r>
      <w:r>
        <w:rPr/>
        <w:t>shall be done with the general method described in 4.2.3 with the following specific parameters:</w:t>
      </w:r>
    </w:p>
    <w:p>
      <w:pPr>
        <w:pStyle w:val="Normal"/>
        <w:rPr>
          <w:lang w:eastAsia="zh-CN"/>
        </w:rPr>
      </w:pPr>
      <w:r>
        <w:rPr/>
        <w:t>The rate 1/3</w:t>
      </w:r>
      <w:r>
        <w:rPr>
          <w:lang w:eastAsia="zh-CN"/>
        </w:rPr>
        <w:t xml:space="preserve"> </w:t>
      </w:r>
      <w:r>
        <w:rPr/>
        <w:t xml:space="preserve">convolutional coding shall be used for </w:t>
      </w:r>
      <w:r>
        <w:rPr>
          <w:lang w:eastAsia="zh-CN"/>
        </w:rPr>
        <w:t>HS-SCCH type 2</w:t>
      </w:r>
      <w:r>
        <w:rPr/>
        <w:t>.</w:t>
      </w:r>
    </w:p>
    <w:p>
      <w:pPr>
        <w:pStyle w:val="Heading3"/>
        <w:rPr/>
      </w:pPr>
      <w:bookmarkStart w:id="159" w:name="__RefHeading___Toc517801157"/>
      <w:bookmarkEnd w:id="159"/>
      <w:r>
        <w:rPr/>
        <w:t>4.6</w:t>
      </w:r>
      <w:r>
        <w:rPr>
          <w:lang w:eastAsia="zh-CN"/>
        </w:rPr>
        <w:t>B</w:t>
      </w:r>
      <w:r>
        <w:rPr/>
        <w:t>.5</w:t>
      </w:r>
      <w:r>
        <w:rPr>
          <w:lang w:eastAsia="zh-CN"/>
        </w:rPr>
        <w:tab/>
      </w:r>
      <w:r>
        <w:rPr/>
        <w:t>Rate matching for HS-SCCH</w:t>
      </w:r>
      <w:r>
        <w:rPr>
          <w:lang w:eastAsia="zh-CN"/>
        </w:rPr>
        <w:t xml:space="preserve"> type 2</w:t>
      </w:r>
    </w:p>
    <w:p>
      <w:pPr>
        <w:pStyle w:val="Normal"/>
        <w:rPr>
          <w:lang w:eastAsia="zh-CN"/>
        </w:rPr>
      </w:pPr>
      <w:r>
        <w:rPr/>
        <w:t>Rate matching for HS-SCCH</w:t>
      </w:r>
      <w:r>
        <w:rPr>
          <w:lang w:eastAsia="zh-CN"/>
        </w:rPr>
        <w:t xml:space="preserve"> type 2 </w:t>
      </w:r>
      <w:r>
        <w:rPr/>
        <w:t>shall be done with the general method described in 4.</w:t>
      </w:r>
      <w:r>
        <w:rPr>
          <w:lang w:eastAsia="zh-CN"/>
        </w:rPr>
        <w:t>6</w:t>
      </w:r>
      <w:r>
        <w:rPr/>
        <w:t>.</w:t>
      </w:r>
      <w:r>
        <w:rPr>
          <w:lang w:eastAsia="zh-CN"/>
        </w:rPr>
        <w:t>5</w:t>
      </w:r>
      <w:r>
        <w:rPr/>
        <w:t>.</w:t>
      </w:r>
    </w:p>
    <w:p>
      <w:pPr>
        <w:pStyle w:val="Heading3"/>
        <w:rPr/>
      </w:pPr>
      <w:bookmarkStart w:id="160" w:name="__RefHeading___Toc517801158"/>
      <w:bookmarkEnd w:id="160"/>
      <w:r>
        <w:rPr/>
        <w:t>4.6</w:t>
      </w:r>
      <w:r>
        <w:rPr>
          <w:lang w:eastAsia="zh-CN"/>
        </w:rPr>
        <w:t>B</w:t>
      </w:r>
      <w:r>
        <w:rPr/>
        <w:t>.6</w:t>
      </w:r>
      <w:r>
        <w:rPr>
          <w:lang w:eastAsia="zh-CN"/>
        </w:rPr>
        <w:tab/>
      </w:r>
      <w:r>
        <w:rPr/>
        <w:t>Interleaving for HS-SCCH</w:t>
      </w:r>
      <w:r>
        <w:rPr>
          <w:lang w:eastAsia="zh-CN"/>
        </w:rPr>
        <w:t xml:space="preserve"> type 2</w:t>
      </w:r>
    </w:p>
    <w:p>
      <w:pPr>
        <w:pStyle w:val="Normal"/>
        <w:rPr>
          <w:lang w:eastAsia="zh-CN"/>
        </w:rPr>
      </w:pPr>
      <w:r>
        <w:rPr/>
        <w:t>Interleaving for HS-SCCH</w:t>
      </w:r>
      <w:r>
        <w:rPr>
          <w:lang w:eastAsia="zh-CN"/>
        </w:rPr>
        <w:t xml:space="preserve"> type 2 </w:t>
      </w:r>
      <w:r>
        <w:rPr/>
        <w:t>shall be done with the general method described in 4.2.11.1.</w:t>
      </w:r>
    </w:p>
    <w:p>
      <w:pPr>
        <w:pStyle w:val="Heading3"/>
        <w:rPr/>
      </w:pPr>
      <w:bookmarkStart w:id="161" w:name="__RefHeading___Toc517801159"/>
      <w:bookmarkEnd w:id="161"/>
      <w:r>
        <w:rPr/>
        <w:t>4.6</w:t>
      </w:r>
      <w:r>
        <w:rPr>
          <w:lang w:eastAsia="zh-CN"/>
        </w:rPr>
        <w:t>B</w:t>
      </w:r>
      <w:r>
        <w:rPr/>
        <w:t>.7</w:t>
      </w:r>
      <w:r>
        <w:rPr>
          <w:lang w:eastAsia="zh-CN"/>
        </w:rPr>
        <w:tab/>
      </w:r>
      <w:r>
        <w:rPr/>
        <w:t>Physical Channel Segmentation for HS-SCCH</w:t>
      </w:r>
      <w:r>
        <w:rPr>
          <w:lang w:eastAsia="zh-CN"/>
        </w:rPr>
        <w:t xml:space="preserve"> type 2</w:t>
      </w:r>
    </w:p>
    <w:p>
      <w:pPr>
        <w:pStyle w:val="Normal"/>
        <w:rPr>
          <w:lang w:eastAsia="zh-CN"/>
        </w:rPr>
      </w:pPr>
      <w:r>
        <w:rPr/>
        <w:t>Physical channel segmentation for HS-SCCH</w:t>
      </w:r>
      <w:r>
        <w:rPr>
          <w:lang w:eastAsia="zh-CN"/>
        </w:rPr>
        <w:t xml:space="preserve"> type 2 </w:t>
      </w:r>
      <w:r>
        <w:rPr/>
        <w:t xml:space="preserve">shall be done with the general method described in 4.2.10. </w:t>
      </w:r>
      <w:r>
        <w:rPr>
          <w:lang w:eastAsia="zh-CN"/>
        </w:rPr>
        <w:t>T</w:t>
      </w:r>
      <w:r>
        <w:rPr/>
        <w:t>he HS-SCCH consists of two physical channels HS-SCCH1 and HS-SCCH2.</w:t>
      </w:r>
    </w:p>
    <w:p>
      <w:pPr>
        <w:pStyle w:val="Heading3"/>
        <w:rPr/>
      </w:pPr>
      <w:bookmarkStart w:id="162" w:name="__RefHeading___Toc517801160"/>
      <w:bookmarkEnd w:id="162"/>
      <w:r>
        <w:rPr/>
        <w:t>4.</w:t>
      </w:r>
      <w:r>
        <w:rPr/>
        <w:t>6</w:t>
      </w:r>
      <w:r>
        <w:rPr>
          <w:lang w:eastAsia="zh-CN"/>
        </w:rPr>
        <w:t>B</w:t>
      </w:r>
      <w:r>
        <w:rPr/>
        <w:t>.8</w:t>
      </w:r>
      <w:r>
        <w:rPr>
          <w:lang w:eastAsia="zh-CN"/>
        </w:rPr>
        <w:tab/>
      </w:r>
      <w:r>
        <w:rPr/>
        <w:t>Physical channel mapping for HS-SCCH</w:t>
      </w:r>
      <w:r>
        <w:rPr>
          <w:lang w:eastAsia="zh-CN"/>
        </w:rPr>
        <w:t xml:space="preserve"> type 2</w:t>
      </w:r>
    </w:p>
    <w:p>
      <w:pPr>
        <w:pStyle w:val="Normal"/>
        <w:rPr>
          <w:lang w:eastAsia="zh-CN"/>
        </w:rPr>
      </w:pPr>
      <w:r>
        <w:rPr/>
        <w:t>Physical channel mapping for the HS-S</w:t>
      </w:r>
      <w:r>
        <w:rPr>
          <w:lang w:eastAsia="zh-CN"/>
        </w:rPr>
        <w:t>C</w:t>
      </w:r>
      <w:r>
        <w:rPr/>
        <w:t xml:space="preserve">CH </w:t>
      </w:r>
      <w:r>
        <w:rPr>
          <w:lang w:eastAsia="zh-CN"/>
        </w:rPr>
        <w:t xml:space="preserve">type 2 </w:t>
      </w:r>
      <w:r>
        <w:rPr/>
        <w:t xml:space="preserve">shall be done with the general method described in </w:t>
      </w:r>
      <w:r>
        <w:rPr>
          <w:lang w:eastAsia="zh-CN"/>
        </w:rPr>
        <w:t>sub</w:t>
      </w:r>
      <w:r>
        <w:rPr>
          <w:lang w:eastAsia="zh-CN"/>
        </w:rPr>
        <w:t>c</w:t>
      </w:r>
      <w:r>
        <w:rPr>
          <w:lang w:eastAsia="zh-CN"/>
        </w:rPr>
        <w:t xml:space="preserve">lause </w:t>
      </w:r>
      <w:r>
        <w:rPr/>
        <w:t>4.2.12.</w:t>
      </w:r>
    </w:p>
    <w:p>
      <w:pPr>
        <w:pStyle w:val="Heading2"/>
        <w:rPr>
          <w:lang w:eastAsia="zh-CN"/>
        </w:rPr>
      </w:pPr>
      <w:bookmarkStart w:id="163" w:name="__RefHeading___Toc517801161"/>
      <w:bookmarkEnd w:id="163"/>
      <w:r>
        <w:rPr/>
        <w:t>4.</w:t>
      </w:r>
      <w:r>
        <w:rPr/>
        <w:t>6</w:t>
      </w:r>
      <w:r>
        <w:rPr>
          <w:lang w:eastAsia="zh-CN"/>
        </w:rPr>
        <w:t>C</w:t>
        <w:tab/>
      </w:r>
      <w:r>
        <w:rPr/>
        <w:t>Coding/Multiplexing for HS-SCCH</w:t>
      </w:r>
      <w:r>
        <w:rPr>
          <w:lang w:eastAsia="zh-CN"/>
        </w:rPr>
        <w:t xml:space="preserve"> type 3 (1.28 Mcps TDD only)</w:t>
      </w:r>
    </w:p>
    <w:p>
      <w:pPr>
        <w:pStyle w:val="Normal"/>
        <w:rPr/>
      </w:pPr>
      <w:r>
        <w:rPr/>
        <w:t xml:space="preserve">HS-SCCH shall be of type </w:t>
      </w:r>
      <w:r>
        <w:rPr>
          <w:lang w:eastAsia="zh-CN"/>
        </w:rPr>
        <w:t xml:space="preserve">3 </w:t>
      </w:r>
      <w:r>
        <w:rPr/>
        <w:t xml:space="preserve">when </w:t>
      </w:r>
      <w:r>
        <w:rPr>
          <w:lang w:eastAsia="zh-CN"/>
        </w:rPr>
        <w:t xml:space="preserve">any of </w:t>
      </w:r>
      <w:r>
        <w:rPr/>
        <w:t>the following condition</w:t>
      </w:r>
      <w:r>
        <w:rPr>
          <w:lang w:eastAsia="zh-CN"/>
        </w:rPr>
        <w:t>s</w:t>
      </w:r>
      <w:r>
        <w:rPr/>
        <w:t xml:space="preserve"> </w:t>
      </w:r>
      <w:r>
        <w:rPr>
          <w:lang w:eastAsia="zh-CN"/>
        </w:rPr>
        <w:t>is met</w:t>
      </w:r>
      <w:r>
        <w:rPr/>
        <w:t>:</w:t>
      </w:r>
    </w:p>
    <w:p>
      <w:pPr>
        <w:pStyle w:val="B1"/>
        <w:rPr/>
      </w:pPr>
      <w:r>
        <w:rPr/>
        <w:t>-</w:t>
        <w:tab/>
        <w:t xml:space="preserve">the </w:t>
      </w:r>
      <w:r>
        <w:rPr>
          <w:lang w:eastAsia="zh-CN"/>
        </w:rPr>
        <w:t>variable</w:t>
      </w:r>
      <w:r>
        <w:rPr>
          <w:lang w:val="en-US" w:eastAsia="en-US"/>
        </w:rPr>
        <w:t xml:space="preserve"> </w:t>
      </w:r>
      <w:r>
        <w:rPr/>
        <w:t>HS</w:t>
      </w:r>
      <w:r>
        <w:rPr>
          <w:lang w:eastAsia="zh-CN"/>
        </w:rPr>
        <w:t>_</w:t>
      </w:r>
      <w:r>
        <w:rPr/>
        <w:t>DSCH_SPS_STATUS</w:t>
      </w:r>
      <w:r>
        <w:rPr>
          <w:lang w:eastAsia="zh-CN"/>
        </w:rPr>
        <w:t xml:space="preserve"> is TRUE, and UE is not configured in MIMO mode; </w:t>
      </w:r>
    </w:p>
    <w:p>
      <w:pPr>
        <w:pStyle w:val="B1"/>
        <w:rPr/>
      </w:pPr>
      <w:r>
        <w:rPr/>
        <w:t>-</w:t>
        <w:tab/>
        <w:t xml:space="preserve">the </w:t>
      </w:r>
      <w:r>
        <w:rPr>
          <w:lang w:eastAsia="zh-CN"/>
        </w:rPr>
        <w:t>variable</w:t>
      </w:r>
      <w:r>
        <w:rPr>
          <w:lang w:val="en-US" w:eastAsia="en-US"/>
        </w:rPr>
        <w:t xml:space="preserve"> </w:t>
      </w:r>
      <w:r>
        <w:rPr/>
        <w:t>HS</w:t>
      </w:r>
      <w:r>
        <w:rPr>
          <w:lang w:eastAsia="zh-CN"/>
        </w:rPr>
        <w:t>_</w:t>
      </w:r>
      <w:r>
        <w:rPr/>
        <w:t>DSCH_SPS_STATUS</w:t>
      </w:r>
      <w:r>
        <w:rPr>
          <w:lang w:eastAsia="zh-CN"/>
        </w:rPr>
        <w:t xml:space="preserve"> is TRUE, and UE is configured in MIMO mode while the variable</w:t>
      </w:r>
      <w:r>
        <w:rPr>
          <w:color w:val="000000"/>
          <w:lang w:val="en-US" w:eastAsia="en-US"/>
        </w:rPr>
        <w:t xml:space="preserve"> MIMO SF mode for HS-PDSCH dual stream</w:t>
      </w:r>
      <w:r>
        <w:rPr/>
        <w:t xml:space="preserve"> </w:t>
      </w:r>
      <w:r>
        <w:rPr>
          <w:lang w:eastAsia="zh-CN"/>
        </w:rPr>
        <w:t>is SF1.</w:t>
      </w:r>
    </w:p>
    <w:p>
      <w:pPr>
        <w:pStyle w:val="Normal"/>
        <w:rPr/>
      </w:pPr>
      <w:r>
        <w:rPr/>
        <w:t xml:space="preserve">HS-SCCH type </w:t>
      </w:r>
      <w:r>
        <w:rPr>
          <w:lang w:eastAsia="zh-CN"/>
        </w:rPr>
        <w:t>3</w:t>
      </w:r>
      <w:r>
        <w:rPr/>
        <w:t xml:space="preserve"> is used </w:t>
      </w:r>
      <w:r>
        <w:rPr>
          <w:lang w:eastAsia="zh-CN"/>
        </w:rPr>
        <w:t xml:space="preserve">to allocate one subframe HS-PDSCH resources for </w:t>
      </w:r>
      <w:r>
        <w:rPr>
          <w:lang w:eastAsia="zh-CN"/>
        </w:rPr>
        <w:t>retransmission</w:t>
      </w:r>
      <w:r>
        <w:rPr>
          <w:lang w:eastAsia="zh-CN"/>
        </w:rPr>
        <w:t>s of HS-DSCH semi-persistent scheduling operation.</w:t>
      </w:r>
      <w:r>
        <w:rPr/>
        <w:t xml:space="preserve"> </w:t>
      </w:r>
      <w:r>
        <w:rPr>
          <w:lang w:eastAsia="zh-CN"/>
        </w:rPr>
        <w:t>T</w:t>
      </w:r>
      <w:r>
        <w:rPr/>
        <w:t>he following information is transmitted by means of the HS-SCCH type</w:t>
      </w:r>
      <w:r>
        <w:rPr>
          <w:lang w:eastAsia="zh-CN"/>
        </w:rPr>
        <w:t xml:space="preserve"> 3</w:t>
      </w:r>
      <w:r>
        <w:rPr/>
        <w:t xml:space="preserve"> physical channels.</w:t>
      </w:r>
    </w:p>
    <w:p>
      <w:pPr>
        <w:pStyle w:val="B1"/>
        <w:rPr>
          <w:i/>
          <w:i/>
          <w:lang w:val="de-DE"/>
        </w:rPr>
      </w:pPr>
      <w:r>
        <w:rPr>
          <w:lang w:val="de-DE"/>
        </w:rPr>
        <w:t>-</w:t>
        <w:tab/>
      </w:r>
      <w:r>
        <w:rPr>
          <w:lang w:val="de-DE" w:eastAsia="zh-CN"/>
        </w:rPr>
        <w:t>Type flag 1</w:t>
      </w:r>
      <w:r>
        <w:rPr>
          <w:lang w:val="de-DE"/>
        </w:rPr>
        <w:t xml:space="preserve"> (</w:t>
      </w:r>
      <w:r>
        <w:rPr>
          <w:lang w:val="de-DE" w:eastAsia="zh-CN"/>
        </w:rPr>
        <w:t>2</w:t>
      </w:r>
      <w:r>
        <w:rPr>
          <w:lang w:val="de-DE"/>
        </w:rPr>
        <w:t xml:space="preserve"> bit</w:t>
      </w:r>
      <w:r>
        <w:rPr>
          <w:lang w:val="de-DE" w:eastAsia="zh-CN"/>
        </w:rPr>
        <w:t>s</w:t>
      </w:r>
      <w:r>
        <w:rPr>
          <w:lang w:val="de-DE"/>
        </w:rPr>
        <w:t xml:space="preserve">): </w:t>
      </w:r>
      <w:r>
        <w:rPr>
          <w:i/>
          <w:lang w:val="de-DE"/>
        </w:rPr>
        <w:t>x</w:t>
      </w:r>
      <w:r>
        <w:rPr>
          <w:i/>
          <w:vertAlign w:val="subscript"/>
          <w:lang w:val="de-DE" w:eastAsia="zh-CN"/>
        </w:rPr>
        <w:t>flag1</w:t>
      </w:r>
      <w:r>
        <w:rPr>
          <w:i/>
          <w:vertAlign w:val="subscript"/>
          <w:lang w:val="de-DE"/>
        </w:rPr>
        <w:t>,1</w:t>
      </w:r>
      <w:r>
        <w:rPr>
          <w:lang w:val="de-DE" w:eastAsia="zh-CN"/>
        </w:rPr>
        <w:t xml:space="preserve">, </w:t>
      </w:r>
      <w:r>
        <w:rPr>
          <w:i/>
          <w:lang w:val="de-DE"/>
        </w:rPr>
        <w:t>x</w:t>
      </w:r>
      <w:r>
        <w:rPr>
          <w:i/>
          <w:vertAlign w:val="subscript"/>
          <w:lang w:val="de-DE" w:eastAsia="zh-CN"/>
        </w:rPr>
        <w:t>flag1</w:t>
      </w:r>
      <w:r>
        <w:rPr>
          <w:i/>
          <w:vertAlign w:val="subscript"/>
          <w:lang w:val="de-DE"/>
        </w:rPr>
        <w:t>,</w:t>
      </w:r>
      <w:r>
        <w:rPr>
          <w:i/>
          <w:vertAlign w:val="subscript"/>
          <w:lang w:val="de-DE" w:eastAsia="zh-CN"/>
        </w:rPr>
        <w:t>2</w:t>
      </w:r>
    </w:p>
    <w:p>
      <w:pPr>
        <w:pStyle w:val="B1"/>
        <w:rPr/>
      </w:pPr>
      <w:r>
        <w:rPr>
          <w:lang w:val="de-DE"/>
        </w:rPr>
        <w:t>-</w:t>
        <w:tab/>
      </w:r>
      <w:r>
        <w:rPr>
          <w:lang w:val="de-DE" w:eastAsia="zh-CN"/>
        </w:rPr>
        <w:t>Resource repetition p</w:t>
      </w:r>
      <w:r>
        <w:rPr>
          <w:lang w:val="de-DE" w:eastAsia="zh-CN"/>
        </w:rPr>
        <w:t>attern</w:t>
      </w:r>
      <w:r>
        <w:rPr>
          <w:lang w:val="de-DE" w:eastAsia="zh-CN"/>
        </w:rPr>
        <w:t xml:space="preserve"> index (2bits): </w:t>
      </w:r>
      <w:r>
        <w:rPr>
          <w:i/>
          <w:lang w:val="de-DE"/>
        </w:rPr>
        <w:t>x</w:t>
      </w:r>
      <w:r>
        <w:rPr>
          <w:i/>
          <w:vertAlign w:val="subscript"/>
          <w:lang w:val="de-DE"/>
        </w:rPr>
        <w:t>r</w:t>
      </w:r>
      <w:r>
        <w:rPr>
          <w:i/>
          <w:vertAlign w:val="subscript"/>
          <w:lang w:val="de-DE" w:eastAsia="zh-CN"/>
        </w:rPr>
        <w:t>rpi</w:t>
      </w:r>
      <w:r>
        <w:rPr>
          <w:i/>
          <w:vertAlign w:val="subscript"/>
          <w:lang w:val="de-DE"/>
        </w:rPr>
        <w:t>,1</w:t>
      </w:r>
      <w:r>
        <w:rPr>
          <w:lang w:val="de-DE"/>
        </w:rPr>
        <w:t xml:space="preserve">, </w:t>
      </w:r>
      <w:r>
        <w:rPr>
          <w:i/>
          <w:lang w:val="de-DE"/>
        </w:rPr>
        <w:t>x</w:t>
      </w:r>
      <w:r>
        <w:rPr>
          <w:i/>
          <w:vertAlign w:val="subscript"/>
          <w:lang w:val="de-DE"/>
        </w:rPr>
        <w:t>r</w:t>
      </w:r>
      <w:r>
        <w:rPr>
          <w:i/>
          <w:vertAlign w:val="subscript"/>
          <w:lang w:val="de-DE" w:eastAsia="zh-CN"/>
        </w:rPr>
        <w:t>rpi</w:t>
      </w:r>
      <w:r>
        <w:rPr>
          <w:i/>
          <w:vertAlign w:val="subscript"/>
          <w:lang w:val="de-DE"/>
        </w:rPr>
        <w:t>,2</w:t>
      </w:r>
      <w:r>
        <w:rPr>
          <w:lang w:val="de-DE" w:eastAsia="zh-CN"/>
        </w:rPr>
        <w:t xml:space="preserve"> </w:t>
      </w:r>
    </w:p>
    <w:p>
      <w:pPr>
        <w:pStyle w:val="B1"/>
        <w:rPr>
          <w:i/>
          <w:i/>
          <w:lang w:val="de-DE"/>
        </w:rPr>
      </w:pPr>
      <w:r>
        <w:rPr>
          <w:lang w:val="de-DE"/>
        </w:rPr>
        <w:t>-</w:t>
        <w:tab/>
      </w:r>
      <w:r>
        <w:rPr>
          <w:lang w:val="de-DE" w:eastAsia="zh-CN"/>
        </w:rPr>
        <w:t>Type flag 2</w:t>
      </w:r>
      <w:r>
        <w:rPr>
          <w:lang w:val="de-DE"/>
        </w:rPr>
        <w:t xml:space="preserve"> (</w:t>
      </w:r>
      <w:r>
        <w:rPr>
          <w:lang w:val="de-DE" w:eastAsia="zh-CN"/>
        </w:rPr>
        <w:t>2</w:t>
      </w:r>
      <w:r>
        <w:rPr>
          <w:lang w:val="de-DE"/>
        </w:rPr>
        <w:t xml:space="preserve"> bit</w:t>
      </w:r>
      <w:r>
        <w:rPr>
          <w:lang w:val="de-DE" w:eastAsia="zh-CN"/>
        </w:rPr>
        <w:t>s</w:t>
      </w:r>
      <w:r>
        <w:rPr>
          <w:lang w:val="de-DE"/>
        </w:rPr>
        <w:t xml:space="preserve">): </w:t>
      </w:r>
      <w:r>
        <w:rPr>
          <w:i/>
          <w:lang w:val="de-DE"/>
        </w:rPr>
        <w:t>x</w:t>
      </w:r>
      <w:r>
        <w:rPr>
          <w:i/>
          <w:vertAlign w:val="subscript"/>
          <w:lang w:val="de-DE" w:eastAsia="zh-CN"/>
        </w:rPr>
        <w:t>flag2</w:t>
      </w:r>
      <w:r>
        <w:rPr>
          <w:i/>
          <w:vertAlign w:val="subscript"/>
          <w:lang w:val="de-DE"/>
        </w:rPr>
        <w:t>,1</w:t>
      </w:r>
      <w:r>
        <w:rPr>
          <w:lang w:val="de-DE" w:eastAsia="zh-CN"/>
        </w:rPr>
        <w:t xml:space="preserve">, </w:t>
      </w:r>
      <w:r>
        <w:rPr>
          <w:i/>
          <w:lang w:val="de-DE"/>
        </w:rPr>
        <w:t>x</w:t>
      </w:r>
      <w:r>
        <w:rPr>
          <w:i/>
          <w:vertAlign w:val="subscript"/>
          <w:lang w:val="de-DE" w:eastAsia="zh-CN"/>
        </w:rPr>
        <w:t>flag2</w:t>
      </w:r>
      <w:r>
        <w:rPr>
          <w:i/>
          <w:vertAlign w:val="subscript"/>
          <w:lang w:val="de-DE"/>
        </w:rPr>
        <w:t>,</w:t>
      </w:r>
      <w:r>
        <w:rPr>
          <w:i/>
          <w:vertAlign w:val="subscript"/>
          <w:lang w:val="de-DE" w:eastAsia="zh-CN"/>
        </w:rPr>
        <w:t>2</w:t>
      </w:r>
    </w:p>
    <w:p>
      <w:pPr>
        <w:pStyle w:val="B1"/>
        <w:rPr>
          <w:lang w:val="de-DE"/>
        </w:rPr>
      </w:pPr>
      <w:r>
        <w:rPr>
          <w:lang w:val="de-DE"/>
        </w:rPr>
        <w:t>-</w:t>
        <w:tab/>
        <w:t>Transport-block size information (</w:t>
      </w:r>
      <w:r>
        <w:rPr>
          <w:lang w:val="de-DE" w:eastAsia="zh-CN"/>
        </w:rPr>
        <w:t>2</w:t>
      </w:r>
      <w:r>
        <w:rPr>
          <w:lang w:val="de-DE"/>
        </w:rPr>
        <w:t xml:space="preserve"> bits): </w:t>
      </w:r>
      <w:r>
        <w:rPr>
          <w:i/>
          <w:iCs/>
          <w:lang w:val="de-DE"/>
        </w:rPr>
        <w:t>x</w:t>
      </w:r>
      <w:r>
        <w:rPr>
          <w:i/>
          <w:iCs/>
          <w:vertAlign w:val="subscript"/>
          <w:lang w:val="de-DE"/>
        </w:rPr>
        <w:t>tbs,1</w:t>
      </w:r>
      <w:r>
        <w:rPr>
          <w:i/>
          <w:iCs/>
          <w:lang w:val="de-DE"/>
        </w:rPr>
        <w:t>, x</w:t>
      </w:r>
      <w:r>
        <w:rPr>
          <w:i/>
          <w:iCs/>
          <w:vertAlign w:val="subscript"/>
          <w:lang w:val="de-DE"/>
        </w:rPr>
        <w:t>tbs,2</w:t>
      </w:r>
    </w:p>
    <w:p>
      <w:pPr>
        <w:pStyle w:val="B1"/>
        <w:rPr>
          <w:i/>
          <w:i/>
          <w:iCs/>
          <w:lang w:val="de-DE" w:eastAsia="zh-CN"/>
        </w:rPr>
      </w:pPr>
      <w:r>
        <w:rPr>
          <w:lang w:val="de-DE"/>
        </w:rPr>
        <w:t>-</w:t>
        <w:tab/>
        <w:t>Time slot information (</w:t>
      </w:r>
      <w:r>
        <w:rPr>
          <w:lang w:val="de-DE" w:eastAsia="zh-CN"/>
        </w:rPr>
        <w:t>5b</w:t>
      </w:r>
      <w:r>
        <w:rPr>
          <w:lang w:val="de-DE"/>
        </w:rPr>
        <w:t xml:space="preserve">its): </w:t>
      </w:r>
      <w:r>
        <w:rPr>
          <w:i/>
          <w:iCs/>
          <w:lang w:val="de-DE"/>
        </w:rPr>
        <w:t>x</w:t>
      </w:r>
      <w:r>
        <w:rPr>
          <w:i/>
          <w:iCs/>
          <w:vertAlign w:val="subscript"/>
          <w:lang w:val="de-DE"/>
        </w:rPr>
        <w:t>ts,1</w:t>
      </w:r>
      <w:r>
        <w:rPr>
          <w:i/>
          <w:iCs/>
          <w:lang w:val="de-DE"/>
        </w:rPr>
        <w:t>, x</w:t>
      </w:r>
      <w:r>
        <w:rPr>
          <w:i/>
          <w:iCs/>
          <w:vertAlign w:val="subscript"/>
          <w:lang w:val="de-DE"/>
        </w:rPr>
        <w:t>ts,2</w:t>
      </w:r>
      <w:r>
        <w:rPr>
          <w:i/>
          <w:iCs/>
          <w:lang w:val="de-DE"/>
        </w:rPr>
        <w:t>, …, x</w:t>
      </w:r>
      <w:r>
        <w:rPr>
          <w:i/>
          <w:iCs/>
          <w:vertAlign w:val="subscript"/>
          <w:lang w:val="de-DE"/>
        </w:rPr>
        <w:t>ts,</w:t>
      </w:r>
      <w:r>
        <w:rPr>
          <w:i/>
          <w:iCs/>
          <w:vertAlign w:val="subscript"/>
          <w:lang w:val="de-DE" w:eastAsia="zh-CN"/>
        </w:rPr>
        <w:t>5</w:t>
      </w:r>
    </w:p>
    <w:p>
      <w:pPr>
        <w:pStyle w:val="B1"/>
        <w:rPr>
          <w:i/>
          <w:i/>
          <w:lang w:val="de-DE"/>
        </w:rPr>
      </w:pPr>
      <w:r>
        <w:rPr>
          <w:lang w:val="de-DE"/>
        </w:rPr>
        <w:t>-</w:t>
        <w:tab/>
        <w:t>Channelisation-code-set information (</w:t>
      </w:r>
      <w:r>
        <w:rPr>
          <w:lang w:val="de-DE" w:eastAsia="zh-CN"/>
        </w:rPr>
        <w:t xml:space="preserve">6 </w:t>
      </w:r>
      <w:r>
        <w:rPr>
          <w:lang w:val="de-DE"/>
        </w:rPr>
        <w:t xml:space="preserve">bits): </w:t>
      </w:r>
      <w:r>
        <w:rPr>
          <w:i/>
          <w:lang w:val="de-DE"/>
        </w:rPr>
        <w:t>x</w:t>
      </w:r>
      <w:r>
        <w:rPr>
          <w:i/>
          <w:vertAlign w:val="subscript"/>
          <w:lang w:val="de-DE"/>
        </w:rPr>
        <w:t>ccs,1</w:t>
      </w:r>
      <w:r>
        <w:rPr>
          <w:i/>
          <w:lang w:val="de-DE"/>
        </w:rPr>
        <w:t>, x</w:t>
      </w:r>
      <w:r>
        <w:rPr>
          <w:i/>
          <w:vertAlign w:val="subscript"/>
          <w:lang w:val="de-DE"/>
        </w:rPr>
        <w:t>ccs,2</w:t>
      </w:r>
      <w:r>
        <w:rPr>
          <w:i/>
          <w:lang w:val="de-DE"/>
        </w:rPr>
        <w:t>, …, x</w:t>
      </w:r>
      <w:r>
        <w:rPr>
          <w:i/>
          <w:vertAlign w:val="subscript"/>
          <w:lang w:val="de-DE"/>
        </w:rPr>
        <w:t xml:space="preserve">ccs, </w:t>
      </w:r>
      <w:r>
        <w:rPr>
          <w:i/>
          <w:vertAlign w:val="subscript"/>
          <w:lang w:val="de-DE" w:eastAsia="zh-CN"/>
        </w:rPr>
        <w:t>6</w:t>
      </w:r>
    </w:p>
    <w:p>
      <w:pPr>
        <w:pStyle w:val="B1"/>
        <w:rPr>
          <w:i/>
          <w:i/>
          <w:lang w:val="de-DE"/>
        </w:rPr>
      </w:pPr>
      <w:r>
        <w:rPr>
          <w:lang w:val="de-DE"/>
        </w:rPr>
        <w:t>-</w:t>
        <w:tab/>
        <w:t xml:space="preserve">Modulation scheme information (1 bit): </w:t>
      </w:r>
      <w:r>
        <w:rPr>
          <w:i/>
          <w:lang w:val="de-DE"/>
        </w:rPr>
        <w:t>x</w:t>
      </w:r>
      <w:r>
        <w:rPr>
          <w:i/>
          <w:vertAlign w:val="subscript"/>
          <w:lang w:val="de-DE"/>
        </w:rPr>
        <w:t>ms,1</w:t>
      </w:r>
    </w:p>
    <w:p>
      <w:pPr>
        <w:pStyle w:val="B1"/>
        <w:rPr>
          <w:i/>
          <w:i/>
        </w:rPr>
      </w:pPr>
      <w:r>
        <w:rPr/>
        <w:t>-</w:t>
        <w:tab/>
        <w:t>Redundancy version information (</w:t>
      </w:r>
      <w:r>
        <w:rPr>
          <w:lang w:eastAsia="zh-CN"/>
        </w:rPr>
        <w:t>2</w:t>
      </w:r>
      <w:r>
        <w:rPr/>
        <w:t xml:space="preserve"> bits): </w:t>
      </w:r>
      <w:r>
        <w:rPr>
          <w:i/>
        </w:rPr>
        <w:t>x</w:t>
      </w:r>
      <w:r>
        <w:rPr>
          <w:i/>
          <w:vertAlign w:val="subscript"/>
        </w:rPr>
        <w:t>rv,1</w:t>
      </w:r>
      <w:r>
        <w:rPr>
          <w:i/>
        </w:rPr>
        <w:t>, x</w:t>
      </w:r>
      <w:r>
        <w:rPr>
          <w:i/>
          <w:vertAlign w:val="subscript"/>
        </w:rPr>
        <w:t>rv,2</w:t>
      </w:r>
    </w:p>
    <w:p>
      <w:pPr>
        <w:pStyle w:val="B1"/>
        <w:rPr>
          <w:i/>
          <w:i/>
          <w:vertAlign w:val="subscript"/>
        </w:rPr>
      </w:pPr>
      <w:r>
        <w:rPr/>
        <w:t>-</w:t>
        <w:tab/>
        <w:t>Pointer to the previous transmission (</w:t>
      </w:r>
      <w:r>
        <w:rPr>
          <w:lang w:eastAsia="zh-CN"/>
        </w:rPr>
        <w:t>4</w:t>
      </w:r>
      <w:r>
        <w:rPr/>
        <w:t xml:space="preserve"> bits):</w:t>
        <w:tab/>
      </w:r>
      <w:r>
        <w:rPr>
          <w:i/>
        </w:rPr>
        <w:t>x</w:t>
      </w:r>
      <w:r>
        <w:rPr>
          <w:i/>
          <w:vertAlign w:val="subscript"/>
        </w:rPr>
        <w:t>ptr,1</w:t>
      </w:r>
      <w:r>
        <w:rPr>
          <w:i/>
        </w:rPr>
        <w:t>, x</w:t>
      </w:r>
      <w:r>
        <w:rPr>
          <w:i/>
          <w:vertAlign w:val="subscript"/>
        </w:rPr>
        <w:t>ptr,2</w:t>
      </w:r>
      <w:r>
        <w:rPr>
          <w:i/>
        </w:rPr>
        <w:t>, x</w:t>
      </w:r>
      <w:r>
        <w:rPr>
          <w:i/>
          <w:vertAlign w:val="subscript"/>
        </w:rPr>
        <w:t>ptr,3</w:t>
      </w:r>
      <w:r>
        <w:rPr>
          <w:i/>
          <w:vertAlign w:val="subscript"/>
          <w:lang w:eastAsia="zh-CN"/>
        </w:rPr>
        <w:t>,</w:t>
      </w:r>
      <w:r>
        <w:rPr>
          <w:i/>
        </w:rPr>
        <w:t xml:space="preserve"> x</w:t>
      </w:r>
      <w:r>
        <w:rPr>
          <w:i/>
          <w:vertAlign w:val="subscript"/>
        </w:rPr>
        <w:t>ptr,</w:t>
      </w:r>
      <w:r>
        <w:rPr>
          <w:i/>
          <w:vertAlign w:val="subscript"/>
          <w:lang w:eastAsia="zh-CN"/>
        </w:rPr>
        <w:t>4</w:t>
      </w:r>
    </w:p>
    <w:p>
      <w:pPr>
        <w:pStyle w:val="B1"/>
        <w:rPr>
          <w:iCs/>
        </w:rPr>
      </w:pPr>
      <w:r>
        <w:rPr>
          <w:iCs/>
        </w:rPr>
        <w:t>-</w:t>
        <w:tab/>
        <w:t xml:space="preserve">HS-SCCH cyclic sequence number (3 bits): </w:t>
      </w:r>
      <w:r>
        <w:rPr>
          <w:i/>
        </w:rPr>
        <w:t>x</w:t>
      </w:r>
      <w:r>
        <w:rPr>
          <w:i/>
          <w:vertAlign w:val="subscript"/>
        </w:rPr>
        <w:t>hcsn,1</w:t>
      </w:r>
      <w:r>
        <w:rPr>
          <w:i/>
        </w:rPr>
        <w:t>, x</w:t>
      </w:r>
      <w:r>
        <w:rPr>
          <w:i/>
          <w:vertAlign w:val="subscript"/>
        </w:rPr>
        <w:t>hcsn,2</w:t>
      </w:r>
      <w:r>
        <w:rPr>
          <w:i/>
        </w:rPr>
        <w:t>, x</w:t>
      </w:r>
      <w:r>
        <w:rPr>
          <w:i/>
          <w:vertAlign w:val="subscript"/>
        </w:rPr>
        <w:t>hcsn,3</w:t>
      </w:r>
    </w:p>
    <w:p>
      <w:pPr>
        <w:pStyle w:val="B1"/>
        <w:rPr>
          <w:i/>
          <w:i/>
        </w:rPr>
      </w:pPr>
      <w:r>
        <w:rPr/>
        <w:t>-</w:t>
        <w:tab/>
      </w:r>
      <w:r>
        <w:rPr>
          <w:lang w:eastAsia="zh-CN"/>
        </w:rPr>
        <w:t xml:space="preserve">Reserved </w:t>
      </w:r>
      <w:r>
        <w:rPr/>
        <w:t>(</w:t>
      </w:r>
      <w:r>
        <w:rPr>
          <w:lang w:eastAsia="zh-CN"/>
        </w:rPr>
        <w:t>1</w:t>
      </w:r>
      <w:r>
        <w:rPr/>
        <w:t xml:space="preserve"> bit): </w:t>
      </w:r>
      <w:r>
        <w:rPr>
          <w:i/>
        </w:rPr>
        <w:t>x</w:t>
      </w:r>
      <w:r>
        <w:rPr>
          <w:i/>
          <w:vertAlign w:val="subscript"/>
          <w:lang w:eastAsia="zh-CN"/>
        </w:rPr>
        <w:t>res</w:t>
      </w:r>
      <w:r>
        <w:rPr>
          <w:i/>
          <w:vertAlign w:val="subscript"/>
        </w:rPr>
        <w:t>,1</w:t>
      </w:r>
    </w:p>
    <w:p>
      <w:pPr>
        <w:pStyle w:val="B1"/>
        <w:rPr/>
      </w:pPr>
      <w:r>
        <w:rPr/>
        <w:t>-</w:t>
        <w:tab/>
        <w:t xml:space="preserve">UE identity (16 bits): </w:t>
      </w:r>
      <w:r>
        <w:rPr>
          <w:i/>
        </w:rPr>
        <w:t>x</w:t>
      </w:r>
      <w:r>
        <w:rPr>
          <w:i/>
          <w:vertAlign w:val="subscript"/>
        </w:rPr>
        <w:t>ue,1</w:t>
      </w:r>
      <w:r>
        <w:rPr>
          <w:i/>
        </w:rPr>
        <w:t>, x</w:t>
      </w:r>
      <w:r>
        <w:rPr>
          <w:i/>
          <w:vertAlign w:val="subscript"/>
        </w:rPr>
        <w:t>ue,2</w:t>
      </w:r>
      <w:r>
        <w:rPr>
          <w:i/>
        </w:rPr>
        <w:t>, …, x</w:t>
      </w:r>
      <w:r>
        <w:rPr>
          <w:i/>
          <w:vertAlign w:val="subscript"/>
        </w:rPr>
        <w:t>ue,16</w:t>
      </w:r>
    </w:p>
    <w:p>
      <w:pPr>
        <w:pStyle w:val="Normal"/>
        <w:rPr/>
      </w:pPr>
      <w:r>
        <w:rPr/>
        <w:t xml:space="preserve">The following coding/multiplexing steps </w:t>
      </w:r>
      <w:r>
        <w:rPr>
          <w:lang w:eastAsia="zh-CN"/>
        </w:rPr>
        <w:t xml:space="preserve">for HS-SCCH type 3 </w:t>
      </w:r>
      <w:r>
        <w:rPr/>
        <w:t>can be identified:</w:t>
      </w:r>
    </w:p>
    <w:p>
      <w:pPr>
        <w:pStyle w:val="B1"/>
        <w:rPr>
          <w:lang w:eastAsia="ja-JP"/>
        </w:rPr>
      </w:pPr>
      <w:r>
        <w:rPr>
          <w:lang w:eastAsia="ja-JP"/>
        </w:rPr>
        <w:t>-</w:t>
        <w:tab/>
        <w:t>multiplexing of HS-SCCH</w:t>
      </w:r>
      <w:r>
        <w:rPr>
          <w:lang w:eastAsia="zh-CN"/>
        </w:rPr>
        <w:t xml:space="preserve"> type 3</w:t>
      </w:r>
      <w:r>
        <w:rPr>
          <w:lang w:eastAsia="ja-JP"/>
        </w:rPr>
        <w:t xml:space="preserve"> information </w:t>
      </w:r>
      <w:r>
        <w:rPr>
          <w:lang w:eastAsia="ja-JP"/>
        </w:rPr>
        <w:t xml:space="preserve">(see </w:t>
      </w:r>
      <w:r>
        <w:rPr>
          <w:lang w:eastAsia="ja-JP"/>
        </w:rPr>
        <w:t>subclause 4.6</w:t>
      </w:r>
      <w:r>
        <w:rPr>
          <w:lang w:eastAsia="zh-CN"/>
        </w:rPr>
        <w:t>C</w:t>
      </w:r>
      <w:r>
        <w:rPr>
          <w:lang w:eastAsia="ja-JP"/>
        </w:rPr>
        <w:t>.2</w:t>
      </w:r>
      <w:r>
        <w:rPr>
          <w:lang w:eastAsia="ja-JP"/>
        </w:rPr>
        <w:t>)</w:t>
      </w:r>
    </w:p>
    <w:p>
      <w:pPr>
        <w:pStyle w:val="B1"/>
        <w:rPr/>
      </w:pPr>
      <w:r>
        <w:rPr/>
        <w:t>-</w:t>
        <w:tab/>
        <w:t>CRC attachment</w:t>
      </w:r>
      <w:r>
        <w:rPr>
          <w:lang w:eastAsia="ja-JP"/>
        </w:rPr>
        <w:t xml:space="preserve"> </w:t>
      </w:r>
      <w:r>
        <w:rPr>
          <w:lang w:eastAsia="zh-CN"/>
        </w:rPr>
        <w:t xml:space="preserve">for HS-SCCH type 3 </w:t>
      </w:r>
      <w:r>
        <w:rPr>
          <w:lang w:eastAsia="ja-JP"/>
        </w:rPr>
        <w:t xml:space="preserve">(see </w:t>
      </w:r>
      <w:r>
        <w:rPr>
          <w:lang w:eastAsia="ja-JP"/>
        </w:rPr>
        <w:t>subclause 4.6</w:t>
      </w:r>
      <w:r>
        <w:rPr>
          <w:lang w:eastAsia="zh-CN"/>
        </w:rPr>
        <w:t>C</w:t>
      </w:r>
      <w:r>
        <w:rPr>
          <w:lang w:eastAsia="ja-JP"/>
        </w:rPr>
        <w:t>.3</w:t>
      </w:r>
      <w:r>
        <w:rPr>
          <w:lang w:eastAsia="ja-JP"/>
        </w:rPr>
        <w:t>)</w:t>
      </w:r>
      <w:r>
        <w:rPr>
          <w:lang w:eastAsia="ja-JP"/>
        </w:rPr>
        <w:t>;</w:t>
      </w:r>
    </w:p>
    <w:p>
      <w:pPr>
        <w:pStyle w:val="B1"/>
        <w:rPr/>
      </w:pPr>
      <w:r>
        <w:rPr/>
        <w:t>-</w:t>
        <w:tab/>
        <w:t>channel coding</w:t>
      </w:r>
      <w:r>
        <w:rPr>
          <w:lang w:eastAsia="zh-CN"/>
        </w:rPr>
        <w:t xml:space="preserve"> for HS-SCCH type 3 </w:t>
      </w:r>
      <w:r>
        <w:rPr>
          <w:lang w:eastAsia="ja-JP"/>
        </w:rPr>
        <w:t xml:space="preserve">(see </w:t>
      </w:r>
      <w:r>
        <w:rPr>
          <w:lang w:eastAsia="ja-JP"/>
        </w:rPr>
        <w:t>subclause 4.6</w:t>
      </w:r>
      <w:r>
        <w:rPr>
          <w:lang w:eastAsia="zh-CN"/>
        </w:rPr>
        <w:t>C</w:t>
      </w:r>
      <w:r>
        <w:rPr>
          <w:lang w:eastAsia="ja-JP"/>
        </w:rPr>
        <w:t>.4</w:t>
      </w:r>
      <w:r>
        <w:rPr>
          <w:lang w:eastAsia="ja-JP"/>
        </w:rPr>
        <w:t>)</w:t>
      </w:r>
      <w:r>
        <w:rPr>
          <w:lang w:eastAsia="ja-JP"/>
        </w:rPr>
        <w:t>;</w:t>
      </w:r>
    </w:p>
    <w:p>
      <w:pPr>
        <w:pStyle w:val="B1"/>
        <w:rPr/>
      </w:pPr>
      <w:r>
        <w:rPr>
          <w:lang w:eastAsia="ja-JP"/>
        </w:rPr>
        <w:t>-</w:t>
        <w:tab/>
        <w:t>rate matching</w:t>
      </w:r>
      <w:r>
        <w:rPr/>
        <w:t xml:space="preserve"> </w:t>
      </w:r>
      <w:r>
        <w:rPr>
          <w:lang w:eastAsia="zh-CN"/>
        </w:rPr>
        <w:t xml:space="preserve">for HS-SCCH type 3 </w:t>
      </w:r>
      <w:r>
        <w:rPr/>
        <w:t>(</w:t>
      </w:r>
      <w:r>
        <w:rPr>
          <w:lang w:eastAsia="ja-JP"/>
        </w:rPr>
        <w:t>see s</w:t>
      </w:r>
      <w:r>
        <w:rPr>
          <w:lang w:eastAsia="ja-JP"/>
        </w:rPr>
        <w:t>ubclause 4.6</w:t>
      </w:r>
      <w:r>
        <w:rPr>
          <w:lang w:eastAsia="zh-CN"/>
        </w:rPr>
        <w:t>C</w:t>
      </w:r>
      <w:r>
        <w:rPr>
          <w:lang w:eastAsia="ja-JP"/>
        </w:rPr>
        <w:t>.5</w:t>
      </w:r>
      <w:r>
        <w:rPr>
          <w:lang w:eastAsia="ja-JP"/>
        </w:rPr>
        <w:t>)</w:t>
      </w:r>
      <w:r>
        <w:rPr>
          <w:lang w:eastAsia="ja-JP"/>
        </w:rPr>
        <w:t>;</w:t>
      </w:r>
    </w:p>
    <w:p>
      <w:pPr>
        <w:pStyle w:val="B1"/>
        <w:rPr/>
      </w:pPr>
      <w:r>
        <w:rPr/>
        <w:t>-</w:t>
        <w:tab/>
        <w:t>interleaving for HS-SCCH</w:t>
      </w:r>
      <w:r>
        <w:rPr>
          <w:lang w:eastAsia="zh-CN"/>
        </w:rPr>
        <w:t xml:space="preserve"> type 3</w:t>
      </w:r>
      <w:r>
        <w:rPr/>
        <w:t xml:space="preserve"> (</w:t>
      </w:r>
      <w:r>
        <w:rPr>
          <w:lang w:eastAsia="ja-JP"/>
        </w:rPr>
        <w:t>see s</w:t>
      </w:r>
      <w:r>
        <w:rPr>
          <w:lang w:eastAsia="ja-JP"/>
        </w:rPr>
        <w:t>ubclause 4.6</w:t>
      </w:r>
      <w:r>
        <w:rPr>
          <w:lang w:eastAsia="zh-CN"/>
        </w:rPr>
        <w:t>C</w:t>
      </w:r>
      <w:r>
        <w:rPr>
          <w:lang w:eastAsia="ja-JP"/>
        </w:rPr>
        <w:t>.6</w:t>
      </w:r>
      <w:r>
        <w:rPr>
          <w:lang w:eastAsia="ja-JP"/>
        </w:rPr>
        <w:t>)</w:t>
      </w:r>
      <w:r>
        <w:rPr>
          <w:lang w:eastAsia="ja-JP"/>
        </w:rPr>
        <w:t>;</w:t>
      </w:r>
    </w:p>
    <w:p>
      <w:pPr>
        <w:pStyle w:val="B1"/>
        <w:rPr/>
      </w:pPr>
      <w:r>
        <w:rPr/>
        <w:t>-</w:t>
        <w:tab/>
        <w:t>mapping to physical channels</w:t>
      </w:r>
      <w:r>
        <w:rPr>
          <w:lang w:eastAsia="ja-JP"/>
        </w:rPr>
        <w:t xml:space="preserve"> </w:t>
      </w:r>
      <w:r>
        <w:rPr>
          <w:lang w:eastAsia="zh-CN"/>
        </w:rPr>
        <w:t xml:space="preserve">for HS-SCCH type 3 </w:t>
      </w:r>
      <w:r>
        <w:rPr>
          <w:lang w:eastAsia="ja-JP"/>
        </w:rPr>
        <w:t xml:space="preserve">(see </w:t>
      </w:r>
      <w:r>
        <w:rPr>
          <w:lang w:eastAsia="ja-JP"/>
        </w:rPr>
        <w:t>subclauses 4.6</w:t>
      </w:r>
      <w:r>
        <w:rPr>
          <w:lang w:eastAsia="zh-CN"/>
        </w:rPr>
        <w:t>C</w:t>
      </w:r>
      <w:r>
        <w:rPr>
          <w:lang w:eastAsia="ja-JP"/>
        </w:rPr>
        <w:t>.7 and 4.6</w:t>
      </w:r>
      <w:r>
        <w:rPr>
          <w:lang w:eastAsia="zh-CN"/>
        </w:rPr>
        <w:t>C</w:t>
      </w:r>
      <w:r>
        <w:rPr>
          <w:lang w:eastAsia="ja-JP"/>
        </w:rPr>
        <w:t>.8</w:t>
      </w:r>
      <w:r>
        <w:rPr>
          <w:lang w:eastAsia="ja-JP"/>
        </w:rPr>
        <w:t>)</w:t>
      </w:r>
      <w:r>
        <w:rPr>
          <w:lang w:eastAsia="ja-JP"/>
        </w:rPr>
        <w:t>.</w:t>
      </w:r>
    </w:p>
    <w:p>
      <w:pPr>
        <w:pStyle w:val="Normal"/>
        <w:rPr/>
      </w:pPr>
      <w:r>
        <w:rPr/>
        <w:t xml:space="preserve">The general coding/multiplexing flow </w:t>
      </w:r>
      <w:r>
        <w:rPr>
          <w:lang w:eastAsia="zh-CN"/>
        </w:rPr>
        <w:t xml:space="preserve">for HS-SCCH type 3 </w:t>
      </w:r>
      <w:r>
        <w:rPr/>
        <w:t>is shown in Figure 19</w:t>
      </w:r>
      <w:r>
        <w:rPr>
          <w:lang w:eastAsia="zh-CN"/>
        </w:rPr>
        <w:t>B</w:t>
      </w:r>
      <w:r>
        <w:rPr/>
        <w:t xml:space="preserve">. </w:t>
      </w:r>
    </w:p>
    <w:p>
      <w:pPr>
        <w:pStyle w:val="TH"/>
        <w:rPr/>
      </w:pPr>
      <w:r>
        <w:rPr/>
      </w:r>
    </w:p>
    <w:p>
      <w:pPr>
        <w:pStyle w:val="TF"/>
        <w:rPr/>
      </w:pPr>
      <w:r>
        <w:rPr/>
        <w:object w:dxaOrig="9796" w:dyaOrig="7188">
          <v:shapetype id="_x0000_tole_rId251" coordsize="21600,21600" o:spt="ole_rId2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 type="_x0000_tole_rId251" style="width:482pt;height:353.65pt" filled="f" o:ole="">
            <v:imagedata r:id="rId252" o:title=""/>
          </v:shape>
          <o:OLEObject Type="Embed" ProgID="" ShapeID="ole_rId251" DrawAspect="Content" ObjectID="_1517762349" r:id="rId251"/>
        </w:object>
      </w:r>
    </w:p>
    <w:p>
      <w:pPr>
        <w:pStyle w:val="TF"/>
        <w:rPr/>
      </w:pPr>
      <w:r>
        <w:rPr/>
        <w:t>Figure 19</w:t>
      </w:r>
      <w:r>
        <w:rPr/>
        <w:t>B:</w:t>
      </w:r>
      <w:r>
        <w:rPr/>
        <w:t xml:space="preserve"> Coding and Multiplexing for HS-SCCH</w:t>
      </w:r>
      <w:r>
        <w:rPr/>
        <w:t xml:space="preserve"> type 3</w:t>
      </w:r>
    </w:p>
    <w:p>
      <w:pPr>
        <w:pStyle w:val="Heading3"/>
        <w:rPr/>
      </w:pPr>
      <w:bookmarkStart w:id="164" w:name="__RefHeading___Toc517801162"/>
      <w:bookmarkEnd w:id="164"/>
      <w:r>
        <w:rPr/>
        <w:t>4.6</w:t>
      </w:r>
      <w:r>
        <w:rPr>
          <w:lang w:eastAsia="zh-CN"/>
        </w:rPr>
        <w:t>C</w:t>
      </w:r>
      <w:r>
        <w:rPr/>
        <w:t>.1</w:t>
        <w:tab/>
        <w:t xml:space="preserve">HS-SCCH </w:t>
      </w:r>
      <w:r>
        <w:rPr>
          <w:lang w:eastAsia="zh-CN"/>
        </w:rPr>
        <w:t xml:space="preserve">type 3 </w:t>
      </w:r>
      <w:r>
        <w:rPr/>
        <w:t>information field mapping</w:t>
      </w:r>
    </w:p>
    <w:p>
      <w:pPr>
        <w:pStyle w:val="Heading4"/>
        <w:ind w:left="1418" w:hanging="1418"/>
        <w:rPr>
          <w:lang w:eastAsia="zh-CN"/>
        </w:rPr>
      </w:pPr>
      <w:bookmarkStart w:id="165" w:name="__RefHeading___Toc517801163"/>
      <w:bookmarkEnd w:id="165"/>
      <w:r>
        <w:rPr/>
        <w:t>4.6</w:t>
      </w:r>
      <w:r>
        <w:rPr>
          <w:lang w:eastAsia="zh-CN"/>
        </w:rPr>
        <w:t>C</w:t>
      </w:r>
      <w:r>
        <w:rPr/>
        <w:t>.1.1</w:t>
        <w:tab/>
      </w:r>
      <w:r>
        <w:rPr>
          <w:lang w:eastAsia="zh-CN"/>
        </w:rPr>
        <w:t>Type flag 1</w:t>
      </w:r>
      <w:r>
        <w:rPr/>
        <w:t xml:space="preserve"> mapping</w:t>
      </w:r>
    </w:p>
    <w:p>
      <w:pPr>
        <w:pStyle w:val="Normal"/>
        <w:rPr>
          <w:lang w:eastAsia="zh-CN"/>
        </w:rPr>
      </w:pPr>
      <w:r>
        <w:rPr>
          <w:lang w:eastAsia="zh-CN"/>
        </w:rPr>
        <w:t xml:space="preserve">The type flag 1 </w:t>
      </w:r>
      <w:r>
        <w:rPr>
          <w:i/>
        </w:rPr>
        <w:t>x</w:t>
      </w:r>
      <w:r>
        <w:rPr>
          <w:i/>
          <w:vertAlign w:val="subscript"/>
          <w:lang w:eastAsia="zh-CN"/>
        </w:rPr>
        <w:t>flag1</w:t>
      </w:r>
      <w:r>
        <w:rPr>
          <w:i/>
          <w:vertAlign w:val="subscript"/>
        </w:rPr>
        <w:t>,1</w:t>
      </w:r>
      <w:r>
        <w:rPr>
          <w:i/>
        </w:rPr>
        <w:t>, x</w:t>
      </w:r>
      <w:r>
        <w:rPr>
          <w:i/>
          <w:vertAlign w:val="subscript"/>
          <w:lang w:eastAsia="zh-CN"/>
        </w:rPr>
        <w:t>flag1</w:t>
      </w:r>
      <w:r>
        <w:rPr>
          <w:i/>
          <w:vertAlign w:val="subscript"/>
        </w:rPr>
        <w:t>,2</w:t>
      </w:r>
      <w:r>
        <w:rPr>
          <w:lang w:eastAsia="zh-CN"/>
        </w:rPr>
        <w:t xml:space="preserve"> are mapped such that </w:t>
      </w:r>
      <w:r>
        <w:rPr>
          <w:i/>
        </w:rPr>
        <w:t>x</w:t>
      </w:r>
      <w:r>
        <w:rPr>
          <w:i/>
          <w:vertAlign w:val="subscript"/>
          <w:lang w:eastAsia="zh-CN"/>
        </w:rPr>
        <w:t>flag1</w:t>
      </w:r>
      <w:r>
        <w:rPr>
          <w:i/>
          <w:vertAlign w:val="subscript"/>
        </w:rPr>
        <w:t>,1</w:t>
      </w:r>
      <w:r>
        <w:rPr>
          <w:lang w:eastAsia="zh-CN"/>
        </w:rPr>
        <w:t xml:space="preserve"> =</w:t>
      </w:r>
      <w:r>
        <w:rPr>
          <w:i/>
          <w:lang w:eastAsia="zh-CN"/>
        </w:rPr>
        <w:t>'</w:t>
      </w:r>
      <w:r>
        <w:rPr>
          <w:i/>
          <w:lang w:eastAsia="zh-CN"/>
        </w:rPr>
        <w:t>1</w:t>
      </w:r>
      <w:r>
        <w:rPr>
          <w:i/>
          <w:lang w:eastAsia="zh-CN"/>
        </w:rPr>
        <w:t>'</w:t>
      </w:r>
      <w:r>
        <w:rPr>
          <w:lang w:eastAsia="zh-CN"/>
        </w:rPr>
        <w:t>corresponds to the MSB and</w:t>
      </w:r>
      <w:r>
        <w:rPr>
          <w:i/>
        </w:rPr>
        <w:t xml:space="preserve"> x</w:t>
      </w:r>
      <w:r>
        <w:rPr>
          <w:i/>
          <w:vertAlign w:val="subscript"/>
          <w:lang w:eastAsia="zh-CN"/>
        </w:rPr>
        <w:t>flag1</w:t>
      </w:r>
      <w:r>
        <w:rPr>
          <w:i/>
          <w:vertAlign w:val="subscript"/>
        </w:rPr>
        <w:t>,2</w:t>
      </w:r>
      <w:r>
        <w:rPr>
          <w:lang w:eastAsia="zh-CN"/>
        </w:rPr>
        <w:t xml:space="preserve"> =</w:t>
      </w:r>
      <w:r>
        <w:rPr>
          <w:i/>
          <w:lang w:eastAsia="zh-CN"/>
        </w:rPr>
        <w:t>'</w:t>
      </w:r>
      <w:r>
        <w:rPr>
          <w:i/>
          <w:lang w:eastAsia="zh-CN"/>
        </w:rPr>
        <w:t>1</w:t>
      </w:r>
      <w:r>
        <w:rPr>
          <w:i/>
          <w:lang w:eastAsia="zh-CN"/>
        </w:rPr>
        <w:t>'</w:t>
      </w:r>
      <w:r>
        <w:rPr>
          <w:i/>
          <w:lang w:eastAsia="zh-CN"/>
        </w:rPr>
        <w:t xml:space="preserve"> </w:t>
      </w:r>
      <w:r>
        <w:rPr>
          <w:lang w:eastAsia="zh-CN"/>
        </w:rPr>
        <w:t>to the LSB. The type flag 1 is used to distinguish HS-SCCH type 3 from other types.</w:t>
      </w:r>
    </w:p>
    <w:p>
      <w:pPr>
        <w:pStyle w:val="Heading4"/>
        <w:ind w:left="1418" w:hanging="1418"/>
        <w:rPr>
          <w:lang w:eastAsia="zh-CN"/>
        </w:rPr>
      </w:pPr>
      <w:bookmarkStart w:id="166" w:name="__RefHeading___Toc517801164"/>
      <w:bookmarkEnd w:id="166"/>
      <w:r>
        <w:rPr/>
        <w:t>4.6</w:t>
      </w:r>
      <w:r>
        <w:rPr>
          <w:lang w:eastAsia="zh-CN"/>
        </w:rPr>
        <w:t>C</w:t>
      </w:r>
      <w:r>
        <w:rPr/>
        <w:t>.1.</w:t>
      </w:r>
      <w:r>
        <w:rPr>
          <w:lang w:eastAsia="zh-CN"/>
        </w:rPr>
        <w:t>2</w:t>
      </w:r>
      <w:r>
        <w:rPr/>
        <w:tab/>
      </w:r>
      <w:r>
        <w:rPr>
          <w:lang w:eastAsia="zh-CN"/>
        </w:rPr>
        <w:t xml:space="preserve">Resource repetition </w:t>
      </w:r>
      <w:r>
        <w:rPr>
          <w:lang w:eastAsia="zh-CN"/>
        </w:rPr>
        <w:t>pattern</w:t>
      </w:r>
      <w:r>
        <w:rPr>
          <w:lang w:eastAsia="zh-CN"/>
        </w:rPr>
        <w:t xml:space="preserve"> index </w:t>
      </w:r>
      <w:r>
        <w:rPr/>
        <w:t>mapping</w:t>
      </w:r>
    </w:p>
    <w:p>
      <w:pPr>
        <w:pStyle w:val="Normal"/>
        <w:rPr/>
      </w:pPr>
      <w:r>
        <w:rPr>
          <w:lang w:eastAsia="zh-CN"/>
        </w:rPr>
        <w:t>The resource repetition p</w:t>
      </w:r>
      <w:r>
        <w:rPr>
          <w:lang w:eastAsia="zh-CN"/>
        </w:rPr>
        <w:t>attern</w:t>
      </w:r>
      <w:r>
        <w:rPr>
          <w:lang w:eastAsia="zh-CN"/>
        </w:rPr>
        <w:t xml:space="preserve"> index </w:t>
      </w:r>
      <w:r>
        <w:rPr>
          <w:i/>
        </w:rPr>
        <w:t>x</w:t>
      </w:r>
      <w:r>
        <w:rPr>
          <w:i/>
          <w:vertAlign w:val="subscript"/>
        </w:rPr>
        <w:t>r</w:t>
      </w:r>
      <w:r>
        <w:rPr>
          <w:i/>
          <w:vertAlign w:val="subscript"/>
          <w:lang w:eastAsia="zh-CN"/>
        </w:rPr>
        <w:t>rpi</w:t>
      </w:r>
      <w:r>
        <w:rPr>
          <w:i/>
          <w:vertAlign w:val="subscript"/>
        </w:rPr>
        <w:t>,1</w:t>
      </w:r>
      <w:r>
        <w:rPr/>
        <w:t xml:space="preserve">, </w:t>
      </w:r>
      <w:r>
        <w:rPr>
          <w:i/>
        </w:rPr>
        <w:t>x</w:t>
      </w:r>
      <w:r>
        <w:rPr>
          <w:i/>
          <w:vertAlign w:val="subscript"/>
        </w:rPr>
        <w:t>r</w:t>
      </w:r>
      <w:r>
        <w:rPr>
          <w:i/>
          <w:vertAlign w:val="subscript"/>
          <w:lang w:eastAsia="zh-CN"/>
        </w:rPr>
        <w:t>rpi</w:t>
      </w:r>
      <w:r>
        <w:rPr>
          <w:i/>
          <w:vertAlign w:val="subscript"/>
        </w:rPr>
        <w:t>,2</w:t>
      </w:r>
      <w:r>
        <w:rPr>
          <w:lang w:eastAsia="zh-CN"/>
        </w:rPr>
        <w:t xml:space="preserve"> are mapped such that </w:t>
      </w:r>
      <w:r>
        <w:rPr>
          <w:i/>
        </w:rPr>
        <w:t>x</w:t>
      </w:r>
      <w:r>
        <w:rPr>
          <w:i/>
          <w:vertAlign w:val="subscript"/>
        </w:rPr>
        <w:t>r</w:t>
      </w:r>
      <w:r>
        <w:rPr>
          <w:i/>
          <w:vertAlign w:val="subscript"/>
          <w:lang w:eastAsia="zh-CN"/>
        </w:rPr>
        <w:t>rpi</w:t>
      </w:r>
      <w:r>
        <w:rPr>
          <w:i/>
          <w:vertAlign w:val="subscript"/>
        </w:rPr>
        <w:t>,1</w:t>
      </w:r>
      <w:r>
        <w:rPr>
          <w:lang w:eastAsia="zh-CN"/>
        </w:rPr>
        <w:t>corresponds to the MSB and</w:t>
      </w:r>
      <w:r>
        <w:rPr>
          <w:i/>
        </w:rPr>
        <w:t xml:space="preserve"> x</w:t>
      </w:r>
      <w:r>
        <w:rPr>
          <w:i/>
          <w:vertAlign w:val="subscript"/>
        </w:rPr>
        <w:t>r</w:t>
      </w:r>
      <w:r>
        <w:rPr>
          <w:i/>
          <w:vertAlign w:val="subscript"/>
          <w:lang w:eastAsia="zh-CN"/>
        </w:rPr>
        <w:t>rpi</w:t>
      </w:r>
      <w:r>
        <w:rPr>
          <w:i/>
          <w:vertAlign w:val="subscript"/>
        </w:rPr>
        <w:t>,2</w:t>
      </w:r>
      <w:r>
        <w:rPr>
          <w:lang w:eastAsia="zh-CN"/>
        </w:rPr>
        <w:t xml:space="preserve"> to the LSB. </w:t>
      </w:r>
      <w:r>
        <w:rPr>
          <w:lang w:eastAsia="zh-CN"/>
        </w:rPr>
        <w:t>The</w:t>
      </w:r>
      <w:r>
        <w:rPr>
          <w:lang w:eastAsia="zh-CN"/>
        </w:rPr>
        <w:t xml:space="preserve"> mapping </w:t>
      </w:r>
      <w:r>
        <w:rPr>
          <w:i/>
        </w:rPr>
        <w:t>x</w:t>
      </w:r>
      <w:r>
        <w:rPr>
          <w:i/>
          <w:vertAlign w:val="subscript"/>
        </w:rPr>
        <w:t>r</w:t>
      </w:r>
      <w:r>
        <w:rPr>
          <w:i/>
          <w:vertAlign w:val="subscript"/>
          <w:lang w:eastAsia="zh-CN"/>
        </w:rPr>
        <w:t>rpi</w:t>
      </w:r>
      <w:r>
        <w:rPr>
          <w:i/>
          <w:vertAlign w:val="subscript"/>
        </w:rPr>
        <w:t>,1</w:t>
      </w:r>
      <w:r>
        <w:rPr>
          <w:i/>
          <w:vertAlign w:val="subscript"/>
          <w:lang w:eastAsia="zh-CN"/>
        </w:rPr>
        <w:t>,</w:t>
      </w:r>
      <w:r>
        <w:rPr>
          <w:i/>
        </w:rPr>
        <w:t xml:space="preserve"> x</w:t>
      </w:r>
      <w:r>
        <w:rPr>
          <w:i/>
          <w:vertAlign w:val="subscript"/>
        </w:rPr>
        <w:t>r</w:t>
      </w:r>
      <w:r>
        <w:rPr>
          <w:i/>
          <w:vertAlign w:val="subscript"/>
          <w:lang w:eastAsia="zh-CN"/>
        </w:rPr>
        <w:t>rpi</w:t>
      </w:r>
      <w:r>
        <w:rPr>
          <w:i/>
          <w:vertAlign w:val="subscript"/>
        </w:rPr>
        <w:t>,</w:t>
      </w:r>
      <w:r>
        <w:rPr>
          <w:i/>
          <w:vertAlign w:val="subscript"/>
          <w:lang w:eastAsia="zh-CN"/>
        </w:rPr>
        <w:t>2</w:t>
      </w:r>
      <w:r>
        <w:rPr>
          <w:lang w:eastAsia="zh-CN"/>
        </w:rPr>
        <w:t>=</w:t>
      </w:r>
      <w:r>
        <w:rPr>
          <w:i/>
        </w:rPr>
        <w:t>'</w:t>
      </w:r>
      <w:r>
        <w:rPr>
          <w:i/>
          <w:lang w:eastAsia="zh-CN"/>
        </w:rPr>
        <w:t>00</w:t>
      </w:r>
      <w:r>
        <w:rPr>
          <w:i/>
        </w:rPr>
        <w:t>'</w:t>
      </w:r>
      <w:r>
        <w:rPr>
          <w:lang w:eastAsia="zh-CN"/>
        </w:rPr>
        <w:t xml:space="preserve"> is used to indicate one subframe HS-PDSCH resources assigned for retransmissions of </w:t>
      </w:r>
      <w:r>
        <w:rPr>
          <w:lang w:eastAsia="zh-CN"/>
        </w:rPr>
        <w:t xml:space="preserve">semi-persistent scheduling </w:t>
      </w:r>
      <w:r>
        <w:rPr>
          <w:lang w:eastAsia="zh-CN"/>
        </w:rPr>
        <w:t>operation.</w:t>
      </w:r>
    </w:p>
    <w:p>
      <w:pPr>
        <w:pStyle w:val="Heading4"/>
        <w:ind w:left="1418" w:hanging="1418"/>
        <w:rPr>
          <w:lang w:eastAsia="zh-CN"/>
        </w:rPr>
      </w:pPr>
      <w:bookmarkStart w:id="167" w:name="__RefHeading___Toc517801165"/>
      <w:bookmarkEnd w:id="167"/>
      <w:r>
        <w:rPr/>
        <w:t>4.6</w:t>
      </w:r>
      <w:r>
        <w:rPr>
          <w:lang w:eastAsia="zh-CN"/>
        </w:rPr>
        <w:t>C</w:t>
      </w:r>
      <w:r>
        <w:rPr/>
        <w:t>.1.</w:t>
      </w:r>
      <w:r>
        <w:rPr>
          <w:lang w:eastAsia="zh-CN"/>
        </w:rPr>
        <w:t>3</w:t>
      </w:r>
      <w:r>
        <w:rPr/>
        <w:tab/>
      </w:r>
      <w:r>
        <w:rPr>
          <w:lang w:eastAsia="zh-CN"/>
        </w:rPr>
        <w:t>Type flag 2</w:t>
      </w:r>
      <w:r>
        <w:rPr/>
        <w:t xml:space="preserve"> mapping</w:t>
      </w:r>
    </w:p>
    <w:p>
      <w:pPr>
        <w:pStyle w:val="Normal"/>
        <w:rPr>
          <w:lang w:eastAsia="zh-CN"/>
        </w:rPr>
      </w:pPr>
      <w:r>
        <w:rPr>
          <w:lang w:eastAsia="zh-CN"/>
        </w:rPr>
        <w:t xml:space="preserve">The type flag 2 </w:t>
      </w:r>
      <w:r>
        <w:rPr>
          <w:i/>
        </w:rPr>
        <w:t>x</w:t>
      </w:r>
      <w:r>
        <w:rPr>
          <w:i/>
          <w:vertAlign w:val="subscript"/>
          <w:lang w:eastAsia="zh-CN"/>
        </w:rPr>
        <w:t>flag2</w:t>
      </w:r>
      <w:r>
        <w:rPr>
          <w:i/>
          <w:vertAlign w:val="subscript"/>
        </w:rPr>
        <w:t>,1</w:t>
      </w:r>
      <w:r>
        <w:rPr>
          <w:i/>
        </w:rPr>
        <w:t>, x</w:t>
      </w:r>
      <w:r>
        <w:rPr>
          <w:i/>
          <w:vertAlign w:val="subscript"/>
          <w:lang w:eastAsia="zh-CN"/>
        </w:rPr>
        <w:t>flag2</w:t>
      </w:r>
      <w:r>
        <w:rPr>
          <w:i/>
          <w:vertAlign w:val="subscript"/>
        </w:rPr>
        <w:t>,2</w:t>
      </w:r>
      <w:r>
        <w:rPr>
          <w:lang w:eastAsia="zh-CN"/>
        </w:rPr>
        <w:t xml:space="preserve"> are mapped such that </w:t>
      </w:r>
      <w:r>
        <w:rPr>
          <w:i/>
        </w:rPr>
        <w:t>x</w:t>
      </w:r>
      <w:r>
        <w:rPr>
          <w:i/>
          <w:vertAlign w:val="subscript"/>
          <w:lang w:eastAsia="zh-CN"/>
        </w:rPr>
        <w:t>flag2</w:t>
      </w:r>
      <w:r>
        <w:rPr>
          <w:i/>
          <w:vertAlign w:val="subscript"/>
        </w:rPr>
        <w:t>,1</w:t>
      </w:r>
      <w:r>
        <w:rPr>
          <w:lang w:eastAsia="zh-CN"/>
        </w:rPr>
        <w:t xml:space="preserve"> =</w:t>
      </w:r>
      <w:r>
        <w:rPr>
          <w:i/>
          <w:lang w:eastAsia="zh-CN"/>
        </w:rPr>
        <w:t>'</w:t>
      </w:r>
      <w:r>
        <w:rPr>
          <w:i/>
          <w:lang w:eastAsia="zh-CN"/>
        </w:rPr>
        <w:t>1</w:t>
      </w:r>
      <w:r>
        <w:rPr>
          <w:i/>
          <w:lang w:eastAsia="zh-CN"/>
        </w:rPr>
        <w:t>'</w:t>
      </w:r>
      <w:r>
        <w:rPr>
          <w:lang w:eastAsia="zh-CN"/>
        </w:rPr>
        <w:t>corresponds to the MSB and</w:t>
      </w:r>
      <w:r>
        <w:rPr>
          <w:i/>
        </w:rPr>
        <w:t xml:space="preserve"> x</w:t>
      </w:r>
      <w:r>
        <w:rPr>
          <w:i/>
          <w:vertAlign w:val="subscript"/>
          <w:lang w:eastAsia="zh-CN"/>
        </w:rPr>
        <w:t>flag2</w:t>
      </w:r>
      <w:r>
        <w:rPr>
          <w:i/>
          <w:vertAlign w:val="subscript"/>
        </w:rPr>
        <w:t>,2</w:t>
      </w:r>
      <w:r>
        <w:rPr>
          <w:lang w:eastAsia="zh-CN"/>
        </w:rPr>
        <w:t xml:space="preserve"> =</w:t>
      </w:r>
      <w:r>
        <w:rPr>
          <w:i/>
          <w:lang w:eastAsia="zh-CN"/>
        </w:rPr>
        <w:t>'</w:t>
      </w:r>
      <w:r>
        <w:rPr>
          <w:i/>
          <w:lang w:eastAsia="zh-CN"/>
        </w:rPr>
        <w:t>0</w:t>
      </w:r>
      <w:r>
        <w:rPr>
          <w:i/>
          <w:lang w:eastAsia="zh-CN"/>
        </w:rPr>
        <w:t>'</w:t>
      </w:r>
      <w:r>
        <w:rPr>
          <w:i/>
          <w:lang w:eastAsia="zh-CN"/>
        </w:rPr>
        <w:t xml:space="preserve"> </w:t>
      </w:r>
      <w:r>
        <w:rPr>
          <w:lang w:eastAsia="zh-CN"/>
        </w:rPr>
        <w:t>to the LSB. The type flag 2 is used to distinguish HS-SCCH type 3 from other types.</w:t>
      </w:r>
    </w:p>
    <w:p>
      <w:pPr>
        <w:pStyle w:val="Heading4"/>
        <w:ind w:left="1418" w:hanging="1418"/>
        <w:rPr/>
      </w:pPr>
      <w:bookmarkStart w:id="168" w:name="__RefHeading___Toc517801166"/>
      <w:bookmarkEnd w:id="168"/>
      <w:r>
        <w:rPr>
          <w:lang w:val="en-US" w:eastAsia="en-US"/>
        </w:rPr>
        <w:t>4.6</w:t>
      </w:r>
      <w:r>
        <w:rPr>
          <w:lang w:val="en-US" w:eastAsia="en-US"/>
        </w:rPr>
        <w:t>C</w:t>
      </w:r>
      <w:r>
        <w:rPr>
          <w:lang w:val="en-US" w:eastAsia="en-US"/>
        </w:rPr>
        <w:t>.1.</w:t>
      </w:r>
      <w:r>
        <w:rPr>
          <w:lang w:val="en-US" w:eastAsia="en-US"/>
        </w:rPr>
        <w:t>4</w:t>
      </w:r>
      <w:r>
        <w:rPr>
          <w:lang w:val="en-US" w:eastAsia="en-US"/>
        </w:rPr>
        <w:tab/>
      </w:r>
      <w:r>
        <w:rPr/>
        <w:t>Transport block size index</w:t>
      </w:r>
      <w:r>
        <w:rPr>
          <w:lang w:val="en-US" w:eastAsia="en-US"/>
        </w:rPr>
        <w:t xml:space="preserve"> mapping</w:t>
      </w:r>
    </w:p>
    <w:p>
      <w:pPr>
        <w:pStyle w:val="Normal"/>
        <w:rPr/>
      </w:pPr>
      <w:r>
        <w:rPr/>
        <w:t xml:space="preserve">The transport-block size information </w:t>
      </w:r>
      <w:r>
        <w:rPr>
          <w:i/>
        </w:rPr>
        <w:t>x</w:t>
      </w:r>
      <w:r>
        <w:rPr>
          <w:i/>
          <w:vertAlign w:val="subscript"/>
        </w:rPr>
        <w:t>tbs,1</w:t>
      </w:r>
      <w:r>
        <w:rPr>
          <w:i/>
        </w:rPr>
        <w:t>, x</w:t>
      </w:r>
      <w:r>
        <w:rPr>
          <w:i/>
          <w:vertAlign w:val="subscript"/>
        </w:rPr>
        <w:t>tbs,2</w:t>
      </w:r>
      <w:r>
        <w:rPr/>
        <w:t xml:space="preserve"> is the unsigned binary representation of a reference to one of the four Transport-block sizes configured by higher layers</w:t>
      </w:r>
      <w:r>
        <w:rPr>
          <w:lang w:eastAsia="zh-CN"/>
        </w:rPr>
        <w:t>. The mapping is performed according to section 4.6B.1.4.</w:t>
      </w:r>
    </w:p>
    <w:p>
      <w:pPr>
        <w:pStyle w:val="Heading4"/>
        <w:ind w:left="1418" w:hanging="1418"/>
        <w:rPr/>
      </w:pPr>
      <w:bookmarkStart w:id="169" w:name="__RefHeading___Toc517801167"/>
      <w:bookmarkEnd w:id="169"/>
      <w:r>
        <w:rPr/>
        <w:t>4.6</w:t>
      </w:r>
      <w:r>
        <w:rPr>
          <w:lang w:eastAsia="zh-CN"/>
        </w:rPr>
        <w:t>C</w:t>
      </w:r>
      <w:r>
        <w:rPr/>
        <w:t>.1.</w:t>
      </w:r>
      <w:r>
        <w:rPr>
          <w:lang w:eastAsia="zh-CN"/>
        </w:rPr>
        <w:t>5</w:t>
      </w:r>
      <w:r>
        <w:rPr/>
        <w:tab/>
        <w:t>Timeslot information mapping</w:t>
      </w:r>
    </w:p>
    <w:p>
      <w:pPr>
        <w:pStyle w:val="Normal"/>
        <w:rPr>
          <w:lang w:val="en-US" w:eastAsia="zh-CN"/>
        </w:rPr>
      </w:pPr>
      <w:r>
        <w:rPr>
          <w:lang w:eastAsia="zh-CN"/>
        </w:rPr>
        <w:t xml:space="preserve">The mapping of the time slot information </w:t>
      </w:r>
      <w:r>
        <w:rPr>
          <w:i/>
        </w:rPr>
        <w:t>x</w:t>
      </w:r>
      <w:r>
        <w:rPr>
          <w:i/>
          <w:vertAlign w:val="subscript"/>
        </w:rPr>
        <w:t>t</w:t>
      </w:r>
      <w:r>
        <w:rPr>
          <w:i/>
          <w:vertAlign w:val="subscript"/>
          <w:lang w:eastAsia="zh-CN"/>
        </w:rPr>
        <w:t>s,</w:t>
      </w:r>
      <w:r>
        <w:rPr>
          <w:i/>
          <w:vertAlign w:val="subscript"/>
        </w:rPr>
        <w:t>1</w:t>
      </w:r>
      <w:r>
        <w:rPr>
          <w:i/>
        </w:rPr>
        <w:t>, x</w:t>
      </w:r>
      <w:r>
        <w:rPr>
          <w:i/>
          <w:vertAlign w:val="subscript"/>
        </w:rPr>
        <w:t>t</w:t>
      </w:r>
      <w:r>
        <w:rPr>
          <w:i/>
          <w:vertAlign w:val="subscript"/>
          <w:lang w:eastAsia="zh-CN"/>
        </w:rPr>
        <w:t>s</w:t>
      </w:r>
      <w:r>
        <w:rPr>
          <w:i/>
          <w:vertAlign w:val="subscript"/>
        </w:rPr>
        <w:t>,2</w:t>
      </w:r>
      <w:r>
        <w:rPr>
          <w:i/>
        </w:rPr>
        <w:t>, … x</w:t>
      </w:r>
      <w:r>
        <w:rPr>
          <w:i/>
          <w:vertAlign w:val="subscript"/>
        </w:rPr>
        <w:t>t</w:t>
      </w:r>
      <w:r>
        <w:rPr>
          <w:i/>
          <w:vertAlign w:val="subscript"/>
          <w:lang w:eastAsia="zh-CN"/>
        </w:rPr>
        <w:t>s,5</w:t>
      </w:r>
      <w:r>
        <w:rPr>
          <w:lang w:eastAsia="zh-CN"/>
        </w:rPr>
        <w:t xml:space="preserve"> is performed according to section 4.6.1.2.1.</w:t>
      </w:r>
    </w:p>
    <w:p>
      <w:pPr>
        <w:pStyle w:val="Heading4"/>
        <w:ind w:left="1418" w:hanging="1418"/>
        <w:rPr/>
      </w:pPr>
      <w:bookmarkStart w:id="170" w:name="__RefHeading___Toc517801168"/>
      <w:bookmarkEnd w:id="170"/>
      <w:r>
        <w:rPr/>
        <w:t>4.6</w:t>
      </w:r>
      <w:r>
        <w:rPr>
          <w:lang w:eastAsia="zh-CN"/>
        </w:rPr>
        <w:t>C</w:t>
      </w:r>
      <w:r>
        <w:rPr/>
        <w:t>.1.</w:t>
      </w:r>
      <w:r>
        <w:rPr>
          <w:lang w:eastAsia="zh-CN"/>
        </w:rPr>
        <w:t>6</w:t>
      </w:r>
      <w:r>
        <w:rPr/>
        <w:tab/>
        <w:t>Channelisation code set information mapping</w:t>
      </w:r>
    </w:p>
    <w:p>
      <w:pPr>
        <w:pStyle w:val="Normal"/>
        <w:rPr>
          <w:lang w:eastAsia="zh-CN"/>
        </w:rPr>
      </w:pPr>
      <w:r>
        <w:rPr>
          <w:lang w:eastAsia="zh-CN"/>
        </w:rPr>
        <w:t xml:space="preserve">The mapping of the channelisation code set information </w:t>
      </w:r>
      <w:r>
        <w:rPr>
          <w:i/>
        </w:rPr>
        <w:t>x</w:t>
      </w:r>
      <w:r>
        <w:rPr>
          <w:i/>
          <w:vertAlign w:val="subscript"/>
        </w:rPr>
        <w:t>ccs,1</w:t>
      </w:r>
      <w:r>
        <w:rPr>
          <w:i/>
        </w:rPr>
        <w:t>, x</w:t>
      </w:r>
      <w:r>
        <w:rPr>
          <w:i/>
          <w:vertAlign w:val="subscript"/>
        </w:rPr>
        <w:t xml:space="preserve">ccs,2, </w:t>
      </w:r>
      <w:r>
        <w:rPr>
          <w:i/>
        </w:rPr>
        <w:t>x</w:t>
      </w:r>
      <w:r>
        <w:rPr>
          <w:i/>
          <w:vertAlign w:val="subscript"/>
        </w:rPr>
        <w:t>ccs,3</w:t>
      </w:r>
      <w:r>
        <w:rPr>
          <w:i/>
          <w:vertAlign w:val="subscript"/>
          <w:lang w:eastAsia="zh-CN"/>
        </w:rPr>
        <w:t xml:space="preserve">, </w:t>
      </w:r>
      <w:r>
        <w:rPr>
          <w:i/>
        </w:rPr>
        <w:t>x</w:t>
      </w:r>
      <w:r>
        <w:rPr>
          <w:i/>
          <w:vertAlign w:val="subscript"/>
        </w:rPr>
        <w:t>ccs,</w:t>
      </w:r>
      <w:r>
        <w:rPr>
          <w:i/>
          <w:vertAlign w:val="subscript"/>
          <w:lang w:eastAsia="zh-CN"/>
        </w:rPr>
        <w:t>4</w:t>
      </w:r>
      <w:r>
        <w:rPr>
          <w:i/>
        </w:rPr>
        <w:t>, x</w:t>
      </w:r>
      <w:r>
        <w:rPr>
          <w:i/>
          <w:vertAlign w:val="subscript"/>
        </w:rPr>
        <w:t>ccs,</w:t>
      </w:r>
      <w:r>
        <w:rPr>
          <w:i/>
          <w:vertAlign w:val="subscript"/>
          <w:lang w:eastAsia="zh-CN"/>
        </w:rPr>
        <w:t>5</w:t>
      </w:r>
      <w:r>
        <w:rPr>
          <w:i/>
          <w:vertAlign w:val="subscript"/>
        </w:rPr>
        <w:t xml:space="preserve">, </w:t>
      </w:r>
      <w:r>
        <w:rPr>
          <w:i/>
        </w:rPr>
        <w:t>x</w:t>
      </w:r>
      <w:r>
        <w:rPr>
          <w:i/>
          <w:vertAlign w:val="subscript"/>
        </w:rPr>
        <w:t>ccs,</w:t>
      </w:r>
      <w:r>
        <w:rPr>
          <w:i/>
          <w:vertAlign w:val="subscript"/>
          <w:lang w:eastAsia="zh-CN"/>
        </w:rPr>
        <w:t>6</w:t>
      </w:r>
      <w:r>
        <w:rPr>
          <w:lang w:eastAsia="zh-CN"/>
        </w:rPr>
        <w:t xml:space="preserve"> is performed according to section 4.6B.1.6.</w:t>
      </w:r>
    </w:p>
    <w:p>
      <w:pPr>
        <w:pStyle w:val="Heading4"/>
        <w:ind w:left="1418" w:hanging="1418"/>
        <w:rPr/>
      </w:pPr>
      <w:bookmarkStart w:id="171" w:name="__RefHeading___Toc517801169"/>
      <w:bookmarkEnd w:id="171"/>
      <w:r>
        <w:rPr/>
        <w:t>4.6</w:t>
      </w:r>
      <w:r>
        <w:rPr>
          <w:lang w:eastAsia="zh-CN"/>
        </w:rPr>
        <w:t>C</w:t>
      </w:r>
      <w:r>
        <w:rPr/>
        <w:t>.1.</w:t>
      </w:r>
      <w:r>
        <w:rPr>
          <w:lang w:eastAsia="zh-CN"/>
        </w:rPr>
        <w:t>7</w:t>
      </w:r>
      <w:r>
        <w:rPr/>
        <w:tab/>
        <w:t>Modulation scheme information mapping</w:t>
      </w:r>
    </w:p>
    <w:p>
      <w:pPr>
        <w:pStyle w:val="Normal"/>
        <w:rPr/>
      </w:pPr>
      <w:r>
        <w:rPr>
          <w:lang w:eastAsia="zh-CN"/>
        </w:rPr>
        <w:t xml:space="preserve">The mapping of the modulation scheme information </w:t>
      </w:r>
      <w:r>
        <w:rPr>
          <w:i/>
        </w:rPr>
        <w:t>x</w:t>
      </w:r>
      <w:r>
        <w:rPr>
          <w:i/>
          <w:vertAlign w:val="subscript"/>
        </w:rPr>
        <w:t>ms,1</w:t>
      </w:r>
      <w:r>
        <w:rPr>
          <w:lang w:eastAsia="zh-CN"/>
        </w:rPr>
        <w:t xml:space="preserve"> is performed according to table 17 in section 4.6.1.3.</w:t>
      </w:r>
    </w:p>
    <w:p>
      <w:pPr>
        <w:pStyle w:val="Heading4"/>
        <w:ind w:left="1418" w:hanging="1418"/>
        <w:rPr/>
      </w:pPr>
      <w:bookmarkStart w:id="172" w:name="__RefHeading___Toc517801170"/>
      <w:bookmarkEnd w:id="172"/>
      <w:r>
        <w:rPr/>
        <w:t>4.6</w:t>
      </w:r>
      <w:r>
        <w:rPr>
          <w:lang w:eastAsia="zh-CN"/>
        </w:rPr>
        <w:t>C</w:t>
      </w:r>
      <w:r>
        <w:rPr/>
        <w:t>.1.</w:t>
      </w:r>
      <w:r>
        <w:rPr>
          <w:lang w:eastAsia="zh-CN"/>
        </w:rPr>
        <w:t>8</w:t>
      </w:r>
      <w:r>
        <w:rPr/>
        <w:tab/>
      </w:r>
      <w:r>
        <w:rPr>
          <w:lang w:eastAsia="zh-CN"/>
        </w:rPr>
        <w:t>Redundancy version information</w:t>
      </w:r>
      <w:r>
        <w:rPr/>
        <w:t xml:space="preserve"> mapping</w:t>
      </w:r>
    </w:p>
    <w:p>
      <w:pPr>
        <w:pStyle w:val="Normal"/>
        <w:rPr/>
      </w:pPr>
      <w:r>
        <w:rPr/>
        <w:t xml:space="preserve">The redundancy version (RV) parameters </w:t>
      </w:r>
      <w:r>
        <w:rPr>
          <w:i/>
        </w:rPr>
        <w:t>r</w:t>
      </w:r>
      <w:r>
        <w:rPr/>
        <w:t xml:space="preserve">, </w:t>
      </w:r>
      <w:r>
        <w:rPr>
          <w:i/>
        </w:rPr>
        <w:t>s</w:t>
      </w:r>
      <w:r>
        <w:rPr/>
        <w:t xml:space="preserve"> and constellation version parameter </w:t>
      </w:r>
      <w:r>
        <w:rPr>
          <w:i/>
        </w:rPr>
        <w:t>b</w:t>
      </w:r>
      <w:r>
        <w:rPr/>
        <w:t xml:space="preserve"> are mapped jointly to produce the value X</w:t>
      </w:r>
      <w:r>
        <w:rPr>
          <w:vertAlign w:val="subscript"/>
        </w:rPr>
        <w:t>rv</w:t>
      </w:r>
      <w:r>
        <w:rPr/>
        <w:t>. X</w:t>
      </w:r>
      <w:r>
        <w:rPr>
          <w:vertAlign w:val="subscript"/>
        </w:rPr>
        <w:t>rv</w:t>
      </w:r>
      <w:r>
        <w:rPr/>
        <w:t xml:space="preserve"> is alternatively represented as the sequence</w:t>
      </w:r>
      <w:r>
        <w:rPr>
          <w:i/>
        </w:rPr>
        <w:t xml:space="preserve"> x</w:t>
      </w:r>
      <w:r>
        <w:rPr>
          <w:i/>
          <w:vertAlign w:val="subscript"/>
        </w:rPr>
        <w:t>rv,1</w:t>
      </w:r>
      <w:r>
        <w:rPr>
          <w:i/>
        </w:rPr>
        <w:t>, x</w:t>
      </w:r>
      <w:r>
        <w:rPr>
          <w:i/>
          <w:vertAlign w:val="subscript"/>
        </w:rPr>
        <w:t>rv,2</w:t>
      </w:r>
      <w:r>
        <w:rPr/>
        <w:t xml:space="preserve"> where </w:t>
      </w:r>
      <w:r>
        <w:rPr>
          <w:i/>
        </w:rPr>
        <w:t>x</w:t>
      </w:r>
      <w:r>
        <w:rPr>
          <w:i/>
          <w:vertAlign w:val="subscript"/>
        </w:rPr>
        <w:t>rv,1</w:t>
      </w:r>
      <w:r>
        <w:rPr/>
        <w:t xml:space="preserve"> is the MSB. This is done according to the following tables according to the modulation mode used.</w:t>
      </w:r>
    </w:p>
    <w:p>
      <w:pPr>
        <w:pStyle w:val="TH"/>
        <w:rPr/>
      </w:pPr>
      <w:r>
        <w:rPr>
          <w:lang w:eastAsia="zh-CN"/>
        </w:rPr>
        <w:t xml:space="preserve">Table 18A: RV mapping for 16QAM </w:t>
      </w:r>
      <w:r>
        <w:rPr/>
        <w:t>and 64QAM</w:t>
      </w:r>
    </w:p>
    <w:tbl>
      <w:tblPr>
        <w:tblW w:w="6538" w:type="dxa"/>
        <w:jc w:val="center"/>
        <w:tblInd w:w="0" w:type="dxa"/>
        <w:tblLayout w:type="fixed"/>
        <w:tblCellMar>
          <w:top w:w="0" w:type="dxa"/>
          <w:left w:w="108" w:type="dxa"/>
          <w:bottom w:w="0" w:type="dxa"/>
          <w:right w:w="108" w:type="dxa"/>
        </w:tblCellMar>
      </w:tblPr>
      <w:tblGrid>
        <w:gridCol w:w="1086"/>
        <w:gridCol w:w="908"/>
        <w:gridCol w:w="909"/>
        <w:gridCol w:w="909"/>
        <w:gridCol w:w="908"/>
        <w:gridCol w:w="909"/>
        <w:gridCol w:w="909"/>
      </w:tblGrid>
      <w:tr>
        <w:trPr>
          <w:cantSplit w:val="true"/>
        </w:trPr>
        <w:tc>
          <w:tcPr>
            <w:tcW w:w="1086" w:type="dxa"/>
            <w:vMerge w:val="restart"/>
            <w:tcBorders>
              <w:top w:val="single" w:sz="4" w:space="0" w:color="000000"/>
              <w:left w:val="single" w:sz="4" w:space="0" w:color="000000"/>
              <w:bottom w:val="single" w:sz="4" w:space="0" w:color="000000"/>
              <w:right w:val="single" w:sz="4" w:space="0" w:color="000000"/>
            </w:tcBorders>
          </w:tcPr>
          <w:p>
            <w:pPr>
              <w:pStyle w:val="TAC"/>
              <w:rPr>
                <w:rFonts w:cs="Arial"/>
                <w:b/>
                <w:b/>
                <w:bCs/>
                <w:lang w:eastAsia="ko-KR"/>
              </w:rPr>
            </w:pPr>
            <w:r>
              <w:rPr>
                <w:b/>
                <w:bCs/>
              </w:rPr>
              <w:t>X</w:t>
            </w:r>
            <w:r>
              <w:rPr>
                <w:b/>
                <w:bCs/>
                <w:vertAlign w:val="subscript"/>
              </w:rPr>
              <w:t>rv</w:t>
            </w:r>
            <w:r>
              <w:rPr>
                <w:b/>
                <w:bCs/>
              </w:rPr>
              <w:t xml:space="preserve"> (value)</w:t>
            </w:r>
          </w:p>
        </w:tc>
        <w:tc>
          <w:tcPr>
            <w:tcW w:w="2726"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b/>
                <w:bCs/>
                <w:i/>
              </w:rPr>
              <w:t>N</w:t>
            </w:r>
            <w:r>
              <w:rPr>
                <w:rFonts w:cs="Arial"/>
                <w:b/>
                <w:bCs/>
                <w:i/>
                <w:vertAlign w:val="subscript"/>
              </w:rPr>
              <w:t>sys</w:t>
            </w:r>
            <w:r>
              <w:rPr>
                <w:rFonts w:cs="Arial"/>
                <w:b/>
                <w:bCs/>
              </w:rPr>
              <w:t xml:space="preserve"> / </w:t>
            </w:r>
            <w:r>
              <w:rPr>
                <w:rFonts w:cs="Arial"/>
                <w:b/>
                <w:bCs/>
                <w:i/>
              </w:rPr>
              <w:t>N</w:t>
            </w:r>
            <w:r>
              <w:rPr>
                <w:rFonts w:cs="Arial"/>
                <w:b/>
                <w:bCs/>
                <w:i/>
                <w:vertAlign w:val="subscript"/>
              </w:rPr>
              <w:t>data</w:t>
            </w:r>
            <w:r>
              <w:rPr>
                <w:rFonts w:eastAsia="Batang;바탕" w:cs="Arial"/>
                <w:b/>
                <w:bCs/>
                <w:lang w:val="en-US" w:eastAsia="ko-KR"/>
              </w:rPr>
              <w:t xml:space="preserve"> &lt; 1/2</w:t>
            </w:r>
          </w:p>
        </w:tc>
        <w:tc>
          <w:tcPr>
            <w:tcW w:w="2726" w:type="dxa"/>
            <w:gridSpan w:val="3"/>
            <w:tcBorders>
              <w:top w:val="single" w:sz="4" w:space="0" w:color="000000"/>
              <w:left w:val="single" w:sz="4" w:space="0" w:color="000000"/>
              <w:bottom w:val="single" w:sz="4" w:space="0" w:color="000000"/>
              <w:right w:val="single" w:sz="4" w:space="0" w:color="000000"/>
            </w:tcBorders>
          </w:tcPr>
          <w:p>
            <w:pPr>
              <w:pStyle w:val="TAC"/>
              <w:rPr>
                <w:rFonts w:eastAsia="Batang;바탕" w:cs="Arial"/>
                <w:b/>
                <w:b/>
                <w:bCs/>
                <w:lang w:val="en-US" w:eastAsia="ko-KR"/>
              </w:rPr>
            </w:pPr>
            <w:r>
              <w:rPr>
                <w:rFonts w:cs="Arial"/>
                <w:b/>
                <w:bCs/>
                <w:i/>
              </w:rPr>
              <w:t>N</w:t>
            </w:r>
            <w:r>
              <w:rPr>
                <w:rFonts w:cs="Arial"/>
                <w:b/>
                <w:bCs/>
                <w:i/>
                <w:vertAlign w:val="subscript"/>
              </w:rPr>
              <w:t>sys</w:t>
            </w:r>
            <w:r>
              <w:rPr>
                <w:rFonts w:cs="Arial"/>
                <w:b/>
                <w:bCs/>
              </w:rPr>
              <w:t xml:space="preserve"> / </w:t>
            </w:r>
            <w:r>
              <w:rPr>
                <w:rFonts w:cs="Arial"/>
                <w:b/>
                <w:bCs/>
                <w:i/>
              </w:rPr>
              <w:t>N</w:t>
            </w:r>
            <w:r>
              <w:rPr>
                <w:rFonts w:cs="Arial"/>
                <w:b/>
                <w:bCs/>
                <w:i/>
                <w:vertAlign w:val="subscript"/>
              </w:rPr>
              <w:t xml:space="preserve">data </w:t>
            </w:r>
            <w:r>
              <w:rPr>
                <w:rFonts w:cs="Arial"/>
                <w:b/>
                <w:bCs/>
              </w:rPr>
              <w:t>≥ 1/2</w:t>
            </w:r>
          </w:p>
        </w:tc>
      </w:tr>
      <w:tr>
        <w:trPr>
          <w:cantSplit w:val="true"/>
        </w:trPr>
        <w:tc>
          <w:tcPr>
            <w:tcW w:w="108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ascii="Arial" w:hAnsi="Arial" w:eastAsia="Batang;바탕" w:cs="Arial"/>
                <w:b/>
                <w:b/>
                <w:bCs/>
                <w:sz w:val="18"/>
                <w:lang w:val="it-IT" w:eastAsia="ko-KR"/>
              </w:rPr>
            </w:pPr>
            <w:r>
              <w:rPr>
                <w:rFonts w:eastAsia="Batang;바탕" w:cs="Arial"/>
                <w:b/>
                <w:bCs/>
                <w:sz w:val="18"/>
                <w:lang w:val="it-IT" w:eastAsia="ko-KR"/>
              </w:rPr>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lang w:val="it-IT" w:eastAsia="ko-KR"/>
              </w:rPr>
            </w:pPr>
            <w:r>
              <w:rPr>
                <w:rFonts w:eastAsia="Batang;바탕" w:cs="Arial"/>
                <w:b/>
                <w:lang w:val="it-IT" w:eastAsia="ko-KR"/>
              </w:rPr>
              <w:t>s</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lang w:val="it-IT" w:eastAsia="ko-KR"/>
              </w:rPr>
            </w:pPr>
            <w:r>
              <w:rPr>
                <w:rFonts w:eastAsia="Batang;바탕" w:cs="Arial"/>
                <w:b/>
                <w:lang w:val="it-IT" w:eastAsia="ko-KR"/>
              </w:rPr>
              <w:t>r</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lang w:val="it-IT" w:eastAsia="ko-KR"/>
              </w:rPr>
            </w:pPr>
            <w:r>
              <w:rPr>
                <w:rFonts w:eastAsia="Batang;바탕" w:cs="Arial"/>
                <w:b/>
                <w:lang w:val="it-IT" w:eastAsia="ko-KR"/>
              </w:rPr>
              <w:t>b</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lang w:val="it-IT" w:eastAsia="ko-KR"/>
              </w:rPr>
            </w:pPr>
            <w:r>
              <w:rPr>
                <w:rFonts w:eastAsia="Batang;바탕" w:cs="Arial"/>
                <w:b/>
                <w:lang w:val="it-IT" w:eastAsia="ko-KR"/>
              </w:rPr>
              <w:t>s</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lang w:val="it-IT" w:eastAsia="ko-KR"/>
              </w:rPr>
            </w:pPr>
            <w:r>
              <w:rPr>
                <w:rFonts w:eastAsia="Batang;바탕" w:cs="Arial"/>
                <w:b/>
                <w:lang w:val="it-IT" w:eastAsia="ko-KR"/>
              </w:rPr>
              <w:t>r</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lang w:val="it-IT" w:eastAsia="ko-KR"/>
              </w:rPr>
            </w:pPr>
            <w:r>
              <w:rPr>
                <w:rFonts w:eastAsia="Batang;바탕" w:cs="Arial"/>
                <w:b/>
                <w:lang w:val="it-IT" w:eastAsia="ko-KR"/>
              </w:rPr>
              <w:t>b</w:t>
            </w:r>
          </w:p>
        </w:tc>
      </w:tr>
      <w:tr>
        <w:trPr>
          <w:cantSplit w:val="true"/>
        </w:trPr>
        <w:tc>
          <w:tcPr>
            <w:tcW w:w="1086"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0</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r>
      <w:tr>
        <w:trPr>
          <w:cantSplit w:val="true"/>
        </w:trPr>
        <w:tc>
          <w:tcPr>
            <w:tcW w:w="1086"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1</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r>
      <w:tr>
        <w:trPr>
          <w:cantSplit w:val="true"/>
        </w:trPr>
        <w:tc>
          <w:tcPr>
            <w:tcW w:w="1086"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2</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2</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r>
      <w:tr>
        <w:trPr>
          <w:cantSplit w:val="true"/>
        </w:trPr>
        <w:tc>
          <w:tcPr>
            <w:tcW w:w="1086"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3</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3</w:t>
            </w:r>
          </w:p>
        </w:tc>
        <w:tc>
          <w:tcPr>
            <w:tcW w:w="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c>
          <w:tcPr>
            <w:tcW w:w="909"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2</w:t>
            </w:r>
          </w:p>
        </w:tc>
      </w:tr>
    </w:tbl>
    <w:p>
      <w:pPr>
        <w:pStyle w:val="CommentText"/>
        <w:rPr/>
      </w:pPr>
      <w:r>
        <w:rPr/>
      </w:r>
    </w:p>
    <w:p>
      <w:pPr>
        <w:pStyle w:val="TH"/>
        <w:rPr/>
      </w:pPr>
      <w:r>
        <w:rPr/>
        <w:t>Table 1</w:t>
      </w:r>
      <w:r>
        <w:rPr>
          <w:lang w:eastAsia="zh-CN"/>
        </w:rPr>
        <w:t>9A</w:t>
      </w:r>
      <w:r>
        <w:rPr/>
        <w:t xml:space="preserve">: RV </w:t>
      </w:r>
      <w:r>
        <w:rPr>
          <w:lang w:eastAsia="zh-CN"/>
        </w:rPr>
        <w:t>mapping</w:t>
      </w:r>
      <w:r>
        <w:rPr/>
        <w:t xml:space="preserve"> for QPSK</w:t>
      </w:r>
    </w:p>
    <w:tbl>
      <w:tblPr>
        <w:tblW w:w="6538" w:type="dxa"/>
        <w:jc w:val="center"/>
        <w:tblInd w:w="0" w:type="dxa"/>
        <w:tblLayout w:type="fixed"/>
        <w:tblCellMar>
          <w:top w:w="0" w:type="dxa"/>
          <w:left w:w="108" w:type="dxa"/>
          <w:bottom w:w="0" w:type="dxa"/>
          <w:right w:w="108" w:type="dxa"/>
        </w:tblCellMar>
      </w:tblPr>
      <w:tblGrid>
        <w:gridCol w:w="1086"/>
        <w:gridCol w:w="1363"/>
        <w:gridCol w:w="1363"/>
        <w:gridCol w:w="1363"/>
        <w:gridCol w:w="1363"/>
      </w:tblGrid>
      <w:tr>
        <w:trPr>
          <w:cantSplit w:val="true"/>
        </w:trPr>
        <w:tc>
          <w:tcPr>
            <w:tcW w:w="1086" w:type="dxa"/>
            <w:vMerge w:val="restart"/>
            <w:tcBorders>
              <w:top w:val="single" w:sz="4" w:space="0" w:color="000000"/>
              <w:left w:val="single" w:sz="4" w:space="0" w:color="000000"/>
              <w:bottom w:val="single" w:sz="4" w:space="0" w:color="000000"/>
              <w:right w:val="single" w:sz="4" w:space="0" w:color="000000"/>
            </w:tcBorders>
          </w:tcPr>
          <w:p>
            <w:pPr>
              <w:pStyle w:val="TAC"/>
              <w:rPr>
                <w:rFonts w:cs="Arial"/>
                <w:b/>
                <w:b/>
                <w:bCs/>
                <w:lang w:eastAsia="ko-KR"/>
              </w:rPr>
            </w:pPr>
            <w:r>
              <w:rPr>
                <w:b/>
                <w:bCs/>
              </w:rPr>
              <w:t>X</w:t>
            </w:r>
            <w:r>
              <w:rPr>
                <w:b/>
                <w:bCs/>
                <w:vertAlign w:val="subscript"/>
              </w:rPr>
              <w:t>rv</w:t>
            </w:r>
            <w:r>
              <w:rPr>
                <w:b/>
                <w:bCs/>
              </w:rPr>
              <w:t xml:space="preserve"> (value)</w:t>
            </w:r>
          </w:p>
        </w:tc>
        <w:tc>
          <w:tcPr>
            <w:tcW w:w="2726"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rFonts w:cs="Arial"/>
                <w:b/>
                <w:bCs/>
                <w:i/>
              </w:rPr>
              <w:t>N</w:t>
            </w:r>
            <w:r>
              <w:rPr>
                <w:rFonts w:cs="Arial"/>
                <w:b/>
                <w:bCs/>
                <w:i/>
                <w:vertAlign w:val="subscript"/>
              </w:rPr>
              <w:t>sys</w:t>
            </w:r>
            <w:r>
              <w:rPr>
                <w:rFonts w:cs="Arial"/>
                <w:b/>
                <w:bCs/>
              </w:rPr>
              <w:t xml:space="preserve"> / </w:t>
            </w:r>
            <w:r>
              <w:rPr>
                <w:rFonts w:cs="Arial"/>
                <w:b/>
                <w:bCs/>
                <w:i/>
              </w:rPr>
              <w:t>N</w:t>
            </w:r>
            <w:r>
              <w:rPr>
                <w:rFonts w:cs="Arial"/>
                <w:b/>
                <w:bCs/>
                <w:i/>
                <w:vertAlign w:val="subscript"/>
              </w:rPr>
              <w:t>data</w:t>
            </w:r>
            <w:r>
              <w:rPr>
                <w:rFonts w:eastAsia="Batang;바탕" w:cs="Arial"/>
                <w:b/>
                <w:bCs/>
                <w:lang w:val="en-US" w:eastAsia="ko-KR"/>
              </w:rPr>
              <w:t xml:space="preserve"> &lt;1/2</w:t>
            </w:r>
          </w:p>
        </w:tc>
        <w:tc>
          <w:tcPr>
            <w:tcW w:w="2726" w:type="dxa"/>
            <w:gridSpan w:val="2"/>
            <w:tcBorders>
              <w:top w:val="single" w:sz="4" w:space="0" w:color="000000"/>
              <w:left w:val="single" w:sz="4" w:space="0" w:color="000000"/>
              <w:bottom w:val="single" w:sz="4" w:space="0" w:color="000000"/>
              <w:right w:val="single" w:sz="4" w:space="0" w:color="000000"/>
            </w:tcBorders>
          </w:tcPr>
          <w:p>
            <w:pPr>
              <w:pStyle w:val="TAC"/>
              <w:rPr/>
            </w:pPr>
            <w:r>
              <w:rPr>
                <w:rFonts w:cs="Arial"/>
                <w:b/>
                <w:bCs/>
                <w:i/>
              </w:rPr>
              <w:t>N</w:t>
            </w:r>
            <w:r>
              <w:rPr>
                <w:rFonts w:cs="Arial"/>
                <w:b/>
                <w:bCs/>
                <w:i/>
                <w:vertAlign w:val="subscript"/>
              </w:rPr>
              <w:t>sys</w:t>
            </w:r>
            <w:r>
              <w:rPr>
                <w:rFonts w:cs="Arial"/>
                <w:b/>
                <w:bCs/>
              </w:rPr>
              <w:t xml:space="preserve"> / </w:t>
            </w:r>
            <w:r>
              <w:rPr>
                <w:rFonts w:cs="Arial"/>
                <w:b/>
                <w:bCs/>
                <w:i/>
              </w:rPr>
              <w:t>N</w:t>
            </w:r>
            <w:r>
              <w:rPr>
                <w:rFonts w:cs="Arial"/>
                <w:b/>
                <w:bCs/>
                <w:i/>
                <w:vertAlign w:val="subscript"/>
              </w:rPr>
              <w:t>data</w:t>
            </w:r>
            <w:r>
              <w:rPr>
                <w:rFonts w:cs="Arial"/>
                <w:b/>
                <w:bCs/>
              </w:rPr>
              <w:t xml:space="preserve"> ≥</w:t>
            </w:r>
            <w:r>
              <w:rPr>
                <w:rFonts w:cs="Arial"/>
                <w:b/>
                <w:bCs/>
                <w:i/>
                <w:vertAlign w:val="subscript"/>
              </w:rPr>
              <w:t xml:space="preserve"> </w:t>
            </w:r>
            <w:r>
              <w:rPr>
                <w:rFonts w:eastAsia="Batang;바탕" w:cs="Arial"/>
                <w:b/>
                <w:bCs/>
                <w:lang w:val="en-US" w:eastAsia="ko-KR"/>
              </w:rPr>
              <w:t>1/2</w:t>
            </w:r>
          </w:p>
        </w:tc>
      </w:tr>
      <w:tr>
        <w:trPr>
          <w:cantSplit w:val="true"/>
        </w:trPr>
        <w:tc>
          <w:tcPr>
            <w:tcW w:w="108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Batang;바탕" w:cs="Arial"/>
                <w:b/>
                <w:b/>
                <w:bCs/>
                <w:lang w:val="it-IT" w:eastAsia="ko-KR"/>
              </w:rPr>
            </w:pPr>
            <w:r>
              <w:rPr>
                <w:rFonts w:eastAsia="Batang;바탕" w:cs="Arial"/>
                <w:b/>
                <w:bCs/>
                <w:lang w:val="it-IT" w:eastAsia="ko-KR"/>
              </w:rPr>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lang w:val="it-IT" w:eastAsia="ko-KR"/>
              </w:rPr>
            </w:pPr>
            <w:r>
              <w:rPr>
                <w:rFonts w:eastAsia="Batang;바탕" w:cs="Arial"/>
                <w:b/>
                <w:lang w:val="it-IT" w:eastAsia="ko-KR"/>
              </w:rPr>
              <w:t>s</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lang w:val="it-IT" w:eastAsia="ko-KR"/>
              </w:rPr>
            </w:pPr>
            <w:r>
              <w:rPr>
                <w:rFonts w:eastAsia="Batang;바탕" w:cs="Arial"/>
                <w:b/>
                <w:lang w:val="it-IT" w:eastAsia="ko-KR"/>
              </w:rPr>
              <w:t>r</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lang w:val="it-IT" w:eastAsia="ko-KR"/>
              </w:rPr>
            </w:pPr>
            <w:r>
              <w:rPr>
                <w:rFonts w:eastAsia="Batang;바탕" w:cs="Arial"/>
                <w:b/>
                <w:lang w:val="it-IT" w:eastAsia="ko-KR"/>
              </w:rPr>
              <w:t>s</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lang w:val="it-IT" w:eastAsia="ko-KR"/>
              </w:rPr>
            </w:pPr>
            <w:r>
              <w:rPr>
                <w:rFonts w:eastAsia="Batang;바탕" w:cs="Arial"/>
                <w:b/>
                <w:lang w:val="it-IT" w:eastAsia="ko-KR"/>
              </w:rPr>
              <w:t>r</w:t>
            </w:r>
          </w:p>
        </w:tc>
      </w:tr>
      <w:tr>
        <w:trPr>
          <w:cantSplit w:val="true"/>
        </w:trPr>
        <w:tc>
          <w:tcPr>
            <w:tcW w:w="1086"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0</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0</w:t>
            </w:r>
          </w:p>
        </w:tc>
      </w:tr>
      <w:tr>
        <w:trPr>
          <w:cantSplit w:val="true"/>
        </w:trPr>
        <w:tc>
          <w:tcPr>
            <w:tcW w:w="1086"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1</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t>1</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0</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1</w:t>
            </w:r>
          </w:p>
        </w:tc>
      </w:tr>
      <w:tr>
        <w:trPr>
          <w:cantSplit w:val="true"/>
        </w:trPr>
        <w:tc>
          <w:tcPr>
            <w:tcW w:w="1086"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2</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1</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2</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0</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3</w:t>
            </w:r>
          </w:p>
        </w:tc>
      </w:tr>
      <w:tr>
        <w:trPr>
          <w:cantSplit w:val="true"/>
        </w:trPr>
        <w:tc>
          <w:tcPr>
            <w:tcW w:w="1086"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3</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1</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3</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1</w:t>
            </w:r>
          </w:p>
        </w:tc>
        <w:tc>
          <w:tcPr>
            <w:tcW w:w="1363"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2</w:t>
            </w:r>
          </w:p>
        </w:tc>
      </w:tr>
    </w:tbl>
    <w:p>
      <w:pPr>
        <w:pStyle w:val="Normal"/>
        <w:rPr>
          <w:lang w:eastAsia="zh-CN"/>
        </w:rPr>
      </w:pPr>
      <w:r>
        <w:rPr>
          <w:lang w:eastAsia="zh-CN"/>
        </w:rPr>
      </w:r>
    </w:p>
    <w:p>
      <w:pPr>
        <w:pStyle w:val="Heading4"/>
        <w:ind w:left="1418" w:hanging="1418"/>
        <w:rPr/>
      </w:pPr>
      <w:bookmarkStart w:id="173" w:name="__RefHeading___Toc517801171"/>
      <w:bookmarkEnd w:id="173"/>
      <w:r>
        <w:rPr/>
        <w:t>4.6</w:t>
      </w:r>
      <w:r>
        <w:rPr>
          <w:lang w:eastAsia="zh-CN"/>
        </w:rPr>
        <w:t>C</w:t>
      </w:r>
      <w:r>
        <w:rPr/>
        <w:t>.1.</w:t>
      </w:r>
      <w:r>
        <w:rPr>
          <w:lang w:eastAsia="zh-CN"/>
        </w:rPr>
        <w:t>9</w:t>
      </w:r>
      <w:r>
        <w:rPr/>
        <w:tab/>
      </w:r>
      <w:r>
        <w:rPr>
          <w:lang w:eastAsia="zh-CN"/>
        </w:rPr>
        <w:t xml:space="preserve">Pointer to the previous transmission </w:t>
      </w:r>
      <w:r>
        <w:rPr/>
        <w:t>mapping</w:t>
      </w:r>
    </w:p>
    <w:p>
      <w:pPr>
        <w:pStyle w:val="Normal"/>
        <w:rPr>
          <w:lang w:eastAsia="zh-CN"/>
        </w:rPr>
      </w:pPr>
      <w:r>
        <w:rPr/>
        <w:t xml:space="preserve">Pointer to the previous transmission </w:t>
      </w:r>
      <w:r>
        <w:rPr>
          <w:i/>
        </w:rPr>
        <w:t>x</w:t>
      </w:r>
      <w:r>
        <w:rPr>
          <w:i/>
          <w:vertAlign w:val="subscript"/>
        </w:rPr>
        <w:t>ptr,1</w:t>
      </w:r>
      <w:r>
        <w:rPr>
          <w:i/>
        </w:rPr>
        <w:t>, x</w:t>
      </w:r>
      <w:r>
        <w:rPr>
          <w:i/>
          <w:vertAlign w:val="subscript"/>
        </w:rPr>
        <w:t>ptr,2</w:t>
      </w:r>
      <w:r>
        <w:rPr>
          <w:i/>
        </w:rPr>
        <w:t>, x</w:t>
      </w:r>
      <w:r>
        <w:rPr>
          <w:i/>
          <w:vertAlign w:val="subscript"/>
        </w:rPr>
        <w:t>ptr,3</w:t>
      </w:r>
      <w:r>
        <w:rPr>
          <w:i/>
        </w:rPr>
        <w:t>, x</w:t>
      </w:r>
      <w:r>
        <w:rPr>
          <w:i/>
          <w:vertAlign w:val="subscript"/>
        </w:rPr>
        <w:t>ptr,</w:t>
      </w:r>
      <w:r>
        <w:rPr>
          <w:i/>
          <w:vertAlign w:val="subscript"/>
        </w:rPr>
        <w:t>4</w:t>
      </w:r>
      <w:r>
        <w:rPr/>
        <w:t xml:space="preserve"> is the unsigned binary representation of </w:t>
      </w:r>
      <w:r>
        <w:rPr>
          <w:i/>
        </w:rPr>
        <w:t>s</w:t>
      </w:r>
      <w:r>
        <w:rPr/>
        <w:t>, such that the previous transmission of the same transport block started (</w:t>
      </w:r>
      <w:r>
        <w:rPr>
          <w:lang w:eastAsia="zh-CN"/>
        </w:rPr>
        <w:t>4</w:t>
      </w:r>
      <w:r>
        <w:rPr/>
        <w:t>+</w:t>
      </w:r>
      <w:r>
        <w:rPr>
          <w:i/>
        </w:rPr>
        <w:t>s</w:t>
      </w:r>
      <w:r>
        <w:rPr/>
        <w:t>) subframes before the start of this transmission.</w:t>
      </w:r>
      <w:r>
        <w:rPr>
          <w:lang w:eastAsia="zh-CN"/>
        </w:rPr>
        <w:t xml:space="preserve"> A</w:t>
      </w:r>
      <w:r>
        <w:rPr>
          <w:lang w:eastAsia="zh-CN"/>
        </w:rPr>
        <w:t>n</w:t>
      </w:r>
      <w:r>
        <w:rPr>
          <w:lang w:eastAsia="zh-CN"/>
        </w:rPr>
        <w:t xml:space="preserve">d </w:t>
      </w:r>
      <w:r>
        <w:rPr>
          <w:i/>
        </w:rPr>
        <w:t>x</w:t>
      </w:r>
      <w:r>
        <w:rPr>
          <w:i/>
          <w:vertAlign w:val="subscript"/>
        </w:rPr>
        <w:t>ptr,1</w:t>
      </w:r>
      <w:r>
        <w:rPr>
          <w:i/>
          <w:vertAlign w:val="subscript"/>
          <w:lang w:eastAsia="zh-CN"/>
        </w:rPr>
        <w:t xml:space="preserve"> </w:t>
      </w:r>
      <w:r>
        <w:rPr>
          <w:iCs/>
        </w:rPr>
        <w:t xml:space="preserve">corresponds to the MSB and </w:t>
      </w:r>
      <w:r>
        <w:rPr>
          <w:i/>
        </w:rPr>
        <w:t>x</w:t>
      </w:r>
      <w:r>
        <w:rPr>
          <w:i/>
          <w:vertAlign w:val="subscript"/>
        </w:rPr>
        <w:t>ptr,</w:t>
      </w:r>
      <w:r>
        <w:rPr>
          <w:i/>
          <w:vertAlign w:val="subscript"/>
        </w:rPr>
        <w:t xml:space="preserve">4 </w:t>
      </w:r>
      <w:r>
        <w:rPr>
          <w:iCs/>
        </w:rPr>
        <w:t xml:space="preserve"> to the LSB.</w:t>
      </w:r>
    </w:p>
    <w:p>
      <w:pPr>
        <w:pStyle w:val="Heading4"/>
        <w:ind w:left="1418" w:hanging="1418"/>
        <w:rPr/>
      </w:pPr>
      <w:bookmarkStart w:id="174" w:name="__RefHeading___Toc517801172"/>
      <w:bookmarkEnd w:id="174"/>
      <w:r>
        <w:rPr>
          <w:lang w:val="en-US" w:eastAsia="en-US"/>
        </w:rPr>
        <w:t>4.6</w:t>
      </w:r>
      <w:r>
        <w:rPr>
          <w:lang w:val="en-US" w:eastAsia="en-US"/>
        </w:rPr>
        <w:t>C</w:t>
      </w:r>
      <w:r>
        <w:rPr>
          <w:lang w:val="en-US" w:eastAsia="en-US"/>
        </w:rPr>
        <w:t>.1.</w:t>
      </w:r>
      <w:r>
        <w:rPr>
          <w:lang w:val="en-US" w:eastAsia="en-US"/>
        </w:rPr>
        <w:t>10</w:t>
      </w:r>
      <w:r>
        <w:rPr>
          <w:lang w:val="en-US" w:eastAsia="en-US"/>
        </w:rPr>
        <w:tab/>
        <w:t>HS-SCCH cyclic sequence number</w:t>
      </w:r>
    </w:p>
    <w:p>
      <w:pPr>
        <w:pStyle w:val="Normal"/>
        <w:rPr>
          <w:iCs/>
          <w:lang w:val="en-US" w:eastAsia="en-US"/>
        </w:rPr>
      </w:pPr>
      <w:r>
        <w:rPr>
          <w:lang w:val="en-US" w:eastAsia="en-US"/>
        </w:rPr>
        <w:t>The HS-SCCH cyclic sequence number</w:t>
      </w:r>
      <w:r>
        <w:rPr>
          <w:lang w:val="en-US" w:eastAsia="en-US"/>
        </w:rPr>
        <w:t xml:space="preserve"> </w:t>
      </w:r>
      <w:r>
        <w:rPr>
          <w:i/>
        </w:rPr>
        <w:t>x</w:t>
      </w:r>
      <w:r>
        <w:rPr>
          <w:i/>
          <w:vertAlign w:val="subscript"/>
        </w:rPr>
        <w:t>hcsn,1</w:t>
      </w:r>
      <w:r>
        <w:rPr>
          <w:i/>
        </w:rPr>
        <w:t>, x</w:t>
      </w:r>
      <w:r>
        <w:rPr>
          <w:i/>
          <w:vertAlign w:val="subscript"/>
        </w:rPr>
        <w:t>hcsn,2</w:t>
      </w:r>
      <w:r>
        <w:rPr>
          <w:i/>
        </w:rPr>
        <w:t>, x</w:t>
      </w:r>
      <w:r>
        <w:rPr>
          <w:i/>
          <w:vertAlign w:val="subscript"/>
        </w:rPr>
        <w:t>hcsn,3</w:t>
      </w:r>
      <w:r>
        <w:rPr>
          <w:lang w:val="en-US" w:eastAsia="en-US"/>
        </w:rPr>
        <w:t xml:space="preserve"> is mapped such that </w:t>
      </w:r>
      <w:r>
        <w:rPr>
          <w:i/>
        </w:rPr>
        <w:t>x</w:t>
      </w:r>
      <w:r>
        <w:rPr>
          <w:i/>
          <w:vertAlign w:val="subscript"/>
        </w:rPr>
        <w:t>hcsn,1</w:t>
      </w:r>
      <w:r>
        <w:rPr>
          <w:iCs/>
        </w:rPr>
        <w:t xml:space="preserve"> corresponds to the MSB and </w:t>
      </w:r>
      <w:r>
        <w:rPr>
          <w:i/>
        </w:rPr>
        <w:t>x</w:t>
      </w:r>
      <w:r>
        <w:rPr>
          <w:i/>
          <w:vertAlign w:val="subscript"/>
        </w:rPr>
        <w:t>hcsn,3</w:t>
      </w:r>
      <w:r>
        <w:rPr>
          <w:iCs/>
        </w:rPr>
        <w:t xml:space="preserve"> to the LSB.</w:t>
      </w:r>
    </w:p>
    <w:p>
      <w:pPr>
        <w:pStyle w:val="Heading4"/>
        <w:ind w:left="1418" w:hanging="1418"/>
        <w:rPr/>
      </w:pPr>
      <w:bookmarkStart w:id="175" w:name="__RefHeading___Toc517801173"/>
      <w:bookmarkEnd w:id="175"/>
      <w:r>
        <w:rPr>
          <w:lang w:val="en-US" w:eastAsia="en-US"/>
        </w:rPr>
        <w:t>4.6</w:t>
      </w:r>
      <w:r>
        <w:rPr>
          <w:lang w:val="en-US" w:eastAsia="en-US"/>
        </w:rPr>
        <w:t>C</w:t>
      </w:r>
      <w:r>
        <w:rPr>
          <w:lang w:val="en-US" w:eastAsia="en-US"/>
        </w:rPr>
        <w:t>.1.</w:t>
      </w:r>
      <w:r>
        <w:rPr>
          <w:lang w:val="en-US" w:eastAsia="en-US"/>
        </w:rPr>
        <w:t>11</w:t>
      </w:r>
      <w:r>
        <w:rPr>
          <w:lang w:val="en-US" w:eastAsia="en-US"/>
        </w:rPr>
        <w:tab/>
        <w:t>UE identity</w:t>
      </w:r>
    </w:p>
    <w:p>
      <w:pPr>
        <w:pStyle w:val="Normal"/>
        <w:rPr/>
      </w:pPr>
      <w:r>
        <w:rPr>
          <w:iCs/>
        </w:rPr>
        <w:t xml:space="preserve">The UE identity is the HS-DSCH Radio Network Identifier (H-RNTI) defined in [12]. </w:t>
      </w:r>
      <w:r>
        <w:rPr>
          <w:lang w:val="en-US" w:eastAsia="en-US"/>
        </w:rPr>
        <w:t xml:space="preserve">This is mapped such that </w:t>
      </w:r>
      <w:r>
        <w:rPr>
          <w:i/>
        </w:rPr>
        <w:t>x</w:t>
      </w:r>
      <w:r>
        <w:rPr>
          <w:i/>
          <w:vertAlign w:val="subscript"/>
        </w:rPr>
        <w:t>ue,1</w:t>
      </w:r>
      <w:r>
        <w:rPr>
          <w:iCs/>
        </w:rPr>
        <w:t xml:space="preserve"> corresponds to the MSB and </w:t>
      </w:r>
      <w:r>
        <w:rPr>
          <w:i/>
        </w:rPr>
        <w:t>x</w:t>
      </w:r>
      <w:r>
        <w:rPr>
          <w:i/>
          <w:vertAlign w:val="subscript"/>
        </w:rPr>
        <w:t>ue,16</w:t>
      </w:r>
      <w:r>
        <w:rPr>
          <w:iCs/>
        </w:rPr>
        <w:t xml:space="preserve"> to the LSB</w:t>
      </w:r>
      <w:r>
        <w:rPr/>
        <w:t>, cf. [14]</w:t>
      </w:r>
      <w:r>
        <w:rPr>
          <w:iCs/>
        </w:rPr>
        <w:t>.</w:t>
      </w:r>
    </w:p>
    <w:p>
      <w:pPr>
        <w:pStyle w:val="Heading3"/>
        <w:rPr/>
      </w:pPr>
      <w:bookmarkStart w:id="176" w:name="__RefHeading___Toc517801174"/>
      <w:bookmarkEnd w:id="176"/>
      <w:r>
        <w:rPr/>
        <w:t>4.6</w:t>
      </w:r>
      <w:r>
        <w:rPr>
          <w:lang w:eastAsia="zh-CN"/>
        </w:rPr>
        <w:t>C</w:t>
      </w:r>
      <w:r>
        <w:rPr/>
        <w:t>.2</w:t>
        <w:tab/>
        <w:t xml:space="preserve">Multiplexing of HS-SCCH </w:t>
      </w:r>
      <w:r>
        <w:rPr>
          <w:lang w:eastAsia="zh-CN"/>
        </w:rPr>
        <w:t xml:space="preserve">type 3 </w:t>
      </w:r>
      <w:r>
        <w:rPr/>
        <w:t>information</w:t>
      </w:r>
    </w:p>
    <w:p>
      <w:pPr>
        <w:pStyle w:val="Normal"/>
        <w:rPr/>
      </w:pPr>
      <w:r>
        <w:rPr/>
        <w:t xml:space="preserve">The information carried on the HS-SCCH </w:t>
      </w:r>
      <w:r>
        <w:rPr>
          <w:lang w:eastAsia="zh-CN"/>
        </w:rPr>
        <w:t xml:space="preserve">type 3 </w:t>
      </w:r>
      <w:r>
        <w:rPr/>
        <w:t xml:space="preserve">is multiplexed onto the bits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A</m:t>
            </m:r>
          </m:sub>
        </m:sSub>
      </m:oMath>
      <w:r>
        <w:rPr/>
        <w:t>according to the following rule :</w:t>
      </w:r>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1,2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rrpi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rrpi</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5</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6</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2,1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2,2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7</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8</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10</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13</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5</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14</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15</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19</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6</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ms</m:t>
              </m:r>
              <m:r>
                <w:rPr>
                  <w:rFonts w:ascii="Cambria Math" w:hAnsi="Cambria Math"/>
                </w:rPr>
                <m:t xml:space="preserve">,</m:t>
              </m:r>
              <m:r>
                <w:rPr>
                  <w:rFonts w:ascii="Cambria Math" w:hAnsi="Cambria Math"/>
                </w:rPr>
                <m:t xml:space="preserve">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21</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m:t>
              </m:r>
              <m:r>
                <w:rPr>
                  <w:rFonts w:ascii="Cambria Math" w:hAnsi="Cambria Math"/>
                </w:rPr>
                <m:t xml:space="preserve">2</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23</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24</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26</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ptr</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ptr</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ptr</m:t>
              </m:r>
              <m:r>
                <w:rPr>
                  <w:rFonts w:ascii="Cambria Math" w:hAnsi="Cambria Math"/>
                </w:rPr>
                <m:t xml:space="preserve">,</m:t>
              </m:r>
              <m:r>
                <w:rPr>
                  <w:rFonts w:ascii="Cambria Math" w:hAnsi="Cambria Math"/>
                </w:rPr>
                <m:t xml:space="preserve">4</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27</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28</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29</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3</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30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1</m:t>
              </m:r>
            </m:sub>
          </m:sSub>
        </m:oMath>
      </m:oMathPara>
    </w:p>
    <w:p>
      <w:pPr>
        <w:pStyle w:val="Heading3"/>
        <w:rPr>
          <w:lang w:eastAsia="zh-CN"/>
        </w:rPr>
      </w:pPr>
      <w:bookmarkStart w:id="177" w:name="__RefHeading___Toc517801175"/>
      <w:bookmarkEnd w:id="177"/>
      <w:r>
        <w:rPr/>
        <w:t>4.6</w:t>
      </w:r>
      <w:r>
        <w:rPr>
          <w:lang w:eastAsia="zh-CN"/>
        </w:rPr>
        <w:t>C</w:t>
      </w:r>
      <w:r>
        <w:rPr/>
        <w:t>.3</w:t>
      </w:r>
      <w:r>
        <w:rPr>
          <w:lang w:eastAsia="zh-CN"/>
        </w:rPr>
        <w:tab/>
      </w:r>
      <w:r>
        <w:rPr/>
        <w:t>CRC attachment for HS-SCCH</w:t>
      </w:r>
      <w:r>
        <w:rPr>
          <w:lang w:eastAsia="zh-CN"/>
        </w:rPr>
        <w:t xml:space="preserve"> type 3</w:t>
      </w:r>
    </w:p>
    <w:p>
      <w:pPr>
        <w:pStyle w:val="Normal"/>
        <w:rPr>
          <w:lang w:eastAsia="zh-CN"/>
        </w:rPr>
      </w:pPr>
      <w:r>
        <w:rPr>
          <w:lang w:eastAsia="zh-CN"/>
        </w:rPr>
        <w:t xml:space="preserve">The sequence of bits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oMath>
      <w:r>
        <w:rPr>
          <w:lang w:eastAsia="zh-CN"/>
        </w:rPr>
        <w:t>, is calculated according to subclause 4.6.3.</w:t>
      </w:r>
    </w:p>
    <w:p>
      <w:pPr>
        <w:pStyle w:val="Heading3"/>
        <w:rPr>
          <w:lang w:eastAsia="zh-CN"/>
        </w:rPr>
      </w:pPr>
      <w:bookmarkStart w:id="178" w:name="__RefHeading___Toc517801176"/>
      <w:bookmarkEnd w:id="178"/>
      <w:r>
        <w:rPr/>
        <w:t>4.6</w:t>
      </w:r>
      <w:r>
        <w:rPr>
          <w:lang w:eastAsia="zh-CN"/>
        </w:rPr>
        <w:t>C</w:t>
      </w:r>
      <w:r>
        <w:rPr/>
        <w:t>.4</w:t>
      </w:r>
      <w:r>
        <w:rPr>
          <w:lang w:eastAsia="zh-CN"/>
        </w:rPr>
        <w:tab/>
      </w:r>
      <w:r>
        <w:rPr/>
        <w:t>Channel coding for HS-SCCH</w:t>
      </w:r>
      <w:r>
        <w:rPr>
          <w:lang w:eastAsia="zh-CN"/>
        </w:rPr>
        <w:t xml:space="preserve"> type 3</w:t>
      </w:r>
    </w:p>
    <w:p>
      <w:pPr>
        <w:pStyle w:val="Normal"/>
        <w:rPr>
          <w:lang w:eastAsia="zh-CN"/>
        </w:rPr>
      </w:pPr>
      <w:r>
        <w:rPr/>
        <w:t xml:space="preserve">Channel coding for the HS-SCCH </w:t>
      </w:r>
      <w:r>
        <w:rPr>
          <w:lang w:eastAsia="zh-CN"/>
        </w:rPr>
        <w:t xml:space="preserve">type 3 </w:t>
      </w:r>
      <w:r>
        <w:rPr/>
        <w:t>shall be done with the general method described in 4.2.3 with the following specific parameters:</w:t>
      </w:r>
    </w:p>
    <w:p>
      <w:pPr>
        <w:pStyle w:val="Normal"/>
        <w:rPr>
          <w:lang w:eastAsia="zh-CN"/>
        </w:rPr>
      </w:pPr>
      <w:r>
        <w:rPr/>
        <w:t>The rate 1/3</w:t>
      </w:r>
      <w:r>
        <w:rPr>
          <w:lang w:eastAsia="zh-CN"/>
        </w:rPr>
        <w:t xml:space="preserve"> </w:t>
      </w:r>
      <w:r>
        <w:rPr/>
        <w:t xml:space="preserve">convolutional coding shall be used for </w:t>
      </w:r>
      <w:r>
        <w:rPr>
          <w:lang w:eastAsia="zh-CN"/>
        </w:rPr>
        <w:t>HS-SCCH type 3</w:t>
      </w:r>
      <w:r>
        <w:rPr/>
        <w:t>.</w:t>
      </w:r>
    </w:p>
    <w:p>
      <w:pPr>
        <w:pStyle w:val="Heading3"/>
        <w:rPr>
          <w:lang w:eastAsia="zh-CN"/>
        </w:rPr>
      </w:pPr>
      <w:bookmarkStart w:id="179" w:name="__RefHeading___Toc517801177"/>
      <w:bookmarkEnd w:id="179"/>
      <w:r>
        <w:rPr/>
        <w:t>4.6</w:t>
      </w:r>
      <w:r>
        <w:rPr>
          <w:lang w:eastAsia="zh-CN"/>
        </w:rPr>
        <w:t>C</w:t>
      </w:r>
      <w:r>
        <w:rPr/>
        <w:t>.5</w:t>
      </w:r>
      <w:r>
        <w:rPr>
          <w:lang w:eastAsia="zh-CN"/>
        </w:rPr>
        <w:tab/>
      </w:r>
      <w:r>
        <w:rPr/>
        <w:t>Rate matching for HS-SCCH</w:t>
      </w:r>
      <w:r>
        <w:rPr>
          <w:lang w:eastAsia="zh-CN"/>
        </w:rPr>
        <w:t xml:space="preserve"> type 3</w:t>
      </w:r>
    </w:p>
    <w:p>
      <w:pPr>
        <w:pStyle w:val="Normal"/>
        <w:rPr>
          <w:lang w:eastAsia="zh-CN"/>
        </w:rPr>
      </w:pPr>
      <w:r>
        <w:rPr/>
        <w:t>Rate matching for HS-SCCH</w:t>
      </w:r>
      <w:r>
        <w:rPr>
          <w:lang w:eastAsia="zh-CN"/>
        </w:rPr>
        <w:t xml:space="preserve"> type 3 </w:t>
      </w:r>
      <w:r>
        <w:rPr/>
        <w:t>shall be done with the general method described in 4.</w:t>
      </w:r>
      <w:r>
        <w:rPr>
          <w:lang w:eastAsia="zh-CN"/>
        </w:rPr>
        <w:t>6</w:t>
      </w:r>
      <w:r>
        <w:rPr/>
        <w:t>.</w:t>
      </w:r>
      <w:r>
        <w:rPr>
          <w:lang w:eastAsia="zh-CN"/>
        </w:rPr>
        <w:t>5</w:t>
      </w:r>
      <w:r>
        <w:rPr/>
        <w:t>.</w:t>
      </w:r>
    </w:p>
    <w:p>
      <w:pPr>
        <w:pStyle w:val="Heading3"/>
        <w:rPr>
          <w:lang w:eastAsia="zh-CN"/>
        </w:rPr>
      </w:pPr>
      <w:bookmarkStart w:id="180" w:name="__RefHeading___Toc517801178"/>
      <w:bookmarkEnd w:id="180"/>
      <w:r>
        <w:rPr/>
        <w:t>4.6</w:t>
      </w:r>
      <w:r>
        <w:rPr>
          <w:lang w:eastAsia="zh-CN"/>
        </w:rPr>
        <w:t>C</w:t>
      </w:r>
      <w:r>
        <w:rPr/>
        <w:t>.6</w:t>
      </w:r>
      <w:r>
        <w:rPr>
          <w:lang w:eastAsia="zh-CN"/>
        </w:rPr>
        <w:tab/>
      </w:r>
      <w:r>
        <w:rPr/>
        <w:t>Interleaving for HS-SCCH</w:t>
      </w:r>
      <w:r>
        <w:rPr>
          <w:lang w:eastAsia="zh-CN"/>
        </w:rPr>
        <w:t xml:space="preserve"> type 3</w:t>
      </w:r>
    </w:p>
    <w:p>
      <w:pPr>
        <w:pStyle w:val="Normal"/>
        <w:rPr>
          <w:lang w:eastAsia="zh-CN"/>
        </w:rPr>
      </w:pPr>
      <w:r>
        <w:rPr/>
        <w:t>Interleaving for HS-SCCH</w:t>
      </w:r>
      <w:r>
        <w:rPr>
          <w:lang w:eastAsia="zh-CN"/>
        </w:rPr>
        <w:t xml:space="preserve"> type 3 </w:t>
      </w:r>
      <w:r>
        <w:rPr/>
        <w:t>shall be done with the general method described in 4.2.11.1.</w:t>
      </w:r>
    </w:p>
    <w:p>
      <w:pPr>
        <w:pStyle w:val="Heading3"/>
        <w:rPr>
          <w:lang w:eastAsia="zh-CN"/>
        </w:rPr>
      </w:pPr>
      <w:bookmarkStart w:id="181" w:name="__RefHeading___Toc517801179"/>
      <w:bookmarkEnd w:id="181"/>
      <w:r>
        <w:rPr/>
        <w:t>4.6</w:t>
      </w:r>
      <w:r>
        <w:rPr>
          <w:lang w:eastAsia="zh-CN"/>
        </w:rPr>
        <w:t>C</w:t>
      </w:r>
      <w:r>
        <w:rPr/>
        <w:t>.7</w:t>
      </w:r>
      <w:r>
        <w:rPr>
          <w:lang w:eastAsia="zh-CN"/>
        </w:rPr>
        <w:tab/>
      </w:r>
      <w:r>
        <w:rPr/>
        <w:t>Physical Channel Segmentation for HS-SCCH</w:t>
      </w:r>
      <w:r>
        <w:rPr>
          <w:lang w:eastAsia="zh-CN"/>
        </w:rPr>
        <w:t xml:space="preserve"> type 3</w:t>
      </w:r>
    </w:p>
    <w:p>
      <w:pPr>
        <w:pStyle w:val="Normal"/>
        <w:rPr>
          <w:lang w:eastAsia="zh-CN"/>
        </w:rPr>
      </w:pPr>
      <w:r>
        <w:rPr/>
        <w:t>Physical channel segmentation for HS-SCCH</w:t>
      </w:r>
      <w:r>
        <w:rPr>
          <w:lang w:eastAsia="zh-CN"/>
        </w:rPr>
        <w:t xml:space="preserve"> type 3 </w:t>
      </w:r>
      <w:r>
        <w:rPr/>
        <w:t xml:space="preserve">shall be done with the general method described in 4.2.10. </w:t>
      </w:r>
      <w:r>
        <w:rPr>
          <w:lang w:eastAsia="zh-CN"/>
        </w:rPr>
        <w:t>T</w:t>
      </w:r>
      <w:r>
        <w:rPr/>
        <w:t>he HS-SCCH consists of two physical channels HS-SCCH1 and HS-SCCH2.</w:t>
      </w:r>
    </w:p>
    <w:p>
      <w:pPr>
        <w:pStyle w:val="Heading3"/>
        <w:rPr>
          <w:lang w:eastAsia="zh-CN"/>
        </w:rPr>
      </w:pPr>
      <w:bookmarkStart w:id="182" w:name="__RefHeading___Toc517801180"/>
      <w:bookmarkEnd w:id="182"/>
      <w:r>
        <w:rPr/>
        <w:t>4.</w:t>
      </w:r>
      <w:r>
        <w:rPr/>
        <w:t>6</w:t>
      </w:r>
      <w:r>
        <w:rPr>
          <w:lang w:eastAsia="zh-CN"/>
        </w:rPr>
        <w:t>C</w:t>
      </w:r>
      <w:r>
        <w:rPr/>
        <w:t>.8</w:t>
      </w:r>
      <w:r>
        <w:rPr>
          <w:lang w:eastAsia="zh-CN"/>
        </w:rPr>
        <w:tab/>
      </w:r>
      <w:r>
        <w:rPr/>
        <w:t>Physical channel mapping for HS-SCCH</w:t>
      </w:r>
      <w:r>
        <w:rPr>
          <w:lang w:eastAsia="zh-CN"/>
        </w:rPr>
        <w:t xml:space="preserve"> type 3</w:t>
      </w:r>
    </w:p>
    <w:p>
      <w:pPr>
        <w:pStyle w:val="Normal"/>
        <w:rPr>
          <w:lang w:eastAsia="zh-CN"/>
        </w:rPr>
      </w:pPr>
      <w:r>
        <w:rPr/>
        <w:t>Physical channel mapping for the HS-S</w:t>
      </w:r>
      <w:r>
        <w:rPr>
          <w:lang w:eastAsia="zh-CN"/>
        </w:rPr>
        <w:t>C</w:t>
      </w:r>
      <w:r>
        <w:rPr/>
        <w:t xml:space="preserve">CH </w:t>
      </w:r>
      <w:r>
        <w:rPr>
          <w:lang w:eastAsia="zh-CN"/>
        </w:rPr>
        <w:t xml:space="preserve">type 3 </w:t>
      </w:r>
      <w:r>
        <w:rPr/>
        <w:t xml:space="preserve">shall be done with the general method described in </w:t>
      </w:r>
      <w:r>
        <w:rPr>
          <w:lang w:eastAsia="zh-CN"/>
        </w:rPr>
        <w:t>sub</w:t>
      </w:r>
      <w:r>
        <w:rPr>
          <w:lang w:eastAsia="zh-CN"/>
        </w:rPr>
        <w:t>c</w:t>
      </w:r>
      <w:r>
        <w:rPr>
          <w:lang w:eastAsia="zh-CN"/>
        </w:rPr>
        <w:t xml:space="preserve">lause </w:t>
      </w:r>
      <w:r>
        <w:rPr/>
        <w:t>4.2.12.</w:t>
      </w:r>
    </w:p>
    <w:p>
      <w:pPr>
        <w:pStyle w:val="Heading2"/>
        <w:rPr>
          <w:lang w:eastAsia="zh-CN"/>
        </w:rPr>
      </w:pPr>
      <w:bookmarkStart w:id="183" w:name="__RefHeading___Toc517801181"/>
      <w:bookmarkEnd w:id="183"/>
      <w:r>
        <w:rPr/>
        <w:t>4.</w:t>
      </w:r>
      <w:r>
        <w:rPr/>
        <w:t>6</w:t>
      </w:r>
      <w:r>
        <w:rPr>
          <w:lang w:eastAsia="zh-CN"/>
        </w:rPr>
        <w:t>D</w:t>
        <w:tab/>
      </w:r>
      <w:r>
        <w:rPr/>
        <w:t>Coding/Multiplexing for HS-SCCH</w:t>
      </w:r>
      <w:r>
        <w:rPr>
          <w:lang w:eastAsia="zh-CN"/>
        </w:rPr>
        <w:t xml:space="preserve"> type 4 (1.28 Mcps TDD only)</w:t>
      </w:r>
    </w:p>
    <w:p>
      <w:pPr>
        <w:pStyle w:val="Normal"/>
        <w:rPr/>
      </w:pPr>
      <w:r>
        <w:rPr/>
        <w:t xml:space="preserve">HS-SCCH shall be of type </w:t>
      </w:r>
      <w:r>
        <w:rPr>
          <w:lang w:eastAsia="zh-CN"/>
        </w:rPr>
        <w:t>4</w:t>
      </w:r>
      <w:r>
        <w:rPr/>
        <w:t xml:space="preserve"> when </w:t>
      </w:r>
      <w:r>
        <w:rPr>
          <w:lang w:eastAsia="zh-CN"/>
        </w:rPr>
        <w:t>any of the following conditions is met</w:t>
      </w:r>
      <w:r>
        <w:rPr/>
        <w:t>:</w:t>
      </w:r>
    </w:p>
    <w:p>
      <w:pPr>
        <w:pStyle w:val="B1"/>
        <w:rPr/>
      </w:pPr>
      <w:r>
        <w:rPr/>
        <w:t>-</w:t>
        <w:tab/>
        <w:t>The UE is</w:t>
      </w:r>
      <w:r>
        <w:rPr>
          <w:lang w:eastAsia="zh-CN"/>
        </w:rPr>
        <w:t xml:space="preserve"> </w:t>
      </w:r>
      <w:r>
        <w:rPr/>
        <w:t>configured in MIMO mode, and</w:t>
      </w:r>
      <w:r>
        <w:rPr>
          <w:lang w:eastAsia="zh-CN"/>
        </w:rPr>
        <w:t xml:space="preserve"> the variable</w:t>
      </w:r>
      <w:r>
        <w:rPr>
          <w:color w:val="000000"/>
          <w:lang w:val="en-US" w:eastAsia="en-US"/>
        </w:rPr>
        <w:t xml:space="preserve"> MIMO SF mode for HS-PDSCH dual stream </w:t>
      </w:r>
      <w:r>
        <w:rPr>
          <w:lang w:eastAsia="zh-CN"/>
        </w:rPr>
        <w:t>is SF1.</w:t>
      </w:r>
    </w:p>
    <w:p>
      <w:pPr>
        <w:pStyle w:val="B1"/>
        <w:rPr/>
      </w:pPr>
      <w:r>
        <w:rPr>
          <w:lang w:eastAsia="zh-CN"/>
        </w:rPr>
        <w:t>-</w:t>
        <w:tab/>
        <w:t>T</w:t>
      </w:r>
      <w:r>
        <w:rPr>
          <w:lang w:eastAsia="zh-CN"/>
        </w:rPr>
        <w:t>he UE is configured in MU-MIMO mode, and UE is not configured in MIMO mode.</w:t>
      </w:r>
    </w:p>
    <w:p>
      <w:pPr>
        <w:pStyle w:val="B1"/>
        <w:rPr/>
      </w:pPr>
      <w:r>
        <w:rPr>
          <w:lang w:eastAsia="zh-CN"/>
        </w:rPr>
        <w:t>-</w:t>
        <w:tab/>
        <w:t>T</w:t>
      </w:r>
      <w:r>
        <w:rPr>
          <w:lang w:eastAsia="zh-CN"/>
        </w:rPr>
        <w:t>he UE is configured in MU-MIMO mode, and t</w:t>
      </w:r>
      <w:r>
        <w:rPr/>
        <w:t>he UE is</w:t>
      </w:r>
      <w:r>
        <w:rPr>
          <w:lang w:eastAsia="zh-CN"/>
        </w:rPr>
        <w:t xml:space="preserve"> </w:t>
      </w:r>
      <w:r>
        <w:rPr/>
        <w:t>configured in MIMO mode</w:t>
      </w:r>
      <w:r>
        <w:rPr>
          <w:lang w:eastAsia="zh-CN"/>
        </w:rPr>
        <w:t xml:space="preserve"> with the variable</w:t>
      </w:r>
      <w:r>
        <w:rPr>
          <w:color w:val="000000"/>
          <w:lang w:val="en-US" w:eastAsia="en-US"/>
        </w:rPr>
        <w:t xml:space="preserve"> MIMO SF mode for HS-PDSCH dual stream </w:t>
      </w:r>
      <w:r>
        <w:rPr>
          <w:lang w:eastAsia="zh-CN"/>
        </w:rPr>
        <w:t>being SF1.</w:t>
      </w:r>
    </w:p>
    <w:p>
      <w:pPr>
        <w:pStyle w:val="NO"/>
        <w:rPr>
          <w:lang w:eastAsia="zh-CN"/>
        </w:rPr>
      </w:pPr>
      <w:r>
        <w:rPr>
          <w:lang w:eastAsia="zh-CN"/>
        </w:rPr>
        <w:t>Note :</w:t>
        <w:tab/>
        <w:t>For the UEs configured in MU-MIMO mode staying in CELL-FACH state, HS-SCCH shall be of type 1 for BCCH transmission [10].</w:t>
      </w:r>
    </w:p>
    <w:p>
      <w:pPr>
        <w:pStyle w:val="Normal"/>
        <w:rPr/>
      </w:pPr>
      <w:r>
        <w:rPr/>
        <w:t xml:space="preserve">HS-SCCH type </w:t>
      </w:r>
      <w:r>
        <w:rPr>
          <w:lang w:eastAsia="zh-CN"/>
        </w:rPr>
        <w:t>4</w:t>
      </w:r>
      <w:r>
        <w:rPr/>
        <w:t xml:space="preserve"> is used </w:t>
      </w:r>
      <w:r>
        <w:rPr>
          <w:lang w:eastAsia="zh-CN"/>
        </w:rPr>
        <w:t>for single stream transmission in MIMO mode or in MU-MIMO mode. T</w:t>
      </w:r>
      <w:r>
        <w:rPr/>
        <w:t xml:space="preserve">he following information is transmitted by means of the HS-SCCH type </w:t>
      </w:r>
      <w:r>
        <w:rPr>
          <w:lang w:eastAsia="zh-CN"/>
        </w:rPr>
        <w:t>4</w:t>
      </w:r>
      <w:r>
        <w:rPr/>
        <w:t xml:space="preserve"> physical channels.</w:t>
      </w:r>
    </w:p>
    <w:p>
      <w:pPr>
        <w:pStyle w:val="B1"/>
        <w:rPr>
          <w:i/>
          <w:i/>
          <w:lang w:val="fr-FR"/>
        </w:rPr>
      </w:pPr>
      <w:r>
        <w:rPr>
          <w:lang w:val="fr-FR"/>
        </w:rPr>
        <w:t>-</w:t>
        <w:tab/>
      </w:r>
      <w:r>
        <w:rPr>
          <w:lang w:val="fr-FR" w:eastAsia="zh-CN"/>
        </w:rPr>
        <w:t xml:space="preserve">Type flag 1 </w:t>
      </w:r>
      <w:r>
        <w:rPr>
          <w:lang w:val="fr-FR"/>
        </w:rPr>
        <w:t>(</w:t>
      </w:r>
      <w:r>
        <w:rPr>
          <w:lang w:val="fr-FR" w:eastAsia="zh-CN"/>
        </w:rPr>
        <w:t>1</w:t>
      </w:r>
      <w:r>
        <w:rPr>
          <w:lang w:val="fr-FR"/>
        </w:rPr>
        <w:t xml:space="preserve"> bit): </w:t>
      </w:r>
      <w:r>
        <w:rPr>
          <w:i/>
          <w:lang w:val="fr-FR"/>
        </w:rPr>
        <w:t>x</w:t>
      </w:r>
      <w:r>
        <w:rPr>
          <w:i/>
          <w:vertAlign w:val="subscript"/>
          <w:lang w:val="fr-FR" w:eastAsia="zh-CN"/>
        </w:rPr>
        <w:t>flag1</w:t>
      </w:r>
      <w:r>
        <w:rPr>
          <w:i/>
          <w:vertAlign w:val="subscript"/>
          <w:lang w:val="fr-FR"/>
        </w:rPr>
        <w:t>,1</w:t>
      </w:r>
    </w:p>
    <w:p>
      <w:pPr>
        <w:pStyle w:val="B1"/>
        <w:rPr/>
      </w:pPr>
      <w:r>
        <w:rPr>
          <w:lang w:val="fr-FR"/>
        </w:rPr>
        <w:t>-</w:t>
        <w:tab/>
        <w:t>Channelisation-code-set information (</w:t>
      </w:r>
      <w:r>
        <w:rPr>
          <w:lang w:val="fr-FR" w:eastAsia="zh-CN"/>
        </w:rPr>
        <w:t xml:space="preserve">6 </w:t>
      </w:r>
      <w:r>
        <w:rPr>
          <w:lang w:val="fr-FR"/>
        </w:rPr>
        <w:t xml:space="preserve">bits): </w:t>
      </w:r>
      <w:r>
        <w:rPr>
          <w:i/>
          <w:lang w:val="fr-FR"/>
        </w:rPr>
        <w:t>x</w:t>
      </w:r>
      <w:r>
        <w:rPr>
          <w:i/>
          <w:vertAlign w:val="subscript"/>
          <w:lang w:val="fr-FR"/>
        </w:rPr>
        <w:t>ccs,1</w:t>
      </w:r>
      <w:r>
        <w:rPr>
          <w:i/>
          <w:lang w:val="fr-FR"/>
        </w:rPr>
        <w:t>, x</w:t>
      </w:r>
      <w:r>
        <w:rPr>
          <w:i/>
          <w:vertAlign w:val="subscript"/>
          <w:lang w:val="fr-FR"/>
        </w:rPr>
        <w:t>ccs,2</w:t>
      </w:r>
      <w:r>
        <w:rPr>
          <w:i/>
          <w:lang w:val="fr-FR"/>
        </w:rPr>
        <w:t>, …, x</w:t>
      </w:r>
      <w:r>
        <w:rPr>
          <w:i/>
          <w:vertAlign w:val="subscript"/>
          <w:lang w:val="fr-FR"/>
        </w:rPr>
        <w:t xml:space="preserve">ccs, </w:t>
      </w:r>
      <w:r>
        <w:rPr>
          <w:i/>
          <w:vertAlign w:val="subscript"/>
          <w:lang w:val="fr-FR" w:eastAsia="zh-CN"/>
        </w:rPr>
        <w:t>6</w:t>
      </w:r>
    </w:p>
    <w:p>
      <w:pPr>
        <w:pStyle w:val="B1"/>
        <w:rPr>
          <w:i/>
          <w:i/>
          <w:vertAlign w:val="subscript"/>
          <w:lang w:val="en-US" w:eastAsia="zh-CN"/>
        </w:rPr>
      </w:pPr>
      <w:r>
        <w:rPr>
          <w:lang w:val="en-US"/>
        </w:rPr>
        <w:t>-</w:t>
        <w:tab/>
      </w:r>
      <w:r>
        <w:rPr>
          <w:lang w:val="en-US" w:eastAsia="zh-CN"/>
        </w:rPr>
        <w:t>Type flag 2</w:t>
      </w:r>
      <w:r>
        <w:rPr>
          <w:lang w:val="en-US"/>
        </w:rPr>
        <w:t xml:space="preserve"> (</w:t>
      </w:r>
      <w:r>
        <w:rPr>
          <w:lang w:val="en-US" w:eastAsia="zh-CN"/>
        </w:rPr>
        <w:t>1</w:t>
      </w:r>
      <w:r>
        <w:rPr>
          <w:lang w:val="en-US"/>
        </w:rPr>
        <w:t xml:space="preserve"> bit): </w:t>
      </w:r>
      <w:r>
        <w:rPr>
          <w:i/>
          <w:lang w:val="en-US"/>
        </w:rPr>
        <w:t>x</w:t>
      </w:r>
      <w:r>
        <w:rPr>
          <w:i/>
          <w:vertAlign w:val="subscript"/>
          <w:lang w:val="en-US" w:eastAsia="zh-CN"/>
        </w:rPr>
        <w:t>flag2</w:t>
      </w:r>
      <w:r>
        <w:rPr>
          <w:i/>
          <w:vertAlign w:val="subscript"/>
          <w:lang w:val="en-US"/>
        </w:rPr>
        <w:t>,1</w:t>
      </w:r>
    </w:p>
    <w:p>
      <w:pPr>
        <w:pStyle w:val="B1"/>
        <w:rPr>
          <w:i/>
          <w:i/>
          <w:iCs/>
          <w:lang w:val="en-US" w:eastAsia="zh-CN"/>
        </w:rPr>
      </w:pPr>
      <w:r>
        <w:rPr>
          <w:lang w:val="en-US"/>
        </w:rPr>
        <w:t>-</w:t>
        <w:tab/>
        <w:t>Time slot information (</w:t>
      </w:r>
      <w:r>
        <w:rPr>
          <w:lang w:val="en-US" w:eastAsia="zh-CN"/>
        </w:rPr>
        <w:t>5b</w:t>
      </w:r>
      <w:r>
        <w:rPr>
          <w:lang w:val="en-US"/>
        </w:rPr>
        <w:t xml:space="preserve">its): </w:t>
      </w:r>
      <w:r>
        <w:rPr>
          <w:i/>
          <w:iCs/>
          <w:lang w:val="en-US"/>
        </w:rPr>
        <w:t>x</w:t>
      </w:r>
      <w:r>
        <w:rPr>
          <w:i/>
          <w:iCs/>
          <w:vertAlign w:val="subscript"/>
          <w:lang w:val="en-US"/>
        </w:rPr>
        <w:t>ts,1</w:t>
      </w:r>
      <w:r>
        <w:rPr>
          <w:i/>
          <w:iCs/>
          <w:lang w:val="en-US"/>
        </w:rPr>
        <w:t>, x</w:t>
      </w:r>
      <w:r>
        <w:rPr>
          <w:i/>
          <w:iCs/>
          <w:vertAlign w:val="subscript"/>
          <w:lang w:val="en-US"/>
        </w:rPr>
        <w:t>ts,2</w:t>
      </w:r>
      <w:r>
        <w:rPr>
          <w:i/>
          <w:iCs/>
          <w:lang w:val="en-US"/>
        </w:rPr>
        <w:t>, …, x</w:t>
      </w:r>
      <w:r>
        <w:rPr>
          <w:i/>
          <w:iCs/>
          <w:vertAlign w:val="subscript"/>
          <w:lang w:val="en-US"/>
        </w:rPr>
        <w:t>ts,</w:t>
      </w:r>
      <w:r>
        <w:rPr>
          <w:i/>
          <w:iCs/>
          <w:vertAlign w:val="subscript"/>
          <w:lang w:val="en-US" w:eastAsia="zh-CN"/>
        </w:rPr>
        <w:t>5</w:t>
      </w:r>
    </w:p>
    <w:p>
      <w:pPr>
        <w:pStyle w:val="B1"/>
        <w:rPr>
          <w:i/>
          <w:i/>
          <w:lang w:val="en-US"/>
        </w:rPr>
      </w:pPr>
      <w:r>
        <w:rPr>
          <w:lang w:val="en-US"/>
        </w:rPr>
        <w:t>-</w:t>
        <w:tab/>
        <w:t xml:space="preserve">Modulation scheme information (1 bit): </w:t>
      </w:r>
      <w:r>
        <w:rPr>
          <w:i/>
          <w:lang w:val="en-US"/>
        </w:rPr>
        <w:t>x</w:t>
      </w:r>
      <w:r>
        <w:rPr>
          <w:i/>
          <w:vertAlign w:val="subscript"/>
          <w:lang w:val="en-US"/>
        </w:rPr>
        <w:t>ms,1</w:t>
      </w:r>
    </w:p>
    <w:p>
      <w:pPr>
        <w:pStyle w:val="B1"/>
        <w:rPr>
          <w:lang w:val="en-US" w:eastAsia="zh-CN"/>
        </w:rPr>
      </w:pPr>
      <w:r>
        <w:rPr>
          <w:lang w:val="en-US"/>
        </w:rPr>
        <w:t>-</w:t>
        <w:tab/>
        <w:t>Transport-block size information (</w:t>
      </w:r>
      <w:r>
        <w:rPr>
          <w:lang w:val="en-US" w:eastAsia="zh-CN"/>
        </w:rPr>
        <w:t>6</w:t>
      </w:r>
      <w:r>
        <w:rPr>
          <w:lang w:val="en-US"/>
        </w:rPr>
        <w:t xml:space="preserve"> bits): </w:t>
      </w:r>
      <w:r>
        <w:rPr>
          <w:i/>
          <w:iCs/>
          <w:lang w:val="en-US"/>
        </w:rPr>
        <w:t>x</w:t>
      </w:r>
      <w:r>
        <w:rPr>
          <w:i/>
          <w:iCs/>
          <w:vertAlign w:val="subscript"/>
          <w:lang w:val="en-US"/>
        </w:rPr>
        <w:t>tbs,1</w:t>
      </w:r>
      <w:r>
        <w:rPr>
          <w:i/>
          <w:iCs/>
          <w:lang w:val="en-US"/>
        </w:rPr>
        <w:t>, x</w:t>
      </w:r>
      <w:r>
        <w:rPr>
          <w:i/>
          <w:iCs/>
          <w:vertAlign w:val="subscript"/>
          <w:lang w:val="en-US"/>
        </w:rPr>
        <w:t>tbs,2</w:t>
      </w:r>
      <w:r>
        <w:rPr>
          <w:i/>
          <w:iCs/>
          <w:lang w:val="en-US"/>
        </w:rPr>
        <w:t>, …, x</w:t>
      </w:r>
      <w:r>
        <w:rPr>
          <w:i/>
          <w:iCs/>
          <w:vertAlign w:val="subscript"/>
          <w:lang w:val="en-US"/>
        </w:rPr>
        <w:t>tbs,</w:t>
      </w:r>
      <w:r>
        <w:rPr>
          <w:i/>
          <w:iCs/>
          <w:vertAlign w:val="subscript"/>
          <w:lang w:val="en-US" w:eastAsia="zh-CN"/>
        </w:rPr>
        <w:t>6</w:t>
      </w:r>
    </w:p>
    <w:p>
      <w:pPr>
        <w:pStyle w:val="B1"/>
        <w:rPr>
          <w:i/>
          <w:i/>
          <w:vertAlign w:val="subscript"/>
          <w:lang w:val="en-US"/>
        </w:rPr>
      </w:pPr>
      <w:r>
        <w:rPr>
          <w:lang w:val="en-US"/>
        </w:rPr>
        <w:t>-</w:t>
        <w:tab/>
        <w:t>Hybrid-ARQ process information (</w:t>
      </w:r>
      <w:r>
        <w:rPr>
          <w:lang w:val="en-US" w:eastAsia="zh-CN"/>
        </w:rPr>
        <w:t>4</w:t>
      </w:r>
      <w:r>
        <w:rPr>
          <w:lang w:val="en-US"/>
        </w:rPr>
        <w:t xml:space="preserve"> bits): </w:t>
      </w:r>
      <w:r>
        <w:rPr>
          <w:i/>
          <w:lang w:val="en-US"/>
        </w:rPr>
        <w:t>x</w:t>
      </w:r>
      <w:r>
        <w:rPr>
          <w:i/>
          <w:vertAlign w:val="subscript"/>
          <w:lang w:val="en-US"/>
        </w:rPr>
        <w:t>hap,1</w:t>
      </w:r>
      <w:r>
        <w:rPr>
          <w:i/>
          <w:lang w:val="en-US"/>
        </w:rPr>
        <w:t>, x</w:t>
      </w:r>
      <w:r>
        <w:rPr>
          <w:i/>
          <w:vertAlign w:val="subscript"/>
          <w:lang w:val="en-US"/>
        </w:rPr>
        <w:t>hap,2</w:t>
      </w:r>
      <w:r>
        <w:rPr>
          <w:i/>
          <w:lang w:val="en-US"/>
        </w:rPr>
        <w:t>, x</w:t>
      </w:r>
      <w:r>
        <w:rPr>
          <w:i/>
          <w:vertAlign w:val="subscript"/>
          <w:lang w:val="en-US"/>
        </w:rPr>
        <w:t>hap,3</w:t>
      </w:r>
      <w:r>
        <w:rPr>
          <w:i/>
          <w:vertAlign w:val="subscript"/>
          <w:lang w:val="en-US" w:eastAsia="zh-CN"/>
        </w:rPr>
        <w:t>,</w:t>
      </w:r>
      <w:r>
        <w:rPr>
          <w:i/>
          <w:lang w:val="en-US"/>
        </w:rPr>
        <w:t xml:space="preserve"> x</w:t>
      </w:r>
      <w:r>
        <w:rPr>
          <w:i/>
          <w:vertAlign w:val="subscript"/>
          <w:lang w:val="en-US"/>
        </w:rPr>
        <w:t>hap,</w:t>
      </w:r>
      <w:r>
        <w:rPr>
          <w:i/>
          <w:vertAlign w:val="subscript"/>
          <w:lang w:val="en-US" w:eastAsia="zh-CN"/>
        </w:rPr>
        <w:t>4,</w:t>
      </w:r>
    </w:p>
    <w:p>
      <w:pPr>
        <w:pStyle w:val="B1"/>
        <w:rPr>
          <w:i/>
          <w:i/>
          <w:lang w:val="en-US" w:eastAsia="zh-CN"/>
        </w:rPr>
      </w:pPr>
      <w:r>
        <w:rPr>
          <w:lang w:val="en-US"/>
        </w:rPr>
        <w:t>-</w:t>
        <w:tab/>
        <w:t>Redundancy version information (</w:t>
      </w:r>
      <w:r>
        <w:rPr>
          <w:lang w:val="en-US" w:eastAsia="zh-CN"/>
        </w:rPr>
        <w:t>2</w:t>
      </w:r>
      <w:r>
        <w:rPr>
          <w:lang w:val="en-US"/>
        </w:rPr>
        <w:t xml:space="preserve"> bits): </w:t>
      </w:r>
      <w:r>
        <w:rPr>
          <w:i/>
          <w:lang w:val="en-US"/>
        </w:rPr>
        <w:t>x</w:t>
      </w:r>
      <w:r>
        <w:rPr>
          <w:i/>
          <w:vertAlign w:val="subscript"/>
          <w:lang w:val="en-US"/>
        </w:rPr>
        <w:t>rv,1</w:t>
      </w:r>
      <w:r>
        <w:rPr>
          <w:i/>
          <w:lang w:val="en-US"/>
        </w:rPr>
        <w:t>, x</w:t>
      </w:r>
      <w:r>
        <w:rPr>
          <w:i/>
          <w:vertAlign w:val="subscript"/>
          <w:lang w:val="en-US"/>
        </w:rPr>
        <w:t>rv,2</w:t>
      </w:r>
    </w:p>
    <w:p>
      <w:pPr>
        <w:pStyle w:val="B1"/>
        <w:rPr>
          <w:iCs/>
          <w:lang w:val="en-US"/>
        </w:rPr>
      </w:pPr>
      <w:r>
        <w:rPr>
          <w:iCs/>
          <w:lang w:val="en-US"/>
        </w:rPr>
        <w:t>-</w:t>
        <w:tab/>
        <w:t xml:space="preserve">HS-SCCH cyclic sequence number (3 bits): </w:t>
      </w:r>
      <w:r>
        <w:rPr>
          <w:i/>
          <w:lang w:val="en-US"/>
        </w:rPr>
        <w:t>x</w:t>
      </w:r>
      <w:r>
        <w:rPr>
          <w:i/>
          <w:vertAlign w:val="subscript"/>
          <w:lang w:val="en-US"/>
        </w:rPr>
        <w:t>hcsn,1</w:t>
      </w:r>
      <w:r>
        <w:rPr>
          <w:i/>
          <w:lang w:val="en-US"/>
        </w:rPr>
        <w:t>, x</w:t>
      </w:r>
      <w:r>
        <w:rPr>
          <w:i/>
          <w:vertAlign w:val="subscript"/>
          <w:lang w:val="en-US"/>
        </w:rPr>
        <w:t>hcsn,2</w:t>
      </w:r>
      <w:r>
        <w:rPr>
          <w:i/>
          <w:lang w:val="en-US"/>
        </w:rPr>
        <w:t>, x</w:t>
      </w:r>
      <w:r>
        <w:rPr>
          <w:i/>
          <w:vertAlign w:val="subscript"/>
          <w:lang w:val="en-US"/>
        </w:rPr>
        <w:t>hcsn,3</w:t>
      </w:r>
    </w:p>
    <w:p>
      <w:pPr>
        <w:pStyle w:val="B1"/>
        <w:rPr>
          <w:i/>
          <w:i/>
        </w:rPr>
      </w:pPr>
      <w:r>
        <w:rPr/>
        <w:t>-</w:t>
        <w:tab/>
      </w:r>
      <w:r>
        <w:rPr>
          <w:lang w:val="en-US" w:eastAsia="en-US"/>
        </w:rPr>
        <w:t>Midamble allocation scheme flag</w:t>
      </w:r>
      <w:r>
        <w:rPr>
          <w:lang w:eastAsia="zh-CN"/>
        </w:rPr>
        <w:t xml:space="preserve"> </w:t>
      </w:r>
      <w:r>
        <w:rPr/>
        <w:t>(</w:t>
      </w:r>
      <w:r>
        <w:rPr>
          <w:lang w:eastAsia="zh-CN"/>
        </w:rPr>
        <w:t>1</w:t>
      </w:r>
      <w:r>
        <w:rPr/>
        <w:t xml:space="preserve"> bit): </w:t>
      </w:r>
      <w:r>
        <w:rPr>
          <w:i/>
        </w:rPr>
        <w:t>x</w:t>
      </w:r>
      <w:r>
        <w:rPr>
          <w:i/>
          <w:vertAlign w:val="subscript"/>
          <w:lang w:eastAsia="zh-CN"/>
        </w:rPr>
        <w:t>flag</w:t>
      </w:r>
      <w:r>
        <w:rPr>
          <w:i/>
          <w:vertAlign w:val="subscript"/>
        </w:rPr>
        <w:t>,1</w:t>
      </w:r>
    </w:p>
    <w:p>
      <w:pPr>
        <w:pStyle w:val="B1"/>
        <w:rPr/>
      </w:pPr>
      <w:r>
        <w:rPr/>
        <w:t>-</w:t>
        <w:tab/>
        <w:t xml:space="preserve">UE identity (16 bits): </w:t>
      </w:r>
      <w:r>
        <w:rPr>
          <w:i/>
        </w:rPr>
        <w:t>x</w:t>
      </w:r>
      <w:r>
        <w:rPr>
          <w:i/>
          <w:vertAlign w:val="subscript"/>
        </w:rPr>
        <w:t>ue,1</w:t>
      </w:r>
      <w:r>
        <w:rPr>
          <w:i/>
        </w:rPr>
        <w:t>, x</w:t>
      </w:r>
      <w:r>
        <w:rPr>
          <w:i/>
          <w:vertAlign w:val="subscript"/>
        </w:rPr>
        <w:t>ue,2</w:t>
      </w:r>
      <w:r>
        <w:rPr>
          <w:i/>
        </w:rPr>
        <w:t>, …, x</w:t>
      </w:r>
      <w:r>
        <w:rPr>
          <w:i/>
          <w:vertAlign w:val="subscript"/>
        </w:rPr>
        <w:t>ue,16</w:t>
      </w:r>
    </w:p>
    <w:p>
      <w:pPr>
        <w:pStyle w:val="Normal"/>
        <w:rPr/>
      </w:pPr>
      <w:r>
        <w:rPr/>
        <w:t xml:space="preserve">The following coding/multiplexing steps </w:t>
      </w:r>
      <w:r>
        <w:rPr>
          <w:lang w:eastAsia="zh-CN"/>
        </w:rPr>
        <w:t xml:space="preserve">for HS-SCCH type 4 </w:t>
      </w:r>
      <w:r>
        <w:rPr/>
        <w:t>can be identified:</w:t>
      </w:r>
    </w:p>
    <w:p>
      <w:pPr>
        <w:pStyle w:val="B1"/>
        <w:rPr>
          <w:lang w:eastAsia="ja-JP"/>
        </w:rPr>
      </w:pPr>
      <w:r>
        <w:rPr>
          <w:lang w:eastAsia="ja-JP"/>
        </w:rPr>
        <w:t>-</w:t>
        <w:tab/>
        <w:t>multiplexing of HS-SCCH</w:t>
      </w:r>
      <w:r>
        <w:rPr>
          <w:lang w:eastAsia="zh-CN"/>
        </w:rPr>
        <w:t xml:space="preserve"> type 4</w:t>
      </w:r>
      <w:r>
        <w:rPr>
          <w:lang w:eastAsia="ja-JP"/>
        </w:rPr>
        <w:t xml:space="preserve"> information </w:t>
      </w:r>
      <w:r>
        <w:rPr>
          <w:lang w:eastAsia="ja-JP"/>
        </w:rPr>
        <w:t xml:space="preserve">(see </w:t>
      </w:r>
      <w:r>
        <w:rPr>
          <w:lang w:eastAsia="ja-JP"/>
        </w:rPr>
        <w:t>subclause 4.6</w:t>
      </w:r>
      <w:r>
        <w:rPr>
          <w:lang w:eastAsia="zh-CN"/>
        </w:rPr>
        <w:t>D</w:t>
      </w:r>
      <w:r>
        <w:rPr>
          <w:lang w:eastAsia="ja-JP"/>
        </w:rPr>
        <w:t>.2</w:t>
      </w:r>
      <w:r>
        <w:rPr>
          <w:lang w:eastAsia="ja-JP"/>
        </w:rPr>
        <w:t>)</w:t>
      </w:r>
    </w:p>
    <w:p>
      <w:pPr>
        <w:pStyle w:val="B1"/>
        <w:rPr/>
      </w:pPr>
      <w:r>
        <w:rPr/>
        <w:t>-</w:t>
        <w:tab/>
        <w:t>CRC attachment</w:t>
      </w:r>
      <w:r>
        <w:rPr>
          <w:lang w:eastAsia="ja-JP"/>
        </w:rPr>
        <w:t xml:space="preserve"> </w:t>
      </w:r>
      <w:r>
        <w:rPr>
          <w:lang w:eastAsia="zh-CN"/>
        </w:rPr>
        <w:t xml:space="preserve">for HS-SCCH type 4 </w:t>
      </w:r>
      <w:r>
        <w:rPr>
          <w:lang w:eastAsia="ja-JP"/>
        </w:rPr>
        <w:t xml:space="preserve">(see </w:t>
      </w:r>
      <w:r>
        <w:rPr>
          <w:lang w:eastAsia="ja-JP"/>
        </w:rPr>
        <w:t>subclause 4.6</w:t>
      </w:r>
      <w:r>
        <w:rPr>
          <w:lang w:eastAsia="zh-CN"/>
        </w:rPr>
        <w:t>D</w:t>
      </w:r>
      <w:r>
        <w:rPr>
          <w:lang w:eastAsia="ja-JP"/>
        </w:rPr>
        <w:t>.3</w:t>
      </w:r>
      <w:r>
        <w:rPr>
          <w:lang w:eastAsia="ja-JP"/>
        </w:rPr>
        <w:t>)</w:t>
      </w:r>
      <w:r>
        <w:rPr>
          <w:lang w:eastAsia="ja-JP"/>
        </w:rPr>
        <w:t>;</w:t>
      </w:r>
    </w:p>
    <w:p>
      <w:pPr>
        <w:pStyle w:val="B1"/>
        <w:rPr/>
      </w:pPr>
      <w:r>
        <w:rPr/>
        <w:t>-</w:t>
        <w:tab/>
        <w:t>channel coding</w:t>
      </w:r>
      <w:r>
        <w:rPr>
          <w:lang w:eastAsia="zh-CN"/>
        </w:rPr>
        <w:t xml:space="preserve"> for HS-SCCH type 4 </w:t>
      </w:r>
      <w:r>
        <w:rPr>
          <w:lang w:eastAsia="ja-JP"/>
        </w:rPr>
        <w:t xml:space="preserve">(see </w:t>
      </w:r>
      <w:r>
        <w:rPr>
          <w:lang w:eastAsia="ja-JP"/>
        </w:rPr>
        <w:t>subclause 4.6</w:t>
      </w:r>
      <w:r>
        <w:rPr>
          <w:lang w:eastAsia="zh-CN"/>
        </w:rPr>
        <w:t>D</w:t>
      </w:r>
      <w:r>
        <w:rPr>
          <w:lang w:eastAsia="ja-JP"/>
        </w:rPr>
        <w:t>.4</w:t>
      </w:r>
      <w:r>
        <w:rPr>
          <w:lang w:eastAsia="ja-JP"/>
        </w:rPr>
        <w:t>)</w:t>
      </w:r>
      <w:r>
        <w:rPr>
          <w:lang w:eastAsia="ja-JP"/>
        </w:rPr>
        <w:t>;</w:t>
      </w:r>
    </w:p>
    <w:p>
      <w:pPr>
        <w:pStyle w:val="B1"/>
        <w:rPr/>
      </w:pPr>
      <w:r>
        <w:rPr>
          <w:lang w:eastAsia="ja-JP"/>
        </w:rPr>
        <w:t>-</w:t>
        <w:tab/>
        <w:t>rate matching</w:t>
      </w:r>
      <w:r>
        <w:rPr/>
        <w:t xml:space="preserve"> </w:t>
      </w:r>
      <w:r>
        <w:rPr>
          <w:lang w:eastAsia="zh-CN"/>
        </w:rPr>
        <w:t xml:space="preserve">for HS-SCCH type 4 </w:t>
      </w:r>
      <w:r>
        <w:rPr/>
        <w:t>(</w:t>
      </w:r>
      <w:r>
        <w:rPr>
          <w:lang w:eastAsia="ja-JP"/>
        </w:rPr>
        <w:t>see s</w:t>
      </w:r>
      <w:r>
        <w:rPr>
          <w:lang w:eastAsia="ja-JP"/>
        </w:rPr>
        <w:t>ubclause 4.6</w:t>
      </w:r>
      <w:r>
        <w:rPr>
          <w:lang w:eastAsia="zh-CN"/>
        </w:rPr>
        <w:t>D</w:t>
      </w:r>
      <w:r>
        <w:rPr>
          <w:lang w:eastAsia="ja-JP"/>
        </w:rPr>
        <w:t>.5</w:t>
      </w:r>
      <w:r>
        <w:rPr>
          <w:lang w:eastAsia="ja-JP"/>
        </w:rPr>
        <w:t>)</w:t>
      </w:r>
      <w:r>
        <w:rPr>
          <w:lang w:eastAsia="ja-JP"/>
        </w:rPr>
        <w:t>;</w:t>
      </w:r>
    </w:p>
    <w:p>
      <w:pPr>
        <w:pStyle w:val="B1"/>
        <w:rPr/>
      </w:pPr>
      <w:r>
        <w:rPr/>
        <w:t>-</w:t>
        <w:tab/>
        <w:t>interleaving for HS-SCCH</w:t>
      </w:r>
      <w:r>
        <w:rPr>
          <w:lang w:eastAsia="zh-CN"/>
        </w:rPr>
        <w:t xml:space="preserve"> type 4</w:t>
      </w:r>
      <w:r>
        <w:rPr/>
        <w:t xml:space="preserve"> (</w:t>
      </w:r>
      <w:r>
        <w:rPr>
          <w:lang w:eastAsia="ja-JP"/>
        </w:rPr>
        <w:t>see s</w:t>
      </w:r>
      <w:r>
        <w:rPr>
          <w:lang w:eastAsia="ja-JP"/>
        </w:rPr>
        <w:t>ubclause 4.6</w:t>
      </w:r>
      <w:r>
        <w:rPr>
          <w:lang w:eastAsia="zh-CN"/>
        </w:rPr>
        <w:t>D</w:t>
      </w:r>
      <w:r>
        <w:rPr>
          <w:lang w:eastAsia="ja-JP"/>
        </w:rPr>
        <w:t>.6</w:t>
      </w:r>
      <w:r>
        <w:rPr>
          <w:lang w:eastAsia="ja-JP"/>
        </w:rPr>
        <w:t>)</w:t>
      </w:r>
      <w:r>
        <w:rPr>
          <w:lang w:eastAsia="ja-JP"/>
        </w:rPr>
        <w:t>;</w:t>
      </w:r>
    </w:p>
    <w:p>
      <w:pPr>
        <w:pStyle w:val="B1"/>
        <w:rPr/>
      </w:pPr>
      <w:r>
        <w:rPr/>
        <w:t>-</w:t>
        <w:tab/>
        <w:t>mapping to physical channels</w:t>
      </w:r>
      <w:r>
        <w:rPr>
          <w:lang w:eastAsia="ja-JP"/>
        </w:rPr>
        <w:t xml:space="preserve"> </w:t>
      </w:r>
      <w:r>
        <w:rPr>
          <w:lang w:eastAsia="zh-CN"/>
        </w:rPr>
        <w:t xml:space="preserve">for HS-SCCH type 4 </w:t>
      </w:r>
      <w:r>
        <w:rPr>
          <w:lang w:eastAsia="ja-JP"/>
        </w:rPr>
        <w:t xml:space="preserve">(see </w:t>
      </w:r>
      <w:r>
        <w:rPr>
          <w:lang w:eastAsia="ja-JP"/>
        </w:rPr>
        <w:t>subclauses 4.6</w:t>
      </w:r>
      <w:r>
        <w:rPr>
          <w:lang w:eastAsia="zh-CN"/>
        </w:rPr>
        <w:t>D</w:t>
      </w:r>
      <w:r>
        <w:rPr>
          <w:lang w:eastAsia="ja-JP"/>
        </w:rPr>
        <w:t>.7 and 4.6</w:t>
      </w:r>
      <w:r>
        <w:rPr>
          <w:lang w:eastAsia="zh-CN"/>
        </w:rPr>
        <w:t>D</w:t>
      </w:r>
      <w:r>
        <w:rPr>
          <w:lang w:eastAsia="ja-JP"/>
        </w:rPr>
        <w:t>.8</w:t>
      </w:r>
      <w:r>
        <w:rPr>
          <w:lang w:eastAsia="ja-JP"/>
        </w:rPr>
        <w:t>)</w:t>
      </w:r>
      <w:r>
        <w:rPr>
          <w:lang w:eastAsia="ja-JP"/>
        </w:rPr>
        <w:t>.</w:t>
      </w:r>
    </w:p>
    <w:p>
      <w:pPr>
        <w:pStyle w:val="Normal"/>
        <w:rPr/>
      </w:pPr>
      <w:r>
        <w:rPr/>
        <w:t xml:space="preserve">The general coding/multiplexing flow </w:t>
      </w:r>
      <w:r>
        <w:rPr>
          <w:lang w:eastAsia="zh-CN"/>
        </w:rPr>
        <w:t xml:space="preserve">for HS-SCCH type 4 </w:t>
      </w:r>
      <w:r>
        <w:rPr/>
        <w:t>is shown in Figure 19</w:t>
      </w:r>
      <w:r>
        <w:rPr>
          <w:lang w:eastAsia="zh-CN"/>
        </w:rPr>
        <w:t>C</w:t>
      </w:r>
      <w:r>
        <w:rPr/>
        <w:t xml:space="preserve">. </w:t>
      </w:r>
    </w:p>
    <w:p>
      <w:pPr>
        <w:pStyle w:val="TH"/>
        <w:rPr/>
      </w:pPr>
      <w:r>
        <w:rPr/>
      </w:r>
    </w:p>
    <w:p>
      <w:pPr>
        <w:pStyle w:val="TF"/>
        <w:rPr/>
      </w:pPr>
      <w:r>
        <w:rPr/>
        <w:object w:dxaOrig="9683" w:dyaOrig="7176">
          <v:shapetype id="_x0000_tole_rId253" coordsize="21600,21600" o:spt="ole_rId2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 type="_x0000_tole_rId253" style="width:411pt;height:294.25pt" filled="f" o:ole="">
            <v:imagedata r:id="rId254" o:title=""/>
          </v:shape>
          <o:OLEObject Type="Embed" ProgID="" ShapeID="ole_rId253" DrawAspect="Content" ObjectID="_366891589" r:id="rId253"/>
        </w:object>
      </w:r>
    </w:p>
    <w:p>
      <w:pPr>
        <w:pStyle w:val="TF"/>
        <w:rPr/>
      </w:pPr>
      <w:r>
        <w:rPr/>
        <w:t>Figure 19</w:t>
      </w:r>
      <w:r>
        <w:rPr/>
        <w:t>C:</w:t>
      </w:r>
      <w:r>
        <w:rPr/>
        <w:t xml:space="preserve"> Coding and Multiplexing for HS-SCCH</w:t>
      </w:r>
      <w:r>
        <w:rPr/>
        <w:t xml:space="preserve"> type 4</w:t>
      </w:r>
    </w:p>
    <w:p>
      <w:pPr>
        <w:pStyle w:val="Heading3"/>
        <w:rPr/>
      </w:pPr>
      <w:bookmarkStart w:id="184" w:name="__RefHeading___Toc517801182"/>
      <w:bookmarkEnd w:id="184"/>
      <w:r>
        <w:rPr/>
        <w:t>4.6</w:t>
      </w:r>
      <w:r>
        <w:rPr>
          <w:lang w:eastAsia="zh-CN"/>
        </w:rPr>
        <w:t>D</w:t>
      </w:r>
      <w:r>
        <w:rPr/>
        <w:t>.1</w:t>
        <w:tab/>
        <w:t xml:space="preserve">HS-SCCH </w:t>
      </w:r>
      <w:r>
        <w:rPr>
          <w:lang w:eastAsia="zh-CN"/>
        </w:rPr>
        <w:t xml:space="preserve">type 4 </w:t>
      </w:r>
      <w:r>
        <w:rPr/>
        <w:t>information field mapping</w:t>
      </w:r>
    </w:p>
    <w:p>
      <w:pPr>
        <w:pStyle w:val="Heading4"/>
        <w:ind w:left="1418" w:hanging="1418"/>
        <w:rPr>
          <w:lang w:eastAsia="zh-CN"/>
        </w:rPr>
      </w:pPr>
      <w:bookmarkStart w:id="185" w:name="__RefHeading___Toc517801183"/>
      <w:bookmarkEnd w:id="185"/>
      <w:r>
        <w:rPr/>
        <w:t>4.6</w:t>
      </w:r>
      <w:r>
        <w:rPr>
          <w:lang w:eastAsia="zh-CN"/>
        </w:rPr>
        <w:t>D</w:t>
      </w:r>
      <w:r>
        <w:rPr/>
        <w:t>.1.1</w:t>
        <w:tab/>
      </w:r>
      <w:r>
        <w:rPr>
          <w:lang w:eastAsia="zh-CN"/>
        </w:rPr>
        <w:t>Type flag 1</w:t>
      </w:r>
      <w:r>
        <w:rPr/>
        <w:t xml:space="preserve"> mapping</w:t>
      </w:r>
    </w:p>
    <w:p>
      <w:pPr>
        <w:pStyle w:val="Normal"/>
        <w:rPr>
          <w:lang w:eastAsia="zh-CN"/>
        </w:rPr>
      </w:pPr>
      <w:r>
        <w:rPr>
          <w:lang w:eastAsia="zh-CN"/>
        </w:rPr>
        <w:t xml:space="preserve">The type flag 1 bit </w:t>
      </w:r>
      <w:r>
        <w:rPr>
          <w:i/>
        </w:rPr>
        <w:t>x</w:t>
      </w:r>
      <w:r>
        <w:rPr>
          <w:i/>
          <w:vertAlign w:val="subscript"/>
          <w:lang w:eastAsia="zh-CN"/>
        </w:rPr>
        <w:t>flag1</w:t>
      </w:r>
      <w:r>
        <w:rPr>
          <w:i/>
          <w:vertAlign w:val="subscript"/>
        </w:rPr>
        <w:t>,1</w:t>
      </w:r>
      <w:r>
        <w:rPr>
          <w:lang w:eastAsia="zh-CN"/>
        </w:rPr>
        <w:t xml:space="preserve"> is mapped as </w:t>
      </w:r>
      <w:r>
        <w:rPr>
          <w:i/>
        </w:rPr>
        <w:t>x</w:t>
      </w:r>
      <w:r>
        <w:rPr>
          <w:i/>
          <w:vertAlign w:val="subscript"/>
          <w:lang w:eastAsia="zh-CN"/>
        </w:rPr>
        <w:t>flag1</w:t>
      </w:r>
      <w:r>
        <w:rPr>
          <w:i/>
          <w:vertAlign w:val="subscript"/>
        </w:rPr>
        <w:t>,1</w:t>
      </w:r>
      <w:r>
        <w:rPr>
          <w:lang w:eastAsia="zh-CN"/>
        </w:rPr>
        <w:t xml:space="preserve"> =</w:t>
      </w:r>
      <w:r>
        <w:rPr>
          <w:i/>
          <w:lang w:eastAsia="zh-CN"/>
        </w:rPr>
        <w:t>'</w:t>
      </w:r>
      <w:r>
        <w:rPr>
          <w:i/>
          <w:lang w:eastAsia="zh-CN"/>
        </w:rPr>
        <w:t>0</w:t>
      </w:r>
      <w:r>
        <w:rPr>
          <w:i/>
          <w:lang w:eastAsia="zh-CN"/>
        </w:rPr>
        <w:t>'</w:t>
      </w:r>
      <w:r>
        <w:rPr>
          <w:lang w:eastAsia="zh-CN"/>
        </w:rPr>
        <w:t>. The type flag 1 is used to distinguish HS-SCCH type 4 from other types.</w:t>
      </w:r>
    </w:p>
    <w:p>
      <w:pPr>
        <w:pStyle w:val="Heading4"/>
        <w:ind w:left="1418" w:hanging="1418"/>
        <w:rPr>
          <w:lang w:eastAsia="zh-CN"/>
        </w:rPr>
      </w:pPr>
      <w:bookmarkStart w:id="186" w:name="__RefHeading___Toc517801184"/>
      <w:bookmarkEnd w:id="186"/>
      <w:r>
        <w:rPr/>
        <w:t>4.6</w:t>
      </w:r>
      <w:r>
        <w:rPr>
          <w:lang w:eastAsia="zh-CN"/>
        </w:rPr>
        <w:t>D</w:t>
      </w:r>
      <w:r>
        <w:rPr/>
        <w:t>.1.</w:t>
      </w:r>
      <w:r>
        <w:rPr>
          <w:lang w:eastAsia="zh-CN"/>
        </w:rPr>
        <w:t>2</w:t>
      </w:r>
      <w:r>
        <w:rPr/>
        <w:tab/>
      </w:r>
      <w:r>
        <w:rPr>
          <w:lang w:eastAsia="zh-CN"/>
        </w:rPr>
        <w:t>Type flag 2</w:t>
      </w:r>
      <w:r>
        <w:rPr/>
        <w:t xml:space="preserve"> mapping</w:t>
      </w:r>
    </w:p>
    <w:p>
      <w:pPr>
        <w:pStyle w:val="Normal"/>
        <w:rPr/>
      </w:pPr>
      <w:r>
        <w:rPr>
          <w:lang w:eastAsia="zh-CN"/>
        </w:rPr>
        <w:t xml:space="preserve">The type flag 2 </w:t>
      </w:r>
      <w:r>
        <w:rPr>
          <w:i/>
        </w:rPr>
        <w:t>x</w:t>
      </w:r>
      <w:r>
        <w:rPr>
          <w:i/>
          <w:vertAlign w:val="subscript"/>
          <w:lang w:eastAsia="zh-CN"/>
        </w:rPr>
        <w:t>flag2</w:t>
      </w:r>
      <w:r>
        <w:rPr>
          <w:i/>
          <w:vertAlign w:val="subscript"/>
        </w:rPr>
        <w:t>,1</w:t>
      </w:r>
      <w:r>
        <w:rPr>
          <w:lang w:eastAsia="zh-CN"/>
        </w:rPr>
        <w:t xml:space="preserve"> is mapped as </w:t>
      </w:r>
      <w:r>
        <w:rPr>
          <w:i/>
        </w:rPr>
        <w:t>x</w:t>
      </w:r>
      <w:r>
        <w:rPr>
          <w:i/>
          <w:vertAlign w:val="subscript"/>
          <w:lang w:eastAsia="zh-CN"/>
        </w:rPr>
        <w:t>flag2</w:t>
      </w:r>
      <w:r>
        <w:rPr>
          <w:i/>
          <w:vertAlign w:val="subscript"/>
        </w:rPr>
        <w:t>,1</w:t>
      </w:r>
      <w:r>
        <w:rPr>
          <w:lang w:eastAsia="zh-CN"/>
        </w:rPr>
        <w:t xml:space="preserve"> =</w:t>
      </w:r>
      <w:r>
        <w:rPr>
          <w:i/>
          <w:lang w:eastAsia="zh-CN"/>
        </w:rPr>
        <w:t>'</w:t>
      </w:r>
      <w:r>
        <w:rPr>
          <w:i/>
          <w:lang w:eastAsia="zh-CN"/>
        </w:rPr>
        <w:t>1</w:t>
      </w:r>
      <w:r>
        <w:rPr>
          <w:i/>
          <w:lang w:eastAsia="zh-CN"/>
        </w:rPr>
        <w:t>'</w:t>
      </w:r>
      <w:r>
        <w:rPr>
          <w:lang w:eastAsia="zh-CN"/>
        </w:rPr>
        <w:t>. The type flag 2 is used to distinguish HS-SCCH type 4 from other types.</w:t>
      </w:r>
    </w:p>
    <w:p>
      <w:pPr>
        <w:pStyle w:val="Heading4"/>
        <w:ind w:left="1418" w:hanging="1418"/>
        <w:rPr/>
      </w:pPr>
      <w:bookmarkStart w:id="187" w:name="__RefHeading___Toc517801185"/>
      <w:bookmarkEnd w:id="187"/>
      <w:r>
        <w:rPr/>
        <w:t>4.6</w:t>
      </w:r>
      <w:r>
        <w:rPr>
          <w:lang w:eastAsia="zh-CN"/>
        </w:rPr>
        <w:t>D</w:t>
      </w:r>
      <w:r>
        <w:rPr/>
        <w:t>.1.</w:t>
      </w:r>
      <w:r>
        <w:rPr>
          <w:lang w:eastAsia="zh-CN"/>
        </w:rPr>
        <w:t>3</w:t>
      </w:r>
      <w:r>
        <w:rPr/>
        <w:tab/>
        <w:t>Channelisation code set information mapping</w:t>
      </w:r>
    </w:p>
    <w:p>
      <w:pPr>
        <w:pStyle w:val="Normal"/>
        <w:rPr>
          <w:lang w:eastAsia="zh-CN"/>
        </w:rPr>
      </w:pPr>
      <w:r>
        <w:rPr>
          <w:lang w:eastAsia="zh-CN"/>
        </w:rPr>
        <w:t xml:space="preserve">When the </w:t>
      </w:r>
      <w:r>
        <w:rPr>
          <w:lang w:val="en-US" w:eastAsia="en-US"/>
        </w:rPr>
        <w:t>midamble allocation scheme</w:t>
      </w:r>
      <w:r>
        <w:rPr>
          <w:lang w:eastAsia="zh-CN"/>
        </w:rPr>
        <w:t xml:space="preserve"> flag bit </w:t>
      </w:r>
      <w:r>
        <w:rPr>
          <w:i/>
        </w:rPr>
        <w:t>x</w:t>
      </w:r>
      <w:r>
        <w:rPr>
          <w:i/>
          <w:vertAlign w:val="subscript"/>
          <w:lang w:eastAsia="zh-CN"/>
        </w:rPr>
        <w:t>flag</w:t>
      </w:r>
      <w:r>
        <w:rPr>
          <w:i/>
          <w:vertAlign w:val="subscript"/>
        </w:rPr>
        <w:t>,1</w:t>
      </w:r>
      <w:r>
        <w:rPr>
          <w:lang w:eastAsia="zh-CN"/>
        </w:rPr>
        <w:t>=</w:t>
      </w:r>
      <w:r>
        <w:rPr>
          <w:lang w:eastAsia="zh-CN"/>
        </w:rPr>
        <w:t>'</w:t>
      </w:r>
      <w:r>
        <w:rPr>
          <w:lang w:eastAsia="zh-CN"/>
        </w:rPr>
        <w:t>0</w:t>
      </w:r>
      <w:r>
        <w:rPr>
          <w:lang w:eastAsia="zh-CN"/>
        </w:rPr>
        <w:t>'</w:t>
      </w:r>
      <w:r>
        <w:rPr>
          <w:lang w:eastAsia="zh-CN"/>
        </w:rPr>
        <w:t xml:space="preserve">, the mapping of the channelisation code set information </w:t>
      </w:r>
      <w:r>
        <w:rPr>
          <w:i/>
        </w:rPr>
        <w:t>x</w:t>
      </w:r>
      <w:r>
        <w:rPr>
          <w:i/>
          <w:vertAlign w:val="subscript"/>
        </w:rPr>
        <w:t>ccs,1</w:t>
      </w:r>
      <w:r>
        <w:rPr>
          <w:i/>
        </w:rPr>
        <w:t>, x</w:t>
      </w:r>
      <w:r>
        <w:rPr>
          <w:i/>
          <w:vertAlign w:val="subscript"/>
        </w:rPr>
        <w:t xml:space="preserve">ccs,2, </w:t>
      </w:r>
      <w:r>
        <w:rPr>
          <w:i/>
        </w:rPr>
        <w:t>x</w:t>
      </w:r>
      <w:r>
        <w:rPr>
          <w:i/>
          <w:vertAlign w:val="subscript"/>
        </w:rPr>
        <w:t>ccs,3</w:t>
      </w:r>
      <w:r>
        <w:rPr>
          <w:i/>
          <w:vertAlign w:val="subscript"/>
          <w:lang w:eastAsia="zh-CN"/>
        </w:rPr>
        <w:t xml:space="preserve">, </w:t>
      </w:r>
      <w:r>
        <w:rPr>
          <w:i/>
        </w:rPr>
        <w:t>x</w:t>
      </w:r>
      <w:r>
        <w:rPr>
          <w:i/>
          <w:vertAlign w:val="subscript"/>
        </w:rPr>
        <w:t>ccs,</w:t>
      </w:r>
      <w:r>
        <w:rPr>
          <w:i/>
          <w:vertAlign w:val="subscript"/>
          <w:lang w:eastAsia="zh-CN"/>
        </w:rPr>
        <w:t>4</w:t>
      </w:r>
      <w:r>
        <w:rPr>
          <w:i/>
        </w:rPr>
        <w:t>, x</w:t>
      </w:r>
      <w:r>
        <w:rPr>
          <w:i/>
          <w:vertAlign w:val="subscript"/>
        </w:rPr>
        <w:t>ccs,</w:t>
      </w:r>
      <w:r>
        <w:rPr>
          <w:i/>
          <w:vertAlign w:val="subscript"/>
          <w:lang w:eastAsia="zh-CN"/>
        </w:rPr>
        <w:t>5</w:t>
      </w:r>
      <w:r>
        <w:rPr>
          <w:i/>
          <w:vertAlign w:val="subscript"/>
        </w:rPr>
        <w:t xml:space="preserve">, </w:t>
      </w:r>
      <w:r>
        <w:rPr>
          <w:i/>
        </w:rPr>
        <w:t>x</w:t>
      </w:r>
      <w:r>
        <w:rPr>
          <w:i/>
          <w:vertAlign w:val="subscript"/>
        </w:rPr>
        <w:t>ccs,</w:t>
      </w:r>
      <w:r>
        <w:rPr>
          <w:i/>
          <w:vertAlign w:val="subscript"/>
          <w:lang w:eastAsia="zh-CN"/>
        </w:rPr>
        <w:t>6</w:t>
      </w:r>
      <w:r>
        <w:rPr>
          <w:lang w:eastAsia="zh-CN"/>
        </w:rPr>
        <w:t xml:space="preserve"> is performed according to section 4.6B.1.6. </w:t>
      </w:r>
    </w:p>
    <w:p>
      <w:pPr>
        <w:pStyle w:val="Normal"/>
        <w:rPr/>
      </w:pPr>
      <w:r>
        <w:rPr>
          <w:lang w:eastAsia="zh-CN"/>
        </w:rPr>
        <w:t xml:space="preserve">When </w:t>
      </w:r>
      <w:r>
        <w:rPr>
          <w:lang w:eastAsia="zh-CN"/>
        </w:rPr>
        <w:t>the</w:t>
      </w:r>
      <w:r>
        <w:rPr>
          <w:lang w:eastAsia="zh-CN"/>
        </w:rPr>
        <w:t xml:space="preserve"> </w:t>
      </w:r>
      <w:r>
        <w:rPr>
          <w:lang w:val="en-US" w:eastAsia="en-US"/>
        </w:rPr>
        <w:t>midamble allocation scheme</w:t>
      </w:r>
      <w:r>
        <w:rPr>
          <w:lang w:eastAsia="zh-CN"/>
        </w:rPr>
        <w:t xml:space="preserve"> flag</w:t>
      </w:r>
      <w:r>
        <w:rPr>
          <w:lang w:eastAsia="zh-CN"/>
        </w:rPr>
        <w:t xml:space="preserve"> bit</w:t>
      </w:r>
      <w:r>
        <w:rPr>
          <w:lang w:eastAsia="zh-CN"/>
        </w:rPr>
        <w:t xml:space="preserve"> </w:t>
      </w:r>
      <w:r>
        <w:rPr>
          <w:i/>
        </w:rPr>
        <w:t>x</w:t>
      </w:r>
      <w:r>
        <w:rPr>
          <w:i/>
          <w:vertAlign w:val="subscript"/>
          <w:lang w:eastAsia="zh-CN"/>
        </w:rPr>
        <w:t>flag</w:t>
      </w:r>
      <w:r>
        <w:rPr>
          <w:i/>
          <w:vertAlign w:val="subscript"/>
        </w:rPr>
        <w:t>,1</w:t>
      </w:r>
      <w:r>
        <w:rPr>
          <w:lang w:eastAsia="zh-CN"/>
        </w:rPr>
        <w:t>=</w:t>
      </w:r>
      <w:r>
        <w:rPr>
          <w:lang w:eastAsia="zh-CN"/>
        </w:rPr>
        <w:t>'</w:t>
      </w:r>
      <w:r>
        <w:rPr>
          <w:lang w:eastAsia="zh-CN"/>
        </w:rPr>
        <w:t>1</w:t>
      </w:r>
      <w:r>
        <w:rPr>
          <w:lang w:eastAsia="zh-CN"/>
        </w:rPr>
        <w:t>'</w:t>
      </w:r>
      <w:r>
        <w:rPr>
          <w:lang w:eastAsia="zh-CN"/>
        </w:rPr>
        <w:t xml:space="preserve">, the bits </w:t>
      </w:r>
      <w:r>
        <w:rPr>
          <w:i/>
        </w:rPr>
        <w:t>x</w:t>
      </w:r>
      <w:r>
        <w:rPr>
          <w:i/>
          <w:vertAlign w:val="subscript"/>
        </w:rPr>
        <w:t>ccs,1</w:t>
      </w:r>
      <w:r>
        <w:rPr>
          <w:i/>
        </w:rPr>
        <w:t>, x</w:t>
      </w:r>
      <w:r>
        <w:rPr>
          <w:i/>
          <w:vertAlign w:val="subscript"/>
        </w:rPr>
        <w:t>ccs,2</w:t>
      </w:r>
      <w:r>
        <w:rPr>
          <w:lang w:eastAsia="zh-CN"/>
        </w:rPr>
        <w:t xml:space="preserve">  are comprised of the special default midamble </w:t>
      </w:r>
      <w:r>
        <w:rPr>
          <w:lang w:val="en-US" w:eastAsia="zh-CN"/>
        </w:rPr>
        <w:t>pattern</w:t>
      </w:r>
      <w:r>
        <w:rPr>
          <w:lang w:val="en-US" w:eastAsia="zh-CN"/>
        </w:rPr>
        <w:t xml:space="preserve"> indicator</w:t>
      </w:r>
      <w:r>
        <w:rPr>
          <w:lang w:eastAsia="zh-CN"/>
        </w:rPr>
        <w:t xml:space="preserve"> (</w:t>
      </w:r>
      <w:r>
        <w:rPr>
          <w:i/>
        </w:rPr>
        <w:t>x</w:t>
      </w:r>
      <w:r>
        <w:rPr>
          <w:i/>
          <w:vertAlign w:val="subscript"/>
          <w:lang w:eastAsia="zh-CN"/>
        </w:rPr>
        <w:t>mpi</w:t>
      </w:r>
      <w:r>
        <w:rPr>
          <w:i/>
          <w:vertAlign w:val="subscript"/>
        </w:rPr>
        <w:t>,1</w:t>
      </w:r>
      <w:r>
        <w:rPr>
          <w:i/>
        </w:rPr>
        <w:t>, x</w:t>
      </w:r>
      <w:r>
        <w:rPr>
          <w:i/>
          <w:vertAlign w:val="subscript"/>
          <w:lang w:eastAsia="zh-CN"/>
        </w:rPr>
        <w:t>mpi</w:t>
      </w:r>
      <w:r>
        <w:rPr>
          <w:i/>
          <w:vertAlign w:val="subscript"/>
        </w:rPr>
        <w:t>,2</w:t>
      </w:r>
      <w:r>
        <w:rPr>
          <w:lang w:eastAsia="zh-CN"/>
        </w:rPr>
        <w:t xml:space="preserve">) and </w:t>
      </w:r>
      <w:r>
        <w:rPr>
          <w:i/>
        </w:rPr>
        <w:t>x</w:t>
      </w:r>
      <w:r>
        <w:rPr>
          <w:i/>
          <w:vertAlign w:val="subscript"/>
        </w:rPr>
        <w:t>ccs,1</w:t>
      </w:r>
      <w:r>
        <w:rPr>
          <w:i/>
          <w:lang w:eastAsia="zh-CN"/>
        </w:rPr>
        <w:t>=</w:t>
      </w:r>
      <w:r>
        <w:rPr>
          <w:i/>
        </w:rPr>
        <w:t xml:space="preserve"> x</w:t>
      </w:r>
      <w:r>
        <w:rPr>
          <w:i/>
          <w:vertAlign w:val="subscript"/>
          <w:lang w:eastAsia="zh-CN"/>
        </w:rPr>
        <w:t>mpi</w:t>
      </w:r>
      <w:r>
        <w:rPr>
          <w:i/>
          <w:vertAlign w:val="subscript"/>
        </w:rPr>
        <w:t>,1</w:t>
      </w:r>
      <w:r>
        <w:rPr>
          <w:i/>
        </w:rPr>
        <w:t xml:space="preserve"> </w:t>
      </w:r>
      <w:r>
        <w:rPr>
          <w:i/>
          <w:lang w:eastAsia="zh-CN"/>
        </w:rPr>
        <w:t xml:space="preserve">and </w:t>
      </w:r>
      <w:r>
        <w:rPr>
          <w:i/>
        </w:rPr>
        <w:t>x</w:t>
      </w:r>
      <w:r>
        <w:rPr>
          <w:i/>
          <w:vertAlign w:val="subscript"/>
        </w:rPr>
        <w:t>ccs,</w:t>
      </w:r>
      <w:r>
        <w:rPr>
          <w:i/>
          <w:vertAlign w:val="subscript"/>
          <w:lang w:eastAsia="zh-CN"/>
        </w:rPr>
        <w:t>2</w:t>
      </w:r>
      <w:r>
        <w:rPr>
          <w:i/>
          <w:lang w:eastAsia="zh-CN"/>
        </w:rPr>
        <w:t>=</w:t>
      </w:r>
      <w:r>
        <w:rPr>
          <w:i/>
        </w:rPr>
        <w:t xml:space="preserve"> x</w:t>
      </w:r>
      <w:r>
        <w:rPr>
          <w:i/>
          <w:vertAlign w:val="subscript"/>
          <w:lang w:eastAsia="zh-CN"/>
        </w:rPr>
        <w:t>mpi</w:t>
      </w:r>
      <w:r>
        <w:rPr>
          <w:i/>
          <w:vertAlign w:val="subscript"/>
        </w:rPr>
        <w:t>,2</w:t>
      </w:r>
      <w:r>
        <w:rPr>
          <w:lang w:eastAsia="zh-CN"/>
        </w:rPr>
        <w:t>. The mapping is shown in Table 24A below.</w:t>
      </w:r>
    </w:p>
    <w:p>
      <w:pPr>
        <w:pStyle w:val="Normal"/>
        <w:rPr>
          <w:lang w:eastAsia="zh-CN"/>
        </w:rPr>
      </w:pPr>
      <w:r>
        <w:rPr>
          <w:lang w:eastAsia="zh-CN"/>
        </w:rPr>
        <w:t xml:space="preserve">The </w:t>
      </w:r>
      <w:r>
        <w:rPr/>
        <w:t xml:space="preserve">start code </w:t>
      </w:r>
      <w:r>
        <w:rPr>
          <w:i/>
        </w:rPr>
        <w:t>k</w:t>
      </w:r>
      <w:r>
        <w:rPr>
          <w:i/>
          <w:vertAlign w:val="subscript"/>
        </w:rPr>
        <w:t>start</w:t>
      </w:r>
      <w:r>
        <w:rPr>
          <w:i/>
        </w:rPr>
        <w:t xml:space="preserve"> </w:t>
      </w:r>
      <w:r>
        <w:rPr/>
        <w:t xml:space="preserve">is signalled by the bits </w:t>
      </w:r>
      <w:r>
        <w:rPr>
          <w:i/>
        </w:rPr>
        <w:t>x</w:t>
      </w:r>
      <w:r>
        <w:rPr>
          <w:i/>
          <w:vertAlign w:val="subscript"/>
        </w:rPr>
        <w:t>ccs,</w:t>
      </w:r>
      <w:r>
        <w:rPr>
          <w:i/>
          <w:vertAlign w:val="subscript"/>
          <w:lang w:eastAsia="zh-CN"/>
        </w:rPr>
        <w:t>3</w:t>
      </w:r>
      <w:r>
        <w:rPr>
          <w:i/>
        </w:rPr>
        <w:t>, x</w:t>
      </w:r>
      <w:r>
        <w:rPr>
          <w:i/>
          <w:vertAlign w:val="subscript"/>
        </w:rPr>
        <w:t>ccs,</w:t>
      </w:r>
      <w:r>
        <w:rPr>
          <w:i/>
          <w:vertAlign w:val="subscript"/>
          <w:lang w:eastAsia="zh-CN"/>
        </w:rPr>
        <w:t>4</w:t>
      </w:r>
      <w:r>
        <w:rPr/>
        <w:t xml:space="preserve"> and the stop code </w:t>
      </w:r>
      <w:r>
        <w:rPr>
          <w:i/>
        </w:rPr>
        <w:t>k</w:t>
      </w:r>
      <w:r>
        <w:rPr>
          <w:i/>
          <w:vertAlign w:val="subscript"/>
        </w:rPr>
        <w:t>stop</w:t>
      </w:r>
      <w:r>
        <w:rPr>
          <w:i/>
        </w:rPr>
        <w:t xml:space="preserve"> </w:t>
      </w:r>
      <w:r>
        <w:rPr/>
        <w:t xml:space="preserve">by the bits </w:t>
      </w:r>
      <w:r>
        <w:rPr>
          <w:i/>
        </w:rPr>
        <w:t>x</w:t>
      </w:r>
      <w:r>
        <w:rPr>
          <w:i/>
          <w:vertAlign w:val="subscript"/>
        </w:rPr>
        <w:t>ccs,</w:t>
      </w:r>
      <w:r>
        <w:rPr>
          <w:i/>
          <w:vertAlign w:val="subscript"/>
          <w:lang w:eastAsia="zh-CN"/>
        </w:rPr>
        <w:t xml:space="preserve">5, </w:t>
      </w:r>
      <w:r>
        <w:rPr>
          <w:i/>
        </w:rPr>
        <w:t>x</w:t>
      </w:r>
      <w:r>
        <w:rPr>
          <w:i/>
          <w:vertAlign w:val="subscript"/>
        </w:rPr>
        <w:t>ccs,</w:t>
      </w:r>
      <w:r>
        <w:rPr>
          <w:i/>
          <w:vertAlign w:val="subscript"/>
          <w:lang w:eastAsia="zh-CN"/>
        </w:rPr>
        <w:t>6</w:t>
      </w:r>
      <w:r>
        <w:rPr>
          <w:lang w:eastAsia="zh-CN"/>
        </w:rPr>
        <w:t>. T</w:t>
      </w:r>
      <w:r>
        <w:rPr/>
        <w:t xml:space="preserve">he mapping in Table </w:t>
      </w:r>
      <w:r>
        <w:rPr>
          <w:lang w:eastAsia="zh-CN"/>
        </w:rPr>
        <w:t>24B</w:t>
      </w:r>
      <w:r>
        <w:rPr>
          <w:lang w:eastAsia="zh-CN"/>
        </w:rPr>
        <w:t xml:space="preserve"> below</w:t>
      </w:r>
      <w:r>
        <w:rPr/>
        <w:t xml:space="preserve"> applies.</w:t>
      </w:r>
      <w:r>
        <w:rPr>
          <w:lang w:eastAsia="zh-CN"/>
        </w:rPr>
        <w:t xml:space="preserve"> </w:t>
      </w:r>
      <w:r>
        <w:rPr/>
        <w:t xml:space="preserve">If a value of </w:t>
      </w:r>
      <w:r>
        <w:rPr>
          <w:i/>
        </w:rPr>
        <w:t>k</w:t>
      </w:r>
      <w:r>
        <w:rPr>
          <w:i/>
          <w:vertAlign w:val="subscript"/>
        </w:rPr>
        <w:t>start</w:t>
      </w:r>
      <w:r>
        <w:rPr/>
        <w:t xml:space="preserve"> = </w:t>
      </w:r>
      <w:r>
        <w:rPr>
          <w:lang w:eastAsia="zh-CN"/>
        </w:rPr>
        <w:t>13</w:t>
      </w:r>
      <w:r>
        <w:rPr/>
        <w:t xml:space="preserve"> and </w:t>
      </w:r>
      <w:r>
        <w:rPr>
          <w:i/>
        </w:rPr>
        <w:t>k</w:t>
      </w:r>
      <w:r>
        <w:rPr>
          <w:i/>
          <w:vertAlign w:val="subscript"/>
        </w:rPr>
        <w:t>stop</w:t>
      </w:r>
      <w:r>
        <w:rPr/>
        <w:t xml:space="preserve"> = </w:t>
      </w:r>
      <w:r>
        <w:rPr>
          <w:lang w:eastAsia="zh-CN"/>
        </w:rPr>
        <w:t>4</w:t>
      </w:r>
      <w:r>
        <w:rPr/>
        <w:t xml:space="preserve"> is signalled, a spreading factor of SF=1 shall be used for the HS-PDSCH resources. Other than this case, </w:t>
      </w:r>
      <w:r>
        <w:rPr>
          <w:i/>
        </w:rPr>
        <w:t>k</w:t>
      </w:r>
      <w:r>
        <w:rPr>
          <w:i/>
          <w:vertAlign w:val="subscript"/>
        </w:rPr>
        <w:t>start</w:t>
      </w:r>
      <w:r>
        <w:rPr/>
        <w:t xml:space="preserve"> &gt; </w:t>
      </w:r>
      <w:r>
        <w:rPr>
          <w:i/>
        </w:rPr>
        <w:t>k</w:t>
      </w:r>
      <w:r>
        <w:rPr>
          <w:i/>
          <w:vertAlign w:val="subscript"/>
        </w:rPr>
        <w:t>stop</w:t>
      </w:r>
      <w:r>
        <w:rPr/>
        <w:t xml:space="preserve"> </w:t>
      </w:r>
      <w:r>
        <w:rPr>
          <w:lang w:eastAsia="zh-CN"/>
        </w:rPr>
        <w:t>are not used</w:t>
      </w:r>
      <w:r>
        <w:rPr/>
        <w:t>.</w:t>
      </w:r>
    </w:p>
    <w:p>
      <w:pPr>
        <w:pStyle w:val="TH"/>
        <w:rPr/>
      </w:pPr>
      <w:r>
        <w:rPr/>
        <w:t xml:space="preserve">Table </w:t>
      </w:r>
      <w:r>
        <w:rPr>
          <w:lang w:eastAsia="zh-CN"/>
        </w:rPr>
        <w:t>24A</w:t>
      </w:r>
      <w:r>
        <w:rPr/>
        <w:t xml:space="preserve">: </w:t>
      </w:r>
      <w:r>
        <w:rPr>
          <w:lang w:eastAsia="zh-CN"/>
        </w:rPr>
        <w:t>Special default midamble pattern</w:t>
      </w:r>
      <w:r>
        <w:rPr/>
        <w:t xml:space="preserve"> mapping </w:t>
      </w:r>
    </w:p>
    <w:tbl>
      <w:tblPr>
        <w:tblW w:w="3106" w:type="dxa"/>
        <w:jc w:val="center"/>
        <w:tblInd w:w="0" w:type="dxa"/>
        <w:tblLayout w:type="fixed"/>
        <w:tblCellMar>
          <w:top w:w="0" w:type="dxa"/>
          <w:left w:w="108" w:type="dxa"/>
          <w:bottom w:w="0" w:type="dxa"/>
          <w:right w:w="108" w:type="dxa"/>
        </w:tblCellMar>
      </w:tblPr>
      <w:tblGrid>
        <w:gridCol w:w="1512"/>
        <w:gridCol w:w="797"/>
        <w:gridCol w:w="797"/>
      </w:tblGrid>
      <w:tr>
        <w:trPr/>
        <w:tc>
          <w:tcPr>
            <w:tcW w:w="1512" w:type="dxa"/>
            <w:tcBorders>
              <w:top w:val="single" w:sz="12" w:space="0" w:color="000000"/>
              <w:left w:val="single" w:sz="12" w:space="0" w:color="000000"/>
              <w:bottom w:val="single" w:sz="12" w:space="0" w:color="000000"/>
              <w:right w:val="single" w:sz="4" w:space="0" w:color="000000"/>
            </w:tcBorders>
          </w:tcPr>
          <w:p>
            <w:pPr>
              <w:pStyle w:val="TAH"/>
              <w:jc w:val="left"/>
              <w:rPr>
                <w:i/>
                <w:i/>
                <w:lang w:eastAsia="zh-CN"/>
              </w:rPr>
            </w:pPr>
            <w:r>
              <w:rPr>
                <w:i/>
                <w:lang w:eastAsia="zh-CN"/>
              </w:rPr>
              <w:t xml:space="preserve">Special default Mid-amble pattern </w:t>
            </w:r>
          </w:p>
        </w:tc>
        <w:tc>
          <w:tcPr>
            <w:tcW w:w="797" w:type="dxa"/>
            <w:tcBorders>
              <w:top w:val="single" w:sz="12" w:space="0" w:color="000000"/>
              <w:left w:val="single" w:sz="4" w:space="0" w:color="000000"/>
              <w:bottom w:val="single" w:sz="12" w:space="0" w:color="000000"/>
              <w:right w:val="single" w:sz="4" w:space="0" w:color="000000"/>
            </w:tcBorders>
          </w:tcPr>
          <w:p>
            <w:pPr>
              <w:pStyle w:val="TAH"/>
              <w:rPr>
                <w:i/>
                <w:i/>
                <w:lang w:eastAsia="zh-CN"/>
              </w:rPr>
            </w:pPr>
            <w:r>
              <w:rPr>
                <w:i/>
              </w:rPr>
              <w:t>x</w:t>
            </w:r>
            <w:r>
              <w:rPr>
                <w:i/>
                <w:vertAlign w:val="subscript"/>
                <w:lang w:eastAsia="zh-CN"/>
              </w:rPr>
              <w:t>mpi</w:t>
            </w:r>
            <w:r>
              <w:rPr>
                <w:i/>
                <w:vertAlign w:val="subscript"/>
              </w:rPr>
              <w:t>,</w:t>
            </w:r>
            <w:r>
              <w:rPr>
                <w:i/>
                <w:vertAlign w:val="subscript"/>
                <w:lang w:eastAsia="zh-CN"/>
              </w:rPr>
              <w:t>1</w:t>
            </w:r>
          </w:p>
        </w:tc>
        <w:tc>
          <w:tcPr>
            <w:tcW w:w="797" w:type="dxa"/>
            <w:tcBorders>
              <w:top w:val="single" w:sz="12" w:space="0" w:color="000000"/>
              <w:left w:val="single" w:sz="4" w:space="0" w:color="000000"/>
              <w:bottom w:val="single" w:sz="12" w:space="0" w:color="000000"/>
              <w:right w:val="single" w:sz="12" w:space="0" w:color="000000"/>
            </w:tcBorders>
          </w:tcPr>
          <w:p>
            <w:pPr>
              <w:pStyle w:val="TAH"/>
              <w:jc w:val="left"/>
              <w:rPr>
                <w:i/>
                <w:i/>
                <w:lang w:eastAsia="zh-CN"/>
              </w:rPr>
            </w:pPr>
            <w:r>
              <w:rPr>
                <w:i/>
              </w:rPr>
              <w:t>x</w:t>
            </w:r>
            <w:r>
              <w:rPr>
                <w:i/>
                <w:vertAlign w:val="subscript"/>
                <w:lang w:eastAsia="zh-CN"/>
              </w:rPr>
              <w:t>mpi</w:t>
            </w:r>
            <w:r>
              <w:rPr>
                <w:i/>
                <w:vertAlign w:val="subscript"/>
              </w:rPr>
              <w:t>,</w:t>
            </w:r>
            <w:r>
              <w:rPr>
                <w:i/>
                <w:vertAlign w:val="subscript"/>
                <w:lang w:eastAsia="zh-CN"/>
              </w:rPr>
              <w:t>2</w:t>
            </w:r>
          </w:p>
        </w:tc>
      </w:tr>
      <w:tr>
        <w:trPr/>
        <w:tc>
          <w:tcPr>
            <w:tcW w:w="1512" w:type="dxa"/>
            <w:tcBorders>
              <w:top w:val="single" w:sz="12" w:space="0" w:color="000000"/>
              <w:left w:val="single" w:sz="12" w:space="0" w:color="000000"/>
              <w:bottom w:val="single" w:sz="4" w:space="0" w:color="000000"/>
              <w:right w:val="single" w:sz="4" w:space="0" w:color="000000"/>
            </w:tcBorders>
          </w:tcPr>
          <w:p>
            <w:pPr>
              <w:pStyle w:val="TAC"/>
              <w:rPr>
                <w:lang w:eastAsia="zh-CN"/>
              </w:rPr>
            </w:pPr>
            <w:r>
              <w:rPr>
                <w:lang w:eastAsia="zh-CN"/>
              </w:rPr>
              <w:t>pattern 1A</w:t>
            </w:r>
          </w:p>
        </w:tc>
        <w:tc>
          <w:tcPr>
            <w:tcW w:w="79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797" w:type="dxa"/>
            <w:tcBorders>
              <w:top w:val="single" w:sz="12" w:space="0" w:color="000000"/>
              <w:left w:val="single" w:sz="4" w:space="0" w:color="000000"/>
              <w:bottom w:val="single" w:sz="4" w:space="0" w:color="000000"/>
              <w:right w:val="single" w:sz="12" w:space="0" w:color="000000"/>
            </w:tcBorders>
          </w:tcPr>
          <w:p>
            <w:pPr>
              <w:pStyle w:val="TAC"/>
              <w:rPr/>
            </w:pPr>
            <w:r>
              <w:rPr/>
              <w:t>0</w:t>
            </w:r>
          </w:p>
        </w:tc>
      </w:tr>
      <w:tr>
        <w:trPr/>
        <w:tc>
          <w:tcPr>
            <w:tcW w:w="1512"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pattern 1B</w:t>
            </w:r>
          </w:p>
        </w:tc>
        <w:tc>
          <w:tcPr>
            <w:tcW w:w="79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9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1</w:t>
            </w:r>
          </w:p>
        </w:tc>
      </w:tr>
      <w:tr>
        <w:trPr/>
        <w:tc>
          <w:tcPr>
            <w:tcW w:w="1512"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pattern 2A</w:t>
            </w:r>
          </w:p>
        </w:tc>
        <w:tc>
          <w:tcPr>
            <w:tcW w:w="79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79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0</w:t>
            </w:r>
          </w:p>
        </w:tc>
      </w:tr>
      <w:tr>
        <w:trPr/>
        <w:tc>
          <w:tcPr>
            <w:tcW w:w="1512" w:type="dxa"/>
            <w:tcBorders>
              <w:top w:val="single" w:sz="4" w:space="0" w:color="000000"/>
              <w:left w:val="single" w:sz="12" w:space="0" w:color="000000"/>
              <w:bottom w:val="single" w:sz="12" w:space="0" w:color="000000"/>
              <w:right w:val="single" w:sz="4" w:space="0" w:color="000000"/>
            </w:tcBorders>
          </w:tcPr>
          <w:p>
            <w:pPr>
              <w:pStyle w:val="TAC"/>
              <w:rPr>
                <w:lang w:eastAsia="zh-CN"/>
              </w:rPr>
            </w:pPr>
            <w:r>
              <w:rPr>
                <w:lang w:eastAsia="zh-CN"/>
              </w:rPr>
              <w:t>pattern 2B</w:t>
            </w:r>
          </w:p>
        </w:tc>
        <w:tc>
          <w:tcPr>
            <w:tcW w:w="79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797" w:type="dxa"/>
            <w:tcBorders>
              <w:top w:val="single" w:sz="4" w:space="0" w:color="000000"/>
              <w:left w:val="single" w:sz="4" w:space="0" w:color="000000"/>
              <w:bottom w:val="single" w:sz="12" w:space="0" w:color="000000"/>
              <w:right w:val="single" w:sz="12" w:space="0" w:color="000000"/>
            </w:tcBorders>
          </w:tcPr>
          <w:p>
            <w:pPr>
              <w:pStyle w:val="TAC"/>
              <w:rPr>
                <w:lang w:eastAsia="zh-CN"/>
              </w:rPr>
            </w:pPr>
            <w:r>
              <w:rPr>
                <w:lang w:eastAsia="zh-CN"/>
              </w:rPr>
              <w:t>1</w:t>
            </w:r>
          </w:p>
        </w:tc>
      </w:tr>
    </w:tbl>
    <w:p>
      <w:pPr>
        <w:pStyle w:val="TH"/>
        <w:rPr/>
      </w:pPr>
      <w:r>
        <w:rPr/>
        <w:t xml:space="preserve">Table </w:t>
      </w:r>
      <w:r>
        <w:rPr>
          <w:lang w:eastAsia="zh-CN"/>
        </w:rPr>
        <w:t>24B</w:t>
      </w:r>
      <w:r>
        <w:rPr/>
        <w:t xml:space="preserve">: Channelisation code set information mapping </w:t>
      </w:r>
    </w:p>
    <w:tbl>
      <w:tblPr>
        <w:tblW w:w="3615" w:type="dxa"/>
        <w:jc w:val="center"/>
        <w:tblInd w:w="0" w:type="dxa"/>
        <w:tblLayout w:type="fixed"/>
        <w:tblCellMar>
          <w:top w:w="0" w:type="dxa"/>
          <w:left w:w="108" w:type="dxa"/>
          <w:bottom w:w="0" w:type="dxa"/>
          <w:right w:w="108" w:type="dxa"/>
        </w:tblCellMar>
      </w:tblPr>
      <w:tblGrid>
        <w:gridCol w:w="577"/>
        <w:gridCol w:w="617"/>
        <w:gridCol w:w="617"/>
        <w:gridCol w:w="570"/>
        <w:gridCol w:w="617"/>
        <w:gridCol w:w="617"/>
      </w:tblGrid>
      <w:tr>
        <w:trPr/>
        <w:tc>
          <w:tcPr>
            <w:tcW w:w="577" w:type="dxa"/>
            <w:tcBorders>
              <w:top w:val="single" w:sz="12" w:space="0" w:color="000000"/>
              <w:left w:val="single" w:sz="12" w:space="0" w:color="000000"/>
              <w:bottom w:val="single" w:sz="12" w:space="0" w:color="000000"/>
              <w:right w:val="single" w:sz="4" w:space="0" w:color="000000"/>
            </w:tcBorders>
          </w:tcPr>
          <w:p>
            <w:pPr>
              <w:pStyle w:val="TAH"/>
              <w:jc w:val="left"/>
              <w:rPr>
                <w:i/>
                <w:i/>
              </w:rPr>
            </w:pPr>
            <w:r>
              <w:rPr>
                <w:i/>
              </w:rPr>
              <w:t>k</w:t>
            </w:r>
            <w:r>
              <w:rPr>
                <w:i/>
                <w:vertAlign w:val="subscript"/>
              </w:rPr>
              <w:t>start</w:t>
            </w:r>
          </w:p>
        </w:tc>
        <w:tc>
          <w:tcPr>
            <w:tcW w:w="617" w:type="dxa"/>
            <w:tcBorders>
              <w:top w:val="single" w:sz="12" w:space="0" w:color="000000"/>
              <w:left w:val="single" w:sz="4" w:space="0" w:color="000000"/>
              <w:bottom w:val="single" w:sz="12" w:space="0" w:color="000000"/>
              <w:right w:val="single" w:sz="4" w:space="0" w:color="000000"/>
            </w:tcBorders>
          </w:tcPr>
          <w:p>
            <w:pPr>
              <w:pStyle w:val="TAH"/>
              <w:jc w:val="left"/>
              <w:rPr>
                <w:i/>
                <w:i/>
                <w:lang w:eastAsia="zh-CN"/>
              </w:rPr>
            </w:pPr>
            <w:r>
              <w:rPr>
                <w:i/>
              </w:rPr>
              <w:t>x</w:t>
            </w:r>
            <w:r>
              <w:rPr>
                <w:i/>
                <w:vertAlign w:val="subscript"/>
              </w:rPr>
              <w:t>ccs,</w:t>
            </w:r>
            <w:r>
              <w:rPr>
                <w:i/>
                <w:vertAlign w:val="subscript"/>
                <w:lang w:eastAsia="zh-CN"/>
              </w:rPr>
              <w:t>3</w:t>
            </w:r>
          </w:p>
        </w:tc>
        <w:tc>
          <w:tcPr>
            <w:tcW w:w="617" w:type="dxa"/>
            <w:tcBorders>
              <w:top w:val="single" w:sz="12" w:space="0" w:color="000000"/>
              <w:left w:val="single" w:sz="4" w:space="0" w:color="000000"/>
              <w:bottom w:val="single" w:sz="12" w:space="0" w:color="000000"/>
              <w:right w:val="single" w:sz="4" w:space="0" w:color="000000"/>
            </w:tcBorders>
          </w:tcPr>
          <w:p>
            <w:pPr>
              <w:pStyle w:val="TAH"/>
              <w:jc w:val="left"/>
              <w:rPr>
                <w:i/>
                <w:i/>
                <w:lang w:eastAsia="zh-CN"/>
              </w:rPr>
            </w:pPr>
            <w:r>
              <w:rPr>
                <w:i/>
              </w:rPr>
              <w:t>x</w:t>
            </w:r>
            <w:r>
              <w:rPr>
                <w:i/>
                <w:vertAlign w:val="subscript"/>
              </w:rPr>
              <w:t>ccs,</w:t>
            </w:r>
            <w:r>
              <w:rPr>
                <w:i/>
                <w:vertAlign w:val="subscript"/>
                <w:lang w:eastAsia="zh-CN"/>
              </w:rPr>
              <w:t>4</w:t>
            </w:r>
          </w:p>
        </w:tc>
        <w:tc>
          <w:tcPr>
            <w:tcW w:w="570" w:type="dxa"/>
            <w:tcBorders>
              <w:top w:val="single" w:sz="12" w:space="0" w:color="000000"/>
              <w:left w:val="single" w:sz="12" w:space="0" w:color="000000"/>
              <w:bottom w:val="single" w:sz="12" w:space="0" w:color="000000"/>
              <w:right w:val="single" w:sz="4" w:space="0" w:color="000000"/>
            </w:tcBorders>
          </w:tcPr>
          <w:p>
            <w:pPr>
              <w:pStyle w:val="TAH"/>
              <w:jc w:val="left"/>
              <w:rPr>
                <w:i/>
                <w:i/>
              </w:rPr>
            </w:pPr>
            <w:r>
              <w:rPr>
                <w:i/>
              </w:rPr>
              <w:t>k</w:t>
            </w:r>
            <w:r>
              <w:rPr>
                <w:i/>
                <w:vertAlign w:val="subscript"/>
              </w:rPr>
              <w:t>stop</w:t>
            </w:r>
          </w:p>
        </w:tc>
        <w:tc>
          <w:tcPr>
            <w:tcW w:w="617" w:type="dxa"/>
            <w:tcBorders>
              <w:top w:val="single" w:sz="12" w:space="0" w:color="000000"/>
              <w:left w:val="single" w:sz="4" w:space="0" w:color="000000"/>
              <w:bottom w:val="single" w:sz="12" w:space="0" w:color="000000"/>
              <w:right w:val="single" w:sz="4" w:space="0" w:color="000000"/>
            </w:tcBorders>
          </w:tcPr>
          <w:p>
            <w:pPr>
              <w:pStyle w:val="TAH"/>
              <w:jc w:val="left"/>
              <w:rPr>
                <w:i/>
                <w:i/>
                <w:lang w:val="en-US" w:eastAsia="zh-CN"/>
              </w:rPr>
            </w:pPr>
            <w:r>
              <w:rPr>
                <w:i/>
                <w:lang w:val="en-US"/>
              </w:rPr>
              <w:t>x</w:t>
            </w:r>
            <w:r>
              <w:rPr>
                <w:i/>
                <w:vertAlign w:val="subscript"/>
                <w:lang w:val="en-US"/>
              </w:rPr>
              <w:t>ccs,</w:t>
            </w:r>
            <w:r>
              <w:rPr>
                <w:i/>
                <w:vertAlign w:val="subscript"/>
                <w:lang w:val="en-US" w:eastAsia="zh-CN"/>
              </w:rPr>
              <w:t>5</w:t>
            </w:r>
          </w:p>
        </w:tc>
        <w:tc>
          <w:tcPr>
            <w:tcW w:w="617" w:type="dxa"/>
            <w:tcBorders>
              <w:top w:val="single" w:sz="12" w:space="0" w:color="000000"/>
              <w:left w:val="single" w:sz="4" w:space="0" w:color="000000"/>
              <w:bottom w:val="single" w:sz="12" w:space="0" w:color="000000"/>
              <w:right w:val="single" w:sz="12" w:space="0" w:color="000000"/>
            </w:tcBorders>
          </w:tcPr>
          <w:p>
            <w:pPr>
              <w:pStyle w:val="TAH"/>
              <w:jc w:val="left"/>
              <w:rPr>
                <w:i/>
                <w:i/>
                <w:lang w:val="en-US" w:eastAsia="zh-CN"/>
              </w:rPr>
            </w:pPr>
            <w:r>
              <w:rPr>
                <w:i/>
                <w:lang w:val="en-US"/>
              </w:rPr>
              <w:t>x</w:t>
            </w:r>
            <w:r>
              <w:rPr>
                <w:i/>
                <w:vertAlign w:val="subscript"/>
                <w:lang w:val="en-US"/>
              </w:rPr>
              <w:t>ccs,</w:t>
            </w:r>
            <w:r>
              <w:rPr>
                <w:i/>
                <w:vertAlign w:val="subscript"/>
                <w:lang w:val="en-US" w:eastAsia="zh-CN"/>
              </w:rPr>
              <w:t>6</w:t>
            </w:r>
          </w:p>
        </w:tc>
      </w:tr>
      <w:tr>
        <w:trPr/>
        <w:tc>
          <w:tcPr>
            <w:tcW w:w="577" w:type="dxa"/>
            <w:tcBorders>
              <w:top w:val="single" w:sz="12" w:space="0" w:color="000000"/>
              <w:left w:val="single" w:sz="12" w:space="0" w:color="000000"/>
              <w:bottom w:val="single" w:sz="4" w:space="0" w:color="000000"/>
              <w:right w:val="single" w:sz="4" w:space="0" w:color="000000"/>
            </w:tcBorders>
          </w:tcPr>
          <w:p>
            <w:pPr>
              <w:pStyle w:val="TAC"/>
              <w:rPr/>
            </w:pPr>
            <w:r>
              <w:rPr/>
              <w:t>1</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570" w:type="dxa"/>
            <w:tcBorders>
              <w:top w:val="single" w:sz="12" w:space="0" w:color="000000"/>
              <w:left w:val="single" w:sz="12" w:space="0" w:color="000000"/>
              <w:bottom w:val="single" w:sz="4" w:space="0" w:color="000000"/>
              <w:right w:val="single" w:sz="4" w:space="0" w:color="000000"/>
            </w:tcBorders>
          </w:tcPr>
          <w:p>
            <w:pPr>
              <w:pStyle w:val="TAC"/>
              <w:rPr>
                <w:lang w:eastAsia="zh-CN"/>
              </w:rPr>
            </w:pPr>
            <w:r>
              <w:rPr>
                <w:lang w:eastAsia="zh-CN"/>
              </w:rPr>
              <w:t>4</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5</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8</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9</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12</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lang w:eastAsia="zh-CN"/>
              </w:rPr>
              <w:t>0</w:t>
            </w:r>
          </w:p>
        </w:tc>
      </w:tr>
      <w:tr>
        <w:trPr/>
        <w:tc>
          <w:tcPr>
            <w:tcW w:w="577" w:type="dxa"/>
            <w:tcBorders>
              <w:top w:val="single" w:sz="4" w:space="0" w:color="000000"/>
              <w:left w:val="single" w:sz="12" w:space="0" w:color="000000"/>
              <w:bottom w:val="single" w:sz="12" w:space="0" w:color="000000"/>
              <w:right w:val="single" w:sz="4" w:space="0" w:color="000000"/>
            </w:tcBorders>
          </w:tcPr>
          <w:p>
            <w:pPr>
              <w:pStyle w:val="TAC"/>
              <w:rPr>
                <w:lang w:eastAsia="zh-CN"/>
              </w:rPr>
            </w:pPr>
            <w:r>
              <w:rPr>
                <w:lang w:eastAsia="zh-CN"/>
              </w:rPr>
              <w:t>13</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570" w:type="dxa"/>
            <w:tcBorders>
              <w:top w:val="single" w:sz="4" w:space="0" w:color="000000"/>
              <w:left w:val="single" w:sz="12" w:space="0" w:color="000000"/>
              <w:bottom w:val="single" w:sz="12" w:space="0" w:color="000000"/>
              <w:right w:val="single" w:sz="4" w:space="0" w:color="000000"/>
            </w:tcBorders>
          </w:tcPr>
          <w:p>
            <w:pPr>
              <w:pStyle w:val="TAC"/>
              <w:rPr>
                <w:lang w:eastAsia="zh-CN"/>
              </w:rPr>
            </w:pPr>
            <w:r>
              <w:rPr>
                <w:lang w:eastAsia="zh-CN"/>
              </w:rPr>
              <w:t>16</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12" w:space="0" w:color="000000"/>
              <w:right w:val="single" w:sz="12" w:space="0" w:color="000000"/>
            </w:tcBorders>
          </w:tcPr>
          <w:p>
            <w:pPr>
              <w:pStyle w:val="TAC"/>
              <w:rPr>
                <w:lang w:eastAsia="zh-CN"/>
              </w:rPr>
            </w:pPr>
            <w:r>
              <w:rPr>
                <w:lang w:eastAsia="zh-CN"/>
              </w:rPr>
              <w:t>1</w:t>
            </w:r>
          </w:p>
        </w:tc>
      </w:tr>
    </w:tbl>
    <w:p>
      <w:pPr>
        <w:pStyle w:val="Normal"/>
        <w:rPr>
          <w:rFonts w:eastAsia="SimSun;宋体"/>
          <w:lang w:eastAsia="zh-CN"/>
        </w:rPr>
      </w:pPr>
      <w:r>
        <w:rPr>
          <w:rFonts w:eastAsia="SimSun;宋体"/>
          <w:lang w:eastAsia="zh-CN"/>
        </w:rPr>
      </w:r>
    </w:p>
    <w:p>
      <w:pPr>
        <w:pStyle w:val="Normal"/>
        <w:rPr/>
      </w:pPr>
      <w:r>
        <w:rPr>
          <w:rFonts w:eastAsia="SimSun;宋体"/>
          <w:lang w:eastAsia="zh-CN"/>
        </w:rPr>
        <w:t xml:space="preserve">If NON_RECTANGULAR_RESOURCE_ALLOCATION_STATUS is FALSE, HS-PDSCH </w:t>
      </w:r>
      <w:r>
        <w:rPr>
          <w:rFonts w:eastAsia="SimSun;宋体"/>
          <w:lang w:eastAsia="zh-CN"/>
        </w:rPr>
        <w:t>channelization</w:t>
      </w:r>
      <w:r>
        <w:rPr>
          <w:rFonts w:eastAsia="SimSun;宋体"/>
          <w:lang w:eastAsia="zh-CN"/>
        </w:rPr>
        <w:t xml:space="preserve"> codes of all the allocated timeslots are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-code-set information field. </w:t>
      </w:r>
    </w:p>
    <w:p>
      <w:pPr>
        <w:pStyle w:val="Normal"/>
        <w:rPr>
          <w:rFonts w:eastAsia="SimSun;宋体"/>
          <w:lang w:eastAsia="zh-CN"/>
        </w:rPr>
      </w:pPr>
      <w:r>
        <w:rPr>
          <w:rFonts w:eastAsia="SimSun;宋体"/>
          <w:lang w:eastAsia="zh-CN"/>
        </w:rPr>
        <w:t>If NON_RECTANGULAR_R</w:t>
      </w:r>
      <w:r>
        <w:rPr>
          <w:rFonts w:eastAsia="SimSun;宋体"/>
          <w:caps/>
          <w:lang w:eastAsia="zh-CN"/>
        </w:rPr>
        <w:t>esource</w:t>
      </w:r>
      <w:r>
        <w:rPr>
          <w:rFonts w:eastAsia="SimSun;宋体"/>
          <w:lang w:eastAsia="zh-CN"/>
        </w:rPr>
        <w:t xml:space="preserve">_ ALLOCATION_STATUS is TRUE and non-rectangular resource specific timeslot set is not configured via higher layer signalling, the specific timeslot refers to the timeslot with the maximal timeslot index among all the timeslots scheduled to the UE and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the specific timeslot is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 set information field. The HS-PDSCH channelisation codes of timeslot 0 are signalled via higher layer signalling if timeslot 0 is scheduled to the UE. The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other scheduled timeslots are predefined, i.e. the entire resource of each timeslot is scheduled to the UE with SF=1.</w:t>
      </w:r>
    </w:p>
    <w:p>
      <w:pPr>
        <w:pStyle w:val="Normal"/>
        <w:rPr>
          <w:rFonts w:eastAsia="SimSun;宋体"/>
          <w:lang w:eastAsia="zh-CN"/>
        </w:rPr>
      </w:pPr>
      <w:r>
        <w:rPr>
          <w:rFonts w:eastAsia="SimSun;宋体"/>
          <w:lang w:eastAsia="zh-CN"/>
        </w:rPr>
        <w:t xml:space="preserve">If NON_RECTANGULAR_RESOURCE_ALLOCATION_STATUS is TRUE and non-rectangular resource specific timeslot set is configured via higher layer signalling,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in the specific timeslot is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 set information field. The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other scheduled timeslots are predefined, i.e. the entire resource of the timeslot is scheduled to the UE with SF=1.</w:t>
      </w:r>
    </w:p>
    <w:p>
      <w:pPr>
        <w:pStyle w:val="Heading4"/>
        <w:ind w:left="1418" w:hanging="1418"/>
        <w:rPr/>
      </w:pPr>
      <w:bookmarkStart w:id="188" w:name="__RefHeading___Toc517801186"/>
      <w:bookmarkEnd w:id="188"/>
      <w:r>
        <w:rPr/>
        <w:t>4.6</w:t>
      </w:r>
      <w:r>
        <w:rPr>
          <w:lang w:eastAsia="zh-CN"/>
        </w:rPr>
        <w:t>D</w:t>
      </w:r>
      <w:r>
        <w:rPr/>
        <w:t>.1.</w:t>
      </w:r>
      <w:r>
        <w:rPr>
          <w:lang w:eastAsia="zh-CN"/>
        </w:rPr>
        <w:t>4</w:t>
      </w:r>
      <w:r>
        <w:rPr/>
        <w:tab/>
        <w:t>Timeslot information mapping</w:t>
      </w:r>
    </w:p>
    <w:p>
      <w:pPr>
        <w:pStyle w:val="Normal"/>
        <w:rPr/>
      </w:pPr>
      <w:r>
        <w:rPr>
          <w:lang w:eastAsia="zh-CN"/>
        </w:rPr>
        <w:t xml:space="preserve">The mapping of the time slot information </w:t>
      </w:r>
      <w:r>
        <w:rPr>
          <w:i/>
        </w:rPr>
        <w:t>x</w:t>
      </w:r>
      <w:r>
        <w:rPr>
          <w:i/>
          <w:vertAlign w:val="subscript"/>
        </w:rPr>
        <w:t>t</w:t>
      </w:r>
      <w:r>
        <w:rPr>
          <w:i/>
          <w:vertAlign w:val="subscript"/>
          <w:lang w:eastAsia="zh-CN"/>
        </w:rPr>
        <w:t>s,</w:t>
      </w:r>
      <w:r>
        <w:rPr>
          <w:i/>
          <w:vertAlign w:val="subscript"/>
        </w:rPr>
        <w:t>1</w:t>
      </w:r>
      <w:r>
        <w:rPr>
          <w:i/>
        </w:rPr>
        <w:t>, x</w:t>
      </w:r>
      <w:r>
        <w:rPr>
          <w:i/>
          <w:vertAlign w:val="subscript"/>
        </w:rPr>
        <w:t>t</w:t>
      </w:r>
      <w:r>
        <w:rPr>
          <w:i/>
          <w:vertAlign w:val="subscript"/>
          <w:lang w:eastAsia="zh-CN"/>
        </w:rPr>
        <w:t>s</w:t>
      </w:r>
      <w:r>
        <w:rPr>
          <w:i/>
          <w:vertAlign w:val="subscript"/>
        </w:rPr>
        <w:t>,2</w:t>
      </w:r>
      <w:r>
        <w:rPr>
          <w:i/>
        </w:rPr>
        <w:t>, … x</w:t>
      </w:r>
      <w:r>
        <w:rPr>
          <w:i/>
          <w:vertAlign w:val="subscript"/>
        </w:rPr>
        <w:t>t</w:t>
      </w:r>
      <w:r>
        <w:rPr>
          <w:i/>
          <w:vertAlign w:val="subscript"/>
          <w:lang w:eastAsia="zh-CN"/>
        </w:rPr>
        <w:t>s,5</w:t>
      </w:r>
      <w:r>
        <w:rPr>
          <w:lang w:eastAsia="zh-CN"/>
        </w:rPr>
        <w:t xml:space="preserve"> is performed according to section 4.6.1.2.1.</w:t>
      </w:r>
    </w:p>
    <w:p>
      <w:pPr>
        <w:pStyle w:val="Heading4"/>
        <w:ind w:left="1418" w:hanging="1418"/>
        <w:rPr/>
      </w:pPr>
      <w:bookmarkStart w:id="189" w:name="__RefHeading___Toc517801187"/>
      <w:bookmarkEnd w:id="189"/>
      <w:r>
        <w:rPr/>
        <w:t>4.6</w:t>
      </w:r>
      <w:r>
        <w:rPr>
          <w:lang w:eastAsia="zh-CN"/>
        </w:rPr>
        <w:t>D</w:t>
      </w:r>
      <w:r>
        <w:rPr/>
        <w:t>.1.</w:t>
      </w:r>
      <w:r>
        <w:rPr>
          <w:lang w:eastAsia="zh-CN"/>
        </w:rPr>
        <w:t>5</w:t>
      </w:r>
      <w:r>
        <w:rPr/>
        <w:tab/>
        <w:t>Modulation scheme information mapping</w:t>
      </w:r>
    </w:p>
    <w:p>
      <w:pPr>
        <w:pStyle w:val="Normal"/>
        <w:rPr/>
      </w:pPr>
      <w:r>
        <w:rPr>
          <w:lang w:eastAsia="zh-CN"/>
        </w:rPr>
        <w:t xml:space="preserve">The mapping of the modulation scheme information </w:t>
      </w:r>
      <w:r>
        <w:rPr>
          <w:i/>
        </w:rPr>
        <w:t>x</w:t>
      </w:r>
      <w:r>
        <w:rPr>
          <w:i/>
          <w:vertAlign w:val="subscript"/>
        </w:rPr>
        <w:t>ms,1</w:t>
      </w:r>
      <w:r>
        <w:rPr>
          <w:lang w:eastAsia="zh-CN"/>
        </w:rPr>
        <w:t xml:space="preserve"> is performed according to section 4.6.1.3.</w:t>
      </w:r>
    </w:p>
    <w:p>
      <w:pPr>
        <w:pStyle w:val="Heading4"/>
        <w:ind w:left="1418" w:hanging="1418"/>
        <w:rPr/>
      </w:pPr>
      <w:bookmarkStart w:id="190" w:name="__RefHeading___Toc517801188"/>
      <w:bookmarkEnd w:id="190"/>
      <w:r>
        <w:rPr>
          <w:lang w:val="en-US" w:eastAsia="en-US"/>
        </w:rPr>
        <w:t>4.6</w:t>
      </w:r>
      <w:r>
        <w:rPr>
          <w:lang w:val="en-US" w:eastAsia="en-US"/>
        </w:rPr>
        <w:t>D</w:t>
      </w:r>
      <w:r>
        <w:rPr>
          <w:lang w:val="en-US" w:eastAsia="en-US"/>
        </w:rPr>
        <w:t>.1.</w:t>
      </w:r>
      <w:r>
        <w:rPr>
          <w:lang w:val="en-US" w:eastAsia="en-US"/>
        </w:rPr>
        <w:t>6</w:t>
      </w:r>
      <w:r>
        <w:rPr>
          <w:lang w:val="en-US" w:eastAsia="en-US"/>
        </w:rPr>
        <w:tab/>
      </w:r>
      <w:r>
        <w:rPr/>
        <w:t>Transport block size index</w:t>
      </w:r>
      <w:r>
        <w:rPr>
          <w:lang w:val="en-US" w:eastAsia="en-US"/>
        </w:rPr>
        <w:t xml:space="preserve"> mapping</w:t>
      </w:r>
    </w:p>
    <w:p>
      <w:pPr>
        <w:pStyle w:val="Normal"/>
        <w:rPr/>
      </w:pPr>
      <w:r>
        <w:rPr/>
        <w:t xml:space="preserve">The transport-block size information </w:t>
      </w:r>
      <w:r>
        <w:rPr>
          <w:i/>
        </w:rPr>
        <w:t>x</w:t>
      </w:r>
      <w:r>
        <w:rPr>
          <w:i/>
          <w:vertAlign w:val="subscript"/>
        </w:rPr>
        <w:t>tbs,1</w:t>
      </w:r>
      <w:r>
        <w:rPr>
          <w:i/>
        </w:rPr>
        <w:t>, x</w:t>
      </w:r>
      <w:r>
        <w:rPr>
          <w:i/>
          <w:vertAlign w:val="subscript"/>
        </w:rPr>
        <w:t>tbs,2</w:t>
      </w:r>
      <w:r>
        <w:rPr>
          <w:i/>
        </w:rPr>
        <w:t>, …, x</w:t>
      </w:r>
      <w:r>
        <w:rPr>
          <w:i/>
          <w:vertAlign w:val="subscript"/>
        </w:rPr>
        <w:t>tbs,</w:t>
      </w:r>
      <w:r>
        <w:rPr>
          <w:i/>
          <w:vertAlign w:val="subscript"/>
          <w:lang w:eastAsia="zh-CN"/>
        </w:rPr>
        <w:t>6</w:t>
      </w:r>
      <w:r>
        <w:rPr>
          <w:lang w:eastAsia="zh-CN"/>
        </w:rPr>
        <w:t xml:space="preserve"> </w:t>
      </w:r>
      <w:r>
        <w:rPr/>
        <w:t xml:space="preserve">is </w:t>
      </w:r>
      <w:r>
        <w:rPr>
          <w:lang w:eastAsia="zh-CN"/>
        </w:rPr>
        <w:t xml:space="preserve">the </w:t>
      </w:r>
      <w:r>
        <w:rPr/>
        <w:t xml:space="preserve">unsigned binary representation of the transport block size index where </w:t>
      </w:r>
      <w:r>
        <w:rPr>
          <w:i/>
        </w:rPr>
        <w:t>x</w:t>
      </w:r>
      <w:r>
        <w:rPr>
          <w:i/>
          <w:vertAlign w:val="subscript"/>
        </w:rPr>
        <w:t>tbs,1</w:t>
      </w:r>
      <w:r>
        <w:rPr/>
        <w:t xml:space="preserve"> is MSB.</w:t>
      </w:r>
      <w:r>
        <w:rPr>
          <w:lang w:eastAsia="zh-CN"/>
        </w:rPr>
        <w:t xml:space="preserve"> The mapping is performed according to section 4.6.1.8.</w:t>
      </w:r>
    </w:p>
    <w:p>
      <w:pPr>
        <w:pStyle w:val="Heading4"/>
        <w:ind w:left="1418" w:hanging="1418"/>
        <w:rPr/>
      </w:pPr>
      <w:bookmarkStart w:id="191" w:name="__RefHeading___Toc517801189"/>
      <w:bookmarkEnd w:id="191"/>
      <w:r>
        <w:rPr>
          <w:lang w:val="en-US" w:eastAsia="en-US"/>
        </w:rPr>
        <w:t>4.6</w:t>
      </w:r>
      <w:r>
        <w:rPr>
          <w:lang w:val="en-US" w:eastAsia="en-US"/>
        </w:rPr>
        <w:t>D</w:t>
      </w:r>
      <w:r>
        <w:rPr>
          <w:lang w:val="en-US" w:eastAsia="en-US"/>
        </w:rPr>
        <w:t>.1.7</w:t>
        <w:tab/>
        <w:t>HARQ process identifier mapping</w:t>
      </w:r>
    </w:p>
    <w:p>
      <w:pPr>
        <w:pStyle w:val="Normal"/>
        <w:rPr/>
      </w:pPr>
      <w:r>
        <w:rPr/>
        <w:t>The hybrid-ARQ process information</w:t>
      </w:r>
      <w:r>
        <w:rPr>
          <w:lang w:eastAsia="zh-CN"/>
        </w:rPr>
        <w:t xml:space="preserve"> </w:t>
      </w:r>
      <w:r>
        <w:rPr>
          <w:i/>
        </w:rPr>
        <w:t>x</w:t>
      </w:r>
      <w:r>
        <w:rPr>
          <w:i/>
          <w:vertAlign w:val="subscript"/>
        </w:rPr>
        <w:t>hap,1</w:t>
      </w:r>
      <w:r>
        <w:rPr>
          <w:i/>
        </w:rPr>
        <w:t>, x</w:t>
      </w:r>
      <w:r>
        <w:rPr>
          <w:i/>
          <w:vertAlign w:val="subscript"/>
        </w:rPr>
        <w:t>hap,2</w:t>
      </w:r>
      <w:r>
        <w:rPr>
          <w:i/>
        </w:rPr>
        <w:t>, x</w:t>
      </w:r>
      <w:r>
        <w:rPr>
          <w:i/>
          <w:vertAlign w:val="subscript"/>
        </w:rPr>
        <w:t>hap,3</w:t>
      </w:r>
      <w:r>
        <w:rPr>
          <w:i/>
        </w:rPr>
        <w:t>, x</w:t>
      </w:r>
      <w:r>
        <w:rPr>
          <w:i/>
          <w:vertAlign w:val="subscript"/>
        </w:rPr>
        <w:t>hap,</w:t>
      </w:r>
      <w:r>
        <w:rPr>
          <w:i/>
          <w:vertAlign w:val="subscript"/>
          <w:lang w:eastAsia="zh-CN"/>
        </w:rPr>
        <w:t>4</w:t>
      </w:r>
      <w:r>
        <w:rPr/>
        <w:t xml:space="preserve"> is unsigned binary representation of the HARQ process identifier where </w:t>
      </w:r>
      <w:r>
        <w:rPr>
          <w:i/>
        </w:rPr>
        <w:t>x</w:t>
      </w:r>
      <w:r>
        <w:rPr>
          <w:i/>
          <w:vertAlign w:val="subscript"/>
        </w:rPr>
        <w:t>hap,1</w:t>
      </w:r>
      <w:r>
        <w:rPr/>
        <w:t xml:space="preserve"> is MSB.</w:t>
      </w:r>
    </w:p>
    <w:p>
      <w:pPr>
        <w:pStyle w:val="Heading4"/>
        <w:ind w:left="1418" w:hanging="1418"/>
        <w:rPr/>
      </w:pPr>
      <w:bookmarkStart w:id="192" w:name="__RefHeading___Toc517801190"/>
      <w:bookmarkEnd w:id="192"/>
      <w:r>
        <w:rPr/>
        <w:t>4.6</w:t>
      </w:r>
      <w:r>
        <w:rPr>
          <w:lang w:eastAsia="zh-CN"/>
        </w:rPr>
        <w:t>D</w:t>
      </w:r>
      <w:r>
        <w:rPr/>
        <w:t>.1.</w:t>
      </w:r>
      <w:r>
        <w:rPr>
          <w:lang w:eastAsia="zh-CN"/>
        </w:rPr>
        <w:t>8</w:t>
      </w:r>
      <w:r>
        <w:rPr/>
        <w:tab/>
      </w:r>
      <w:r>
        <w:rPr>
          <w:lang w:eastAsia="zh-CN"/>
        </w:rPr>
        <w:t>Redundancy version information</w:t>
      </w:r>
      <w:r>
        <w:rPr/>
        <w:t xml:space="preserve"> mapping</w:t>
      </w:r>
    </w:p>
    <w:p>
      <w:pPr>
        <w:pStyle w:val="Normal"/>
        <w:rPr>
          <w:lang w:eastAsia="zh-CN"/>
        </w:rPr>
      </w:pPr>
      <w:r>
        <w:rPr/>
        <w:t xml:space="preserve">The redundancy version (RV) parameters </w:t>
      </w:r>
      <w:r>
        <w:rPr>
          <w:i/>
        </w:rPr>
        <w:t>r</w:t>
      </w:r>
      <w:r>
        <w:rPr/>
        <w:t xml:space="preserve">, </w:t>
      </w:r>
      <w:r>
        <w:rPr>
          <w:i/>
        </w:rPr>
        <w:t>s</w:t>
      </w:r>
      <w:r>
        <w:rPr/>
        <w:t xml:space="preserve"> and constellation version parameter </w:t>
      </w:r>
      <w:r>
        <w:rPr>
          <w:i/>
        </w:rPr>
        <w:t>b</w:t>
      </w:r>
      <w:r>
        <w:rPr/>
        <w:t xml:space="preserve"> are mapped jointly to produce the value X</w:t>
      </w:r>
      <w:r>
        <w:rPr>
          <w:vertAlign w:val="subscript"/>
        </w:rPr>
        <w:t>rv</w:t>
      </w:r>
      <w:r>
        <w:rPr/>
        <w:t>. X</w:t>
      </w:r>
      <w:r>
        <w:rPr>
          <w:vertAlign w:val="subscript"/>
        </w:rPr>
        <w:t>rv</w:t>
      </w:r>
      <w:r>
        <w:rPr/>
        <w:t xml:space="preserve"> is alternatively represented as the sequence</w:t>
      </w:r>
      <w:r>
        <w:rPr>
          <w:i/>
        </w:rPr>
        <w:t xml:space="preserve"> x</w:t>
      </w:r>
      <w:r>
        <w:rPr>
          <w:i/>
          <w:vertAlign w:val="subscript"/>
        </w:rPr>
        <w:t>rv,1</w:t>
      </w:r>
      <w:r>
        <w:rPr>
          <w:i/>
        </w:rPr>
        <w:t>, x</w:t>
      </w:r>
      <w:r>
        <w:rPr>
          <w:i/>
          <w:vertAlign w:val="subscript"/>
        </w:rPr>
        <w:t>rv,2</w:t>
      </w:r>
      <w:r>
        <w:rPr/>
        <w:t xml:space="preserve"> where </w:t>
      </w:r>
      <w:r>
        <w:rPr>
          <w:i/>
        </w:rPr>
        <w:t>x</w:t>
      </w:r>
      <w:r>
        <w:rPr>
          <w:i/>
          <w:vertAlign w:val="subscript"/>
        </w:rPr>
        <w:t>rv,1</w:t>
      </w:r>
      <w:r>
        <w:rPr/>
        <w:t xml:space="preserve"> is the MSB. </w:t>
      </w:r>
      <w:r>
        <w:rPr>
          <w:lang w:eastAsia="zh-CN"/>
        </w:rPr>
        <w:t>The mapping is performed according to section 4.6C.1.8. If</w:t>
      </w:r>
      <w:r>
        <w:rPr/>
        <w:t xml:space="preserve"> X</w:t>
      </w:r>
      <w:r>
        <w:rPr>
          <w:vertAlign w:val="subscript"/>
        </w:rPr>
        <w:t>rv</w:t>
      </w:r>
      <w:r>
        <w:rPr>
          <w:lang w:eastAsia="zh-CN"/>
        </w:rPr>
        <w:t xml:space="preserve"> =0, the </w:t>
      </w:r>
      <w:r>
        <w:rPr/>
        <w:t>UE shall treat the corresponding transport block as an initial transmission.</w:t>
      </w:r>
    </w:p>
    <w:p>
      <w:pPr>
        <w:pStyle w:val="Heading4"/>
        <w:ind w:left="1418" w:hanging="1418"/>
        <w:rPr/>
      </w:pPr>
      <w:bookmarkStart w:id="193" w:name="__RefHeading___Toc517801191"/>
      <w:bookmarkEnd w:id="193"/>
      <w:r>
        <w:rPr>
          <w:lang w:val="en-US" w:eastAsia="en-US"/>
        </w:rPr>
        <w:t>4.6</w:t>
      </w:r>
      <w:r>
        <w:rPr>
          <w:lang w:val="en-US" w:eastAsia="en-US"/>
        </w:rPr>
        <w:t>D</w:t>
      </w:r>
      <w:r>
        <w:rPr>
          <w:lang w:val="en-US" w:eastAsia="en-US"/>
        </w:rPr>
        <w:t>.1.</w:t>
      </w:r>
      <w:r>
        <w:rPr>
          <w:lang w:val="en-US" w:eastAsia="en-US"/>
        </w:rPr>
        <w:t>9</w:t>
      </w:r>
      <w:r>
        <w:rPr>
          <w:lang w:val="en-US" w:eastAsia="en-US"/>
        </w:rPr>
        <w:tab/>
        <w:t>HS-SCCH cyclic sequence number</w:t>
      </w:r>
    </w:p>
    <w:p>
      <w:pPr>
        <w:pStyle w:val="Normal"/>
        <w:rPr>
          <w:iCs/>
          <w:lang w:val="en-US" w:eastAsia="en-US"/>
        </w:rPr>
      </w:pPr>
      <w:r>
        <w:rPr>
          <w:lang w:val="en-US" w:eastAsia="en-US"/>
        </w:rPr>
        <w:t>The HS-SCCH cyclic sequence number</w:t>
      </w:r>
      <w:r>
        <w:rPr>
          <w:lang w:val="en-US" w:eastAsia="en-US"/>
        </w:rPr>
        <w:t xml:space="preserve"> </w:t>
      </w:r>
      <w:r>
        <w:rPr>
          <w:i/>
        </w:rPr>
        <w:t>x</w:t>
      </w:r>
      <w:r>
        <w:rPr>
          <w:i/>
          <w:vertAlign w:val="subscript"/>
        </w:rPr>
        <w:t>hcsn,1</w:t>
      </w:r>
      <w:r>
        <w:rPr>
          <w:i/>
        </w:rPr>
        <w:t>, x</w:t>
      </w:r>
      <w:r>
        <w:rPr>
          <w:i/>
          <w:vertAlign w:val="subscript"/>
        </w:rPr>
        <w:t>hcsn,2</w:t>
      </w:r>
      <w:r>
        <w:rPr>
          <w:i/>
        </w:rPr>
        <w:t>, x</w:t>
      </w:r>
      <w:r>
        <w:rPr>
          <w:i/>
          <w:vertAlign w:val="subscript"/>
        </w:rPr>
        <w:t>hcsn,3</w:t>
      </w:r>
      <w:r>
        <w:rPr>
          <w:lang w:val="en-US" w:eastAsia="en-US"/>
        </w:rPr>
        <w:t xml:space="preserve"> is mapped such that </w:t>
      </w:r>
      <w:r>
        <w:rPr>
          <w:i/>
        </w:rPr>
        <w:t>x</w:t>
      </w:r>
      <w:r>
        <w:rPr>
          <w:i/>
          <w:vertAlign w:val="subscript"/>
        </w:rPr>
        <w:t>hcsn,1</w:t>
      </w:r>
      <w:r>
        <w:rPr>
          <w:iCs/>
        </w:rPr>
        <w:t xml:space="preserve"> corresponds to the MSB and </w:t>
      </w:r>
      <w:r>
        <w:rPr>
          <w:i/>
        </w:rPr>
        <w:t>x</w:t>
      </w:r>
      <w:r>
        <w:rPr>
          <w:i/>
          <w:vertAlign w:val="subscript"/>
        </w:rPr>
        <w:t>hcsn,3</w:t>
      </w:r>
      <w:r>
        <w:rPr>
          <w:iCs/>
        </w:rPr>
        <w:t xml:space="preserve"> to the LSB.</w:t>
      </w:r>
    </w:p>
    <w:p>
      <w:pPr>
        <w:pStyle w:val="Heading4"/>
        <w:ind w:left="1418" w:hanging="1418"/>
        <w:rPr/>
      </w:pPr>
      <w:bookmarkStart w:id="194" w:name="__RefHeading___Toc517801192"/>
      <w:bookmarkEnd w:id="194"/>
      <w:r>
        <w:rPr>
          <w:lang w:val="en-US" w:eastAsia="en-US"/>
        </w:rPr>
        <w:t>4.6</w:t>
      </w:r>
      <w:r>
        <w:rPr>
          <w:lang w:val="en-US" w:eastAsia="en-US"/>
        </w:rPr>
        <w:t>D</w:t>
      </w:r>
      <w:r>
        <w:rPr>
          <w:lang w:val="en-US" w:eastAsia="en-US"/>
        </w:rPr>
        <w:t>.1.</w:t>
      </w:r>
      <w:r>
        <w:rPr>
          <w:lang w:val="en-US" w:eastAsia="en-US"/>
        </w:rPr>
        <w:t>10</w:t>
      </w:r>
      <w:r>
        <w:rPr>
          <w:lang w:val="en-US" w:eastAsia="en-US"/>
        </w:rPr>
        <w:tab/>
        <w:t>UE identity</w:t>
      </w:r>
    </w:p>
    <w:p>
      <w:pPr>
        <w:pStyle w:val="Normal"/>
        <w:rPr>
          <w:iCs/>
          <w:lang w:eastAsia="zh-CN"/>
        </w:rPr>
      </w:pPr>
      <w:r>
        <w:rPr>
          <w:iCs/>
        </w:rPr>
        <w:t xml:space="preserve">The UE identity is the HS-DSCH Radio Network Identifier (H-RNTI) defined in [12]. </w:t>
      </w:r>
      <w:r>
        <w:rPr>
          <w:lang w:val="en-US" w:eastAsia="en-US"/>
        </w:rPr>
        <w:t xml:space="preserve">This is mapped such that </w:t>
      </w:r>
      <w:r>
        <w:rPr>
          <w:i/>
        </w:rPr>
        <w:t>x</w:t>
      </w:r>
      <w:r>
        <w:rPr>
          <w:i/>
          <w:vertAlign w:val="subscript"/>
        </w:rPr>
        <w:t>ue,1</w:t>
      </w:r>
      <w:r>
        <w:rPr>
          <w:iCs/>
        </w:rPr>
        <w:t xml:space="preserve"> corresponds to the MSB and </w:t>
      </w:r>
      <w:r>
        <w:rPr>
          <w:i/>
        </w:rPr>
        <w:t>x</w:t>
      </w:r>
      <w:r>
        <w:rPr>
          <w:i/>
          <w:vertAlign w:val="subscript"/>
        </w:rPr>
        <w:t>ue,16</w:t>
      </w:r>
      <w:r>
        <w:rPr>
          <w:iCs/>
        </w:rPr>
        <w:t xml:space="preserve"> to the LSB</w:t>
      </w:r>
      <w:r>
        <w:rPr/>
        <w:t>, cf. [14]</w:t>
      </w:r>
      <w:r>
        <w:rPr>
          <w:iCs/>
        </w:rPr>
        <w:t>.</w:t>
      </w:r>
      <w:r>
        <w:rPr>
          <w:iCs/>
          <w:lang w:eastAsia="zh-CN"/>
        </w:rPr>
        <w:t xml:space="preserve"> </w:t>
      </w:r>
    </w:p>
    <w:p>
      <w:pPr>
        <w:pStyle w:val="Heading4"/>
        <w:ind w:left="1418" w:hanging="1418"/>
        <w:rPr>
          <w:lang w:val="en-US" w:eastAsia="en-US"/>
        </w:rPr>
      </w:pPr>
      <w:bookmarkStart w:id="195" w:name="__RefHeading___Toc517801193"/>
      <w:bookmarkEnd w:id="195"/>
      <w:r>
        <w:rPr>
          <w:lang w:val="en-US" w:eastAsia="en-US"/>
        </w:rPr>
        <w:t>4.6</w:t>
      </w:r>
      <w:r>
        <w:rPr>
          <w:lang w:val="en-US" w:eastAsia="en-US"/>
        </w:rPr>
        <w:t>D</w:t>
      </w:r>
      <w:r>
        <w:rPr>
          <w:lang w:val="en-US" w:eastAsia="en-US"/>
        </w:rPr>
        <w:t>.1.</w:t>
      </w:r>
      <w:r>
        <w:rPr>
          <w:lang w:val="en-US" w:eastAsia="en-US"/>
        </w:rPr>
        <w:t>11</w:t>
      </w:r>
      <w:r>
        <w:rPr>
          <w:lang w:val="en-US" w:eastAsia="en-US"/>
        </w:rPr>
        <w:tab/>
      </w:r>
      <w:r>
        <w:rPr>
          <w:lang w:val="en-US" w:eastAsia="en-US"/>
        </w:rPr>
        <w:t>Midamble allocation scheme flag</w:t>
      </w:r>
    </w:p>
    <w:p>
      <w:pPr>
        <w:pStyle w:val="Normal"/>
        <w:rPr>
          <w:iCs/>
        </w:rPr>
      </w:pPr>
      <w:r>
        <w:rPr>
          <w:lang w:eastAsia="zh-CN"/>
        </w:rPr>
        <w:t xml:space="preserve">When </w:t>
      </w:r>
      <w:r>
        <w:rPr/>
        <w:t xml:space="preserve">the </w:t>
      </w:r>
      <w:r>
        <w:rPr>
          <w:lang w:val="en-US" w:eastAsia="en-US"/>
        </w:rPr>
        <w:t>midamble allocation scheme flag</w:t>
      </w:r>
      <w:r>
        <w:rPr>
          <w:lang w:eastAsia="zh-CN"/>
        </w:rPr>
        <w:t xml:space="preserve"> bit </w:t>
      </w:r>
      <w:r>
        <w:rPr>
          <w:i/>
        </w:rPr>
        <w:t>x</w:t>
      </w:r>
      <w:r>
        <w:rPr>
          <w:i/>
          <w:vertAlign w:val="subscript"/>
          <w:lang w:eastAsia="zh-CN"/>
        </w:rPr>
        <w:t>flag</w:t>
      </w:r>
      <w:r>
        <w:rPr>
          <w:i/>
          <w:vertAlign w:val="subscript"/>
        </w:rPr>
        <w:t>,1</w:t>
      </w:r>
      <w:r>
        <w:rPr>
          <w:lang w:eastAsia="zh-CN"/>
        </w:rPr>
        <w:t>=</w:t>
      </w:r>
      <w:r>
        <w:rPr>
          <w:lang w:eastAsia="zh-CN"/>
        </w:rPr>
        <w:t>'</w:t>
      </w:r>
      <w:r>
        <w:rPr>
          <w:lang w:eastAsia="zh-CN"/>
        </w:rPr>
        <w:t>0</w:t>
      </w:r>
      <w:r>
        <w:rPr>
          <w:lang w:eastAsia="zh-CN"/>
        </w:rPr>
        <w:t>'</w:t>
      </w:r>
      <w:r>
        <w:rPr>
          <w:lang w:eastAsia="zh-CN"/>
        </w:rPr>
        <w:t xml:space="preserve">, the default midamble allocation scheme  is used. Otherwise when the </w:t>
      </w:r>
      <w:r>
        <w:rPr>
          <w:lang w:val="en-US" w:eastAsia="en-US"/>
        </w:rPr>
        <w:t>midamble allocation scheme flag</w:t>
      </w:r>
      <w:r>
        <w:rPr>
          <w:lang w:eastAsia="zh-CN"/>
        </w:rPr>
        <w:t xml:space="preserve"> bit </w:t>
      </w:r>
      <w:r>
        <w:rPr>
          <w:i/>
        </w:rPr>
        <w:t>x</w:t>
      </w:r>
      <w:r>
        <w:rPr>
          <w:i/>
          <w:vertAlign w:val="subscript"/>
          <w:lang w:eastAsia="zh-CN"/>
        </w:rPr>
        <w:t>flag</w:t>
      </w:r>
      <w:r>
        <w:rPr>
          <w:i/>
          <w:vertAlign w:val="subscript"/>
        </w:rPr>
        <w:t>,1</w:t>
      </w:r>
      <w:r>
        <w:rPr>
          <w:lang w:eastAsia="zh-CN"/>
        </w:rPr>
        <w:t>=</w:t>
      </w:r>
      <w:r>
        <w:rPr>
          <w:lang w:eastAsia="zh-CN"/>
        </w:rPr>
        <w:t>'</w:t>
      </w:r>
      <w:r>
        <w:rPr>
          <w:lang w:eastAsia="zh-CN"/>
        </w:rPr>
        <w:t>1</w:t>
      </w:r>
      <w:r>
        <w:rPr>
          <w:lang w:eastAsia="zh-CN"/>
        </w:rPr>
        <w:t>'</w:t>
      </w:r>
      <w:r>
        <w:rPr>
          <w:lang w:eastAsia="zh-CN"/>
        </w:rPr>
        <w:t xml:space="preserve">, </w:t>
      </w:r>
      <w:r>
        <w:rPr>
          <w:lang w:eastAsia="zh-CN"/>
        </w:rPr>
        <w:t xml:space="preserve">the </w:t>
      </w:r>
      <w:r>
        <w:rPr>
          <w:lang w:eastAsia="zh-CN"/>
        </w:rPr>
        <w:t>special default midamble allocation scheme with four patterns is used.</w:t>
      </w:r>
    </w:p>
    <w:p>
      <w:pPr>
        <w:pStyle w:val="Heading3"/>
        <w:rPr/>
      </w:pPr>
      <w:bookmarkStart w:id="196" w:name="__RefHeading___Toc517801194"/>
      <w:bookmarkEnd w:id="196"/>
      <w:r>
        <w:rPr/>
        <w:t>4.6</w:t>
      </w:r>
      <w:r>
        <w:rPr>
          <w:lang w:eastAsia="zh-CN"/>
        </w:rPr>
        <w:t>D</w:t>
      </w:r>
      <w:r>
        <w:rPr/>
        <w:t>.2</w:t>
        <w:tab/>
        <w:t xml:space="preserve">Multiplexing of HS-SCCH </w:t>
      </w:r>
      <w:r>
        <w:rPr>
          <w:lang w:eastAsia="zh-CN"/>
        </w:rPr>
        <w:t xml:space="preserve">type 4 </w:t>
      </w:r>
      <w:r>
        <w:rPr/>
        <w:t>information</w:t>
      </w:r>
    </w:p>
    <w:p>
      <w:pPr>
        <w:pStyle w:val="Normal"/>
        <w:rPr/>
      </w:pPr>
      <w:r>
        <w:rPr/>
        <w:t xml:space="preserve">The information carried on the HS-SCCH </w:t>
      </w:r>
      <w:r>
        <w:rPr>
          <w:lang w:eastAsia="zh-CN"/>
        </w:rPr>
        <w:t xml:space="preserve">type 4 </w:t>
      </w:r>
      <w:r>
        <w:rPr/>
        <w:t xml:space="preserve">is multiplexed onto the bits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A</m:t>
            </m:r>
          </m:sub>
        </m:sSub>
      </m:oMath>
      <w:r>
        <w:rPr/>
        <w:t>according to the following rule :</w:t>
      </w:r>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1,1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3</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5</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2,1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6</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7</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8</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5</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6</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10</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13</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5</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ms</m:t>
              </m:r>
              <m:r>
                <w:rPr>
                  <w:rFonts w:ascii="Cambria Math" w:hAnsi="Cambria Math"/>
                </w:rPr>
                <m:t xml:space="preserve">,</m:t>
              </m:r>
              <m:r>
                <w:rPr>
                  <w:rFonts w:ascii="Cambria Math" w:hAnsi="Cambria Math"/>
                </w:rPr>
                <m:t xml:space="preserve">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15</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16</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6</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21</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4</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25</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26</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27</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28</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29</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3</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30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1</m:t>
              </m:r>
            </m:sub>
          </m:sSub>
        </m:oMath>
      </m:oMathPara>
    </w:p>
    <w:p>
      <w:pPr>
        <w:pStyle w:val="Heading3"/>
        <w:rPr>
          <w:lang w:eastAsia="zh-CN"/>
        </w:rPr>
      </w:pPr>
      <w:bookmarkStart w:id="197" w:name="__RefHeading___Toc517801195"/>
      <w:bookmarkEnd w:id="197"/>
      <w:r>
        <w:rPr/>
        <w:t>4.6</w:t>
      </w:r>
      <w:r>
        <w:rPr>
          <w:lang w:eastAsia="zh-CN"/>
        </w:rPr>
        <w:t>D</w:t>
      </w:r>
      <w:r>
        <w:rPr/>
        <w:t>.3</w:t>
      </w:r>
      <w:r>
        <w:rPr>
          <w:lang w:eastAsia="zh-CN"/>
        </w:rPr>
        <w:tab/>
      </w:r>
      <w:r>
        <w:rPr/>
        <w:t>CRC attachment for HS-SCCH</w:t>
      </w:r>
      <w:r>
        <w:rPr>
          <w:lang w:eastAsia="zh-CN"/>
        </w:rPr>
        <w:t xml:space="preserve"> type 4</w:t>
      </w:r>
    </w:p>
    <w:p>
      <w:pPr>
        <w:pStyle w:val="Normal"/>
        <w:rPr>
          <w:lang w:eastAsia="zh-CN"/>
        </w:rPr>
      </w:pPr>
      <w:r>
        <w:rPr>
          <w:lang w:eastAsia="zh-CN"/>
        </w:rPr>
        <w:t xml:space="preserve">The sequence of bits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oMath>
      <w:r>
        <w:rPr>
          <w:lang w:eastAsia="zh-CN"/>
        </w:rPr>
        <w:t>, is calculated according to subclause 4.6.3.</w:t>
      </w:r>
    </w:p>
    <w:p>
      <w:pPr>
        <w:pStyle w:val="Heading3"/>
        <w:rPr>
          <w:lang w:eastAsia="zh-CN"/>
        </w:rPr>
      </w:pPr>
      <w:bookmarkStart w:id="198" w:name="__RefHeading___Toc517801196"/>
      <w:bookmarkEnd w:id="198"/>
      <w:r>
        <w:rPr/>
        <w:t>4.6</w:t>
      </w:r>
      <w:r>
        <w:rPr>
          <w:lang w:eastAsia="zh-CN"/>
        </w:rPr>
        <w:t>D</w:t>
      </w:r>
      <w:r>
        <w:rPr/>
        <w:t>.4</w:t>
      </w:r>
      <w:r>
        <w:rPr>
          <w:lang w:eastAsia="zh-CN"/>
        </w:rPr>
        <w:tab/>
      </w:r>
      <w:r>
        <w:rPr/>
        <w:t>Channel coding for HS-SCCH</w:t>
      </w:r>
      <w:r>
        <w:rPr>
          <w:lang w:eastAsia="zh-CN"/>
        </w:rPr>
        <w:t xml:space="preserve"> type 4</w:t>
      </w:r>
    </w:p>
    <w:p>
      <w:pPr>
        <w:pStyle w:val="Normal"/>
        <w:rPr>
          <w:lang w:eastAsia="zh-CN"/>
        </w:rPr>
      </w:pPr>
      <w:r>
        <w:rPr/>
        <w:t xml:space="preserve">Channel coding for the HS-SCCH </w:t>
      </w:r>
      <w:r>
        <w:rPr>
          <w:lang w:eastAsia="zh-CN"/>
        </w:rPr>
        <w:t xml:space="preserve">type 4 </w:t>
      </w:r>
      <w:r>
        <w:rPr/>
        <w:t>shall be done with the general method described in 4.2.3 with the following specific parameters:</w:t>
      </w:r>
    </w:p>
    <w:p>
      <w:pPr>
        <w:pStyle w:val="Normal"/>
        <w:rPr>
          <w:lang w:eastAsia="zh-CN"/>
        </w:rPr>
      </w:pPr>
      <w:r>
        <w:rPr/>
        <w:t>The rate 1/3</w:t>
      </w:r>
      <w:r>
        <w:rPr>
          <w:lang w:eastAsia="zh-CN"/>
        </w:rPr>
        <w:t xml:space="preserve"> </w:t>
      </w:r>
      <w:r>
        <w:rPr/>
        <w:t xml:space="preserve">convolutional coding shall be used for </w:t>
      </w:r>
      <w:r>
        <w:rPr>
          <w:lang w:eastAsia="zh-CN"/>
        </w:rPr>
        <w:t>HS-SCCH type 4</w:t>
      </w:r>
      <w:r>
        <w:rPr/>
        <w:t>.</w:t>
      </w:r>
    </w:p>
    <w:p>
      <w:pPr>
        <w:pStyle w:val="Heading3"/>
        <w:rPr>
          <w:lang w:eastAsia="zh-CN"/>
        </w:rPr>
      </w:pPr>
      <w:bookmarkStart w:id="199" w:name="__RefHeading___Toc517801197"/>
      <w:bookmarkEnd w:id="199"/>
      <w:r>
        <w:rPr/>
        <w:t>4.6</w:t>
      </w:r>
      <w:r>
        <w:rPr>
          <w:lang w:eastAsia="zh-CN"/>
        </w:rPr>
        <w:t>D</w:t>
      </w:r>
      <w:r>
        <w:rPr/>
        <w:t>.5</w:t>
      </w:r>
      <w:r>
        <w:rPr>
          <w:lang w:eastAsia="zh-CN"/>
        </w:rPr>
        <w:tab/>
      </w:r>
      <w:r>
        <w:rPr/>
        <w:t>Rate matching for HS-SCCH</w:t>
      </w:r>
      <w:r>
        <w:rPr>
          <w:lang w:eastAsia="zh-CN"/>
        </w:rPr>
        <w:t xml:space="preserve"> type 4</w:t>
      </w:r>
    </w:p>
    <w:p>
      <w:pPr>
        <w:pStyle w:val="Normal"/>
        <w:rPr>
          <w:lang w:eastAsia="zh-CN"/>
        </w:rPr>
      </w:pPr>
      <w:r>
        <w:rPr/>
        <w:t>Rate matching for HS-SCCH</w:t>
      </w:r>
      <w:r>
        <w:rPr>
          <w:lang w:eastAsia="zh-CN"/>
        </w:rPr>
        <w:t xml:space="preserve"> type 4 </w:t>
      </w:r>
      <w:r>
        <w:rPr/>
        <w:t>shall be done with the general method described in 4.</w:t>
      </w:r>
      <w:r>
        <w:rPr>
          <w:lang w:eastAsia="zh-CN"/>
        </w:rPr>
        <w:t>6</w:t>
      </w:r>
      <w:r>
        <w:rPr/>
        <w:t>.</w:t>
      </w:r>
      <w:r>
        <w:rPr>
          <w:lang w:eastAsia="zh-CN"/>
        </w:rPr>
        <w:t>5</w:t>
      </w:r>
      <w:r>
        <w:rPr/>
        <w:t>.</w:t>
      </w:r>
    </w:p>
    <w:p>
      <w:pPr>
        <w:pStyle w:val="Heading3"/>
        <w:rPr>
          <w:lang w:eastAsia="zh-CN"/>
        </w:rPr>
      </w:pPr>
      <w:bookmarkStart w:id="200" w:name="__RefHeading___Toc517801198"/>
      <w:bookmarkEnd w:id="200"/>
      <w:r>
        <w:rPr/>
        <w:t>4.6</w:t>
      </w:r>
      <w:r>
        <w:rPr>
          <w:lang w:eastAsia="zh-CN"/>
        </w:rPr>
        <w:t>D</w:t>
      </w:r>
      <w:r>
        <w:rPr/>
        <w:t>.6</w:t>
      </w:r>
      <w:r>
        <w:rPr>
          <w:lang w:eastAsia="zh-CN"/>
        </w:rPr>
        <w:tab/>
      </w:r>
      <w:r>
        <w:rPr/>
        <w:t>Interleaving for HS-SCCH</w:t>
      </w:r>
      <w:r>
        <w:rPr>
          <w:lang w:eastAsia="zh-CN"/>
        </w:rPr>
        <w:t xml:space="preserve"> type 4</w:t>
      </w:r>
    </w:p>
    <w:p>
      <w:pPr>
        <w:pStyle w:val="Normal"/>
        <w:rPr>
          <w:lang w:eastAsia="zh-CN"/>
        </w:rPr>
      </w:pPr>
      <w:r>
        <w:rPr/>
        <w:t>Interleaving for HS-SCCH</w:t>
      </w:r>
      <w:r>
        <w:rPr>
          <w:lang w:eastAsia="zh-CN"/>
        </w:rPr>
        <w:t xml:space="preserve"> type 4 </w:t>
      </w:r>
      <w:r>
        <w:rPr/>
        <w:t>shall be done with the general method described in 4.2.11.1.</w:t>
      </w:r>
    </w:p>
    <w:p>
      <w:pPr>
        <w:pStyle w:val="Heading3"/>
        <w:rPr>
          <w:lang w:eastAsia="zh-CN"/>
        </w:rPr>
      </w:pPr>
      <w:bookmarkStart w:id="201" w:name="__RefHeading___Toc517801199"/>
      <w:bookmarkEnd w:id="201"/>
      <w:r>
        <w:rPr/>
        <w:t>4.6</w:t>
      </w:r>
      <w:r>
        <w:rPr>
          <w:lang w:eastAsia="zh-CN"/>
        </w:rPr>
        <w:t>D</w:t>
      </w:r>
      <w:r>
        <w:rPr/>
        <w:t>.7</w:t>
      </w:r>
      <w:r>
        <w:rPr>
          <w:lang w:eastAsia="zh-CN"/>
        </w:rPr>
        <w:tab/>
      </w:r>
      <w:r>
        <w:rPr/>
        <w:t>Physical Channel Segmentation for HS-SCCH</w:t>
      </w:r>
      <w:r>
        <w:rPr>
          <w:lang w:eastAsia="zh-CN"/>
        </w:rPr>
        <w:t xml:space="preserve"> type 4</w:t>
      </w:r>
    </w:p>
    <w:p>
      <w:pPr>
        <w:pStyle w:val="Normal"/>
        <w:rPr>
          <w:lang w:eastAsia="zh-CN"/>
        </w:rPr>
      </w:pPr>
      <w:r>
        <w:rPr/>
        <w:t>Physical channel segmentation for HS-SCCH</w:t>
      </w:r>
      <w:r>
        <w:rPr>
          <w:lang w:eastAsia="zh-CN"/>
        </w:rPr>
        <w:t xml:space="preserve"> type 4 </w:t>
      </w:r>
      <w:r>
        <w:rPr/>
        <w:t xml:space="preserve">shall be done with the general method described in 4.2.10. </w:t>
      </w:r>
      <w:r>
        <w:rPr>
          <w:lang w:eastAsia="zh-CN"/>
        </w:rPr>
        <w:t>T</w:t>
      </w:r>
      <w:r>
        <w:rPr/>
        <w:t>he HS-SCCH consists of two physical channels HS-SCCH1 and HS-SCCH2.</w:t>
      </w:r>
    </w:p>
    <w:p>
      <w:pPr>
        <w:pStyle w:val="Heading3"/>
        <w:rPr>
          <w:lang w:eastAsia="zh-CN"/>
        </w:rPr>
      </w:pPr>
      <w:bookmarkStart w:id="202" w:name="__RefHeading___Toc517801200"/>
      <w:bookmarkEnd w:id="202"/>
      <w:r>
        <w:rPr/>
        <w:t>4.</w:t>
      </w:r>
      <w:r>
        <w:rPr/>
        <w:t>6</w:t>
      </w:r>
      <w:r>
        <w:rPr>
          <w:lang w:eastAsia="zh-CN"/>
        </w:rPr>
        <w:t>D</w:t>
      </w:r>
      <w:r>
        <w:rPr/>
        <w:t>.8</w:t>
      </w:r>
      <w:r>
        <w:rPr>
          <w:lang w:eastAsia="zh-CN"/>
        </w:rPr>
        <w:tab/>
      </w:r>
      <w:r>
        <w:rPr/>
        <w:t>Physical channel mapping for HS-SCCH</w:t>
      </w:r>
      <w:r>
        <w:rPr>
          <w:lang w:eastAsia="zh-CN"/>
        </w:rPr>
        <w:t xml:space="preserve"> type 4</w:t>
      </w:r>
    </w:p>
    <w:p>
      <w:pPr>
        <w:pStyle w:val="Normal"/>
        <w:rPr>
          <w:lang w:eastAsia="zh-CN"/>
        </w:rPr>
      </w:pPr>
      <w:r>
        <w:rPr/>
        <w:t>Physical channel mapping for the HS-S</w:t>
      </w:r>
      <w:r>
        <w:rPr>
          <w:lang w:eastAsia="zh-CN"/>
        </w:rPr>
        <w:t>C</w:t>
      </w:r>
      <w:r>
        <w:rPr/>
        <w:t xml:space="preserve">CH </w:t>
      </w:r>
      <w:r>
        <w:rPr>
          <w:lang w:eastAsia="zh-CN"/>
        </w:rPr>
        <w:t xml:space="preserve">type 4 </w:t>
      </w:r>
      <w:r>
        <w:rPr/>
        <w:t xml:space="preserve">shall be done with the general method described in </w:t>
      </w:r>
      <w:r>
        <w:rPr>
          <w:lang w:eastAsia="zh-CN"/>
        </w:rPr>
        <w:t>sub</w:t>
      </w:r>
      <w:r>
        <w:rPr>
          <w:lang w:eastAsia="zh-CN"/>
        </w:rPr>
        <w:t>c</w:t>
      </w:r>
      <w:r>
        <w:rPr>
          <w:lang w:eastAsia="zh-CN"/>
        </w:rPr>
        <w:t xml:space="preserve">lause </w:t>
      </w:r>
      <w:r>
        <w:rPr/>
        <w:t>4.2.12.</w:t>
      </w:r>
    </w:p>
    <w:p>
      <w:pPr>
        <w:pStyle w:val="Heading2"/>
        <w:rPr>
          <w:lang w:eastAsia="zh-CN"/>
        </w:rPr>
      </w:pPr>
      <w:bookmarkStart w:id="203" w:name="__RefHeading___Toc517801201"/>
      <w:bookmarkEnd w:id="203"/>
      <w:r>
        <w:rPr/>
        <w:t>4.</w:t>
      </w:r>
      <w:r>
        <w:rPr/>
        <w:t>6</w:t>
      </w:r>
      <w:r>
        <w:rPr>
          <w:lang w:eastAsia="zh-CN"/>
        </w:rPr>
        <w:t>E</w:t>
        <w:tab/>
      </w:r>
      <w:r>
        <w:rPr/>
        <w:t>Coding/Multiplexing for HS-SCCH</w:t>
      </w:r>
      <w:r>
        <w:rPr>
          <w:lang w:eastAsia="zh-CN"/>
        </w:rPr>
        <w:t xml:space="preserve"> type 5 (1.28 Mcps TDD only)</w:t>
      </w:r>
    </w:p>
    <w:p>
      <w:pPr>
        <w:pStyle w:val="Normal"/>
        <w:rPr/>
      </w:pPr>
      <w:r>
        <w:rPr/>
        <w:t xml:space="preserve">HS-SCCH shall be of type </w:t>
      </w:r>
      <w:r>
        <w:rPr>
          <w:lang w:eastAsia="zh-CN"/>
        </w:rPr>
        <w:t>5</w:t>
      </w:r>
      <w:r>
        <w:rPr/>
        <w:t xml:space="preserve"> when the following </w:t>
      </w:r>
      <w:r>
        <w:rPr>
          <w:lang w:eastAsia="zh-CN"/>
        </w:rPr>
        <w:t xml:space="preserve">two </w:t>
      </w:r>
      <w:r>
        <w:rPr/>
        <w:t>conditions are</w:t>
      </w:r>
      <w:r>
        <w:rPr>
          <w:lang w:eastAsia="zh-CN"/>
        </w:rPr>
        <w:t xml:space="preserve"> both </w:t>
      </w:r>
      <w:r>
        <w:rPr/>
        <w:t>true:</w:t>
      </w:r>
    </w:p>
    <w:p>
      <w:pPr>
        <w:pStyle w:val="B1"/>
        <w:rPr/>
      </w:pPr>
      <w:r>
        <w:rPr/>
        <w:t>-</w:t>
        <w:tab/>
        <w:t>the UE is</w:t>
      </w:r>
      <w:r>
        <w:rPr>
          <w:lang w:eastAsia="zh-CN"/>
        </w:rPr>
        <w:t xml:space="preserve"> </w:t>
      </w:r>
      <w:r>
        <w:rPr/>
        <w:t>configured in MIMO mode, and</w:t>
      </w:r>
    </w:p>
    <w:p>
      <w:pPr>
        <w:pStyle w:val="B1"/>
        <w:rPr/>
      </w:pPr>
      <w:r>
        <w:rPr>
          <w:lang w:eastAsia="zh-CN"/>
        </w:rPr>
        <w:t>-</w:t>
        <w:tab/>
      </w:r>
      <w:r>
        <w:rPr>
          <w:lang w:eastAsia="zh-CN"/>
        </w:rPr>
        <w:t>the variable</w:t>
      </w:r>
      <w:r>
        <w:rPr>
          <w:color w:val="000000"/>
          <w:lang w:val="en-US" w:eastAsia="en-US"/>
        </w:rPr>
        <w:t xml:space="preserve"> MIMO SF mode for HS-PDSCH dual stream </w:t>
      </w:r>
      <w:r>
        <w:rPr>
          <w:lang w:eastAsia="zh-CN"/>
        </w:rPr>
        <w:t>is SF1.</w:t>
      </w:r>
    </w:p>
    <w:p>
      <w:pPr>
        <w:pStyle w:val="Normal"/>
        <w:rPr>
          <w:lang w:eastAsia="zh-CN"/>
        </w:rPr>
      </w:pPr>
      <w:r>
        <w:rPr/>
        <w:t xml:space="preserve">HS-SCCH type </w:t>
      </w:r>
      <w:r>
        <w:rPr>
          <w:lang w:eastAsia="zh-CN"/>
        </w:rPr>
        <w:t>5</w:t>
      </w:r>
      <w:r>
        <w:rPr/>
        <w:t xml:space="preserve"> is used </w:t>
      </w:r>
      <w:r>
        <w:rPr>
          <w:lang w:eastAsia="zh-CN"/>
        </w:rPr>
        <w:t>for dual stream transmission in MIMO mode. T</w:t>
      </w:r>
      <w:r>
        <w:rPr/>
        <w:t xml:space="preserve">he following information is transmitted by means of the HS-SCCH type </w:t>
      </w:r>
      <w:r>
        <w:rPr>
          <w:lang w:eastAsia="zh-CN"/>
        </w:rPr>
        <w:t>5</w:t>
      </w:r>
      <w:r>
        <w:rPr/>
        <w:t xml:space="preserve"> physical channels.</w:t>
      </w:r>
    </w:p>
    <w:p>
      <w:pPr>
        <w:pStyle w:val="B1"/>
        <w:rPr>
          <w:i/>
          <w:i/>
        </w:rPr>
      </w:pPr>
      <w:r>
        <w:rPr/>
        <w:t>-</w:t>
        <w:tab/>
      </w:r>
      <w:r>
        <w:rPr>
          <w:lang w:eastAsia="zh-CN"/>
        </w:rPr>
        <w:t>Type flag 1</w:t>
      </w:r>
      <w:r>
        <w:rPr/>
        <w:t>(</w:t>
      </w:r>
      <w:r>
        <w:rPr>
          <w:lang w:eastAsia="zh-CN"/>
        </w:rPr>
        <w:t>1</w:t>
      </w:r>
      <w:r>
        <w:rPr/>
        <w:t xml:space="preserve"> bit): </w:t>
      </w:r>
      <w:r>
        <w:rPr>
          <w:i/>
        </w:rPr>
        <w:t>x</w:t>
      </w:r>
      <w:r>
        <w:rPr>
          <w:i/>
          <w:vertAlign w:val="subscript"/>
          <w:lang w:eastAsia="zh-CN"/>
        </w:rPr>
        <w:t>flag1</w:t>
      </w:r>
      <w:r>
        <w:rPr>
          <w:i/>
          <w:vertAlign w:val="subscript"/>
        </w:rPr>
        <w:t>,1</w:t>
      </w:r>
    </w:p>
    <w:p>
      <w:pPr>
        <w:pStyle w:val="B1"/>
        <w:rPr>
          <w:i/>
          <w:i/>
        </w:rPr>
      </w:pPr>
      <w:r>
        <w:rPr/>
        <w:t>-</w:t>
        <w:tab/>
        <w:t xml:space="preserve">Modulation scheme information </w:t>
      </w:r>
      <w:r>
        <w:rPr>
          <w:lang w:eastAsia="zh-CN"/>
        </w:rPr>
        <w:t xml:space="preserve">for stream 2 </w:t>
      </w:r>
      <w:r>
        <w:rPr/>
        <w:t xml:space="preserve">(1 bit): </w:t>
      </w:r>
      <w:r>
        <w:rPr>
          <w:i/>
        </w:rPr>
        <w:t>x</w:t>
      </w:r>
      <w:r>
        <w:rPr>
          <w:i/>
          <w:vertAlign w:val="subscript"/>
        </w:rPr>
        <w:t>ms</w:t>
      </w:r>
      <w:r>
        <w:rPr>
          <w:i/>
          <w:vertAlign w:val="subscript"/>
          <w:lang w:eastAsia="zh-CN"/>
        </w:rPr>
        <w:t>2</w:t>
      </w:r>
      <w:r>
        <w:rPr>
          <w:i/>
          <w:vertAlign w:val="subscript"/>
        </w:rPr>
        <w:t>,1</w:t>
      </w:r>
    </w:p>
    <w:p>
      <w:pPr>
        <w:pStyle w:val="B1"/>
        <w:rPr>
          <w:lang w:eastAsia="zh-CN"/>
        </w:rPr>
      </w:pPr>
      <w:r>
        <w:rPr/>
        <w:t>-</w:t>
        <w:tab/>
        <w:t xml:space="preserve">Transport-block size </w:t>
      </w:r>
      <w:r>
        <w:rPr>
          <w:lang w:eastAsia="zh-CN"/>
        </w:rPr>
        <w:t xml:space="preserve">offset </w:t>
      </w:r>
      <w:r>
        <w:rPr/>
        <w:t xml:space="preserve">information </w:t>
      </w:r>
      <w:r>
        <w:rPr>
          <w:lang w:eastAsia="zh-CN"/>
        </w:rPr>
        <w:t xml:space="preserve">for stream 2 </w:t>
      </w:r>
      <w:r>
        <w:rPr/>
        <w:t>(</w:t>
      </w:r>
      <w:r>
        <w:rPr>
          <w:lang w:eastAsia="zh-CN"/>
        </w:rPr>
        <w:t>5</w:t>
      </w:r>
      <w:r>
        <w:rPr/>
        <w:t xml:space="preserve"> bits): </w:t>
      </w:r>
      <w:r>
        <w:rPr>
          <w:i/>
          <w:iCs/>
        </w:rPr>
        <w:t>x</w:t>
      </w:r>
      <w:r>
        <w:rPr>
          <w:i/>
          <w:iCs/>
          <w:vertAlign w:val="subscript"/>
        </w:rPr>
        <w:t>tbs</w:t>
      </w:r>
      <w:r>
        <w:rPr>
          <w:i/>
          <w:iCs/>
          <w:vertAlign w:val="subscript"/>
          <w:lang w:eastAsia="zh-CN"/>
        </w:rPr>
        <w:t>2</w:t>
      </w:r>
      <w:r>
        <w:rPr>
          <w:i/>
          <w:iCs/>
          <w:vertAlign w:val="subscript"/>
        </w:rPr>
        <w:t>,1</w:t>
      </w:r>
      <w:r>
        <w:rPr>
          <w:i/>
          <w:iCs/>
        </w:rPr>
        <w:t>, x</w:t>
      </w:r>
      <w:r>
        <w:rPr>
          <w:i/>
          <w:iCs/>
          <w:vertAlign w:val="subscript"/>
        </w:rPr>
        <w:t>tbs</w:t>
      </w:r>
      <w:r>
        <w:rPr>
          <w:i/>
          <w:iCs/>
          <w:vertAlign w:val="subscript"/>
          <w:lang w:eastAsia="zh-CN"/>
        </w:rPr>
        <w:t>2</w:t>
      </w:r>
      <w:r>
        <w:rPr>
          <w:i/>
          <w:iCs/>
          <w:vertAlign w:val="subscript"/>
        </w:rPr>
        <w:t>,2</w:t>
      </w:r>
      <w:r>
        <w:rPr>
          <w:i/>
          <w:iCs/>
        </w:rPr>
        <w:t>, …, x</w:t>
      </w:r>
      <w:r>
        <w:rPr>
          <w:i/>
          <w:iCs/>
          <w:vertAlign w:val="subscript"/>
        </w:rPr>
        <w:t>tbs</w:t>
      </w:r>
      <w:r>
        <w:rPr>
          <w:i/>
          <w:iCs/>
          <w:vertAlign w:val="subscript"/>
          <w:lang w:eastAsia="zh-CN"/>
        </w:rPr>
        <w:t>2</w:t>
      </w:r>
      <w:r>
        <w:rPr>
          <w:i/>
          <w:iCs/>
          <w:vertAlign w:val="subscript"/>
        </w:rPr>
        <w:t>,</w:t>
      </w:r>
      <w:r>
        <w:rPr>
          <w:i/>
          <w:iCs/>
          <w:vertAlign w:val="subscript"/>
          <w:lang w:eastAsia="zh-CN"/>
        </w:rPr>
        <w:t>5</w:t>
      </w:r>
    </w:p>
    <w:p>
      <w:pPr>
        <w:pStyle w:val="B1"/>
        <w:rPr>
          <w:i/>
          <w:i/>
          <w:vertAlign w:val="subscript"/>
          <w:lang w:eastAsia="zh-CN"/>
        </w:rPr>
      </w:pPr>
      <w:r>
        <w:rPr/>
        <w:t>-</w:t>
        <w:tab/>
      </w:r>
      <w:r>
        <w:rPr>
          <w:lang w:eastAsia="zh-CN"/>
        </w:rPr>
        <w:t>Type flag 2</w:t>
      </w:r>
      <w:r>
        <w:rPr/>
        <w:t xml:space="preserve"> (</w:t>
      </w:r>
      <w:r>
        <w:rPr>
          <w:lang w:eastAsia="zh-CN"/>
        </w:rPr>
        <w:t>1</w:t>
      </w:r>
      <w:r>
        <w:rPr/>
        <w:t xml:space="preserve"> bit): </w:t>
      </w:r>
      <w:r>
        <w:rPr>
          <w:i/>
        </w:rPr>
        <w:t>x</w:t>
      </w:r>
      <w:r>
        <w:rPr>
          <w:i/>
          <w:vertAlign w:val="subscript"/>
          <w:lang w:eastAsia="zh-CN"/>
        </w:rPr>
        <w:t>flag2</w:t>
      </w:r>
      <w:r>
        <w:rPr>
          <w:i/>
          <w:vertAlign w:val="subscript"/>
        </w:rPr>
        <w:t>,1</w:t>
      </w:r>
    </w:p>
    <w:p>
      <w:pPr>
        <w:pStyle w:val="B1"/>
        <w:rPr>
          <w:i/>
          <w:i/>
          <w:iCs/>
          <w:lang w:eastAsia="zh-CN"/>
        </w:rPr>
      </w:pPr>
      <w:r>
        <w:rPr/>
        <w:t>-</w:t>
        <w:tab/>
        <w:t>Time slot information (</w:t>
      </w:r>
      <w:r>
        <w:rPr>
          <w:lang w:eastAsia="zh-CN"/>
        </w:rPr>
        <w:t>5b</w:t>
      </w:r>
      <w:r>
        <w:rPr/>
        <w:t xml:space="preserve">its): </w:t>
      </w:r>
      <w:r>
        <w:rPr>
          <w:i/>
          <w:iCs/>
        </w:rPr>
        <w:t>x</w:t>
      </w:r>
      <w:r>
        <w:rPr>
          <w:i/>
          <w:iCs/>
          <w:vertAlign w:val="subscript"/>
        </w:rPr>
        <w:t>ts,1</w:t>
      </w:r>
      <w:r>
        <w:rPr>
          <w:i/>
          <w:iCs/>
        </w:rPr>
        <w:t>, x</w:t>
      </w:r>
      <w:r>
        <w:rPr>
          <w:i/>
          <w:iCs/>
          <w:vertAlign w:val="subscript"/>
        </w:rPr>
        <w:t>ts,2</w:t>
      </w:r>
      <w:r>
        <w:rPr>
          <w:i/>
          <w:iCs/>
        </w:rPr>
        <w:t>, …, x</w:t>
      </w:r>
      <w:r>
        <w:rPr>
          <w:i/>
          <w:iCs/>
          <w:vertAlign w:val="subscript"/>
        </w:rPr>
        <w:t>ts,</w:t>
      </w:r>
      <w:r>
        <w:rPr>
          <w:i/>
          <w:iCs/>
          <w:vertAlign w:val="subscript"/>
          <w:lang w:eastAsia="zh-CN"/>
        </w:rPr>
        <w:t>5</w:t>
      </w:r>
    </w:p>
    <w:p>
      <w:pPr>
        <w:pStyle w:val="B1"/>
        <w:rPr>
          <w:lang w:eastAsia="zh-CN"/>
        </w:rPr>
      </w:pPr>
      <w:r>
        <w:rPr/>
        <w:t>-</w:t>
        <w:tab/>
        <w:t>Transport-block size information</w:t>
      </w:r>
      <w:r>
        <w:rPr>
          <w:lang w:eastAsia="zh-CN"/>
        </w:rPr>
        <w:t xml:space="preserve"> for stream 1</w:t>
      </w:r>
      <w:r>
        <w:rPr/>
        <w:t xml:space="preserve"> (</w:t>
      </w:r>
      <w:r>
        <w:rPr>
          <w:lang w:eastAsia="zh-CN"/>
        </w:rPr>
        <w:t>6</w:t>
      </w:r>
      <w:r>
        <w:rPr/>
        <w:t xml:space="preserve"> bits): </w:t>
      </w:r>
      <w:r>
        <w:rPr>
          <w:i/>
          <w:iCs/>
        </w:rPr>
        <w:t>x</w:t>
      </w:r>
      <w:r>
        <w:rPr>
          <w:i/>
          <w:iCs/>
          <w:vertAlign w:val="subscript"/>
        </w:rPr>
        <w:t>tbs</w:t>
      </w:r>
      <w:r>
        <w:rPr>
          <w:i/>
          <w:iCs/>
          <w:vertAlign w:val="subscript"/>
          <w:lang w:eastAsia="zh-CN"/>
        </w:rPr>
        <w:t>1</w:t>
      </w:r>
      <w:r>
        <w:rPr>
          <w:i/>
          <w:iCs/>
          <w:vertAlign w:val="subscript"/>
        </w:rPr>
        <w:t>,1</w:t>
      </w:r>
      <w:r>
        <w:rPr>
          <w:i/>
          <w:iCs/>
        </w:rPr>
        <w:t>, x</w:t>
      </w:r>
      <w:r>
        <w:rPr>
          <w:i/>
          <w:iCs/>
          <w:vertAlign w:val="subscript"/>
        </w:rPr>
        <w:t>tbs</w:t>
      </w:r>
      <w:r>
        <w:rPr>
          <w:i/>
          <w:iCs/>
          <w:vertAlign w:val="subscript"/>
          <w:lang w:eastAsia="zh-CN"/>
        </w:rPr>
        <w:t>1</w:t>
      </w:r>
      <w:r>
        <w:rPr>
          <w:i/>
          <w:iCs/>
          <w:vertAlign w:val="subscript"/>
        </w:rPr>
        <w:t>,2</w:t>
      </w:r>
      <w:r>
        <w:rPr>
          <w:i/>
          <w:iCs/>
        </w:rPr>
        <w:t>, …, x</w:t>
      </w:r>
      <w:r>
        <w:rPr>
          <w:i/>
          <w:iCs/>
          <w:vertAlign w:val="subscript"/>
        </w:rPr>
        <w:t>tbs</w:t>
      </w:r>
      <w:r>
        <w:rPr>
          <w:i/>
          <w:iCs/>
          <w:vertAlign w:val="subscript"/>
          <w:lang w:eastAsia="zh-CN"/>
        </w:rPr>
        <w:t>1</w:t>
      </w:r>
      <w:r>
        <w:rPr>
          <w:i/>
          <w:iCs/>
          <w:vertAlign w:val="subscript"/>
        </w:rPr>
        <w:t>,</w:t>
      </w:r>
      <w:r>
        <w:rPr>
          <w:i/>
          <w:iCs/>
          <w:vertAlign w:val="subscript"/>
          <w:lang w:eastAsia="zh-CN"/>
        </w:rPr>
        <w:t>6</w:t>
      </w:r>
    </w:p>
    <w:p>
      <w:pPr>
        <w:pStyle w:val="B1"/>
        <w:rPr>
          <w:i/>
          <w:i/>
        </w:rPr>
      </w:pPr>
      <w:r>
        <w:rPr/>
        <w:t>-</w:t>
        <w:tab/>
        <w:t xml:space="preserve">Modulation scheme information </w:t>
      </w:r>
      <w:r>
        <w:rPr>
          <w:lang w:eastAsia="zh-CN"/>
        </w:rPr>
        <w:t xml:space="preserve">for stream 1 </w:t>
      </w:r>
      <w:r>
        <w:rPr/>
        <w:t xml:space="preserve">(1 bit): </w:t>
      </w:r>
      <w:r>
        <w:rPr>
          <w:i/>
        </w:rPr>
        <w:t>x</w:t>
      </w:r>
      <w:r>
        <w:rPr>
          <w:i/>
          <w:vertAlign w:val="subscript"/>
        </w:rPr>
        <w:t>ms</w:t>
      </w:r>
      <w:r>
        <w:rPr>
          <w:i/>
          <w:vertAlign w:val="subscript"/>
          <w:lang w:eastAsia="zh-CN"/>
        </w:rPr>
        <w:t>1</w:t>
      </w:r>
      <w:r>
        <w:rPr>
          <w:i/>
          <w:vertAlign w:val="subscript"/>
        </w:rPr>
        <w:t>,1</w:t>
      </w:r>
    </w:p>
    <w:p>
      <w:pPr>
        <w:pStyle w:val="B1"/>
        <w:rPr>
          <w:i/>
          <w:i/>
          <w:vertAlign w:val="subscript"/>
          <w:lang w:eastAsia="zh-CN"/>
        </w:rPr>
      </w:pPr>
      <w:r>
        <w:rPr/>
        <w:t>-</w:t>
        <w:tab/>
        <w:t>Hybrid-ARQ process information (</w:t>
      </w:r>
      <w:r>
        <w:rPr>
          <w:lang w:eastAsia="zh-CN"/>
        </w:rPr>
        <w:t>3</w:t>
      </w:r>
      <w:r>
        <w:rPr/>
        <w:t xml:space="preserve"> bits): </w:t>
      </w:r>
      <w:r>
        <w:rPr>
          <w:i/>
        </w:rPr>
        <w:t>x</w:t>
      </w:r>
      <w:r>
        <w:rPr>
          <w:i/>
          <w:vertAlign w:val="subscript"/>
        </w:rPr>
        <w:t>hap,1</w:t>
      </w:r>
      <w:r>
        <w:rPr>
          <w:i/>
        </w:rPr>
        <w:t>, x</w:t>
      </w:r>
      <w:r>
        <w:rPr>
          <w:i/>
          <w:vertAlign w:val="subscript"/>
        </w:rPr>
        <w:t>hap,2</w:t>
      </w:r>
      <w:r>
        <w:rPr>
          <w:i/>
        </w:rPr>
        <w:t>, x</w:t>
      </w:r>
      <w:r>
        <w:rPr>
          <w:i/>
          <w:vertAlign w:val="subscript"/>
        </w:rPr>
        <w:t>hap,3</w:t>
      </w:r>
      <w:r>
        <w:rPr>
          <w:i/>
        </w:rPr>
        <w:t xml:space="preserve"> </w:t>
      </w:r>
    </w:p>
    <w:p>
      <w:pPr>
        <w:pStyle w:val="B1"/>
        <w:rPr>
          <w:i/>
          <w:i/>
          <w:lang w:eastAsia="zh-CN"/>
        </w:rPr>
      </w:pPr>
      <w:r>
        <w:rPr/>
        <w:t>-</w:t>
        <w:tab/>
        <w:t xml:space="preserve">Redundancy version information </w:t>
      </w:r>
      <w:r>
        <w:rPr>
          <w:lang w:eastAsia="zh-CN"/>
        </w:rPr>
        <w:t xml:space="preserve">for stream 1 </w:t>
      </w:r>
      <w:r>
        <w:rPr/>
        <w:t>(</w:t>
      </w:r>
      <w:r>
        <w:rPr>
          <w:lang w:eastAsia="zh-CN"/>
        </w:rPr>
        <w:t>2</w:t>
      </w:r>
      <w:r>
        <w:rPr/>
        <w:t xml:space="preserve"> bits): </w:t>
      </w:r>
      <w:r>
        <w:rPr>
          <w:i/>
        </w:rPr>
        <w:t>x</w:t>
      </w:r>
      <w:r>
        <w:rPr>
          <w:i/>
          <w:vertAlign w:val="subscript"/>
        </w:rPr>
        <w:t>rv</w:t>
      </w:r>
      <w:r>
        <w:rPr>
          <w:i/>
          <w:vertAlign w:val="subscript"/>
          <w:lang w:eastAsia="zh-CN"/>
        </w:rPr>
        <w:t>1</w:t>
      </w:r>
      <w:r>
        <w:rPr>
          <w:i/>
          <w:vertAlign w:val="subscript"/>
        </w:rPr>
        <w:t>,1</w:t>
      </w:r>
      <w:r>
        <w:rPr>
          <w:i/>
        </w:rPr>
        <w:t>, x</w:t>
      </w:r>
      <w:r>
        <w:rPr>
          <w:i/>
          <w:vertAlign w:val="subscript"/>
        </w:rPr>
        <w:t>rv</w:t>
      </w:r>
      <w:r>
        <w:rPr>
          <w:i/>
          <w:vertAlign w:val="subscript"/>
          <w:lang w:eastAsia="zh-CN"/>
        </w:rPr>
        <w:t>1</w:t>
      </w:r>
      <w:r>
        <w:rPr>
          <w:i/>
          <w:vertAlign w:val="subscript"/>
        </w:rPr>
        <w:t>,2</w:t>
      </w:r>
    </w:p>
    <w:p>
      <w:pPr>
        <w:pStyle w:val="B1"/>
        <w:rPr>
          <w:i/>
          <w:i/>
          <w:lang w:eastAsia="zh-CN"/>
        </w:rPr>
      </w:pPr>
      <w:r>
        <w:rPr/>
        <w:t>-</w:t>
        <w:tab/>
        <w:t xml:space="preserve">Redundancy version information </w:t>
      </w:r>
      <w:r>
        <w:rPr>
          <w:lang w:eastAsia="zh-CN"/>
        </w:rPr>
        <w:t xml:space="preserve">for stream 2 </w:t>
      </w:r>
      <w:r>
        <w:rPr/>
        <w:t>(</w:t>
      </w:r>
      <w:r>
        <w:rPr>
          <w:lang w:eastAsia="zh-CN"/>
        </w:rPr>
        <w:t>2</w:t>
      </w:r>
      <w:r>
        <w:rPr/>
        <w:t xml:space="preserve"> bits): </w:t>
      </w:r>
      <w:r>
        <w:rPr>
          <w:i/>
        </w:rPr>
        <w:t>x</w:t>
      </w:r>
      <w:r>
        <w:rPr>
          <w:i/>
          <w:vertAlign w:val="subscript"/>
        </w:rPr>
        <w:t>rv</w:t>
      </w:r>
      <w:r>
        <w:rPr>
          <w:i/>
          <w:vertAlign w:val="subscript"/>
          <w:lang w:eastAsia="zh-CN"/>
        </w:rPr>
        <w:t>2</w:t>
      </w:r>
      <w:r>
        <w:rPr>
          <w:i/>
          <w:vertAlign w:val="subscript"/>
        </w:rPr>
        <w:t>,1</w:t>
      </w:r>
      <w:r>
        <w:rPr>
          <w:i/>
        </w:rPr>
        <w:t>, x</w:t>
      </w:r>
      <w:r>
        <w:rPr>
          <w:i/>
          <w:vertAlign w:val="subscript"/>
        </w:rPr>
        <w:t>rv</w:t>
      </w:r>
      <w:r>
        <w:rPr>
          <w:i/>
          <w:vertAlign w:val="subscript"/>
          <w:lang w:eastAsia="zh-CN"/>
        </w:rPr>
        <w:t>2</w:t>
      </w:r>
      <w:r>
        <w:rPr>
          <w:i/>
          <w:vertAlign w:val="subscript"/>
        </w:rPr>
        <w:t>,2</w:t>
      </w:r>
    </w:p>
    <w:p>
      <w:pPr>
        <w:pStyle w:val="B1"/>
        <w:rPr>
          <w:iCs/>
        </w:rPr>
      </w:pPr>
      <w:r>
        <w:rPr>
          <w:iCs/>
        </w:rPr>
        <w:t>-</w:t>
        <w:tab/>
        <w:t xml:space="preserve">HS-SCCH cyclic sequence number (3 bits): </w:t>
      </w:r>
      <w:r>
        <w:rPr>
          <w:i/>
        </w:rPr>
        <w:t>x</w:t>
      </w:r>
      <w:r>
        <w:rPr>
          <w:i/>
          <w:vertAlign w:val="subscript"/>
        </w:rPr>
        <w:t>hcsn,1</w:t>
      </w:r>
      <w:r>
        <w:rPr>
          <w:i/>
        </w:rPr>
        <w:t>, x</w:t>
      </w:r>
      <w:r>
        <w:rPr>
          <w:i/>
          <w:vertAlign w:val="subscript"/>
        </w:rPr>
        <w:t>hcsn,2</w:t>
      </w:r>
      <w:r>
        <w:rPr>
          <w:i/>
        </w:rPr>
        <w:t>, x</w:t>
      </w:r>
      <w:r>
        <w:rPr>
          <w:i/>
          <w:vertAlign w:val="subscript"/>
        </w:rPr>
        <w:t>hcsn,3</w:t>
      </w:r>
    </w:p>
    <w:p>
      <w:pPr>
        <w:pStyle w:val="B1"/>
        <w:rPr/>
      </w:pPr>
      <w:r>
        <w:rPr/>
        <w:t>-</w:t>
        <w:tab/>
        <w:t xml:space="preserve">UE identity (16 bits): </w:t>
      </w:r>
      <w:r>
        <w:rPr>
          <w:i/>
        </w:rPr>
        <w:t>x</w:t>
      </w:r>
      <w:r>
        <w:rPr>
          <w:i/>
          <w:vertAlign w:val="subscript"/>
        </w:rPr>
        <w:t>ue,1</w:t>
      </w:r>
      <w:r>
        <w:rPr>
          <w:i/>
        </w:rPr>
        <w:t>, x</w:t>
      </w:r>
      <w:r>
        <w:rPr>
          <w:i/>
          <w:vertAlign w:val="subscript"/>
        </w:rPr>
        <w:t>ue,2</w:t>
      </w:r>
      <w:r>
        <w:rPr>
          <w:i/>
        </w:rPr>
        <w:t>, …, x</w:t>
      </w:r>
      <w:r>
        <w:rPr>
          <w:i/>
          <w:vertAlign w:val="subscript"/>
        </w:rPr>
        <w:t>ue,16</w:t>
      </w:r>
    </w:p>
    <w:p>
      <w:pPr>
        <w:pStyle w:val="Normal"/>
        <w:rPr/>
      </w:pPr>
      <w:r>
        <w:rPr/>
        <w:t xml:space="preserve">The following coding/multiplexing steps </w:t>
      </w:r>
      <w:r>
        <w:rPr>
          <w:lang w:eastAsia="zh-CN"/>
        </w:rPr>
        <w:t xml:space="preserve">for HS-SCCH type 5 </w:t>
      </w:r>
      <w:r>
        <w:rPr/>
        <w:t>can be identified:</w:t>
      </w:r>
    </w:p>
    <w:p>
      <w:pPr>
        <w:pStyle w:val="B1"/>
        <w:rPr>
          <w:lang w:eastAsia="ja-JP"/>
        </w:rPr>
      </w:pPr>
      <w:r>
        <w:rPr>
          <w:lang w:eastAsia="ja-JP"/>
        </w:rPr>
        <w:t>-</w:t>
        <w:tab/>
        <w:t>multiplexing of HS-SCCH</w:t>
      </w:r>
      <w:r>
        <w:rPr>
          <w:lang w:eastAsia="zh-CN"/>
        </w:rPr>
        <w:t xml:space="preserve"> type 5</w:t>
      </w:r>
      <w:r>
        <w:rPr>
          <w:lang w:eastAsia="ja-JP"/>
        </w:rPr>
        <w:t xml:space="preserve"> information </w:t>
      </w:r>
      <w:r>
        <w:rPr>
          <w:lang w:eastAsia="ja-JP"/>
        </w:rPr>
        <w:t xml:space="preserve">(see </w:t>
      </w:r>
      <w:r>
        <w:rPr>
          <w:lang w:eastAsia="ja-JP"/>
        </w:rPr>
        <w:t>subclause 4.6</w:t>
      </w:r>
      <w:r>
        <w:rPr>
          <w:lang w:eastAsia="zh-CN"/>
        </w:rPr>
        <w:t>E</w:t>
      </w:r>
      <w:r>
        <w:rPr>
          <w:lang w:eastAsia="ja-JP"/>
        </w:rPr>
        <w:t>.2</w:t>
      </w:r>
      <w:r>
        <w:rPr>
          <w:lang w:eastAsia="ja-JP"/>
        </w:rPr>
        <w:t>)</w:t>
      </w:r>
    </w:p>
    <w:p>
      <w:pPr>
        <w:pStyle w:val="B1"/>
        <w:rPr/>
      </w:pPr>
      <w:r>
        <w:rPr/>
        <w:t>-</w:t>
        <w:tab/>
        <w:t>CRC attachment</w:t>
      </w:r>
      <w:r>
        <w:rPr>
          <w:lang w:eastAsia="ja-JP"/>
        </w:rPr>
        <w:t xml:space="preserve"> </w:t>
      </w:r>
      <w:r>
        <w:rPr>
          <w:lang w:eastAsia="zh-CN"/>
        </w:rPr>
        <w:t xml:space="preserve">for HS-SCCH type 5 </w:t>
      </w:r>
      <w:r>
        <w:rPr>
          <w:lang w:eastAsia="ja-JP"/>
        </w:rPr>
        <w:t xml:space="preserve">(see </w:t>
      </w:r>
      <w:r>
        <w:rPr>
          <w:lang w:eastAsia="ja-JP"/>
        </w:rPr>
        <w:t>subclause 4.6</w:t>
      </w:r>
      <w:r>
        <w:rPr>
          <w:lang w:eastAsia="zh-CN"/>
        </w:rPr>
        <w:t>E</w:t>
      </w:r>
      <w:r>
        <w:rPr>
          <w:lang w:eastAsia="ja-JP"/>
        </w:rPr>
        <w:t>.3</w:t>
      </w:r>
      <w:r>
        <w:rPr>
          <w:lang w:eastAsia="ja-JP"/>
        </w:rPr>
        <w:t>)</w:t>
      </w:r>
      <w:r>
        <w:rPr>
          <w:lang w:eastAsia="ja-JP"/>
        </w:rPr>
        <w:t>;</w:t>
      </w:r>
    </w:p>
    <w:p>
      <w:pPr>
        <w:pStyle w:val="B1"/>
        <w:rPr/>
      </w:pPr>
      <w:r>
        <w:rPr/>
        <w:t>-</w:t>
        <w:tab/>
        <w:t>channel coding</w:t>
      </w:r>
      <w:r>
        <w:rPr>
          <w:lang w:eastAsia="zh-CN"/>
        </w:rPr>
        <w:t xml:space="preserve"> for HS-SCCH type 5 </w:t>
      </w:r>
      <w:r>
        <w:rPr>
          <w:lang w:eastAsia="ja-JP"/>
        </w:rPr>
        <w:t xml:space="preserve">(see </w:t>
      </w:r>
      <w:r>
        <w:rPr>
          <w:lang w:eastAsia="ja-JP"/>
        </w:rPr>
        <w:t>subclause 4.6</w:t>
      </w:r>
      <w:r>
        <w:rPr>
          <w:lang w:eastAsia="zh-CN"/>
        </w:rPr>
        <w:t>E</w:t>
      </w:r>
      <w:r>
        <w:rPr>
          <w:lang w:eastAsia="ja-JP"/>
        </w:rPr>
        <w:t>.4</w:t>
      </w:r>
      <w:r>
        <w:rPr>
          <w:lang w:eastAsia="ja-JP"/>
        </w:rPr>
        <w:t>)</w:t>
      </w:r>
      <w:r>
        <w:rPr>
          <w:lang w:eastAsia="ja-JP"/>
        </w:rPr>
        <w:t>;</w:t>
      </w:r>
    </w:p>
    <w:p>
      <w:pPr>
        <w:pStyle w:val="B1"/>
        <w:rPr/>
      </w:pPr>
      <w:r>
        <w:rPr>
          <w:lang w:eastAsia="ja-JP"/>
        </w:rPr>
        <w:t>-</w:t>
        <w:tab/>
        <w:t>rate matching</w:t>
      </w:r>
      <w:r>
        <w:rPr/>
        <w:t xml:space="preserve"> </w:t>
      </w:r>
      <w:r>
        <w:rPr>
          <w:lang w:eastAsia="zh-CN"/>
        </w:rPr>
        <w:t xml:space="preserve">for HS-SCCH type 5 </w:t>
      </w:r>
      <w:r>
        <w:rPr/>
        <w:t>(</w:t>
      </w:r>
      <w:r>
        <w:rPr>
          <w:lang w:eastAsia="ja-JP"/>
        </w:rPr>
        <w:t>see s</w:t>
      </w:r>
      <w:r>
        <w:rPr>
          <w:lang w:eastAsia="ja-JP"/>
        </w:rPr>
        <w:t>ubclause 4.6</w:t>
      </w:r>
      <w:r>
        <w:rPr>
          <w:lang w:eastAsia="zh-CN"/>
        </w:rPr>
        <w:t>E</w:t>
      </w:r>
      <w:r>
        <w:rPr>
          <w:lang w:eastAsia="ja-JP"/>
        </w:rPr>
        <w:t>.5</w:t>
      </w:r>
      <w:r>
        <w:rPr>
          <w:lang w:eastAsia="ja-JP"/>
        </w:rPr>
        <w:t>)</w:t>
      </w:r>
      <w:r>
        <w:rPr>
          <w:lang w:eastAsia="ja-JP"/>
        </w:rPr>
        <w:t>;</w:t>
      </w:r>
    </w:p>
    <w:p>
      <w:pPr>
        <w:pStyle w:val="B1"/>
        <w:rPr/>
      </w:pPr>
      <w:r>
        <w:rPr/>
        <w:t>-</w:t>
        <w:tab/>
        <w:t>interleaving for HS-SCCH</w:t>
      </w:r>
      <w:r>
        <w:rPr>
          <w:lang w:eastAsia="zh-CN"/>
        </w:rPr>
        <w:t xml:space="preserve"> type 5</w:t>
      </w:r>
      <w:r>
        <w:rPr/>
        <w:t xml:space="preserve"> (</w:t>
      </w:r>
      <w:r>
        <w:rPr>
          <w:lang w:eastAsia="ja-JP"/>
        </w:rPr>
        <w:t>see s</w:t>
      </w:r>
      <w:r>
        <w:rPr>
          <w:lang w:eastAsia="ja-JP"/>
        </w:rPr>
        <w:t>ubclause 4.6</w:t>
      </w:r>
      <w:r>
        <w:rPr>
          <w:lang w:eastAsia="zh-CN"/>
        </w:rPr>
        <w:t>E</w:t>
      </w:r>
      <w:r>
        <w:rPr>
          <w:lang w:eastAsia="ja-JP"/>
        </w:rPr>
        <w:t>.6</w:t>
      </w:r>
      <w:r>
        <w:rPr>
          <w:lang w:eastAsia="ja-JP"/>
        </w:rPr>
        <w:t>)</w:t>
      </w:r>
      <w:r>
        <w:rPr>
          <w:lang w:eastAsia="ja-JP"/>
        </w:rPr>
        <w:t>;</w:t>
      </w:r>
    </w:p>
    <w:p>
      <w:pPr>
        <w:pStyle w:val="B1"/>
        <w:rPr/>
      </w:pPr>
      <w:r>
        <w:rPr/>
        <w:t>-</w:t>
        <w:tab/>
        <w:t>mapping to physical channels</w:t>
      </w:r>
      <w:r>
        <w:rPr>
          <w:lang w:eastAsia="ja-JP"/>
        </w:rPr>
        <w:t xml:space="preserve"> </w:t>
      </w:r>
      <w:r>
        <w:rPr>
          <w:lang w:eastAsia="zh-CN"/>
        </w:rPr>
        <w:t xml:space="preserve">for HS-SCCH type 5 </w:t>
      </w:r>
      <w:r>
        <w:rPr>
          <w:lang w:eastAsia="ja-JP"/>
        </w:rPr>
        <w:t xml:space="preserve">(see </w:t>
      </w:r>
      <w:r>
        <w:rPr>
          <w:lang w:eastAsia="ja-JP"/>
        </w:rPr>
        <w:t>subclauses 4.6</w:t>
      </w:r>
      <w:r>
        <w:rPr>
          <w:lang w:eastAsia="zh-CN"/>
        </w:rPr>
        <w:t>E</w:t>
      </w:r>
      <w:r>
        <w:rPr>
          <w:lang w:eastAsia="ja-JP"/>
        </w:rPr>
        <w:t>.7 and 4.6</w:t>
      </w:r>
      <w:r>
        <w:rPr>
          <w:lang w:eastAsia="zh-CN"/>
        </w:rPr>
        <w:t>E</w:t>
      </w:r>
      <w:r>
        <w:rPr>
          <w:lang w:eastAsia="ja-JP"/>
        </w:rPr>
        <w:t>.8</w:t>
      </w:r>
      <w:r>
        <w:rPr>
          <w:lang w:eastAsia="ja-JP"/>
        </w:rPr>
        <w:t>)</w:t>
      </w:r>
      <w:r>
        <w:rPr>
          <w:lang w:eastAsia="ja-JP"/>
        </w:rPr>
        <w:t>.</w:t>
      </w:r>
    </w:p>
    <w:p>
      <w:pPr>
        <w:pStyle w:val="Normal"/>
        <w:rPr/>
      </w:pPr>
      <w:r>
        <w:rPr/>
        <w:t xml:space="preserve">The general coding/multiplexing flow </w:t>
      </w:r>
      <w:r>
        <w:rPr>
          <w:lang w:eastAsia="zh-CN"/>
        </w:rPr>
        <w:t xml:space="preserve">for HS-SCCH type 5 </w:t>
      </w:r>
      <w:r>
        <w:rPr/>
        <w:t>is shown in Figure 19</w:t>
      </w:r>
      <w:r>
        <w:rPr>
          <w:lang w:eastAsia="zh-CN"/>
        </w:rPr>
        <w:t>D</w:t>
      </w:r>
      <w:r>
        <w:rPr/>
        <w:t xml:space="preserve">. </w:t>
      </w:r>
    </w:p>
    <w:p>
      <w:pPr>
        <w:pStyle w:val="TH"/>
        <w:rPr/>
      </w:pPr>
      <w:r>
        <w:rPr/>
      </w:r>
    </w:p>
    <w:p>
      <w:pPr>
        <w:pStyle w:val="TF"/>
        <w:rPr/>
      </w:pPr>
      <w:r>
        <w:rPr/>
        <w:object w:dxaOrig="10637" w:dyaOrig="7176">
          <v:shapetype id="_x0000_tole_rId255" coordsize="21600,21600" o:spt="ole_rId2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 type="_x0000_tole_rId255" style="width:481.9pt;height:325.1pt" filled="f" o:ole="">
            <v:imagedata r:id="rId256" o:title=""/>
          </v:shape>
          <o:OLEObject Type="Embed" ProgID="" ShapeID="ole_rId255" DrawAspect="Content" ObjectID="_2065869602" r:id="rId255"/>
        </w:object>
      </w:r>
    </w:p>
    <w:p>
      <w:pPr>
        <w:pStyle w:val="TF"/>
        <w:rPr/>
      </w:pPr>
      <w:r>
        <w:rPr/>
        <w:t>Figure 19</w:t>
      </w:r>
      <w:r>
        <w:rPr/>
        <w:t>D:</w:t>
      </w:r>
      <w:r>
        <w:rPr/>
        <w:t xml:space="preserve"> Coding and Multiplexing for HS-SCCH</w:t>
      </w:r>
      <w:r>
        <w:rPr/>
        <w:t xml:space="preserve"> type 5</w:t>
      </w:r>
    </w:p>
    <w:p>
      <w:pPr>
        <w:pStyle w:val="Heading3"/>
        <w:rPr/>
      </w:pPr>
      <w:bookmarkStart w:id="204" w:name="__RefHeading___Toc517801202"/>
      <w:bookmarkEnd w:id="204"/>
      <w:r>
        <w:rPr/>
        <w:t>4.6</w:t>
      </w:r>
      <w:r>
        <w:rPr>
          <w:lang w:eastAsia="zh-CN"/>
        </w:rPr>
        <w:t>E</w:t>
      </w:r>
      <w:r>
        <w:rPr/>
        <w:t>.1</w:t>
        <w:tab/>
        <w:t xml:space="preserve">HS-SCCH </w:t>
      </w:r>
      <w:r>
        <w:rPr>
          <w:lang w:eastAsia="zh-CN"/>
        </w:rPr>
        <w:t xml:space="preserve">type 5 </w:t>
      </w:r>
      <w:r>
        <w:rPr/>
        <w:t>information field mapping</w:t>
      </w:r>
    </w:p>
    <w:p>
      <w:pPr>
        <w:pStyle w:val="Heading4"/>
        <w:ind w:left="1418" w:hanging="1418"/>
        <w:rPr>
          <w:lang w:eastAsia="zh-CN"/>
        </w:rPr>
      </w:pPr>
      <w:bookmarkStart w:id="205" w:name="__RefHeading___Toc517801203"/>
      <w:bookmarkEnd w:id="205"/>
      <w:r>
        <w:rPr/>
        <w:t>4.6</w:t>
      </w:r>
      <w:r>
        <w:rPr>
          <w:lang w:eastAsia="zh-CN"/>
        </w:rPr>
        <w:t>E</w:t>
      </w:r>
      <w:r>
        <w:rPr/>
        <w:t>.1.1</w:t>
        <w:tab/>
      </w:r>
      <w:r>
        <w:rPr>
          <w:lang w:eastAsia="zh-CN"/>
        </w:rPr>
        <w:t>Type flag 1</w:t>
      </w:r>
      <w:r>
        <w:rPr/>
        <w:t xml:space="preserve"> mapping</w:t>
      </w:r>
    </w:p>
    <w:p>
      <w:pPr>
        <w:pStyle w:val="Normal"/>
        <w:rPr>
          <w:lang w:eastAsia="zh-CN"/>
        </w:rPr>
      </w:pPr>
      <w:r>
        <w:rPr>
          <w:lang w:eastAsia="zh-CN"/>
        </w:rPr>
        <w:t xml:space="preserve">The type flag 1 bit </w:t>
      </w:r>
      <w:r>
        <w:rPr>
          <w:i/>
        </w:rPr>
        <w:t>x</w:t>
      </w:r>
      <w:r>
        <w:rPr>
          <w:i/>
          <w:vertAlign w:val="subscript"/>
          <w:lang w:eastAsia="zh-CN"/>
        </w:rPr>
        <w:t>flag1</w:t>
      </w:r>
      <w:r>
        <w:rPr>
          <w:i/>
          <w:vertAlign w:val="subscript"/>
        </w:rPr>
        <w:t>,1</w:t>
      </w:r>
      <w:r>
        <w:rPr>
          <w:lang w:eastAsia="zh-CN"/>
        </w:rPr>
        <w:t xml:space="preserve"> is mapped as </w:t>
      </w:r>
      <w:r>
        <w:rPr>
          <w:i/>
        </w:rPr>
        <w:t>x</w:t>
      </w:r>
      <w:r>
        <w:rPr>
          <w:i/>
          <w:vertAlign w:val="subscript"/>
          <w:lang w:eastAsia="zh-CN"/>
        </w:rPr>
        <w:t>flag1</w:t>
      </w:r>
      <w:r>
        <w:rPr>
          <w:i/>
          <w:vertAlign w:val="subscript"/>
        </w:rPr>
        <w:t>,1</w:t>
      </w:r>
      <w:r>
        <w:rPr>
          <w:lang w:eastAsia="zh-CN"/>
        </w:rPr>
        <w:t xml:space="preserve"> =</w:t>
      </w:r>
      <w:r>
        <w:rPr>
          <w:i/>
          <w:lang w:eastAsia="zh-CN"/>
        </w:rPr>
        <w:t>'</w:t>
      </w:r>
      <w:r>
        <w:rPr>
          <w:i/>
          <w:lang w:eastAsia="zh-CN"/>
        </w:rPr>
        <w:t>1</w:t>
      </w:r>
      <w:r>
        <w:rPr>
          <w:i/>
          <w:lang w:eastAsia="zh-CN"/>
        </w:rPr>
        <w:t>'</w:t>
      </w:r>
      <w:r>
        <w:rPr>
          <w:lang w:eastAsia="zh-CN"/>
        </w:rPr>
        <w:t>. The type flag 1 is used to distinguish HS-SCCH type 5 from other types.</w:t>
      </w:r>
    </w:p>
    <w:p>
      <w:pPr>
        <w:pStyle w:val="Heading4"/>
        <w:ind w:left="1418" w:hanging="1418"/>
        <w:rPr>
          <w:lang w:eastAsia="zh-CN"/>
        </w:rPr>
      </w:pPr>
      <w:bookmarkStart w:id="206" w:name="__RefHeading___Toc517801204"/>
      <w:bookmarkEnd w:id="206"/>
      <w:r>
        <w:rPr/>
        <w:t>4.6</w:t>
      </w:r>
      <w:r>
        <w:rPr>
          <w:lang w:eastAsia="zh-CN"/>
        </w:rPr>
        <w:t>E</w:t>
      </w:r>
      <w:r>
        <w:rPr/>
        <w:t>.1.</w:t>
      </w:r>
      <w:r>
        <w:rPr>
          <w:lang w:eastAsia="zh-CN"/>
        </w:rPr>
        <w:t>2</w:t>
      </w:r>
      <w:r>
        <w:rPr/>
        <w:tab/>
      </w:r>
      <w:r>
        <w:rPr>
          <w:lang w:eastAsia="zh-CN"/>
        </w:rPr>
        <w:t>Type flag 2</w:t>
      </w:r>
      <w:r>
        <w:rPr/>
        <w:t xml:space="preserve"> mapping</w:t>
      </w:r>
    </w:p>
    <w:p>
      <w:pPr>
        <w:pStyle w:val="Normal"/>
        <w:rPr/>
      </w:pPr>
      <w:r>
        <w:rPr>
          <w:lang w:eastAsia="zh-CN"/>
        </w:rPr>
        <w:t xml:space="preserve">The type flag 2 bits </w:t>
      </w:r>
      <w:r>
        <w:rPr>
          <w:i/>
        </w:rPr>
        <w:t>x</w:t>
      </w:r>
      <w:r>
        <w:rPr>
          <w:i/>
          <w:vertAlign w:val="subscript"/>
          <w:lang w:eastAsia="zh-CN"/>
        </w:rPr>
        <w:t>flag2</w:t>
      </w:r>
      <w:r>
        <w:rPr>
          <w:i/>
          <w:vertAlign w:val="subscript"/>
        </w:rPr>
        <w:t>,1</w:t>
      </w:r>
      <w:r>
        <w:rPr>
          <w:lang w:eastAsia="zh-CN"/>
        </w:rPr>
        <w:t xml:space="preserve"> is mapped as </w:t>
      </w:r>
      <w:r>
        <w:rPr>
          <w:i/>
        </w:rPr>
        <w:t>x</w:t>
      </w:r>
      <w:r>
        <w:rPr>
          <w:i/>
          <w:vertAlign w:val="subscript"/>
          <w:lang w:eastAsia="zh-CN"/>
        </w:rPr>
        <w:t>flag2</w:t>
      </w:r>
      <w:r>
        <w:rPr>
          <w:i/>
          <w:vertAlign w:val="subscript"/>
        </w:rPr>
        <w:t>,1</w:t>
      </w:r>
      <w:r>
        <w:rPr>
          <w:lang w:eastAsia="zh-CN"/>
        </w:rPr>
        <w:t xml:space="preserve"> =</w:t>
      </w:r>
      <w:r>
        <w:rPr>
          <w:i/>
          <w:lang w:eastAsia="zh-CN"/>
        </w:rPr>
        <w:t>'</w:t>
      </w:r>
      <w:r>
        <w:rPr>
          <w:i/>
          <w:lang w:eastAsia="zh-CN"/>
        </w:rPr>
        <w:t>0</w:t>
      </w:r>
      <w:r>
        <w:rPr>
          <w:i/>
          <w:lang w:eastAsia="zh-CN"/>
        </w:rPr>
        <w:t>'</w:t>
      </w:r>
      <w:r>
        <w:rPr>
          <w:lang w:eastAsia="zh-CN"/>
        </w:rPr>
        <w:t>. The type flag 2 is used to distinguish HS-SCCH type 5 from other types.</w:t>
      </w:r>
    </w:p>
    <w:p>
      <w:pPr>
        <w:pStyle w:val="Heading4"/>
        <w:ind w:left="1418" w:hanging="1418"/>
        <w:rPr/>
      </w:pPr>
      <w:bookmarkStart w:id="207" w:name="__RefHeading___Toc517801205"/>
      <w:bookmarkEnd w:id="207"/>
      <w:r>
        <w:rPr/>
        <w:t>4.6</w:t>
      </w:r>
      <w:r>
        <w:rPr>
          <w:lang w:eastAsia="zh-CN"/>
        </w:rPr>
        <w:t>E</w:t>
      </w:r>
      <w:r>
        <w:rPr/>
        <w:t>.1.</w:t>
      </w:r>
      <w:r>
        <w:rPr>
          <w:lang w:eastAsia="zh-CN"/>
        </w:rPr>
        <w:t>3</w:t>
      </w:r>
      <w:r>
        <w:rPr/>
        <w:tab/>
        <w:t>Timeslot information mapping</w:t>
      </w:r>
    </w:p>
    <w:p>
      <w:pPr>
        <w:pStyle w:val="Normal"/>
        <w:rPr/>
      </w:pPr>
      <w:r>
        <w:rPr>
          <w:lang w:eastAsia="zh-CN"/>
        </w:rPr>
        <w:t xml:space="preserve">The mapping of the time slot information </w:t>
      </w:r>
      <w:r>
        <w:rPr>
          <w:i/>
        </w:rPr>
        <w:t>x</w:t>
      </w:r>
      <w:r>
        <w:rPr>
          <w:i/>
          <w:vertAlign w:val="subscript"/>
        </w:rPr>
        <w:t>t</w:t>
      </w:r>
      <w:r>
        <w:rPr>
          <w:i/>
          <w:vertAlign w:val="subscript"/>
          <w:lang w:eastAsia="zh-CN"/>
        </w:rPr>
        <w:t>s,</w:t>
      </w:r>
      <w:r>
        <w:rPr>
          <w:i/>
          <w:vertAlign w:val="subscript"/>
        </w:rPr>
        <w:t>1</w:t>
      </w:r>
      <w:r>
        <w:rPr>
          <w:i/>
        </w:rPr>
        <w:t>, x</w:t>
      </w:r>
      <w:r>
        <w:rPr>
          <w:i/>
          <w:vertAlign w:val="subscript"/>
        </w:rPr>
        <w:t>t</w:t>
      </w:r>
      <w:r>
        <w:rPr>
          <w:i/>
          <w:vertAlign w:val="subscript"/>
          <w:lang w:eastAsia="zh-CN"/>
        </w:rPr>
        <w:t>s</w:t>
      </w:r>
      <w:r>
        <w:rPr>
          <w:i/>
          <w:vertAlign w:val="subscript"/>
        </w:rPr>
        <w:t>,2</w:t>
      </w:r>
      <w:r>
        <w:rPr>
          <w:i/>
        </w:rPr>
        <w:t>, … x</w:t>
      </w:r>
      <w:r>
        <w:rPr>
          <w:i/>
          <w:vertAlign w:val="subscript"/>
        </w:rPr>
        <w:t>t</w:t>
      </w:r>
      <w:r>
        <w:rPr>
          <w:i/>
          <w:vertAlign w:val="subscript"/>
          <w:lang w:eastAsia="zh-CN"/>
        </w:rPr>
        <w:t>s,5</w:t>
      </w:r>
      <w:r>
        <w:rPr>
          <w:lang w:eastAsia="zh-CN"/>
        </w:rPr>
        <w:t xml:space="preserve"> is performed according to section 4.6.1.2.1.</w:t>
      </w:r>
    </w:p>
    <w:p>
      <w:pPr>
        <w:pStyle w:val="Heading4"/>
        <w:ind w:left="1418" w:hanging="1418"/>
        <w:rPr/>
      </w:pPr>
      <w:bookmarkStart w:id="208" w:name="__RefHeading___Toc517801206"/>
      <w:bookmarkEnd w:id="208"/>
      <w:r>
        <w:rPr/>
        <w:t>4.6</w:t>
      </w:r>
      <w:r>
        <w:rPr>
          <w:lang w:eastAsia="zh-CN"/>
        </w:rPr>
        <w:t>E</w:t>
      </w:r>
      <w:r>
        <w:rPr/>
        <w:t>.1.</w:t>
      </w:r>
      <w:r>
        <w:rPr>
          <w:lang w:eastAsia="zh-CN"/>
        </w:rPr>
        <w:t>4</w:t>
      </w:r>
      <w:r>
        <w:rPr/>
        <w:tab/>
        <w:t>Modulation scheme information mapping</w:t>
      </w:r>
    </w:p>
    <w:p>
      <w:pPr>
        <w:pStyle w:val="Normal"/>
        <w:rPr/>
      </w:pPr>
      <w:r>
        <w:rPr>
          <w:lang w:eastAsia="zh-CN"/>
        </w:rPr>
        <w:t>The mapping of the modulation scheme information for each stream (</w:t>
      </w:r>
      <w:r>
        <w:rPr>
          <w:i/>
        </w:rPr>
        <w:t>x</w:t>
      </w:r>
      <w:r>
        <w:rPr>
          <w:i/>
          <w:vertAlign w:val="subscript"/>
        </w:rPr>
        <w:t>ms</w:t>
      </w:r>
      <w:r>
        <w:rPr>
          <w:i/>
          <w:vertAlign w:val="subscript"/>
          <w:lang w:eastAsia="zh-CN"/>
        </w:rPr>
        <w:t>1</w:t>
      </w:r>
      <w:r>
        <w:rPr>
          <w:i/>
          <w:vertAlign w:val="subscript"/>
        </w:rPr>
        <w:t>,1</w:t>
      </w:r>
      <w:r>
        <w:rPr>
          <w:lang w:eastAsia="zh-CN"/>
        </w:rPr>
        <w:t xml:space="preserve"> for stream 1 or </w:t>
      </w:r>
      <w:r>
        <w:rPr>
          <w:i/>
        </w:rPr>
        <w:t>x</w:t>
      </w:r>
      <w:r>
        <w:rPr>
          <w:i/>
          <w:vertAlign w:val="subscript"/>
        </w:rPr>
        <w:t>ms</w:t>
      </w:r>
      <w:r>
        <w:rPr>
          <w:i/>
          <w:vertAlign w:val="subscript"/>
          <w:lang w:eastAsia="zh-CN"/>
        </w:rPr>
        <w:t>2</w:t>
      </w:r>
      <w:r>
        <w:rPr>
          <w:i/>
          <w:vertAlign w:val="subscript"/>
        </w:rPr>
        <w:t>,1</w:t>
      </w:r>
      <w:r>
        <w:rPr>
          <w:lang w:eastAsia="zh-CN"/>
        </w:rPr>
        <w:t xml:space="preserve"> for stream 2 ) is performed according to section 4.6.1.3.</w:t>
      </w:r>
    </w:p>
    <w:p>
      <w:pPr>
        <w:pStyle w:val="Heading4"/>
        <w:ind w:left="1418" w:hanging="1418"/>
        <w:rPr/>
      </w:pPr>
      <w:bookmarkStart w:id="209" w:name="__RefHeading___Toc517801207"/>
      <w:bookmarkEnd w:id="209"/>
      <w:r>
        <w:rPr>
          <w:lang w:val="en-US" w:eastAsia="en-US"/>
        </w:rPr>
        <w:t>4.6</w:t>
      </w:r>
      <w:r>
        <w:rPr>
          <w:lang w:val="en-US" w:eastAsia="en-US"/>
        </w:rPr>
        <w:t>E</w:t>
      </w:r>
      <w:r>
        <w:rPr>
          <w:lang w:val="en-US" w:eastAsia="en-US"/>
        </w:rPr>
        <w:t>.1.</w:t>
      </w:r>
      <w:r>
        <w:rPr>
          <w:lang w:val="en-US" w:eastAsia="en-US"/>
        </w:rPr>
        <w:t>5</w:t>
      </w:r>
      <w:r>
        <w:rPr>
          <w:lang w:val="en-US" w:eastAsia="en-US"/>
        </w:rPr>
        <w:tab/>
      </w:r>
      <w:r>
        <w:rPr/>
        <w:t xml:space="preserve">Transport block size </w:t>
      </w:r>
      <w:r>
        <w:rPr>
          <w:lang w:val="en-US" w:eastAsia="en-US"/>
        </w:rPr>
        <w:t xml:space="preserve">offset information </w:t>
      </w:r>
      <w:r>
        <w:rPr>
          <w:lang w:val="en-US" w:eastAsia="en-US"/>
        </w:rPr>
        <w:t>mapping</w:t>
      </w:r>
    </w:p>
    <w:p>
      <w:pPr>
        <w:pStyle w:val="Normal"/>
        <w:rPr/>
      </w:pPr>
      <w:r>
        <w:rPr/>
        <w:t xml:space="preserve">The transport-block size </w:t>
      </w:r>
      <w:r>
        <w:rPr>
          <w:lang w:eastAsia="zh-CN"/>
        </w:rPr>
        <w:t xml:space="preserve">offset </w:t>
      </w:r>
      <w:r>
        <w:rPr/>
        <w:t xml:space="preserve">information </w:t>
      </w:r>
      <w:r>
        <w:rPr>
          <w:lang w:eastAsia="zh-CN"/>
        </w:rPr>
        <w:t xml:space="preserve">for stream 2 </w:t>
      </w:r>
      <w:r>
        <w:rPr>
          <w:i/>
        </w:rPr>
        <w:t>x</w:t>
      </w:r>
      <w:r>
        <w:rPr>
          <w:i/>
          <w:vertAlign w:val="subscript"/>
        </w:rPr>
        <w:t>tbs</w:t>
      </w:r>
      <w:r>
        <w:rPr>
          <w:i/>
          <w:vertAlign w:val="subscript"/>
          <w:lang w:eastAsia="zh-CN"/>
        </w:rPr>
        <w:t>2</w:t>
      </w:r>
      <w:r>
        <w:rPr>
          <w:i/>
          <w:vertAlign w:val="subscript"/>
        </w:rPr>
        <w:t>,1</w:t>
      </w:r>
      <w:r>
        <w:rPr>
          <w:i/>
        </w:rPr>
        <w:t>, x</w:t>
      </w:r>
      <w:r>
        <w:rPr>
          <w:i/>
          <w:vertAlign w:val="subscript"/>
        </w:rPr>
        <w:t>t</w:t>
      </w:r>
      <w:r>
        <w:rPr>
          <w:i/>
          <w:vertAlign w:val="subscript"/>
          <w:lang w:eastAsia="zh-CN"/>
        </w:rPr>
        <w:t>b</w:t>
      </w:r>
      <w:r>
        <w:rPr>
          <w:i/>
          <w:vertAlign w:val="subscript"/>
        </w:rPr>
        <w:t>s</w:t>
      </w:r>
      <w:r>
        <w:rPr>
          <w:i/>
          <w:vertAlign w:val="subscript"/>
          <w:lang w:eastAsia="zh-CN"/>
        </w:rPr>
        <w:t>2</w:t>
      </w:r>
      <w:r>
        <w:rPr>
          <w:i/>
          <w:vertAlign w:val="subscript"/>
        </w:rPr>
        <w:t>,2</w:t>
      </w:r>
      <w:r>
        <w:rPr>
          <w:i/>
        </w:rPr>
        <w:t>, …, x</w:t>
      </w:r>
      <w:r>
        <w:rPr>
          <w:i/>
          <w:vertAlign w:val="subscript"/>
        </w:rPr>
        <w:t>tbs</w:t>
      </w:r>
      <w:r>
        <w:rPr>
          <w:i/>
          <w:vertAlign w:val="subscript"/>
          <w:lang w:eastAsia="zh-CN"/>
        </w:rPr>
        <w:t>2</w:t>
      </w:r>
      <w:r>
        <w:rPr>
          <w:i/>
          <w:vertAlign w:val="subscript"/>
        </w:rPr>
        <w:t>,</w:t>
      </w:r>
      <w:r>
        <w:rPr>
          <w:i/>
          <w:vertAlign w:val="subscript"/>
          <w:lang w:eastAsia="zh-CN"/>
        </w:rPr>
        <w:t>5</w:t>
      </w:r>
      <w:r>
        <w:rPr>
          <w:i/>
          <w:vertAlign w:val="subscript"/>
        </w:rPr>
        <w:t xml:space="preserve"> </w:t>
      </w:r>
      <w:r>
        <w:rPr/>
        <w:t xml:space="preserve">is </w:t>
      </w:r>
      <w:r>
        <w:rPr>
          <w:lang w:eastAsia="zh-CN"/>
        </w:rPr>
        <w:t xml:space="preserve">the </w:t>
      </w:r>
      <w:r>
        <w:rPr/>
        <w:t xml:space="preserve">unsigned binary representation of the transport block size index </w:t>
      </w:r>
      <w:r>
        <w:rPr>
          <w:lang w:eastAsia="zh-CN"/>
        </w:rPr>
        <w:t xml:space="preserve">offset for the stream 2 </w:t>
      </w:r>
      <w:r>
        <w:rPr/>
        <w:t xml:space="preserve">where </w:t>
      </w:r>
      <w:r>
        <w:rPr>
          <w:i/>
        </w:rPr>
        <w:t>x</w:t>
      </w:r>
      <w:r>
        <w:rPr>
          <w:i/>
          <w:vertAlign w:val="subscript"/>
        </w:rPr>
        <w:t>tbs</w:t>
      </w:r>
      <w:r>
        <w:rPr>
          <w:i/>
          <w:vertAlign w:val="subscript"/>
          <w:lang w:eastAsia="zh-CN"/>
        </w:rPr>
        <w:t>2</w:t>
      </w:r>
      <w:r>
        <w:rPr>
          <w:i/>
          <w:vertAlign w:val="subscript"/>
        </w:rPr>
        <w:t>,1</w:t>
      </w:r>
      <w:r>
        <w:rPr/>
        <w:t xml:space="preserve"> is MSB.</w:t>
      </w:r>
      <w:r>
        <w:rPr>
          <w:lang w:eastAsia="zh-CN"/>
        </w:rPr>
        <w:t xml:space="preserve"> The transport-block size offset for the stream 2 subtracted from the transport-block size for the stream 1 gives the transport-block size for stream 2. </w:t>
      </w:r>
    </w:p>
    <w:p>
      <w:pPr>
        <w:pStyle w:val="Heading4"/>
        <w:ind w:left="1418" w:hanging="1418"/>
        <w:rPr/>
      </w:pPr>
      <w:bookmarkStart w:id="210" w:name="__RefHeading___Toc517801208"/>
      <w:bookmarkEnd w:id="210"/>
      <w:r>
        <w:rPr>
          <w:lang w:val="en-US" w:eastAsia="en-US"/>
        </w:rPr>
        <w:t>4.6</w:t>
      </w:r>
      <w:r>
        <w:rPr>
          <w:lang w:val="en-US" w:eastAsia="en-US"/>
        </w:rPr>
        <w:t>E</w:t>
      </w:r>
      <w:r>
        <w:rPr>
          <w:lang w:val="en-US" w:eastAsia="en-US"/>
        </w:rPr>
        <w:t>.1.</w:t>
      </w:r>
      <w:r>
        <w:rPr>
          <w:lang w:val="en-US" w:eastAsia="en-US"/>
        </w:rPr>
        <w:t>6</w:t>
      </w:r>
      <w:r>
        <w:rPr>
          <w:lang w:val="en-US" w:eastAsia="en-US"/>
        </w:rPr>
        <w:tab/>
      </w:r>
      <w:r>
        <w:rPr/>
        <w:t>Transport block size index</w:t>
      </w:r>
      <w:r>
        <w:rPr>
          <w:lang w:val="en-US" w:eastAsia="en-US"/>
        </w:rPr>
        <w:t xml:space="preserve"> mapping</w:t>
      </w:r>
    </w:p>
    <w:p>
      <w:pPr>
        <w:pStyle w:val="Normal"/>
        <w:rPr/>
      </w:pPr>
      <w:r>
        <w:rPr/>
        <w:t xml:space="preserve">The transport-block size information </w:t>
      </w:r>
      <w:r>
        <w:rPr>
          <w:lang w:eastAsia="zh-CN"/>
        </w:rPr>
        <w:t xml:space="preserve">for stream 1 </w:t>
      </w:r>
      <w:r>
        <w:rPr>
          <w:i/>
        </w:rPr>
        <w:t>x</w:t>
      </w:r>
      <w:r>
        <w:rPr>
          <w:i/>
          <w:vertAlign w:val="subscript"/>
        </w:rPr>
        <w:t>tbs</w:t>
      </w:r>
      <w:r>
        <w:rPr>
          <w:i/>
          <w:vertAlign w:val="subscript"/>
          <w:lang w:eastAsia="zh-CN"/>
        </w:rPr>
        <w:t>1</w:t>
      </w:r>
      <w:r>
        <w:rPr>
          <w:i/>
          <w:vertAlign w:val="subscript"/>
        </w:rPr>
        <w:t>,1</w:t>
      </w:r>
      <w:r>
        <w:rPr>
          <w:i/>
        </w:rPr>
        <w:t>, x</w:t>
      </w:r>
      <w:r>
        <w:rPr>
          <w:i/>
          <w:vertAlign w:val="subscript"/>
        </w:rPr>
        <w:t>tbs</w:t>
      </w:r>
      <w:r>
        <w:rPr>
          <w:i/>
          <w:vertAlign w:val="subscript"/>
          <w:lang w:eastAsia="zh-CN"/>
        </w:rPr>
        <w:t>1</w:t>
      </w:r>
      <w:r>
        <w:rPr>
          <w:i/>
          <w:vertAlign w:val="subscript"/>
        </w:rPr>
        <w:t>,2</w:t>
      </w:r>
      <w:r>
        <w:rPr>
          <w:i/>
        </w:rPr>
        <w:t>, …, x</w:t>
      </w:r>
      <w:r>
        <w:rPr>
          <w:i/>
          <w:vertAlign w:val="subscript"/>
        </w:rPr>
        <w:t>tbs</w:t>
      </w:r>
      <w:r>
        <w:rPr>
          <w:i/>
          <w:vertAlign w:val="subscript"/>
          <w:lang w:eastAsia="zh-CN"/>
        </w:rPr>
        <w:t>1</w:t>
      </w:r>
      <w:r>
        <w:rPr>
          <w:i/>
          <w:vertAlign w:val="subscript"/>
        </w:rPr>
        <w:t>,</w:t>
      </w:r>
      <w:r>
        <w:rPr>
          <w:i/>
          <w:vertAlign w:val="subscript"/>
          <w:lang w:eastAsia="zh-CN"/>
        </w:rPr>
        <w:t>6</w:t>
      </w:r>
      <w:r>
        <w:rPr>
          <w:i/>
          <w:vertAlign w:val="subscript"/>
        </w:rPr>
        <w:t xml:space="preserve"> </w:t>
      </w:r>
      <w:r>
        <w:rPr>
          <w:i/>
          <w:vertAlign w:val="subscript"/>
          <w:lang w:eastAsia="zh-CN"/>
        </w:rPr>
        <w:t xml:space="preserve"> </w:t>
      </w:r>
      <w:r>
        <w:rPr/>
        <w:t xml:space="preserve">is </w:t>
      </w:r>
      <w:r>
        <w:rPr>
          <w:lang w:eastAsia="zh-CN"/>
        </w:rPr>
        <w:t xml:space="preserve">the </w:t>
      </w:r>
      <w:r>
        <w:rPr/>
        <w:t xml:space="preserve">unsigned binary representation of the transport block size index where </w:t>
      </w:r>
      <w:r>
        <w:rPr>
          <w:i/>
        </w:rPr>
        <w:t>x</w:t>
      </w:r>
      <w:r>
        <w:rPr>
          <w:i/>
          <w:vertAlign w:val="subscript"/>
        </w:rPr>
        <w:t>tbs,1</w:t>
      </w:r>
      <w:r>
        <w:rPr/>
        <w:t xml:space="preserve"> is MSB.</w:t>
      </w:r>
      <w:r>
        <w:rPr>
          <w:lang w:eastAsia="zh-CN"/>
        </w:rPr>
        <w:t xml:space="preserve"> The mapping is performed according to section 4.6.1.8.</w:t>
      </w:r>
    </w:p>
    <w:p>
      <w:pPr>
        <w:pStyle w:val="Heading4"/>
        <w:ind w:left="1418" w:hanging="1418"/>
        <w:rPr/>
      </w:pPr>
      <w:bookmarkStart w:id="211" w:name="__RefHeading___Toc517801209"/>
      <w:bookmarkEnd w:id="211"/>
      <w:r>
        <w:rPr>
          <w:lang w:val="en-US" w:eastAsia="en-US"/>
        </w:rPr>
        <w:t>4.6</w:t>
      </w:r>
      <w:r>
        <w:rPr>
          <w:lang w:val="en-US" w:eastAsia="en-US"/>
        </w:rPr>
        <w:t>E</w:t>
      </w:r>
      <w:r>
        <w:rPr>
          <w:lang w:val="en-US" w:eastAsia="en-US"/>
        </w:rPr>
        <w:t>.1.7</w:t>
        <w:tab/>
        <w:t>HARQ process identifier mapping</w:t>
      </w:r>
    </w:p>
    <w:p>
      <w:pPr>
        <w:pStyle w:val="Normal"/>
        <w:rPr/>
      </w:pPr>
      <w:r>
        <w:rPr/>
        <w:t>The hybrid-ARQ process information</w:t>
      </w:r>
      <w:r>
        <w:rPr>
          <w:lang w:eastAsia="zh-CN"/>
        </w:rPr>
        <w:t xml:space="preserve"> </w:t>
      </w:r>
      <w:r>
        <w:rPr>
          <w:i/>
        </w:rPr>
        <w:t>x</w:t>
      </w:r>
      <w:r>
        <w:rPr>
          <w:i/>
          <w:vertAlign w:val="subscript"/>
        </w:rPr>
        <w:t>hap,1</w:t>
      </w:r>
      <w:r>
        <w:rPr>
          <w:i/>
        </w:rPr>
        <w:t>, x</w:t>
      </w:r>
      <w:r>
        <w:rPr>
          <w:i/>
          <w:vertAlign w:val="subscript"/>
        </w:rPr>
        <w:t>hap,2</w:t>
      </w:r>
      <w:r>
        <w:rPr>
          <w:i/>
        </w:rPr>
        <w:t>, x</w:t>
      </w:r>
      <w:r>
        <w:rPr>
          <w:i/>
          <w:vertAlign w:val="subscript"/>
        </w:rPr>
        <w:t>hap,3</w:t>
      </w:r>
      <w:r>
        <w:rPr/>
        <w:t xml:space="preserve"> is unsigned binary representation of the HARQ process identifier</w:t>
      </w:r>
      <w:r>
        <w:rPr>
          <w:lang w:eastAsia="zh-CN"/>
        </w:rPr>
        <w:t xml:space="preserve"> </w:t>
      </w:r>
      <w:r>
        <w:rPr/>
      </w:r>
      <m:oMath xmlns:m="http://schemas.openxmlformats.org/officeDocument/2006/math">
        <m:sSub>
          <m:e>
            <m:r>
              <m:rPr>
                <m:lit/>
                <m:nor/>
              </m:rPr>
              <w:rPr>
                <w:rFonts w:ascii="Cambria Math" w:hAnsi="Cambria Math"/>
              </w:rPr>
              <m:t xml:space="preserve">HAP</m:t>
            </m:r>
          </m:e>
          <m:sub>
            <m:r>
              <w:rPr>
                <w:rFonts w:ascii="Cambria Math" w:hAnsi="Cambria Math"/>
              </w:rPr>
              <m:t xml:space="preserve">1</m:t>
            </m:r>
          </m:sub>
        </m:sSub>
      </m:oMath>
      <w:r>
        <w:rPr>
          <w:lang w:eastAsia="zh-CN"/>
        </w:rPr>
        <w:t xml:space="preserve"> for stream 1 </w:t>
      </w:r>
      <w:r>
        <w:rPr/>
        <w:t xml:space="preserve">where </w:t>
      </w:r>
      <w:r>
        <w:rPr>
          <w:i/>
        </w:rPr>
        <w:t>x</w:t>
      </w:r>
      <w:r>
        <w:rPr>
          <w:i/>
          <w:vertAlign w:val="subscript"/>
        </w:rPr>
        <w:t>hap,1</w:t>
      </w:r>
      <w:r>
        <w:rPr/>
        <w:t xml:space="preserve"> is MSB.</w:t>
      </w:r>
      <w:r>
        <w:rPr>
          <w:lang w:eastAsia="zh-CN"/>
        </w:rPr>
        <w:t xml:space="preserve"> The HARQ process identifier for stream 2 is </w:t>
      </w:r>
      <w:r>
        <w:rPr/>
      </w:r>
      <m:oMath xmlns:m="http://schemas.openxmlformats.org/officeDocument/2006/math">
        <m:sSub>
          <m:e>
            <m:r>
              <m:rPr>
                <m:lit/>
                <m:nor/>
              </m:rPr>
              <w:rPr>
                <w:rFonts w:ascii="Cambria Math" w:hAnsi="Cambria Math"/>
              </w:rPr>
              <m:t xml:space="preserve">HAP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proc</m:t>
            </m:r>
          </m:sub>
        </m:sSub>
        <m:r>
          <w:rPr>
            <w:rFonts w:ascii="Cambria Math" w:hAnsi="Cambria Math"/>
          </w:rPr>
          <m:t xml:space="preserve">/</m:t>
        </m:r>
        <m:r>
          <w:rPr>
            <w:rFonts w:ascii="Cambria Math" w:hAnsi="Cambria Math"/>
          </w:rPr>
          <m:t xml:space="preserve">2</m:t>
        </m:r>
      </m:oMath>
      <w:r>
        <w:rPr/>
        <w:t xml:space="preserve">, where </w:t>
      </w:r>
      <w:r>
        <w:rPr>
          <w:i/>
          <w:iCs/>
        </w:rPr>
        <w:t>N</w:t>
      </w:r>
      <w:r>
        <w:rPr>
          <w:i/>
          <w:iCs/>
          <w:vertAlign w:val="subscript"/>
        </w:rPr>
        <w:t>proc</w:t>
      </w:r>
      <w:r>
        <w:rPr/>
        <w:t xml:space="preserve"> is the number of HARQ processes configured by higher layers.</w:t>
      </w:r>
    </w:p>
    <w:p>
      <w:pPr>
        <w:pStyle w:val="Heading4"/>
        <w:ind w:left="1418" w:hanging="1418"/>
        <w:rPr/>
      </w:pPr>
      <w:bookmarkStart w:id="212" w:name="__RefHeading___Toc517801210"/>
      <w:bookmarkEnd w:id="212"/>
      <w:r>
        <w:rPr/>
        <w:t>4.6</w:t>
      </w:r>
      <w:r>
        <w:rPr>
          <w:lang w:eastAsia="zh-CN"/>
        </w:rPr>
        <w:t>E</w:t>
      </w:r>
      <w:r>
        <w:rPr/>
        <w:t>.1.</w:t>
      </w:r>
      <w:r>
        <w:rPr>
          <w:lang w:eastAsia="zh-CN"/>
        </w:rPr>
        <w:t>8</w:t>
      </w:r>
      <w:r>
        <w:rPr/>
        <w:tab/>
      </w:r>
      <w:r>
        <w:rPr>
          <w:lang w:eastAsia="zh-CN"/>
        </w:rPr>
        <w:t>Redundancy version information</w:t>
      </w:r>
      <w:r>
        <w:rPr/>
        <w:t xml:space="preserve"> mapping</w:t>
      </w:r>
    </w:p>
    <w:p>
      <w:pPr>
        <w:pStyle w:val="Normal"/>
        <w:rPr>
          <w:lang w:eastAsia="zh-CN"/>
        </w:rPr>
      </w:pPr>
      <w:r>
        <w:rPr/>
        <w:t xml:space="preserve">The redundancy version (RV) parameters </w:t>
      </w:r>
      <w:r>
        <w:rPr>
          <w:i/>
        </w:rPr>
        <w:t>r</w:t>
      </w:r>
      <w:r>
        <w:rPr/>
        <w:t xml:space="preserve">, </w:t>
      </w:r>
      <w:r>
        <w:rPr>
          <w:i/>
        </w:rPr>
        <w:t>s</w:t>
      </w:r>
      <w:r>
        <w:rPr/>
        <w:t xml:space="preserve"> and constellation version parameter </w:t>
      </w:r>
      <w:r>
        <w:rPr>
          <w:i/>
        </w:rPr>
        <w:t>b</w:t>
      </w:r>
      <w:r>
        <w:rPr/>
        <w:t xml:space="preserve"> are mapped jointly to produce the value X</w:t>
      </w:r>
      <w:r>
        <w:rPr>
          <w:vertAlign w:val="subscript"/>
        </w:rPr>
        <w:t>rv</w:t>
      </w:r>
      <w:r>
        <w:rPr/>
        <w:t>. X</w:t>
      </w:r>
      <w:r>
        <w:rPr>
          <w:vertAlign w:val="subscript"/>
        </w:rPr>
        <w:t>rv</w:t>
      </w:r>
      <w:r>
        <w:rPr>
          <w:vertAlign w:val="subscript"/>
          <w:lang w:eastAsia="zh-CN"/>
        </w:rPr>
        <w:t>1</w:t>
      </w:r>
      <w:r>
        <w:rPr/>
        <w:t xml:space="preserve"> </w:t>
      </w:r>
      <w:r>
        <w:rPr>
          <w:lang w:eastAsia="zh-CN"/>
        </w:rPr>
        <w:t xml:space="preserve">is </w:t>
      </w:r>
      <w:r>
        <w:rPr/>
        <w:t>alternatively represented as the sequence</w:t>
      </w:r>
      <w:r>
        <w:rPr>
          <w:lang w:eastAsia="zh-CN"/>
        </w:rPr>
        <w:t xml:space="preserve"> for stream 1 </w:t>
      </w:r>
      <w:r>
        <w:rPr>
          <w:i/>
        </w:rPr>
        <w:t>x</w:t>
      </w:r>
      <w:r>
        <w:rPr>
          <w:i/>
          <w:vertAlign w:val="subscript"/>
        </w:rPr>
        <w:t>rv</w:t>
      </w:r>
      <w:r>
        <w:rPr>
          <w:i/>
          <w:vertAlign w:val="subscript"/>
          <w:lang w:eastAsia="zh-CN"/>
        </w:rPr>
        <w:t>1</w:t>
      </w:r>
      <w:r>
        <w:rPr>
          <w:i/>
          <w:vertAlign w:val="subscript"/>
        </w:rPr>
        <w:t>,1</w:t>
      </w:r>
      <w:r>
        <w:rPr>
          <w:i/>
        </w:rPr>
        <w:t>, x</w:t>
      </w:r>
      <w:r>
        <w:rPr>
          <w:i/>
          <w:vertAlign w:val="subscript"/>
        </w:rPr>
        <w:t>rv</w:t>
      </w:r>
      <w:r>
        <w:rPr>
          <w:i/>
          <w:vertAlign w:val="subscript"/>
          <w:lang w:eastAsia="zh-CN"/>
        </w:rPr>
        <w:t>1</w:t>
      </w:r>
      <w:r>
        <w:rPr>
          <w:i/>
          <w:vertAlign w:val="subscript"/>
        </w:rPr>
        <w:t>,2</w:t>
      </w:r>
      <w:r>
        <w:rPr/>
        <w:t xml:space="preserve"> where </w:t>
      </w:r>
      <w:r>
        <w:rPr>
          <w:i/>
        </w:rPr>
        <w:t>x</w:t>
      </w:r>
      <w:r>
        <w:rPr>
          <w:i/>
          <w:vertAlign w:val="subscript"/>
        </w:rPr>
        <w:t>rv</w:t>
      </w:r>
      <w:r>
        <w:rPr>
          <w:i/>
          <w:vertAlign w:val="subscript"/>
          <w:lang w:eastAsia="zh-CN"/>
        </w:rPr>
        <w:t>1</w:t>
      </w:r>
      <w:r>
        <w:rPr>
          <w:i/>
          <w:vertAlign w:val="subscript"/>
        </w:rPr>
        <w:t>,1</w:t>
      </w:r>
      <w:r>
        <w:rPr>
          <w:lang w:eastAsia="zh-CN"/>
        </w:rPr>
        <w:t xml:space="preserve"> is</w:t>
      </w:r>
      <w:r>
        <w:rPr/>
        <w:t xml:space="preserve"> the MSB. X</w:t>
      </w:r>
      <w:r>
        <w:rPr>
          <w:vertAlign w:val="subscript"/>
        </w:rPr>
        <w:t>rv</w:t>
      </w:r>
      <w:r>
        <w:rPr>
          <w:vertAlign w:val="subscript"/>
          <w:lang w:eastAsia="zh-CN"/>
        </w:rPr>
        <w:t>2</w:t>
      </w:r>
      <w:r>
        <w:rPr/>
        <w:t xml:space="preserve"> </w:t>
      </w:r>
      <w:r>
        <w:rPr>
          <w:lang w:eastAsia="zh-CN"/>
        </w:rPr>
        <w:t>is</w:t>
      </w:r>
      <w:r>
        <w:rPr/>
        <w:t xml:space="preserve"> alternatively represented as the sequence</w:t>
      </w:r>
      <w:r>
        <w:rPr>
          <w:lang w:eastAsia="zh-CN"/>
        </w:rPr>
        <w:t xml:space="preserve"> for stream 2 </w:t>
      </w:r>
      <w:r>
        <w:rPr>
          <w:i/>
        </w:rPr>
        <w:t>x</w:t>
      </w:r>
      <w:r>
        <w:rPr>
          <w:i/>
          <w:vertAlign w:val="subscript"/>
        </w:rPr>
        <w:t>r</w:t>
      </w:r>
      <w:r>
        <w:rPr>
          <w:i/>
          <w:vertAlign w:val="subscript"/>
          <w:lang w:eastAsia="zh-CN"/>
        </w:rPr>
        <w:t>v2</w:t>
      </w:r>
      <w:r>
        <w:rPr>
          <w:i/>
          <w:vertAlign w:val="subscript"/>
        </w:rPr>
        <w:t>,1</w:t>
      </w:r>
      <w:r>
        <w:rPr>
          <w:i/>
        </w:rPr>
        <w:t>, x</w:t>
      </w:r>
      <w:r>
        <w:rPr>
          <w:i/>
          <w:vertAlign w:val="subscript"/>
        </w:rPr>
        <w:t>rv</w:t>
      </w:r>
      <w:r>
        <w:rPr>
          <w:i/>
          <w:vertAlign w:val="subscript"/>
          <w:lang w:eastAsia="zh-CN"/>
        </w:rPr>
        <w:t>2</w:t>
      </w:r>
      <w:r>
        <w:rPr>
          <w:i/>
          <w:vertAlign w:val="subscript"/>
        </w:rPr>
        <w:t>,2</w:t>
      </w:r>
      <w:r>
        <w:rPr/>
        <w:t xml:space="preserve"> where </w:t>
      </w:r>
      <w:r>
        <w:rPr>
          <w:i/>
        </w:rPr>
        <w:t>x</w:t>
      </w:r>
      <w:r>
        <w:rPr>
          <w:i/>
          <w:vertAlign w:val="subscript"/>
        </w:rPr>
        <w:t>r</w:t>
      </w:r>
      <w:r>
        <w:rPr>
          <w:i/>
          <w:vertAlign w:val="subscript"/>
          <w:lang w:eastAsia="zh-CN"/>
        </w:rPr>
        <w:t>v2</w:t>
      </w:r>
      <w:r>
        <w:rPr>
          <w:i/>
          <w:vertAlign w:val="subscript"/>
        </w:rPr>
        <w:t>,1</w:t>
      </w:r>
      <w:r>
        <w:rPr>
          <w:lang w:eastAsia="zh-CN"/>
        </w:rPr>
        <w:t xml:space="preserve"> is</w:t>
      </w:r>
      <w:r>
        <w:rPr/>
        <w:t xml:space="preserve"> the MSB. </w:t>
      </w:r>
      <w:r>
        <w:rPr>
          <w:lang w:eastAsia="zh-CN"/>
        </w:rPr>
        <w:t xml:space="preserve">The mapping of the redundancy version for each stream is performed according to section 4.6C.1.8. </w:t>
      </w:r>
      <w:r>
        <w:rPr/>
        <w:t>If X</w:t>
      </w:r>
      <w:r>
        <w:rPr>
          <w:vertAlign w:val="subscript"/>
        </w:rPr>
        <w:t>rv</w:t>
      </w:r>
      <w:r>
        <w:rPr>
          <w:vertAlign w:val="subscript"/>
          <w:lang w:eastAsia="zh-CN"/>
        </w:rPr>
        <w:t>1</w:t>
      </w:r>
      <w:r>
        <w:rPr/>
        <w:t>= 0 or X</w:t>
      </w:r>
      <w:r>
        <w:rPr>
          <w:vertAlign w:val="subscript"/>
        </w:rPr>
        <w:t>rv</w:t>
      </w:r>
      <w:r>
        <w:rPr>
          <w:vertAlign w:val="subscript"/>
          <w:lang w:eastAsia="zh-CN"/>
        </w:rPr>
        <w:t>2</w:t>
      </w:r>
      <w:r>
        <w:rPr/>
        <w:t xml:space="preserve"> = 0, the UE shall treat the corresponding transport block as an initial transmission.</w:t>
      </w:r>
    </w:p>
    <w:p>
      <w:pPr>
        <w:pStyle w:val="Heading4"/>
        <w:ind w:left="1418" w:hanging="1418"/>
        <w:rPr/>
      </w:pPr>
      <w:bookmarkStart w:id="213" w:name="__RefHeading___Toc517801211"/>
      <w:bookmarkEnd w:id="213"/>
      <w:r>
        <w:rPr>
          <w:lang w:val="en-US" w:eastAsia="en-US"/>
        </w:rPr>
        <w:t>4.6</w:t>
      </w:r>
      <w:r>
        <w:rPr>
          <w:lang w:val="en-US" w:eastAsia="en-US"/>
        </w:rPr>
        <w:t>E</w:t>
      </w:r>
      <w:r>
        <w:rPr>
          <w:lang w:val="en-US" w:eastAsia="en-US"/>
        </w:rPr>
        <w:t>.1.</w:t>
      </w:r>
      <w:r>
        <w:rPr>
          <w:lang w:val="en-US" w:eastAsia="en-US"/>
        </w:rPr>
        <w:t>9</w:t>
      </w:r>
      <w:r>
        <w:rPr>
          <w:lang w:val="en-US" w:eastAsia="en-US"/>
        </w:rPr>
        <w:tab/>
        <w:t>HS-SCCH cyclic sequence number</w:t>
      </w:r>
    </w:p>
    <w:p>
      <w:pPr>
        <w:pStyle w:val="Normal"/>
        <w:rPr>
          <w:iCs/>
          <w:lang w:val="en-US" w:eastAsia="en-US"/>
        </w:rPr>
      </w:pPr>
      <w:r>
        <w:rPr>
          <w:lang w:val="en-US" w:eastAsia="en-US"/>
        </w:rPr>
        <w:t>The HS-SCCH cyclic sequence number</w:t>
      </w:r>
      <w:r>
        <w:rPr>
          <w:lang w:val="en-US" w:eastAsia="en-US"/>
        </w:rPr>
        <w:t xml:space="preserve"> </w:t>
      </w:r>
      <w:r>
        <w:rPr>
          <w:i/>
        </w:rPr>
        <w:t>x</w:t>
      </w:r>
      <w:r>
        <w:rPr>
          <w:i/>
          <w:vertAlign w:val="subscript"/>
        </w:rPr>
        <w:t>hcsn,1</w:t>
      </w:r>
      <w:r>
        <w:rPr>
          <w:i/>
        </w:rPr>
        <w:t>, x</w:t>
      </w:r>
      <w:r>
        <w:rPr>
          <w:i/>
          <w:vertAlign w:val="subscript"/>
        </w:rPr>
        <w:t>hcsn,2</w:t>
      </w:r>
      <w:r>
        <w:rPr>
          <w:i/>
        </w:rPr>
        <w:t>, x</w:t>
      </w:r>
      <w:r>
        <w:rPr>
          <w:i/>
          <w:vertAlign w:val="subscript"/>
        </w:rPr>
        <w:t>hcsn,3</w:t>
      </w:r>
      <w:r>
        <w:rPr>
          <w:lang w:val="en-US" w:eastAsia="en-US"/>
        </w:rPr>
        <w:t xml:space="preserve"> is mapped such that </w:t>
      </w:r>
      <w:r>
        <w:rPr>
          <w:i/>
        </w:rPr>
        <w:t>x</w:t>
      </w:r>
      <w:r>
        <w:rPr>
          <w:i/>
          <w:vertAlign w:val="subscript"/>
        </w:rPr>
        <w:t>hcsn,1</w:t>
      </w:r>
      <w:r>
        <w:rPr>
          <w:iCs/>
        </w:rPr>
        <w:t xml:space="preserve"> corresponds to the MSB and </w:t>
      </w:r>
      <w:r>
        <w:rPr>
          <w:i/>
        </w:rPr>
        <w:t>x</w:t>
      </w:r>
      <w:r>
        <w:rPr>
          <w:i/>
          <w:vertAlign w:val="subscript"/>
        </w:rPr>
        <w:t>hcsn,3</w:t>
      </w:r>
      <w:r>
        <w:rPr>
          <w:iCs/>
        </w:rPr>
        <w:t xml:space="preserve"> to the LSB.</w:t>
      </w:r>
    </w:p>
    <w:p>
      <w:pPr>
        <w:pStyle w:val="Heading4"/>
        <w:ind w:left="1418" w:hanging="1418"/>
        <w:rPr/>
      </w:pPr>
      <w:bookmarkStart w:id="214" w:name="__RefHeading___Toc517801212"/>
      <w:bookmarkEnd w:id="214"/>
      <w:r>
        <w:rPr>
          <w:lang w:val="en-US" w:eastAsia="en-US"/>
        </w:rPr>
        <w:t>4.6</w:t>
      </w:r>
      <w:r>
        <w:rPr>
          <w:lang w:val="en-US" w:eastAsia="en-US"/>
        </w:rPr>
        <w:t>E</w:t>
      </w:r>
      <w:r>
        <w:rPr>
          <w:lang w:val="en-US" w:eastAsia="en-US"/>
        </w:rPr>
        <w:t>.1.</w:t>
      </w:r>
      <w:r>
        <w:rPr>
          <w:lang w:val="en-US" w:eastAsia="en-US"/>
        </w:rPr>
        <w:t>10</w:t>
      </w:r>
      <w:r>
        <w:rPr>
          <w:lang w:val="en-US" w:eastAsia="en-US"/>
        </w:rPr>
        <w:tab/>
        <w:t>UE identity</w:t>
      </w:r>
    </w:p>
    <w:p>
      <w:pPr>
        <w:pStyle w:val="Normal"/>
        <w:rPr/>
      </w:pPr>
      <w:r>
        <w:rPr>
          <w:iCs/>
        </w:rPr>
        <w:t xml:space="preserve">The UE identity is the HS-DSCH Radio Network Identifier (H-RNTI) defined in [12]. </w:t>
      </w:r>
      <w:r>
        <w:rPr>
          <w:lang w:val="en-US" w:eastAsia="en-US"/>
        </w:rPr>
        <w:t xml:space="preserve">This is mapped such that </w:t>
      </w:r>
      <w:r>
        <w:rPr>
          <w:i/>
        </w:rPr>
        <w:t>x</w:t>
      </w:r>
      <w:r>
        <w:rPr>
          <w:i/>
          <w:vertAlign w:val="subscript"/>
        </w:rPr>
        <w:t>ue,1</w:t>
      </w:r>
      <w:r>
        <w:rPr>
          <w:iCs/>
        </w:rPr>
        <w:t xml:space="preserve"> corresponds to the MSB and </w:t>
      </w:r>
      <w:r>
        <w:rPr>
          <w:i/>
        </w:rPr>
        <w:t>x</w:t>
      </w:r>
      <w:r>
        <w:rPr>
          <w:i/>
          <w:vertAlign w:val="subscript"/>
        </w:rPr>
        <w:t>ue,16</w:t>
      </w:r>
      <w:r>
        <w:rPr>
          <w:iCs/>
        </w:rPr>
        <w:t xml:space="preserve"> to the LSB</w:t>
      </w:r>
      <w:r>
        <w:rPr/>
        <w:t>, cf. [14]</w:t>
      </w:r>
      <w:r>
        <w:rPr>
          <w:iCs/>
        </w:rPr>
        <w:t>.</w:t>
      </w:r>
    </w:p>
    <w:p>
      <w:pPr>
        <w:pStyle w:val="Heading3"/>
        <w:rPr/>
      </w:pPr>
      <w:bookmarkStart w:id="215" w:name="__RefHeading___Toc517801213"/>
      <w:bookmarkEnd w:id="215"/>
      <w:r>
        <w:rPr/>
        <w:t>4.6</w:t>
      </w:r>
      <w:r>
        <w:rPr>
          <w:lang w:eastAsia="zh-CN"/>
        </w:rPr>
        <w:t>E</w:t>
      </w:r>
      <w:r>
        <w:rPr/>
        <w:t>.2</w:t>
        <w:tab/>
        <w:t xml:space="preserve">Multiplexing of HS-SCCH </w:t>
      </w:r>
      <w:r>
        <w:rPr>
          <w:lang w:eastAsia="zh-CN"/>
        </w:rPr>
        <w:t xml:space="preserve">type 5 </w:t>
      </w:r>
      <w:r>
        <w:rPr/>
        <w:t>information</w:t>
      </w:r>
    </w:p>
    <w:p>
      <w:pPr>
        <w:pStyle w:val="Normal"/>
        <w:rPr/>
      </w:pPr>
      <w:r>
        <w:rPr/>
        <w:t xml:space="preserve">The information carried on the HS-SCCH </w:t>
      </w:r>
      <w:r>
        <w:rPr>
          <w:lang w:eastAsia="zh-CN"/>
        </w:rPr>
        <w:t xml:space="preserve">type 5 </w:t>
      </w:r>
      <w:r>
        <w:rPr/>
        <w:t xml:space="preserve">is multiplexed onto the bits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A</m:t>
            </m:r>
          </m:sub>
        </m:sSub>
      </m:oMath>
      <w:r>
        <w:rPr/>
        <w:t>according to the following rule :</w:t>
      </w:r>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1,1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ms</m:t>
              </m:r>
              <m:r>
                <w:rPr>
                  <w:rFonts w:ascii="Cambria Math" w:hAnsi="Cambria Math"/>
                </w:rPr>
                <m:t xml:space="preserve">2,1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2,1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2,2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5</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2,1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6</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7</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8</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2,3</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2,4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2,5</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10</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13</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5</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14</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15</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19</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1,2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1,6</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ms</m:t>
              </m:r>
              <m:r>
                <w:rPr>
                  <w:rFonts w:ascii="Cambria Math" w:hAnsi="Cambria Math"/>
                </w:rPr>
                <m:t xml:space="preserve">1,1</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21</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22</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23</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3</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24</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25</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1,2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26</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27</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2,1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2,2</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28</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29</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3</m:t>
              </m:r>
            </m:sub>
          </m:sSub>
        </m:oMath>
      </m:oMathPara>
    </w:p>
    <w:p>
      <w:pPr>
        <w:pStyle w:val="Heading3"/>
        <w:rPr>
          <w:lang w:eastAsia="zh-CN"/>
        </w:rPr>
      </w:pPr>
      <w:bookmarkStart w:id="216" w:name="__RefHeading___Toc517801214"/>
      <w:bookmarkEnd w:id="216"/>
      <w:r>
        <w:rPr/>
        <w:t>4.6</w:t>
      </w:r>
      <w:r>
        <w:rPr>
          <w:lang w:eastAsia="zh-CN"/>
        </w:rPr>
        <w:t>E</w:t>
      </w:r>
      <w:r>
        <w:rPr/>
        <w:t>.3</w:t>
      </w:r>
      <w:r>
        <w:rPr>
          <w:lang w:eastAsia="zh-CN"/>
        </w:rPr>
        <w:tab/>
      </w:r>
      <w:r>
        <w:rPr/>
        <w:t>CRC attachment for HS-SCCH</w:t>
      </w:r>
      <w:r>
        <w:rPr>
          <w:lang w:eastAsia="zh-CN"/>
        </w:rPr>
        <w:t xml:space="preserve"> type 5</w:t>
      </w:r>
    </w:p>
    <w:p>
      <w:pPr>
        <w:pStyle w:val="Normal"/>
        <w:rPr>
          <w:lang w:eastAsia="zh-CN"/>
        </w:rPr>
      </w:pPr>
      <w:r>
        <w:rPr>
          <w:lang w:eastAsia="zh-CN"/>
        </w:rPr>
        <w:t xml:space="preserve">The sequence of bits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oMath>
      <w:r>
        <w:rPr>
          <w:lang w:eastAsia="zh-CN"/>
        </w:rPr>
        <w:t>, is calculated according to subclause 4.6.3.</w:t>
      </w:r>
    </w:p>
    <w:p>
      <w:pPr>
        <w:pStyle w:val="Heading3"/>
        <w:rPr>
          <w:lang w:eastAsia="zh-CN"/>
        </w:rPr>
      </w:pPr>
      <w:bookmarkStart w:id="217" w:name="__RefHeading___Toc517801215"/>
      <w:bookmarkEnd w:id="217"/>
      <w:r>
        <w:rPr/>
        <w:t>4.6</w:t>
      </w:r>
      <w:r>
        <w:rPr>
          <w:lang w:eastAsia="zh-CN"/>
        </w:rPr>
        <w:t>E</w:t>
      </w:r>
      <w:r>
        <w:rPr/>
        <w:t>.4</w:t>
      </w:r>
      <w:r>
        <w:rPr>
          <w:lang w:eastAsia="zh-CN"/>
        </w:rPr>
        <w:tab/>
      </w:r>
      <w:r>
        <w:rPr/>
        <w:t>Channel coding for HS-SCCH</w:t>
      </w:r>
      <w:r>
        <w:rPr>
          <w:lang w:eastAsia="zh-CN"/>
        </w:rPr>
        <w:t xml:space="preserve"> type 5</w:t>
      </w:r>
    </w:p>
    <w:p>
      <w:pPr>
        <w:pStyle w:val="Normal"/>
        <w:rPr>
          <w:lang w:eastAsia="zh-CN"/>
        </w:rPr>
      </w:pPr>
      <w:r>
        <w:rPr/>
        <w:t xml:space="preserve">Channel coding for the HS-SCCH </w:t>
      </w:r>
      <w:r>
        <w:rPr>
          <w:lang w:eastAsia="zh-CN"/>
        </w:rPr>
        <w:t xml:space="preserve">type 5 </w:t>
      </w:r>
      <w:r>
        <w:rPr/>
        <w:t>shall be done with the general method described in 4.2.3 with the following specific parameters:</w:t>
      </w:r>
    </w:p>
    <w:p>
      <w:pPr>
        <w:pStyle w:val="Normal"/>
        <w:rPr>
          <w:lang w:eastAsia="zh-CN"/>
        </w:rPr>
      </w:pPr>
      <w:r>
        <w:rPr/>
        <w:t>The rate 1/3</w:t>
      </w:r>
      <w:r>
        <w:rPr>
          <w:lang w:eastAsia="zh-CN"/>
        </w:rPr>
        <w:t xml:space="preserve"> </w:t>
      </w:r>
      <w:r>
        <w:rPr/>
        <w:t xml:space="preserve">convolutional coding shall be used for </w:t>
      </w:r>
      <w:r>
        <w:rPr>
          <w:lang w:eastAsia="zh-CN"/>
        </w:rPr>
        <w:t>HS-SCCH type 5</w:t>
      </w:r>
      <w:r>
        <w:rPr/>
        <w:t>.</w:t>
      </w:r>
    </w:p>
    <w:p>
      <w:pPr>
        <w:pStyle w:val="Heading3"/>
        <w:rPr>
          <w:lang w:eastAsia="zh-CN"/>
        </w:rPr>
      </w:pPr>
      <w:bookmarkStart w:id="218" w:name="__RefHeading___Toc517801216"/>
      <w:bookmarkEnd w:id="218"/>
      <w:r>
        <w:rPr/>
        <w:t>4.6</w:t>
      </w:r>
      <w:r>
        <w:rPr>
          <w:lang w:eastAsia="zh-CN"/>
        </w:rPr>
        <w:t>E</w:t>
      </w:r>
      <w:r>
        <w:rPr/>
        <w:t>.5</w:t>
      </w:r>
      <w:r>
        <w:rPr>
          <w:lang w:eastAsia="zh-CN"/>
        </w:rPr>
        <w:tab/>
      </w:r>
      <w:r>
        <w:rPr/>
        <w:t>Rate matching for HS-SCCH</w:t>
      </w:r>
      <w:r>
        <w:rPr>
          <w:lang w:eastAsia="zh-CN"/>
        </w:rPr>
        <w:t xml:space="preserve"> type 5</w:t>
      </w:r>
    </w:p>
    <w:p>
      <w:pPr>
        <w:pStyle w:val="Normal"/>
        <w:rPr>
          <w:lang w:eastAsia="zh-CN"/>
        </w:rPr>
      </w:pPr>
      <w:r>
        <w:rPr/>
        <w:t>Rate matching for HS-SCCH</w:t>
      </w:r>
      <w:r>
        <w:rPr>
          <w:lang w:eastAsia="zh-CN"/>
        </w:rPr>
        <w:t xml:space="preserve"> type 5 </w:t>
      </w:r>
      <w:r>
        <w:rPr/>
        <w:t>shall be done with the general method described in 4.</w:t>
      </w:r>
      <w:r>
        <w:rPr>
          <w:lang w:eastAsia="zh-CN"/>
        </w:rPr>
        <w:t>6</w:t>
      </w:r>
      <w:r>
        <w:rPr/>
        <w:t>.</w:t>
      </w:r>
      <w:r>
        <w:rPr>
          <w:lang w:eastAsia="zh-CN"/>
        </w:rPr>
        <w:t>5</w:t>
      </w:r>
      <w:r>
        <w:rPr/>
        <w:t>.</w:t>
      </w:r>
    </w:p>
    <w:p>
      <w:pPr>
        <w:pStyle w:val="Heading3"/>
        <w:rPr>
          <w:lang w:eastAsia="zh-CN"/>
        </w:rPr>
      </w:pPr>
      <w:bookmarkStart w:id="219" w:name="__RefHeading___Toc517801217"/>
      <w:bookmarkEnd w:id="219"/>
      <w:r>
        <w:rPr/>
        <w:t>4.6</w:t>
      </w:r>
      <w:r>
        <w:rPr>
          <w:lang w:eastAsia="zh-CN"/>
        </w:rPr>
        <w:t>E</w:t>
      </w:r>
      <w:r>
        <w:rPr/>
        <w:t>.6</w:t>
      </w:r>
      <w:r>
        <w:rPr>
          <w:lang w:eastAsia="zh-CN"/>
        </w:rPr>
        <w:tab/>
      </w:r>
      <w:r>
        <w:rPr/>
        <w:t>Interleaving for HS-SCCH</w:t>
      </w:r>
      <w:r>
        <w:rPr>
          <w:lang w:eastAsia="zh-CN"/>
        </w:rPr>
        <w:t xml:space="preserve"> type 5</w:t>
      </w:r>
    </w:p>
    <w:p>
      <w:pPr>
        <w:pStyle w:val="Normal"/>
        <w:rPr>
          <w:lang w:eastAsia="zh-CN"/>
        </w:rPr>
      </w:pPr>
      <w:r>
        <w:rPr/>
        <w:t>Interleaving for HS-SCCH</w:t>
      </w:r>
      <w:r>
        <w:rPr>
          <w:lang w:eastAsia="zh-CN"/>
        </w:rPr>
        <w:t xml:space="preserve"> type 5 </w:t>
      </w:r>
      <w:r>
        <w:rPr/>
        <w:t>shall be done with the general method described in 4.2.11.1.</w:t>
      </w:r>
    </w:p>
    <w:p>
      <w:pPr>
        <w:pStyle w:val="Heading3"/>
        <w:rPr>
          <w:lang w:eastAsia="zh-CN"/>
        </w:rPr>
      </w:pPr>
      <w:bookmarkStart w:id="220" w:name="__RefHeading___Toc517801218"/>
      <w:bookmarkEnd w:id="220"/>
      <w:r>
        <w:rPr/>
        <w:t>4.6</w:t>
      </w:r>
      <w:r>
        <w:rPr>
          <w:lang w:eastAsia="zh-CN"/>
        </w:rPr>
        <w:t>E</w:t>
      </w:r>
      <w:r>
        <w:rPr/>
        <w:t>.7</w:t>
      </w:r>
      <w:r>
        <w:rPr>
          <w:lang w:eastAsia="zh-CN"/>
        </w:rPr>
        <w:tab/>
      </w:r>
      <w:r>
        <w:rPr/>
        <w:t>Physical Channel Segmentation for HS-SCCH</w:t>
      </w:r>
      <w:r>
        <w:rPr>
          <w:lang w:eastAsia="zh-CN"/>
        </w:rPr>
        <w:t xml:space="preserve"> type 5</w:t>
      </w:r>
    </w:p>
    <w:p>
      <w:pPr>
        <w:pStyle w:val="Normal"/>
        <w:rPr>
          <w:lang w:eastAsia="zh-CN"/>
        </w:rPr>
      </w:pPr>
      <w:r>
        <w:rPr/>
        <w:t>Physical channel segmentation for HS-SCCH</w:t>
      </w:r>
      <w:r>
        <w:rPr>
          <w:lang w:eastAsia="zh-CN"/>
        </w:rPr>
        <w:t xml:space="preserve"> type 5 </w:t>
      </w:r>
      <w:r>
        <w:rPr/>
        <w:t xml:space="preserve">shall be done with the general method described in 4.2.10. </w:t>
      </w:r>
      <w:r>
        <w:rPr>
          <w:lang w:eastAsia="zh-CN"/>
        </w:rPr>
        <w:t>T</w:t>
      </w:r>
      <w:r>
        <w:rPr/>
        <w:t>he HS-SCCH consists of two physical channels HS-SCCH1 and HS-SCCH2.</w:t>
      </w:r>
    </w:p>
    <w:p>
      <w:pPr>
        <w:pStyle w:val="Heading3"/>
        <w:rPr>
          <w:lang w:eastAsia="zh-CN"/>
        </w:rPr>
      </w:pPr>
      <w:bookmarkStart w:id="221" w:name="__RefHeading___Toc517801219"/>
      <w:bookmarkEnd w:id="221"/>
      <w:r>
        <w:rPr/>
        <w:t>4.</w:t>
      </w:r>
      <w:r>
        <w:rPr/>
        <w:t>6</w:t>
      </w:r>
      <w:r>
        <w:rPr>
          <w:lang w:eastAsia="zh-CN"/>
        </w:rPr>
        <w:t>E</w:t>
      </w:r>
      <w:r>
        <w:rPr/>
        <w:t>.8</w:t>
      </w:r>
      <w:r>
        <w:rPr>
          <w:lang w:eastAsia="zh-CN"/>
        </w:rPr>
        <w:tab/>
      </w:r>
      <w:r>
        <w:rPr/>
        <w:t>Physical channel mapping for HS-SCCH</w:t>
      </w:r>
      <w:r>
        <w:rPr>
          <w:lang w:eastAsia="zh-CN"/>
        </w:rPr>
        <w:t xml:space="preserve"> type 5</w:t>
      </w:r>
    </w:p>
    <w:p>
      <w:pPr>
        <w:pStyle w:val="Normal"/>
        <w:rPr>
          <w:lang w:eastAsia="zh-CN"/>
        </w:rPr>
      </w:pPr>
      <w:r>
        <w:rPr/>
        <w:t>Physical channel mapping for the HS-S</w:t>
      </w:r>
      <w:r>
        <w:rPr>
          <w:lang w:eastAsia="zh-CN"/>
        </w:rPr>
        <w:t>C</w:t>
      </w:r>
      <w:r>
        <w:rPr/>
        <w:t xml:space="preserve">CH </w:t>
      </w:r>
      <w:r>
        <w:rPr>
          <w:lang w:eastAsia="zh-CN"/>
        </w:rPr>
        <w:t xml:space="preserve">type 5 </w:t>
      </w:r>
      <w:r>
        <w:rPr/>
        <w:t xml:space="preserve">shall be done with the general method described in </w:t>
      </w:r>
      <w:r>
        <w:rPr>
          <w:lang w:eastAsia="zh-CN"/>
        </w:rPr>
        <w:t>sub</w:t>
      </w:r>
      <w:r>
        <w:rPr>
          <w:lang w:eastAsia="zh-CN"/>
        </w:rPr>
        <w:t>c</w:t>
      </w:r>
      <w:r>
        <w:rPr>
          <w:lang w:eastAsia="zh-CN"/>
        </w:rPr>
        <w:t xml:space="preserve">lause </w:t>
      </w:r>
      <w:r>
        <w:rPr/>
        <w:t>4.2.12.</w:t>
      </w:r>
    </w:p>
    <w:p>
      <w:pPr>
        <w:pStyle w:val="Heading2"/>
        <w:rPr>
          <w:lang w:eastAsia="zh-CN"/>
        </w:rPr>
      </w:pPr>
      <w:bookmarkStart w:id="222" w:name="__RefHeading___Toc517801220"/>
      <w:bookmarkEnd w:id="222"/>
      <w:r>
        <w:rPr/>
        <w:t>4.</w:t>
      </w:r>
      <w:r>
        <w:rPr/>
        <w:t>6</w:t>
      </w:r>
      <w:r>
        <w:rPr>
          <w:lang w:eastAsia="zh-CN"/>
        </w:rPr>
        <w:t>F</w:t>
        <w:tab/>
      </w:r>
      <w:r>
        <w:rPr/>
        <w:t>Coding/Multiplexing for HS-SCCH</w:t>
      </w:r>
      <w:r>
        <w:rPr>
          <w:lang w:eastAsia="zh-CN"/>
        </w:rPr>
        <w:t xml:space="preserve"> type 6 (1.28 Mcps TDD only)</w:t>
      </w:r>
    </w:p>
    <w:p>
      <w:pPr>
        <w:pStyle w:val="Normal"/>
        <w:rPr/>
      </w:pPr>
      <w:r>
        <w:rPr/>
        <w:t xml:space="preserve">HS-SCCH shall be of type </w:t>
      </w:r>
      <w:r>
        <w:rPr>
          <w:lang w:eastAsia="zh-CN"/>
        </w:rPr>
        <w:t>6</w:t>
      </w:r>
      <w:r>
        <w:rPr/>
        <w:t xml:space="preserve"> when the following </w:t>
      </w:r>
      <w:r>
        <w:rPr>
          <w:lang w:eastAsia="zh-CN"/>
        </w:rPr>
        <w:t xml:space="preserve">two </w:t>
      </w:r>
      <w:r>
        <w:rPr/>
        <w:t>condition</w:t>
      </w:r>
      <w:r>
        <w:rPr>
          <w:lang w:eastAsia="zh-CN"/>
        </w:rPr>
        <w:t>s</w:t>
      </w:r>
      <w:r>
        <w:rPr/>
        <w:t xml:space="preserve"> </w:t>
      </w:r>
      <w:r>
        <w:rPr>
          <w:lang w:eastAsia="zh-CN"/>
        </w:rPr>
        <w:t>are both met</w:t>
      </w:r>
      <w:r>
        <w:rPr/>
        <w:t>:</w:t>
      </w:r>
    </w:p>
    <w:p>
      <w:pPr>
        <w:pStyle w:val="B1"/>
        <w:rPr/>
      </w:pPr>
      <w:r>
        <w:rPr/>
        <w:t>-</w:t>
        <w:tab/>
        <w:t xml:space="preserve">the </w:t>
      </w:r>
      <w:r>
        <w:rPr>
          <w:lang w:eastAsia="zh-CN"/>
        </w:rPr>
        <w:t>variable</w:t>
      </w:r>
      <w:r>
        <w:rPr>
          <w:lang w:val="en-US" w:eastAsia="en-US"/>
        </w:rPr>
        <w:t xml:space="preserve"> </w:t>
      </w:r>
      <w:r>
        <w:rPr/>
        <w:t>HS</w:t>
      </w:r>
      <w:r>
        <w:rPr>
          <w:lang w:eastAsia="zh-CN"/>
        </w:rPr>
        <w:t>_</w:t>
      </w:r>
      <w:r>
        <w:rPr/>
        <w:t>DSCH_SPS_STATUS</w:t>
      </w:r>
      <w:r>
        <w:rPr>
          <w:lang w:eastAsia="zh-CN"/>
        </w:rPr>
        <w:t xml:space="preserve"> is TRUE, and</w:t>
      </w:r>
    </w:p>
    <w:p>
      <w:pPr>
        <w:pStyle w:val="B1"/>
        <w:rPr/>
      </w:pPr>
      <w:r>
        <w:rPr>
          <w:lang w:eastAsia="zh-CN"/>
        </w:rPr>
        <w:t>-</w:t>
        <w:tab/>
      </w:r>
      <w:r>
        <w:rPr>
          <w:lang w:eastAsia="zh-CN"/>
        </w:rPr>
        <w:t>UE is configured in MIMO mode while the variable</w:t>
      </w:r>
      <w:r>
        <w:rPr>
          <w:color w:val="000000"/>
          <w:lang w:val="en-US" w:eastAsia="en-US"/>
        </w:rPr>
        <w:t xml:space="preserve"> MIMO SF mode for HS-PDSCH dual stream </w:t>
      </w:r>
      <w:r>
        <w:rPr>
          <w:lang w:eastAsia="zh-CN"/>
        </w:rPr>
        <w:t>is SF1/SF16.</w:t>
      </w:r>
    </w:p>
    <w:p>
      <w:pPr>
        <w:pStyle w:val="Normal"/>
        <w:rPr/>
      </w:pPr>
      <w:r>
        <w:rPr/>
        <w:t xml:space="preserve">HS-SCCH type </w:t>
      </w:r>
      <w:r>
        <w:rPr>
          <w:lang w:eastAsia="zh-CN"/>
        </w:rPr>
        <w:t>6</w:t>
      </w:r>
      <w:r>
        <w:rPr/>
        <w:t xml:space="preserve"> is used </w:t>
      </w:r>
      <w:r>
        <w:rPr>
          <w:lang w:eastAsia="zh-CN"/>
        </w:rPr>
        <w:t xml:space="preserve">to allocate semi-persistent HS-PDSCH resources </w:t>
      </w:r>
      <w:r>
        <w:rPr/>
        <w:t xml:space="preserve">for </w:t>
      </w:r>
      <w:r>
        <w:rPr>
          <w:lang w:eastAsia="zh-CN"/>
        </w:rPr>
        <w:t>the initial transmissions</w:t>
      </w:r>
      <w:r>
        <w:rPr/>
        <w:t xml:space="preserve">. </w:t>
      </w:r>
      <w:r>
        <w:rPr>
          <w:lang w:eastAsia="zh-CN"/>
        </w:rPr>
        <w:t>T</w:t>
      </w:r>
      <w:r>
        <w:rPr/>
        <w:t xml:space="preserve">he following information is transmitted by means of the HS-SCCH type </w:t>
      </w:r>
      <w:r>
        <w:rPr>
          <w:lang w:eastAsia="zh-CN"/>
        </w:rPr>
        <w:t>6</w:t>
      </w:r>
      <w:r>
        <w:rPr/>
        <w:t xml:space="preserve"> physical channels.</w:t>
      </w:r>
    </w:p>
    <w:p>
      <w:pPr>
        <w:pStyle w:val="B1"/>
        <w:rPr>
          <w:i/>
          <w:i/>
          <w:lang w:val="de-DE"/>
        </w:rPr>
      </w:pPr>
      <w:r>
        <w:rPr>
          <w:lang w:val="de-DE"/>
        </w:rPr>
        <w:t>-</w:t>
        <w:tab/>
      </w:r>
      <w:r>
        <w:rPr>
          <w:lang w:val="de-DE" w:eastAsia="zh-CN"/>
        </w:rPr>
        <w:t>Type flag</w:t>
      </w:r>
      <w:r>
        <w:rPr>
          <w:lang w:val="de-DE"/>
        </w:rPr>
        <w:t xml:space="preserve"> (</w:t>
      </w:r>
      <w:r>
        <w:rPr>
          <w:lang w:val="de-DE" w:eastAsia="zh-CN"/>
        </w:rPr>
        <w:t>3</w:t>
      </w:r>
      <w:r>
        <w:rPr>
          <w:lang w:val="de-DE"/>
        </w:rPr>
        <w:t xml:space="preserve"> bit</w:t>
      </w:r>
      <w:r>
        <w:rPr>
          <w:lang w:val="de-DE" w:eastAsia="zh-CN"/>
        </w:rPr>
        <w:t>s</w:t>
      </w:r>
      <w:r>
        <w:rPr>
          <w:lang w:val="de-DE"/>
        </w:rPr>
        <w:t xml:space="preserve">): </w:t>
      </w:r>
      <w:r>
        <w:rPr>
          <w:i/>
          <w:lang w:val="de-DE"/>
        </w:rPr>
        <w:t>x</w:t>
      </w:r>
      <w:r>
        <w:rPr>
          <w:i/>
          <w:vertAlign w:val="subscript"/>
          <w:lang w:val="de-DE" w:eastAsia="zh-CN"/>
        </w:rPr>
        <w:t>flag</w:t>
      </w:r>
      <w:r>
        <w:rPr>
          <w:i/>
          <w:vertAlign w:val="subscript"/>
          <w:lang w:val="de-DE"/>
        </w:rPr>
        <w:t>,1</w:t>
      </w:r>
      <w:r>
        <w:rPr>
          <w:lang w:val="de-DE" w:eastAsia="zh-CN"/>
        </w:rPr>
        <w:t xml:space="preserve">, </w:t>
      </w:r>
      <w:r>
        <w:rPr>
          <w:i/>
          <w:lang w:val="de-DE"/>
        </w:rPr>
        <w:t>x</w:t>
      </w:r>
      <w:r>
        <w:rPr>
          <w:i/>
          <w:vertAlign w:val="subscript"/>
          <w:lang w:val="de-DE" w:eastAsia="zh-CN"/>
        </w:rPr>
        <w:t>flag</w:t>
      </w:r>
      <w:r>
        <w:rPr>
          <w:i/>
          <w:vertAlign w:val="subscript"/>
          <w:lang w:val="de-DE"/>
        </w:rPr>
        <w:t>,</w:t>
      </w:r>
      <w:r>
        <w:rPr>
          <w:i/>
          <w:vertAlign w:val="subscript"/>
          <w:lang w:val="de-DE" w:eastAsia="zh-CN"/>
        </w:rPr>
        <w:t>2</w:t>
      </w:r>
      <w:r>
        <w:rPr>
          <w:lang w:val="de-DE" w:eastAsia="zh-CN"/>
        </w:rPr>
        <w:t xml:space="preserve">, </w:t>
      </w:r>
      <w:r>
        <w:rPr>
          <w:i/>
          <w:lang w:val="de-DE"/>
        </w:rPr>
        <w:t>x</w:t>
      </w:r>
      <w:r>
        <w:rPr>
          <w:i/>
          <w:vertAlign w:val="subscript"/>
          <w:lang w:val="de-DE" w:eastAsia="zh-CN"/>
        </w:rPr>
        <w:t>flag</w:t>
      </w:r>
      <w:r>
        <w:rPr>
          <w:i/>
          <w:vertAlign w:val="subscript"/>
          <w:lang w:val="de-DE"/>
        </w:rPr>
        <w:t>,</w:t>
      </w:r>
      <w:r>
        <w:rPr>
          <w:i/>
          <w:vertAlign w:val="subscript"/>
          <w:lang w:val="de-DE" w:eastAsia="zh-CN"/>
        </w:rPr>
        <w:t>3</w:t>
      </w:r>
    </w:p>
    <w:p>
      <w:pPr>
        <w:pStyle w:val="B1"/>
        <w:rPr>
          <w:i/>
          <w:i/>
          <w:lang w:val="fr-FR"/>
        </w:rPr>
      </w:pPr>
      <w:r>
        <w:rPr>
          <w:lang w:val="fr-FR"/>
        </w:rPr>
        <w:t>-</w:t>
        <w:tab/>
        <w:t>Channelisation-code-set information (</w:t>
      </w:r>
      <w:r>
        <w:rPr>
          <w:lang w:val="fr-FR" w:eastAsia="zh-CN"/>
        </w:rPr>
        <w:t xml:space="preserve">8 </w:t>
      </w:r>
      <w:r>
        <w:rPr>
          <w:lang w:val="fr-FR"/>
        </w:rPr>
        <w:t xml:space="preserve">bits): </w:t>
      </w:r>
      <w:r>
        <w:rPr>
          <w:i/>
          <w:lang w:val="fr-FR"/>
        </w:rPr>
        <w:t>x</w:t>
      </w:r>
      <w:r>
        <w:rPr>
          <w:i/>
          <w:vertAlign w:val="subscript"/>
          <w:lang w:val="fr-FR"/>
        </w:rPr>
        <w:t>ccs,1</w:t>
      </w:r>
      <w:r>
        <w:rPr>
          <w:i/>
          <w:lang w:val="fr-FR"/>
        </w:rPr>
        <w:t>, x</w:t>
      </w:r>
      <w:r>
        <w:rPr>
          <w:i/>
          <w:vertAlign w:val="subscript"/>
          <w:lang w:val="fr-FR"/>
        </w:rPr>
        <w:t>ccs,2</w:t>
      </w:r>
      <w:r>
        <w:rPr>
          <w:i/>
          <w:lang w:val="fr-FR"/>
        </w:rPr>
        <w:t>, …, x</w:t>
      </w:r>
      <w:r>
        <w:rPr>
          <w:i/>
          <w:vertAlign w:val="subscript"/>
          <w:lang w:val="fr-FR"/>
        </w:rPr>
        <w:t xml:space="preserve">ccs, </w:t>
      </w:r>
      <w:r>
        <w:rPr>
          <w:i/>
          <w:vertAlign w:val="subscript"/>
          <w:lang w:val="fr-FR" w:eastAsia="zh-CN"/>
        </w:rPr>
        <w:t>8</w:t>
      </w:r>
    </w:p>
    <w:p>
      <w:pPr>
        <w:pStyle w:val="B1"/>
        <w:rPr>
          <w:i/>
          <w:i/>
          <w:iCs/>
          <w:lang w:val="en-US" w:eastAsia="zh-CN"/>
        </w:rPr>
      </w:pPr>
      <w:r>
        <w:rPr>
          <w:lang w:val="en-US"/>
        </w:rPr>
        <w:t>-</w:t>
        <w:tab/>
        <w:t>Time slot information (</w:t>
      </w:r>
      <w:r>
        <w:rPr>
          <w:lang w:val="en-US" w:eastAsia="zh-CN"/>
        </w:rPr>
        <w:t>5b</w:t>
      </w:r>
      <w:r>
        <w:rPr>
          <w:lang w:val="en-US"/>
        </w:rPr>
        <w:t xml:space="preserve">its): </w:t>
      </w:r>
      <w:r>
        <w:rPr>
          <w:i/>
          <w:iCs/>
          <w:lang w:val="en-US"/>
        </w:rPr>
        <w:t>x</w:t>
      </w:r>
      <w:r>
        <w:rPr>
          <w:i/>
          <w:iCs/>
          <w:vertAlign w:val="subscript"/>
          <w:lang w:val="en-US"/>
        </w:rPr>
        <w:t>ts,1</w:t>
      </w:r>
      <w:r>
        <w:rPr>
          <w:i/>
          <w:iCs/>
          <w:lang w:val="en-US"/>
        </w:rPr>
        <w:t>, x</w:t>
      </w:r>
      <w:r>
        <w:rPr>
          <w:i/>
          <w:iCs/>
          <w:vertAlign w:val="subscript"/>
          <w:lang w:val="en-US"/>
        </w:rPr>
        <w:t>ts,2</w:t>
      </w:r>
      <w:r>
        <w:rPr>
          <w:i/>
          <w:iCs/>
          <w:lang w:val="en-US"/>
        </w:rPr>
        <w:t>, …, x</w:t>
      </w:r>
      <w:r>
        <w:rPr>
          <w:i/>
          <w:iCs/>
          <w:vertAlign w:val="subscript"/>
          <w:lang w:val="en-US"/>
        </w:rPr>
        <w:t>ts,</w:t>
      </w:r>
      <w:r>
        <w:rPr>
          <w:i/>
          <w:iCs/>
          <w:vertAlign w:val="subscript"/>
          <w:lang w:val="en-US" w:eastAsia="zh-CN"/>
        </w:rPr>
        <w:t>5</w:t>
      </w:r>
    </w:p>
    <w:p>
      <w:pPr>
        <w:pStyle w:val="B1"/>
        <w:rPr>
          <w:i/>
          <w:i/>
          <w:lang w:val="en-US"/>
        </w:rPr>
      </w:pPr>
      <w:r>
        <w:rPr>
          <w:lang w:val="en-US"/>
        </w:rPr>
        <w:t>-</w:t>
        <w:tab/>
        <w:t xml:space="preserve">Modulation scheme information (1 bit): </w:t>
      </w:r>
      <w:r>
        <w:rPr>
          <w:i/>
          <w:lang w:val="en-US"/>
        </w:rPr>
        <w:t>x</w:t>
      </w:r>
      <w:r>
        <w:rPr>
          <w:i/>
          <w:vertAlign w:val="subscript"/>
          <w:lang w:val="en-US"/>
        </w:rPr>
        <w:t>ms,1</w:t>
      </w:r>
    </w:p>
    <w:p>
      <w:pPr>
        <w:pStyle w:val="B1"/>
        <w:rPr/>
      </w:pPr>
      <w:r>
        <w:rPr>
          <w:lang w:val="en-US"/>
        </w:rPr>
        <w:t>-</w:t>
        <w:tab/>
      </w:r>
      <w:r>
        <w:rPr>
          <w:lang w:val="en-US" w:eastAsia="zh-CN"/>
        </w:rPr>
        <w:t>Resource repetition p</w:t>
      </w:r>
      <w:r>
        <w:rPr>
          <w:lang w:val="en-US" w:eastAsia="zh-CN"/>
        </w:rPr>
        <w:t>attern</w:t>
      </w:r>
      <w:r>
        <w:rPr>
          <w:lang w:val="en-US" w:eastAsia="zh-CN"/>
        </w:rPr>
        <w:t xml:space="preserve"> index (2bits): </w:t>
      </w:r>
      <w:r>
        <w:rPr>
          <w:i/>
          <w:lang w:val="en-US"/>
        </w:rPr>
        <w:t>x</w:t>
      </w:r>
      <w:r>
        <w:rPr>
          <w:i/>
          <w:vertAlign w:val="subscript"/>
          <w:lang w:val="en-US"/>
        </w:rPr>
        <w:t>r</w:t>
      </w:r>
      <w:r>
        <w:rPr>
          <w:i/>
          <w:vertAlign w:val="subscript"/>
          <w:lang w:val="en-US" w:eastAsia="zh-CN"/>
        </w:rPr>
        <w:t>rpi</w:t>
      </w:r>
      <w:r>
        <w:rPr>
          <w:i/>
          <w:vertAlign w:val="subscript"/>
          <w:lang w:val="en-US"/>
        </w:rPr>
        <w:t>,1</w:t>
      </w:r>
      <w:r>
        <w:rPr>
          <w:lang w:val="en-US"/>
        </w:rPr>
        <w:t xml:space="preserve">, </w:t>
      </w:r>
      <w:r>
        <w:rPr>
          <w:i/>
          <w:lang w:val="en-US"/>
        </w:rPr>
        <w:t>x</w:t>
      </w:r>
      <w:r>
        <w:rPr>
          <w:i/>
          <w:vertAlign w:val="subscript"/>
          <w:lang w:val="en-US"/>
        </w:rPr>
        <w:t>r</w:t>
      </w:r>
      <w:r>
        <w:rPr>
          <w:i/>
          <w:vertAlign w:val="subscript"/>
          <w:lang w:val="en-US" w:eastAsia="zh-CN"/>
        </w:rPr>
        <w:t>rpi</w:t>
      </w:r>
      <w:r>
        <w:rPr>
          <w:i/>
          <w:vertAlign w:val="subscript"/>
          <w:lang w:val="en-US"/>
        </w:rPr>
        <w:t>,2</w:t>
      </w:r>
      <w:r>
        <w:rPr>
          <w:lang w:val="en-US" w:eastAsia="zh-CN"/>
        </w:rPr>
        <w:t xml:space="preserve"> </w:t>
      </w:r>
    </w:p>
    <w:p>
      <w:pPr>
        <w:pStyle w:val="B1"/>
        <w:rPr>
          <w:lang w:val="en-US"/>
        </w:rPr>
      </w:pPr>
      <w:r>
        <w:rPr>
          <w:lang w:val="en-US"/>
        </w:rPr>
        <w:t>-</w:t>
        <w:tab/>
        <w:t>Transport-block size information (</w:t>
      </w:r>
      <w:r>
        <w:rPr>
          <w:lang w:val="en-US" w:eastAsia="zh-CN"/>
        </w:rPr>
        <w:t>2</w:t>
      </w:r>
      <w:r>
        <w:rPr>
          <w:lang w:val="en-US"/>
        </w:rPr>
        <w:t xml:space="preserve"> bits): </w:t>
      </w:r>
      <w:r>
        <w:rPr>
          <w:i/>
          <w:iCs/>
          <w:lang w:val="en-US"/>
        </w:rPr>
        <w:t>x</w:t>
      </w:r>
      <w:r>
        <w:rPr>
          <w:i/>
          <w:iCs/>
          <w:vertAlign w:val="subscript"/>
          <w:lang w:val="en-US"/>
        </w:rPr>
        <w:t>tbs,1</w:t>
      </w:r>
      <w:r>
        <w:rPr>
          <w:i/>
          <w:iCs/>
          <w:lang w:val="en-US"/>
        </w:rPr>
        <w:t>, x</w:t>
      </w:r>
      <w:r>
        <w:rPr>
          <w:i/>
          <w:iCs/>
          <w:vertAlign w:val="subscript"/>
          <w:lang w:val="en-US"/>
        </w:rPr>
        <w:t>tbs,2</w:t>
      </w:r>
    </w:p>
    <w:p>
      <w:pPr>
        <w:pStyle w:val="B1"/>
        <w:rPr>
          <w:lang w:eastAsia="zh-CN"/>
        </w:rPr>
      </w:pPr>
      <w:r>
        <w:rPr/>
        <w:t>-</w:t>
        <w:tab/>
      </w:r>
      <w:r>
        <w:rPr/>
        <w:t xml:space="preserve">HS-SICH indicator </w:t>
      </w:r>
      <w:r>
        <w:rPr/>
        <w:t>(</w:t>
      </w:r>
      <w:r>
        <w:rPr/>
        <w:t>2bits):</w:t>
      </w:r>
      <w:r>
        <w:rPr>
          <w:i/>
        </w:rPr>
        <w:t xml:space="preserve"> x</w:t>
      </w:r>
      <w:r>
        <w:rPr>
          <w:i/>
          <w:vertAlign w:val="subscript"/>
          <w:lang w:eastAsia="zh-CN"/>
        </w:rPr>
        <w:t>HI,</w:t>
      </w:r>
      <w:r>
        <w:rPr>
          <w:i/>
          <w:vertAlign w:val="subscript"/>
        </w:rPr>
        <w:t>1</w:t>
      </w:r>
      <w:r>
        <w:rPr>
          <w:lang w:eastAsia="zh-CN"/>
        </w:rPr>
        <w:t>,</w:t>
      </w:r>
      <w:r>
        <w:rPr/>
        <w:t xml:space="preserve"> </w:t>
      </w:r>
      <w:r>
        <w:rPr>
          <w:i/>
        </w:rPr>
        <w:t>x</w:t>
      </w:r>
      <w:r>
        <w:rPr>
          <w:i/>
          <w:vertAlign w:val="subscript"/>
          <w:lang w:eastAsia="zh-CN"/>
        </w:rPr>
        <w:t>HI,</w:t>
      </w:r>
      <w:r>
        <w:rPr>
          <w:i/>
          <w:vertAlign w:val="subscript"/>
        </w:rPr>
        <w:t>2</w:t>
      </w:r>
    </w:p>
    <w:p>
      <w:pPr>
        <w:pStyle w:val="B1"/>
        <w:rPr>
          <w:iCs/>
        </w:rPr>
      </w:pPr>
      <w:r>
        <w:rPr>
          <w:iCs/>
        </w:rPr>
        <w:t>-</w:t>
        <w:tab/>
        <w:t xml:space="preserve">HS-SCCH cyclic sequence number (3 bits): </w:t>
      </w:r>
      <w:r>
        <w:rPr>
          <w:i/>
        </w:rPr>
        <w:t>x</w:t>
      </w:r>
      <w:r>
        <w:rPr>
          <w:i/>
          <w:vertAlign w:val="subscript"/>
        </w:rPr>
        <w:t>hcsn,1</w:t>
      </w:r>
      <w:r>
        <w:rPr>
          <w:i/>
        </w:rPr>
        <w:t>, x</w:t>
      </w:r>
      <w:r>
        <w:rPr>
          <w:i/>
          <w:vertAlign w:val="subscript"/>
        </w:rPr>
        <w:t>hcsn,2</w:t>
      </w:r>
      <w:r>
        <w:rPr>
          <w:i/>
        </w:rPr>
        <w:t>, x</w:t>
      </w:r>
      <w:r>
        <w:rPr>
          <w:i/>
          <w:vertAlign w:val="subscript"/>
        </w:rPr>
        <w:t>hcsn,3</w:t>
      </w:r>
    </w:p>
    <w:p>
      <w:pPr>
        <w:pStyle w:val="B1"/>
        <w:rPr>
          <w:i/>
          <w:i/>
          <w:lang w:eastAsia="zh-CN"/>
        </w:rPr>
      </w:pPr>
      <w:r>
        <w:rPr/>
        <w:t>-</w:t>
        <w:tab/>
      </w:r>
      <w:r>
        <w:rPr>
          <w:lang w:eastAsia="zh-CN"/>
        </w:rPr>
        <w:t xml:space="preserve">Reserved </w:t>
      </w:r>
      <w:r>
        <w:rPr/>
        <w:t>(</w:t>
      </w:r>
      <w:r>
        <w:rPr>
          <w:lang w:eastAsia="zh-CN"/>
        </w:rPr>
        <w:t xml:space="preserve">8 </w:t>
      </w:r>
      <w:r>
        <w:rPr/>
        <w:t>bit</w:t>
      </w:r>
      <w:r>
        <w:rPr>
          <w:lang w:eastAsia="zh-CN"/>
        </w:rPr>
        <w:t>s</w:t>
      </w:r>
      <w:r>
        <w:rPr/>
        <w:t xml:space="preserve">): </w:t>
      </w:r>
      <w:r>
        <w:rPr>
          <w:i/>
        </w:rPr>
        <w:t>x</w:t>
      </w:r>
      <w:r>
        <w:rPr>
          <w:i/>
          <w:vertAlign w:val="subscript"/>
          <w:lang w:eastAsia="zh-CN"/>
        </w:rPr>
        <w:t>res</w:t>
      </w:r>
      <w:r>
        <w:rPr>
          <w:i/>
          <w:vertAlign w:val="subscript"/>
        </w:rPr>
        <w:t>,1</w:t>
      </w:r>
      <w:r>
        <w:rPr>
          <w:i/>
          <w:vertAlign w:val="subscript"/>
          <w:lang w:eastAsia="zh-CN"/>
        </w:rPr>
        <w:t>,</w:t>
      </w:r>
      <w:r>
        <w:rPr>
          <w:i/>
        </w:rPr>
        <w:t xml:space="preserve"> x</w:t>
      </w:r>
      <w:r>
        <w:rPr>
          <w:i/>
          <w:vertAlign w:val="subscript"/>
          <w:lang w:eastAsia="zh-CN"/>
        </w:rPr>
        <w:t>res</w:t>
      </w:r>
      <w:r>
        <w:rPr>
          <w:i/>
          <w:vertAlign w:val="subscript"/>
        </w:rPr>
        <w:t>,</w:t>
      </w:r>
      <w:r>
        <w:rPr>
          <w:i/>
          <w:vertAlign w:val="subscript"/>
          <w:lang w:eastAsia="zh-CN"/>
        </w:rPr>
        <w:t>2,</w:t>
      </w:r>
      <w:r>
        <w:rPr>
          <w:i/>
          <w:vertAlign w:val="subscript"/>
          <w:lang w:eastAsia="zh-CN"/>
        </w:rPr>
        <w:t>…</w:t>
      </w:r>
      <w:r>
        <w:rPr>
          <w:i/>
          <w:vertAlign w:val="subscript"/>
          <w:lang w:eastAsia="zh-CN"/>
        </w:rPr>
        <w:t xml:space="preserve">, </w:t>
      </w:r>
      <w:r>
        <w:rPr>
          <w:i/>
        </w:rPr>
        <w:t xml:space="preserve"> x</w:t>
      </w:r>
      <w:r>
        <w:rPr>
          <w:i/>
          <w:vertAlign w:val="subscript"/>
          <w:lang w:eastAsia="zh-CN"/>
        </w:rPr>
        <w:t>res,8</w:t>
      </w:r>
    </w:p>
    <w:p>
      <w:pPr>
        <w:pStyle w:val="B1"/>
        <w:rPr/>
      </w:pPr>
      <w:r>
        <w:rPr/>
        <w:t>-</w:t>
        <w:tab/>
        <w:t xml:space="preserve">UE identity (16 bits): </w:t>
      </w:r>
      <w:r>
        <w:rPr>
          <w:i/>
        </w:rPr>
        <w:t>x</w:t>
      </w:r>
      <w:r>
        <w:rPr>
          <w:i/>
          <w:vertAlign w:val="subscript"/>
        </w:rPr>
        <w:t>ue,1</w:t>
      </w:r>
      <w:r>
        <w:rPr>
          <w:i/>
        </w:rPr>
        <w:t>, x</w:t>
      </w:r>
      <w:r>
        <w:rPr>
          <w:i/>
          <w:vertAlign w:val="subscript"/>
        </w:rPr>
        <w:t>ue,2</w:t>
      </w:r>
      <w:r>
        <w:rPr>
          <w:i/>
        </w:rPr>
        <w:t>, …, x</w:t>
      </w:r>
      <w:r>
        <w:rPr>
          <w:i/>
          <w:vertAlign w:val="subscript"/>
        </w:rPr>
        <w:t>ue,16</w:t>
      </w:r>
    </w:p>
    <w:p>
      <w:pPr>
        <w:pStyle w:val="B1"/>
        <w:rPr>
          <w:lang w:eastAsia="zh-CN"/>
        </w:rPr>
      </w:pPr>
      <w:r>
        <w:rPr/>
        <w:t>-</w:t>
        <w:tab/>
        <w:t>Redundancy and constellation version</w:t>
      </w:r>
      <w:r>
        <w:rPr>
          <w:lang w:eastAsia="zh-CN"/>
        </w:rPr>
        <w:t xml:space="preserve"> (0 bit )</w:t>
      </w:r>
      <w:r>
        <w:rPr/>
        <w:t>:</w:t>
      </w:r>
      <w:r>
        <w:rPr>
          <w:lang w:eastAsia="zh-CN"/>
        </w:rPr>
        <w:t xml:space="preserve">  </w:t>
      </w:r>
      <w:r>
        <w:rPr/>
        <w:t>X</w:t>
      </w:r>
      <w:r>
        <w:rPr>
          <w:vertAlign w:val="subscript"/>
        </w:rPr>
        <w:t>rv</w:t>
      </w:r>
      <w:r>
        <w:rPr>
          <w:i/>
        </w:rPr>
        <w:t xml:space="preserve"> =0</w:t>
      </w:r>
      <w:r>
        <w:rPr/>
        <w:t xml:space="preserve"> (see 4.6.</w:t>
      </w:r>
      <w:r>
        <w:rPr>
          <w:lang w:eastAsia="zh-CN"/>
        </w:rPr>
        <w:t>1</w:t>
      </w:r>
      <w:r>
        <w:rPr/>
        <w:t>.</w:t>
      </w:r>
      <w:r>
        <w:rPr>
          <w:lang w:eastAsia="zh-CN"/>
        </w:rPr>
        <w:t>4</w:t>
      </w:r>
      <w:r>
        <w:rPr/>
        <w:t>)</w:t>
      </w:r>
    </w:p>
    <w:p>
      <w:pPr>
        <w:pStyle w:val="Normal"/>
        <w:rPr/>
      </w:pPr>
      <w:r>
        <w:rPr/>
        <w:t>For an HS-SCCH order</w:t>
      </w:r>
      <w:r>
        <w:rPr>
          <w:lang w:eastAsia="zh-CN"/>
        </w:rPr>
        <w:t xml:space="preserve"> type B</w:t>
      </w:r>
      <w:r>
        <w:rPr/>
        <w:t>,</w:t>
      </w:r>
    </w:p>
    <w:p>
      <w:pPr>
        <w:pStyle w:val="B1"/>
        <w:rPr/>
      </w:pPr>
      <w:r>
        <w:rPr/>
        <w:t>-</w:t>
        <w:tab/>
        <w:t>x</w:t>
      </w:r>
      <w:r>
        <w:rPr>
          <w:vertAlign w:val="subscript"/>
          <w:lang w:eastAsia="zh-CN"/>
        </w:rPr>
        <w:t>flag</w:t>
      </w:r>
      <w:r>
        <w:rPr>
          <w:vertAlign w:val="subscript"/>
        </w:rPr>
        <w:t>,1</w:t>
      </w:r>
      <w:r>
        <w:rPr>
          <w:lang w:eastAsia="zh-CN"/>
        </w:rPr>
        <w:t xml:space="preserve">, </w:t>
      </w:r>
      <w:r>
        <w:rPr/>
        <w:t>x</w:t>
      </w:r>
      <w:r>
        <w:rPr>
          <w:vertAlign w:val="subscript"/>
          <w:lang w:eastAsia="zh-CN"/>
        </w:rPr>
        <w:t>flag</w:t>
      </w:r>
      <w:r>
        <w:rPr>
          <w:vertAlign w:val="subscript"/>
        </w:rPr>
        <w:t>,</w:t>
      </w:r>
      <w:r>
        <w:rPr>
          <w:vertAlign w:val="subscript"/>
          <w:lang w:eastAsia="zh-CN"/>
        </w:rPr>
        <w:t>2</w:t>
      </w:r>
      <w:r>
        <w:rPr/>
        <w:t>, x</w:t>
      </w:r>
      <w:r>
        <w:rPr>
          <w:vertAlign w:val="subscript"/>
          <w:lang w:eastAsia="zh-CN"/>
        </w:rPr>
        <w:t>flag</w:t>
      </w:r>
      <w:r>
        <w:rPr>
          <w:vertAlign w:val="subscript"/>
        </w:rPr>
        <w:t>,</w:t>
      </w:r>
      <w:r>
        <w:rPr>
          <w:vertAlign w:val="subscript"/>
          <w:lang w:eastAsia="zh-CN"/>
        </w:rPr>
        <w:t>3</w:t>
      </w:r>
      <w:r>
        <w:rPr/>
        <w:t>,</w:t>
      </w:r>
      <w:r>
        <w:rPr>
          <w:lang w:eastAsia="zh-CN"/>
        </w:rPr>
        <w:t xml:space="preserve"> </w:t>
      </w:r>
      <w:r>
        <w:rPr/>
        <w:t>x</w:t>
      </w:r>
      <w:r>
        <w:rPr>
          <w:vertAlign w:val="subscript"/>
          <w:lang w:eastAsia="zh-CN"/>
        </w:rPr>
        <w:t>cc</w:t>
      </w:r>
      <w:r>
        <w:rPr>
          <w:vertAlign w:val="subscript"/>
        </w:rPr>
        <w:t>s,1</w:t>
      </w:r>
      <w:r>
        <w:rPr/>
        <w:t>,</w:t>
      </w:r>
      <w:r>
        <w:rPr>
          <w:lang w:eastAsia="zh-CN"/>
        </w:rPr>
        <w:t xml:space="preserve"> </w:t>
      </w:r>
      <w:r>
        <w:rPr>
          <w:iCs/>
        </w:rPr>
        <w:t>x</w:t>
      </w:r>
      <w:r>
        <w:rPr>
          <w:iCs/>
          <w:vertAlign w:val="subscript"/>
        </w:rPr>
        <w:t>ccs,</w:t>
      </w:r>
      <w:r>
        <w:rPr>
          <w:iCs/>
          <w:vertAlign w:val="subscript"/>
          <w:lang w:eastAsia="zh-CN"/>
        </w:rPr>
        <w:t>2</w:t>
      </w:r>
      <w:r>
        <w:rPr>
          <w:iCs/>
        </w:rPr>
        <w:t>, x</w:t>
      </w:r>
      <w:r>
        <w:rPr>
          <w:iCs/>
          <w:vertAlign w:val="subscript"/>
          <w:lang w:eastAsia="zh-CN"/>
        </w:rPr>
        <w:t>ccs</w:t>
      </w:r>
      <w:r>
        <w:rPr>
          <w:iCs/>
          <w:vertAlign w:val="subscript"/>
        </w:rPr>
        <w:t>,</w:t>
      </w:r>
      <w:r>
        <w:rPr>
          <w:iCs/>
          <w:vertAlign w:val="subscript"/>
          <w:lang w:eastAsia="zh-CN"/>
        </w:rPr>
        <w:t>3</w:t>
      </w:r>
      <w:r>
        <w:rPr/>
        <w:t xml:space="preserve"> </w:t>
      </w:r>
      <w:r>
        <w:rPr>
          <w:lang w:eastAsia="zh-CN"/>
        </w:rPr>
        <w:t xml:space="preserve">, </w:t>
      </w:r>
      <w:r>
        <w:rPr/>
        <w:t>x</w:t>
      </w:r>
      <w:r>
        <w:rPr>
          <w:vertAlign w:val="subscript"/>
          <w:lang w:eastAsia="zh-CN"/>
        </w:rPr>
        <w:t>cc</w:t>
      </w:r>
      <w:r>
        <w:rPr>
          <w:vertAlign w:val="subscript"/>
        </w:rPr>
        <w:t>s,</w:t>
      </w:r>
      <w:r>
        <w:rPr>
          <w:vertAlign w:val="subscript"/>
          <w:lang w:eastAsia="zh-CN"/>
        </w:rPr>
        <w:t>4</w:t>
      </w:r>
      <w:r>
        <w:rPr/>
        <w:t>,</w:t>
      </w:r>
      <w:r>
        <w:rPr>
          <w:lang w:eastAsia="zh-CN"/>
        </w:rPr>
        <w:t xml:space="preserve"> </w:t>
      </w:r>
      <w:r>
        <w:rPr>
          <w:iCs/>
        </w:rPr>
        <w:t>x</w:t>
      </w:r>
      <w:r>
        <w:rPr>
          <w:iCs/>
          <w:vertAlign w:val="subscript"/>
        </w:rPr>
        <w:t>ccs</w:t>
      </w:r>
      <w:r>
        <w:rPr>
          <w:iCs/>
          <w:vertAlign w:val="subscript"/>
          <w:lang w:eastAsia="zh-CN"/>
        </w:rPr>
        <w:t>,5</w:t>
      </w:r>
      <w:r>
        <w:rPr>
          <w:iCs/>
        </w:rPr>
        <w:t>, x</w:t>
      </w:r>
      <w:r>
        <w:rPr>
          <w:iCs/>
          <w:vertAlign w:val="subscript"/>
          <w:lang w:eastAsia="zh-CN"/>
        </w:rPr>
        <w:t>ccs</w:t>
      </w:r>
      <w:r>
        <w:rPr>
          <w:iCs/>
          <w:vertAlign w:val="subscript"/>
        </w:rPr>
        <w:t>,</w:t>
      </w:r>
      <w:r>
        <w:rPr>
          <w:iCs/>
          <w:vertAlign w:val="subscript"/>
          <w:lang w:eastAsia="zh-CN"/>
        </w:rPr>
        <w:t>6</w:t>
      </w:r>
      <w:r>
        <w:rPr/>
        <w:t>, x</w:t>
      </w:r>
      <w:r>
        <w:rPr>
          <w:vertAlign w:val="subscript"/>
          <w:lang w:eastAsia="zh-CN"/>
        </w:rPr>
        <w:t>cc</w:t>
      </w:r>
      <w:r>
        <w:rPr>
          <w:vertAlign w:val="subscript"/>
        </w:rPr>
        <w:t>s,</w:t>
      </w:r>
      <w:r>
        <w:rPr>
          <w:vertAlign w:val="subscript"/>
          <w:lang w:eastAsia="zh-CN"/>
        </w:rPr>
        <w:t>7</w:t>
      </w:r>
      <w:r>
        <w:rPr/>
        <w:t>,</w:t>
      </w:r>
      <w:r>
        <w:rPr>
          <w:lang w:eastAsia="zh-CN"/>
        </w:rPr>
        <w:t xml:space="preserve"> </w:t>
      </w:r>
      <w:r>
        <w:rPr>
          <w:iCs/>
        </w:rPr>
        <w:t>x</w:t>
      </w:r>
      <w:r>
        <w:rPr>
          <w:iCs/>
          <w:vertAlign w:val="subscript"/>
        </w:rPr>
        <w:t>ccs,</w:t>
      </w:r>
      <w:r>
        <w:rPr>
          <w:iCs/>
          <w:vertAlign w:val="subscript"/>
          <w:lang w:eastAsia="zh-CN"/>
        </w:rPr>
        <w:t>8</w:t>
      </w:r>
      <w:r>
        <w:rPr>
          <w:vertAlign w:val="subscript"/>
          <w:lang w:eastAsia="zh-CN"/>
        </w:rPr>
        <w:t xml:space="preserve"> </w:t>
      </w:r>
      <w:r>
        <w:rPr>
          <w:lang w:eastAsia="zh-CN"/>
        </w:rPr>
        <w:t>are reserved</w:t>
      </w:r>
    </w:p>
    <w:p>
      <w:pPr>
        <w:pStyle w:val="B1"/>
        <w:rPr/>
      </w:pPr>
      <w:r>
        <w:rPr>
          <w:iCs/>
        </w:rPr>
        <w:t>-</w:t>
        <w:tab/>
        <w:t>x</w:t>
      </w:r>
      <w:r>
        <w:rPr>
          <w:iCs/>
          <w:vertAlign w:val="subscript"/>
        </w:rPr>
        <w:t>ts,1</w:t>
      </w:r>
      <w:r>
        <w:rPr>
          <w:iCs/>
        </w:rPr>
        <w:t>, x</w:t>
      </w:r>
      <w:r>
        <w:rPr>
          <w:iCs/>
          <w:vertAlign w:val="subscript"/>
        </w:rPr>
        <w:t>ts,2</w:t>
      </w:r>
      <w:r>
        <w:rPr>
          <w:iCs/>
        </w:rPr>
        <w:t>, …, x</w:t>
      </w:r>
      <w:r>
        <w:rPr>
          <w:iCs/>
          <w:vertAlign w:val="subscript"/>
        </w:rPr>
        <w:t>ts,</w:t>
      </w:r>
      <w:r>
        <w:rPr>
          <w:iCs/>
          <w:vertAlign w:val="subscript"/>
          <w:lang w:eastAsia="zh-CN"/>
        </w:rPr>
        <w:t>5</w:t>
      </w:r>
      <w:r>
        <w:rPr/>
        <w:t xml:space="preserve"> shall be set to '00000'</w:t>
      </w:r>
    </w:p>
    <w:p>
      <w:pPr>
        <w:pStyle w:val="B1"/>
        <w:rPr/>
      </w:pPr>
      <w:r>
        <w:rPr/>
        <w:t>-</w:t>
        <w:tab/>
        <w:t>x</w:t>
      </w:r>
      <w:r>
        <w:rPr>
          <w:vertAlign w:val="subscript"/>
          <w:lang w:eastAsia="zh-CN"/>
        </w:rPr>
        <w:t>ms</w:t>
      </w:r>
      <w:r>
        <w:rPr>
          <w:vertAlign w:val="subscript"/>
        </w:rPr>
        <w:t>,1</w:t>
      </w:r>
      <w:r>
        <w:rPr/>
        <w:t>,</w:t>
      </w:r>
      <w:r>
        <w:rPr>
          <w:lang w:eastAsia="zh-CN"/>
        </w:rPr>
        <w:t xml:space="preserve"> </w:t>
      </w:r>
      <w:r>
        <w:rPr/>
        <w:t>x</w:t>
      </w:r>
      <w:r>
        <w:rPr>
          <w:vertAlign w:val="subscript"/>
        </w:rPr>
        <w:t>r</w:t>
      </w:r>
      <w:r>
        <w:rPr>
          <w:vertAlign w:val="subscript"/>
          <w:lang w:eastAsia="zh-CN"/>
        </w:rPr>
        <w:t>rpi</w:t>
      </w:r>
      <w:r>
        <w:rPr>
          <w:vertAlign w:val="subscript"/>
        </w:rPr>
        <w:t>,1</w:t>
      </w:r>
      <w:r>
        <w:rPr/>
        <w:t>, x</w:t>
      </w:r>
      <w:r>
        <w:rPr>
          <w:vertAlign w:val="subscript"/>
        </w:rPr>
        <w:t>r</w:t>
      </w:r>
      <w:r>
        <w:rPr>
          <w:vertAlign w:val="subscript"/>
          <w:lang w:eastAsia="zh-CN"/>
        </w:rPr>
        <w:t>rpi</w:t>
      </w:r>
      <w:r>
        <w:rPr>
          <w:vertAlign w:val="subscript"/>
        </w:rPr>
        <w:t>,2</w:t>
      </w:r>
      <w:r>
        <w:rPr/>
        <w:t xml:space="preserve"> </w:t>
      </w:r>
      <w:r>
        <w:rPr>
          <w:iCs/>
        </w:rPr>
        <w:t xml:space="preserve">shall be set to </w:t>
      </w:r>
      <w:r>
        <w:rPr/>
        <w:t>x</w:t>
      </w:r>
      <w:r>
        <w:rPr>
          <w:vertAlign w:val="subscript"/>
        </w:rPr>
        <w:t>odt,1</w:t>
      </w:r>
      <w:r>
        <w:rPr/>
        <w:t>, x</w:t>
      </w:r>
      <w:r>
        <w:rPr>
          <w:vertAlign w:val="subscript"/>
        </w:rPr>
        <w:t>odt,2</w:t>
      </w:r>
      <w:r>
        <w:rPr/>
        <w:t>, x</w:t>
      </w:r>
      <w:r>
        <w:rPr>
          <w:vertAlign w:val="subscript"/>
        </w:rPr>
        <w:t>odt,3</w:t>
      </w:r>
    </w:p>
    <w:p>
      <w:pPr>
        <w:pStyle w:val="B1"/>
        <w:rPr/>
      </w:pPr>
      <w:r>
        <w:rPr>
          <w:iCs/>
        </w:rPr>
        <w:t>-</w:t>
        <w:tab/>
        <w:t>x</w:t>
      </w:r>
      <w:r>
        <w:rPr>
          <w:iCs/>
          <w:vertAlign w:val="subscript"/>
        </w:rPr>
        <w:t>tbs,1</w:t>
      </w:r>
      <w:r>
        <w:rPr>
          <w:iCs/>
        </w:rPr>
        <w:t>, x</w:t>
      </w:r>
      <w:r>
        <w:rPr>
          <w:iCs/>
          <w:vertAlign w:val="subscript"/>
        </w:rPr>
        <w:t>tbs,2</w:t>
      </w:r>
      <w:r>
        <w:rPr/>
        <w:t>, x</w:t>
      </w:r>
      <w:r>
        <w:rPr>
          <w:vertAlign w:val="subscript"/>
          <w:lang w:eastAsia="zh-CN"/>
        </w:rPr>
        <w:t>HI,</w:t>
      </w:r>
      <w:r>
        <w:rPr>
          <w:vertAlign w:val="subscript"/>
        </w:rPr>
        <w:t>1</w:t>
      </w:r>
      <w:r>
        <w:rPr/>
        <w:t>, x</w:t>
      </w:r>
      <w:r>
        <w:rPr>
          <w:vertAlign w:val="subscript"/>
          <w:lang w:eastAsia="zh-CN"/>
        </w:rPr>
        <w:t>HI,</w:t>
      </w:r>
      <w:r>
        <w:rPr>
          <w:vertAlign w:val="subscript"/>
        </w:rPr>
        <w:t>2</w:t>
      </w:r>
      <w:r>
        <w:rPr/>
        <w:t>, , x</w:t>
      </w:r>
      <w:r>
        <w:rPr>
          <w:vertAlign w:val="subscript"/>
        </w:rPr>
        <w:t>hcsn,1</w:t>
      </w:r>
      <w:r>
        <w:rPr/>
        <w:t>, x</w:t>
      </w:r>
      <w:r>
        <w:rPr>
          <w:vertAlign w:val="subscript"/>
        </w:rPr>
        <w:t>hcsn,2</w:t>
      </w:r>
      <w:r>
        <w:rPr/>
        <w:t>, x</w:t>
      </w:r>
      <w:r>
        <w:rPr>
          <w:vertAlign w:val="subscript"/>
        </w:rPr>
        <w:t>hcsn,3</w:t>
      </w:r>
      <w:r>
        <w:rPr/>
        <w:t>, x</w:t>
      </w:r>
      <w:r>
        <w:rPr>
          <w:vertAlign w:val="subscript"/>
          <w:lang w:eastAsia="zh-CN"/>
        </w:rPr>
        <w:t>res</w:t>
      </w:r>
      <w:r>
        <w:rPr>
          <w:vertAlign w:val="subscript"/>
        </w:rPr>
        <w:t>,</w:t>
      </w:r>
      <w:r>
        <w:rPr>
          <w:vertAlign w:val="subscript"/>
          <w:lang w:eastAsia="zh-CN"/>
        </w:rPr>
        <w:t>1,</w:t>
      </w:r>
      <w:r>
        <w:rPr>
          <w:iCs/>
          <w:lang w:eastAsia="zh-CN"/>
        </w:rPr>
        <w:t xml:space="preserve"> </w:t>
      </w:r>
      <w:r>
        <w:rPr/>
        <w:t>x</w:t>
      </w:r>
      <w:r>
        <w:rPr>
          <w:vertAlign w:val="subscript"/>
          <w:lang w:eastAsia="zh-CN"/>
        </w:rPr>
        <w:t>res</w:t>
      </w:r>
      <w:r>
        <w:rPr>
          <w:vertAlign w:val="subscript"/>
        </w:rPr>
        <w:t>,</w:t>
      </w:r>
      <w:r>
        <w:rPr>
          <w:vertAlign w:val="subscript"/>
          <w:lang w:eastAsia="zh-CN"/>
        </w:rPr>
        <w:t>2,</w:t>
      </w:r>
      <w:r>
        <w:rPr/>
        <w:t xml:space="preserve"> x</w:t>
      </w:r>
      <w:r>
        <w:rPr>
          <w:vertAlign w:val="subscript"/>
          <w:lang w:eastAsia="zh-CN"/>
        </w:rPr>
        <w:t>res</w:t>
      </w:r>
      <w:r>
        <w:rPr>
          <w:vertAlign w:val="subscript"/>
        </w:rPr>
        <w:t>,</w:t>
      </w:r>
      <w:r>
        <w:rPr>
          <w:vertAlign w:val="subscript"/>
          <w:lang w:eastAsia="zh-CN"/>
        </w:rPr>
        <w:t>3,</w:t>
      </w:r>
      <w:r>
        <w:rPr/>
        <w:t xml:space="preserve"> x</w:t>
      </w:r>
      <w:r>
        <w:rPr>
          <w:vertAlign w:val="subscript"/>
          <w:lang w:eastAsia="zh-CN"/>
        </w:rPr>
        <w:t>res</w:t>
      </w:r>
      <w:r>
        <w:rPr>
          <w:vertAlign w:val="subscript"/>
        </w:rPr>
        <w:t>,</w:t>
      </w:r>
      <w:r>
        <w:rPr>
          <w:vertAlign w:val="subscript"/>
          <w:lang w:eastAsia="zh-CN"/>
        </w:rPr>
        <w:t>4,</w:t>
      </w:r>
      <w:r>
        <w:rPr>
          <w:iCs/>
          <w:lang w:eastAsia="zh-CN"/>
        </w:rPr>
        <w:t xml:space="preserve"> </w:t>
      </w:r>
      <w:r>
        <w:rPr/>
        <w:t>x</w:t>
      </w:r>
      <w:r>
        <w:rPr>
          <w:vertAlign w:val="subscript"/>
          <w:lang w:eastAsia="zh-CN"/>
        </w:rPr>
        <w:t>res</w:t>
      </w:r>
      <w:r>
        <w:rPr>
          <w:vertAlign w:val="subscript"/>
        </w:rPr>
        <w:t>,</w:t>
      </w:r>
      <w:r>
        <w:rPr>
          <w:vertAlign w:val="subscript"/>
          <w:lang w:eastAsia="zh-CN"/>
        </w:rPr>
        <w:t>5,</w:t>
      </w:r>
      <w:r>
        <w:rPr/>
        <w:t xml:space="preserve"> x</w:t>
      </w:r>
      <w:r>
        <w:rPr>
          <w:vertAlign w:val="subscript"/>
          <w:lang w:eastAsia="zh-CN"/>
        </w:rPr>
        <w:t>res</w:t>
      </w:r>
      <w:r>
        <w:rPr>
          <w:vertAlign w:val="subscript"/>
        </w:rPr>
        <w:t>,</w:t>
      </w:r>
      <w:r>
        <w:rPr>
          <w:vertAlign w:val="subscript"/>
          <w:lang w:eastAsia="zh-CN"/>
        </w:rPr>
        <w:t>6,</w:t>
      </w:r>
      <w:r>
        <w:rPr/>
        <w:t xml:space="preserve"> x</w:t>
      </w:r>
      <w:r>
        <w:rPr>
          <w:vertAlign w:val="subscript"/>
          <w:lang w:eastAsia="zh-CN"/>
        </w:rPr>
        <w:t>res</w:t>
      </w:r>
      <w:r>
        <w:rPr>
          <w:vertAlign w:val="subscript"/>
        </w:rPr>
        <w:t>,</w:t>
      </w:r>
      <w:r>
        <w:rPr>
          <w:vertAlign w:val="subscript"/>
          <w:lang w:eastAsia="zh-CN"/>
        </w:rPr>
        <w:t>7,</w:t>
      </w:r>
      <w:r>
        <w:rPr>
          <w:iCs/>
          <w:lang w:eastAsia="zh-CN"/>
        </w:rPr>
        <w:t xml:space="preserve"> </w:t>
      </w:r>
      <w:r>
        <w:rPr/>
        <w:t>x</w:t>
      </w:r>
      <w:r>
        <w:rPr>
          <w:vertAlign w:val="subscript"/>
          <w:lang w:eastAsia="zh-CN"/>
        </w:rPr>
        <w:t>res</w:t>
      </w:r>
      <w:r>
        <w:rPr>
          <w:vertAlign w:val="subscript"/>
        </w:rPr>
        <w:t>,</w:t>
      </w:r>
      <w:r>
        <w:rPr>
          <w:vertAlign w:val="subscript"/>
          <w:lang w:eastAsia="zh-CN"/>
        </w:rPr>
        <w:t xml:space="preserve">8 </w:t>
      </w:r>
      <w:r>
        <w:rPr>
          <w:iCs/>
          <w:lang w:eastAsia="zh-CN"/>
        </w:rPr>
        <w:t>are</w:t>
      </w:r>
      <w:r>
        <w:rPr>
          <w:iCs/>
        </w:rPr>
        <w:t xml:space="preserve"> reserved</w:t>
      </w:r>
      <w:r>
        <w:rPr/>
        <w:t xml:space="preserve"> </w:t>
      </w:r>
    </w:p>
    <w:p>
      <w:pPr>
        <w:pStyle w:val="Normal"/>
        <w:rPr>
          <w:i/>
          <w:i/>
        </w:rPr>
      </w:pPr>
      <w:r>
        <w:rPr>
          <w:iCs/>
        </w:rPr>
        <w:t xml:space="preserve">where </w:t>
      </w:r>
      <w:r>
        <w:rPr>
          <w:i/>
        </w:rPr>
        <w:t>x</w:t>
      </w:r>
      <w:r>
        <w:rPr>
          <w:i/>
          <w:vertAlign w:val="subscript"/>
        </w:rPr>
        <w:t>odt,1</w:t>
      </w:r>
      <w:r>
        <w:rPr>
          <w:i/>
        </w:rPr>
        <w:t>, x</w:t>
      </w:r>
      <w:r>
        <w:rPr>
          <w:i/>
          <w:vertAlign w:val="subscript"/>
        </w:rPr>
        <w:t>odt,2</w:t>
      </w:r>
      <w:r>
        <w:rPr>
          <w:i/>
        </w:rPr>
        <w:t>, x</w:t>
      </w:r>
      <w:r>
        <w:rPr>
          <w:i/>
          <w:vertAlign w:val="subscript"/>
        </w:rPr>
        <w:t>odt,3</w:t>
      </w:r>
      <w:r>
        <w:rPr>
          <w:iCs/>
        </w:rPr>
        <w:t xml:space="preserve"> are defined in subclause 4.6</w:t>
      </w:r>
      <w:r>
        <w:rPr>
          <w:iCs/>
          <w:lang w:eastAsia="zh-CN"/>
        </w:rPr>
        <w:t>J</w:t>
      </w:r>
      <w:r>
        <w:rPr>
          <w:iCs/>
        </w:rPr>
        <w:t>.</w:t>
      </w:r>
    </w:p>
    <w:p>
      <w:pPr>
        <w:pStyle w:val="Normal"/>
        <w:rPr/>
      </w:pPr>
      <w:r>
        <w:rPr/>
        <w:t xml:space="preserve">The following coding/multiplexing steps </w:t>
      </w:r>
      <w:r>
        <w:rPr>
          <w:lang w:eastAsia="zh-CN"/>
        </w:rPr>
        <w:t xml:space="preserve">for HS-SCCH type 6 </w:t>
      </w:r>
      <w:r>
        <w:rPr/>
        <w:t>can be identified:</w:t>
      </w:r>
    </w:p>
    <w:p>
      <w:pPr>
        <w:pStyle w:val="B1"/>
        <w:rPr>
          <w:lang w:eastAsia="ja-JP"/>
        </w:rPr>
      </w:pPr>
      <w:r>
        <w:rPr>
          <w:lang w:eastAsia="ja-JP"/>
        </w:rPr>
        <w:t>-</w:t>
        <w:tab/>
        <w:t>multiplexing of HS-SCCH</w:t>
      </w:r>
      <w:r>
        <w:rPr>
          <w:lang w:eastAsia="zh-CN"/>
        </w:rPr>
        <w:t xml:space="preserve"> type 6</w:t>
      </w:r>
      <w:r>
        <w:rPr>
          <w:lang w:eastAsia="ja-JP"/>
        </w:rPr>
        <w:t xml:space="preserve"> information </w:t>
      </w:r>
      <w:r>
        <w:rPr>
          <w:lang w:eastAsia="ja-JP"/>
        </w:rPr>
        <w:t xml:space="preserve">(see </w:t>
      </w:r>
      <w:r>
        <w:rPr>
          <w:lang w:eastAsia="ja-JP"/>
        </w:rPr>
        <w:t>subclause 4.6</w:t>
      </w:r>
      <w:r>
        <w:rPr>
          <w:lang w:eastAsia="zh-CN"/>
        </w:rPr>
        <w:t>F</w:t>
      </w:r>
      <w:r>
        <w:rPr>
          <w:lang w:eastAsia="ja-JP"/>
        </w:rPr>
        <w:t>.2</w:t>
      </w:r>
      <w:r>
        <w:rPr>
          <w:lang w:eastAsia="ja-JP"/>
        </w:rPr>
        <w:t>)</w:t>
      </w:r>
    </w:p>
    <w:p>
      <w:pPr>
        <w:pStyle w:val="B1"/>
        <w:rPr/>
      </w:pPr>
      <w:r>
        <w:rPr/>
        <w:t>-</w:t>
        <w:tab/>
        <w:t>CRC attachment</w:t>
      </w:r>
      <w:r>
        <w:rPr>
          <w:lang w:eastAsia="ja-JP"/>
        </w:rPr>
        <w:t xml:space="preserve"> </w:t>
      </w:r>
      <w:r>
        <w:rPr>
          <w:lang w:eastAsia="zh-CN"/>
        </w:rPr>
        <w:t xml:space="preserve">for HS-SCCH type 6 </w:t>
      </w:r>
      <w:r>
        <w:rPr>
          <w:lang w:eastAsia="ja-JP"/>
        </w:rPr>
        <w:t xml:space="preserve">(see </w:t>
      </w:r>
      <w:r>
        <w:rPr>
          <w:lang w:eastAsia="ja-JP"/>
        </w:rPr>
        <w:t>subclause 4.6</w:t>
      </w:r>
      <w:r>
        <w:rPr>
          <w:lang w:eastAsia="zh-CN"/>
        </w:rPr>
        <w:t>F</w:t>
      </w:r>
      <w:r>
        <w:rPr>
          <w:lang w:eastAsia="ja-JP"/>
        </w:rPr>
        <w:t>.3</w:t>
      </w:r>
      <w:r>
        <w:rPr>
          <w:lang w:eastAsia="ja-JP"/>
        </w:rPr>
        <w:t>)</w:t>
      </w:r>
      <w:r>
        <w:rPr>
          <w:lang w:eastAsia="ja-JP"/>
        </w:rPr>
        <w:t>;</w:t>
      </w:r>
    </w:p>
    <w:p>
      <w:pPr>
        <w:pStyle w:val="B1"/>
        <w:rPr/>
      </w:pPr>
      <w:r>
        <w:rPr/>
        <w:t>-</w:t>
        <w:tab/>
        <w:t>channel coding</w:t>
      </w:r>
      <w:r>
        <w:rPr>
          <w:lang w:eastAsia="zh-CN"/>
        </w:rPr>
        <w:t xml:space="preserve"> for HS-SCCH type 6 </w:t>
      </w:r>
      <w:r>
        <w:rPr>
          <w:lang w:eastAsia="ja-JP"/>
        </w:rPr>
        <w:t xml:space="preserve">(see </w:t>
      </w:r>
      <w:r>
        <w:rPr>
          <w:lang w:eastAsia="ja-JP"/>
        </w:rPr>
        <w:t>subclause 4.6</w:t>
      </w:r>
      <w:r>
        <w:rPr>
          <w:lang w:eastAsia="zh-CN"/>
        </w:rPr>
        <w:t>F</w:t>
      </w:r>
      <w:r>
        <w:rPr>
          <w:lang w:eastAsia="ja-JP"/>
        </w:rPr>
        <w:t>.4</w:t>
      </w:r>
      <w:r>
        <w:rPr>
          <w:lang w:eastAsia="ja-JP"/>
        </w:rPr>
        <w:t>)</w:t>
      </w:r>
      <w:r>
        <w:rPr>
          <w:lang w:eastAsia="ja-JP"/>
        </w:rPr>
        <w:t>;</w:t>
      </w:r>
    </w:p>
    <w:p>
      <w:pPr>
        <w:pStyle w:val="B1"/>
        <w:rPr/>
      </w:pPr>
      <w:r>
        <w:rPr>
          <w:lang w:eastAsia="ja-JP"/>
        </w:rPr>
        <w:t>-</w:t>
        <w:tab/>
        <w:t>rate matching</w:t>
      </w:r>
      <w:r>
        <w:rPr/>
        <w:t xml:space="preserve"> </w:t>
      </w:r>
      <w:r>
        <w:rPr>
          <w:lang w:eastAsia="zh-CN"/>
        </w:rPr>
        <w:t xml:space="preserve">for HS-SCCH type 6 </w:t>
      </w:r>
      <w:r>
        <w:rPr/>
        <w:t>(</w:t>
      </w:r>
      <w:r>
        <w:rPr>
          <w:lang w:eastAsia="ja-JP"/>
        </w:rPr>
        <w:t>see s</w:t>
      </w:r>
      <w:r>
        <w:rPr>
          <w:lang w:eastAsia="ja-JP"/>
        </w:rPr>
        <w:t>ubclause 4.6</w:t>
      </w:r>
      <w:r>
        <w:rPr>
          <w:lang w:eastAsia="zh-CN"/>
        </w:rPr>
        <w:t>F</w:t>
      </w:r>
      <w:r>
        <w:rPr>
          <w:lang w:eastAsia="ja-JP"/>
        </w:rPr>
        <w:t>.5</w:t>
      </w:r>
      <w:r>
        <w:rPr>
          <w:lang w:eastAsia="ja-JP"/>
        </w:rPr>
        <w:t>)</w:t>
      </w:r>
      <w:r>
        <w:rPr>
          <w:lang w:eastAsia="ja-JP"/>
        </w:rPr>
        <w:t>;</w:t>
      </w:r>
    </w:p>
    <w:p>
      <w:pPr>
        <w:pStyle w:val="B1"/>
        <w:rPr/>
      </w:pPr>
      <w:r>
        <w:rPr/>
        <w:t>-</w:t>
        <w:tab/>
        <w:t>interleaving for HS-SCCH</w:t>
      </w:r>
      <w:r>
        <w:rPr>
          <w:lang w:eastAsia="zh-CN"/>
        </w:rPr>
        <w:t xml:space="preserve"> type 6</w:t>
      </w:r>
      <w:r>
        <w:rPr/>
        <w:t xml:space="preserve"> (</w:t>
      </w:r>
      <w:r>
        <w:rPr>
          <w:lang w:eastAsia="ja-JP"/>
        </w:rPr>
        <w:t>see s</w:t>
      </w:r>
      <w:r>
        <w:rPr>
          <w:lang w:eastAsia="ja-JP"/>
        </w:rPr>
        <w:t>ubclause 4.6</w:t>
      </w:r>
      <w:r>
        <w:rPr>
          <w:lang w:eastAsia="zh-CN"/>
        </w:rPr>
        <w:t>F</w:t>
      </w:r>
      <w:r>
        <w:rPr>
          <w:lang w:eastAsia="ja-JP"/>
        </w:rPr>
        <w:t>.6</w:t>
      </w:r>
      <w:r>
        <w:rPr>
          <w:lang w:eastAsia="ja-JP"/>
        </w:rPr>
        <w:t>)</w:t>
      </w:r>
      <w:r>
        <w:rPr>
          <w:lang w:eastAsia="ja-JP"/>
        </w:rPr>
        <w:t>;</w:t>
      </w:r>
    </w:p>
    <w:p>
      <w:pPr>
        <w:pStyle w:val="B1"/>
        <w:rPr/>
      </w:pPr>
      <w:r>
        <w:rPr/>
        <w:t>-</w:t>
        <w:tab/>
        <w:t>mapping to physical channels</w:t>
      </w:r>
      <w:r>
        <w:rPr>
          <w:lang w:eastAsia="ja-JP"/>
        </w:rPr>
        <w:t xml:space="preserve"> </w:t>
      </w:r>
      <w:r>
        <w:rPr>
          <w:lang w:eastAsia="zh-CN"/>
        </w:rPr>
        <w:t xml:space="preserve">for HS-SCCH type 6 </w:t>
      </w:r>
      <w:r>
        <w:rPr>
          <w:lang w:eastAsia="ja-JP"/>
        </w:rPr>
        <w:t xml:space="preserve">(see </w:t>
      </w:r>
      <w:r>
        <w:rPr>
          <w:lang w:eastAsia="ja-JP"/>
        </w:rPr>
        <w:t>subclauses 4.6</w:t>
      </w:r>
      <w:r>
        <w:rPr>
          <w:lang w:eastAsia="zh-CN"/>
        </w:rPr>
        <w:t>F</w:t>
      </w:r>
      <w:r>
        <w:rPr>
          <w:lang w:eastAsia="ja-JP"/>
        </w:rPr>
        <w:t>.7 and 4.6</w:t>
      </w:r>
      <w:r>
        <w:rPr>
          <w:lang w:eastAsia="zh-CN"/>
        </w:rPr>
        <w:t>F</w:t>
      </w:r>
      <w:r>
        <w:rPr>
          <w:lang w:eastAsia="ja-JP"/>
        </w:rPr>
        <w:t>.8</w:t>
      </w:r>
      <w:r>
        <w:rPr>
          <w:lang w:eastAsia="ja-JP"/>
        </w:rPr>
        <w:t>)</w:t>
      </w:r>
      <w:r>
        <w:rPr>
          <w:lang w:eastAsia="ja-JP"/>
        </w:rPr>
        <w:t>.</w:t>
      </w:r>
    </w:p>
    <w:p>
      <w:pPr>
        <w:pStyle w:val="Normal"/>
        <w:rPr/>
      </w:pPr>
      <w:r>
        <w:rPr/>
        <w:t xml:space="preserve">The general coding/multiplexing flow </w:t>
      </w:r>
      <w:r>
        <w:rPr>
          <w:lang w:eastAsia="zh-CN"/>
        </w:rPr>
        <w:t xml:space="preserve">for HS-SCCH type 6 </w:t>
      </w:r>
      <w:r>
        <w:rPr/>
        <w:t>is shown in Figure 19</w:t>
      </w:r>
      <w:r>
        <w:rPr>
          <w:lang w:eastAsia="zh-CN"/>
        </w:rPr>
        <w:t>E</w:t>
      </w:r>
      <w:r>
        <w:rPr/>
        <w:t xml:space="preserve">. </w:t>
      </w:r>
    </w:p>
    <w:p>
      <w:pPr>
        <w:pStyle w:val="TF"/>
        <w:rPr/>
      </w:pPr>
      <w:r>
        <w:rPr/>
        <w:object w:dxaOrig="9993" w:dyaOrig="7168">
          <v:shapetype id="_x0000_tole_rId257" coordsize="21600,21600" o:spt="ole_rId2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 type="_x0000_tole_rId257" style="width:481.7pt;height:345.5pt" filled="f" o:ole="">
            <v:imagedata r:id="rId258" o:title=""/>
          </v:shape>
          <o:OLEObject Type="Embed" ProgID="" ShapeID="ole_rId257" DrawAspect="Content" ObjectID="_902106852" r:id="rId257"/>
        </w:object>
      </w:r>
    </w:p>
    <w:p>
      <w:pPr>
        <w:pStyle w:val="TF"/>
        <w:rPr/>
      </w:pPr>
      <w:r>
        <w:rPr/>
        <w:t>Figure 19</w:t>
      </w:r>
      <w:r>
        <w:rPr/>
        <w:t>E:</w:t>
      </w:r>
      <w:r>
        <w:rPr/>
        <w:t xml:space="preserve"> Coding and Multiplexing for HS-SCCH</w:t>
      </w:r>
      <w:r>
        <w:rPr/>
        <w:t xml:space="preserve"> type 6</w:t>
      </w:r>
    </w:p>
    <w:p>
      <w:pPr>
        <w:pStyle w:val="Heading3"/>
        <w:rPr/>
      </w:pPr>
      <w:bookmarkStart w:id="223" w:name="__RefHeading___Toc517801221"/>
      <w:bookmarkEnd w:id="223"/>
      <w:r>
        <w:rPr/>
        <w:t>4.6</w:t>
      </w:r>
      <w:r>
        <w:rPr>
          <w:lang w:eastAsia="zh-CN"/>
        </w:rPr>
        <w:t>F</w:t>
      </w:r>
      <w:r>
        <w:rPr/>
        <w:t>.1</w:t>
        <w:tab/>
        <w:t xml:space="preserve">HS-SCCH </w:t>
      </w:r>
      <w:r>
        <w:rPr>
          <w:lang w:eastAsia="zh-CN"/>
        </w:rPr>
        <w:t xml:space="preserve">type 6 </w:t>
      </w:r>
      <w:r>
        <w:rPr/>
        <w:t>information field mapping</w:t>
      </w:r>
    </w:p>
    <w:p>
      <w:pPr>
        <w:pStyle w:val="Heading4"/>
        <w:ind w:left="1418" w:hanging="1418"/>
        <w:rPr>
          <w:lang w:eastAsia="zh-CN"/>
        </w:rPr>
      </w:pPr>
      <w:bookmarkStart w:id="224" w:name="__RefHeading___Toc517801222"/>
      <w:bookmarkEnd w:id="224"/>
      <w:r>
        <w:rPr/>
        <w:t>4.6</w:t>
      </w:r>
      <w:r>
        <w:rPr>
          <w:lang w:eastAsia="zh-CN"/>
        </w:rPr>
        <w:t>F</w:t>
      </w:r>
      <w:r>
        <w:rPr/>
        <w:t>.1.1</w:t>
        <w:tab/>
      </w:r>
      <w:r>
        <w:rPr>
          <w:lang w:eastAsia="zh-CN"/>
        </w:rPr>
        <w:t xml:space="preserve">Type flag </w:t>
      </w:r>
      <w:r>
        <w:rPr/>
        <w:t>mapping</w:t>
      </w:r>
    </w:p>
    <w:p>
      <w:pPr>
        <w:pStyle w:val="Normal"/>
        <w:rPr/>
      </w:pPr>
      <w:r>
        <w:rPr>
          <w:lang w:eastAsia="zh-CN"/>
        </w:rPr>
        <w:t xml:space="preserve">The type flag </w:t>
      </w:r>
      <w:r>
        <w:rPr>
          <w:i/>
        </w:rPr>
        <w:t>x</w:t>
      </w:r>
      <w:r>
        <w:rPr>
          <w:i/>
          <w:vertAlign w:val="subscript"/>
          <w:lang w:eastAsia="zh-CN"/>
        </w:rPr>
        <w:t>flag</w:t>
      </w:r>
      <w:r>
        <w:rPr>
          <w:i/>
          <w:vertAlign w:val="subscript"/>
        </w:rPr>
        <w:t>,1</w:t>
      </w:r>
      <w:r>
        <w:rPr>
          <w:i/>
        </w:rPr>
        <w:t>, x</w:t>
      </w:r>
      <w:r>
        <w:rPr>
          <w:i/>
          <w:vertAlign w:val="subscript"/>
          <w:lang w:eastAsia="zh-CN"/>
        </w:rPr>
        <w:t>flag</w:t>
      </w:r>
      <w:r>
        <w:rPr>
          <w:i/>
          <w:vertAlign w:val="subscript"/>
        </w:rPr>
        <w:t>,2</w:t>
      </w:r>
      <w:r>
        <w:rPr>
          <w:i/>
        </w:rPr>
        <w:t>, x</w:t>
      </w:r>
      <w:r>
        <w:rPr>
          <w:i/>
          <w:vertAlign w:val="subscript"/>
          <w:lang w:eastAsia="zh-CN"/>
        </w:rPr>
        <w:t>flag</w:t>
      </w:r>
      <w:r>
        <w:rPr>
          <w:i/>
          <w:vertAlign w:val="subscript"/>
        </w:rPr>
        <w:t>,</w:t>
      </w:r>
      <w:r>
        <w:rPr>
          <w:i/>
          <w:vertAlign w:val="subscript"/>
          <w:lang w:eastAsia="zh-CN"/>
        </w:rPr>
        <w:t>3</w:t>
      </w:r>
      <w:r>
        <w:rPr>
          <w:lang w:eastAsia="zh-CN"/>
        </w:rPr>
        <w:t xml:space="preserve"> are mapped such that </w:t>
      </w:r>
      <w:r>
        <w:rPr>
          <w:i/>
        </w:rPr>
        <w:t>x</w:t>
      </w:r>
      <w:r>
        <w:rPr>
          <w:i/>
          <w:vertAlign w:val="subscript"/>
          <w:lang w:eastAsia="zh-CN"/>
        </w:rPr>
        <w:t>flag</w:t>
      </w:r>
      <w:r>
        <w:rPr>
          <w:i/>
          <w:vertAlign w:val="subscript"/>
        </w:rPr>
        <w:t>,1</w:t>
      </w:r>
      <w:r>
        <w:rPr>
          <w:lang w:eastAsia="zh-CN"/>
        </w:rPr>
        <w:t xml:space="preserve"> =</w:t>
      </w:r>
      <w:r>
        <w:rPr>
          <w:i/>
          <w:lang w:eastAsia="zh-CN"/>
        </w:rPr>
        <w:t>'</w:t>
      </w:r>
      <w:r>
        <w:rPr>
          <w:i/>
          <w:lang w:eastAsia="zh-CN"/>
        </w:rPr>
        <w:t>1</w:t>
      </w:r>
      <w:r>
        <w:rPr>
          <w:i/>
          <w:lang w:eastAsia="zh-CN"/>
        </w:rPr>
        <w:t>'</w:t>
      </w:r>
      <w:r>
        <w:rPr>
          <w:lang w:eastAsia="zh-CN"/>
        </w:rPr>
        <w:t>corresponds to the MSB and</w:t>
      </w:r>
      <w:r>
        <w:rPr>
          <w:i/>
        </w:rPr>
        <w:t xml:space="preserve"> x</w:t>
      </w:r>
      <w:r>
        <w:rPr>
          <w:i/>
          <w:vertAlign w:val="subscript"/>
          <w:lang w:eastAsia="zh-CN"/>
        </w:rPr>
        <w:t>flag</w:t>
      </w:r>
      <w:r>
        <w:rPr>
          <w:i/>
          <w:vertAlign w:val="subscript"/>
        </w:rPr>
        <w:t>,</w:t>
      </w:r>
      <w:r>
        <w:rPr>
          <w:i/>
          <w:vertAlign w:val="subscript"/>
          <w:lang w:eastAsia="zh-CN"/>
        </w:rPr>
        <w:t>3</w:t>
      </w:r>
      <w:r>
        <w:rPr>
          <w:lang w:eastAsia="zh-CN"/>
        </w:rPr>
        <w:t xml:space="preserve"> =</w:t>
      </w:r>
      <w:r>
        <w:rPr>
          <w:i/>
          <w:lang w:eastAsia="zh-CN"/>
        </w:rPr>
        <w:t>'</w:t>
      </w:r>
      <w:r>
        <w:rPr>
          <w:i/>
          <w:lang w:eastAsia="zh-CN"/>
        </w:rPr>
        <w:t>0</w:t>
      </w:r>
      <w:r>
        <w:rPr>
          <w:i/>
          <w:lang w:eastAsia="zh-CN"/>
        </w:rPr>
        <w:t>'</w:t>
      </w:r>
      <w:r>
        <w:rPr>
          <w:i/>
          <w:lang w:eastAsia="zh-CN"/>
        </w:rPr>
        <w:t xml:space="preserve"> </w:t>
      </w:r>
      <w:r>
        <w:rPr>
          <w:lang w:eastAsia="zh-CN"/>
        </w:rPr>
        <w:t xml:space="preserve">to the LSB. The bit </w:t>
      </w:r>
      <w:r>
        <w:rPr>
          <w:i/>
        </w:rPr>
        <w:t>x</w:t>
      </w:r>
      <w:r>
        <w:rPr>
          <w:i/>
          <w:vertAlign w:val="subscript"/>
          <w:lang w:eastAsia="zh-CN"/>
        </w:rPr>
        <w:t>flag</w:t>
      </w:r>
      <w:r>
        <w:rPr>
          <w:i/>
          <w:vertAlign w:val="subscript"/>
        </w:rPr>
        <w:t>,</w:t>
      </w:r>
      <w:r>
        <w:rPr>
          <w:i/>
          <w:vertAlign w:val="subscript"/>
          <w:lang w:eastAsia="zh-CN"/>
        </w:rPr>
        <w:t>2</w:t>
      </w:r>
      <w:r>
        <w:rPr>
          <w:lang w:eastAsia="zh-CN"/>
        </w:rPr>
        <w:t xml:space="preserve"> </w:t>
      </w:r>
      <w:r>
        <w:rPr>
          <w:lang w:eastAsia="zh-CN"/>
        </w:rPr>
        <w:t xml:space="preserve">is </w:t>
      </w:r>
      <w:r>
        <w:rPr>
          <w:lang w:eastAsia="zh-CN"/>
        </w:rPr>
        <w:t>reserved. The type flag is used to distinguish HS-SCCH type 6 from other types.</w:t>
      </w:r>
    </w:p>
    <w:p>
      <w:pPr>
        <w:pStyle w:val="Heading4"/>
        <w:ind w:left="1418" w:hanging="1418"/>
        <w:rPr/>
      </w:pPr>
      <w:bookmarkStart w:id="225" w:name="__RefHeading___Toc517801223"/>
      <w:bookmarkEnd w:id="225"/>
      <w:r>
        <w:rPr/>
        <w:t>4.6</w:t>
      </w:r>
      <w:r>
        <w:rPr>
          <w:lang w:eastAsia="zh-CN"/>
        </w:rPr>
        <w:t>F</w:t>
      </w:r>
      <w:r>
        <w:rPr/>
        <w:t>.1.</w:t>
      </w:r>
      <w:r>
        <w:rPr>
          <w:lang w:eastAsia="zh-CN"/>
        </w:rPr>
        <w:t>2</w:t>
      </w:r>
      <w:r>
        <w:rPr/>
        <w:tab/>
        <w:t>Channelisation code set information mapping</w:t>
      </w:r>
    </w:p>
    <w:p>
      <w:pPr>
        <w:pStyle w:val="Normal"/>
        <w:rPr>
          <w:lang w:eastAsia="zh-CN"/>
        </w:rPr>
      </w:pPr>
      <w:r>
        <w:rPr>
          <w:lang w:eastAsia="zh-CN"/>
        </w:rPr>
        <w:t xml:space="preserve">The mapping of the channelisation code set information </w:t>
      </w:r>
      <w:r>
        <w:rPr>
          <w:i/>
        </w:rPr>
        <w:t>x</w:t>
      </w:r>
      <w:r>
        <w:rPr>
          <w:i/>
          <w:vertAlign w:val="subscript"/>
        </w:rPr>
        <w:t>ccs,1</w:t>
      </w:r>
      <w:r>
        <w:rPr>
          <w:i/>
        </w:rPr>
        <w:t>, x</w:t>
      </w:r>
      <w:r>
        <w:rPr>
          <w:i/>
          <w:vertAlign w:val="subscript"/>
        </w:rPr>
        <w:t xml:space="preserve">ccs,2, </w:t>
      </w:r>
      <w:r>
        <w:rPr>
          <w:i/>
        </w:rPr>
        <w:t>x</w:t>
      </w:r>
      <w:r>
        <w:rPr>
          <w:i/>
          <w:vertAlign w:val="subscript"/>
        </w:rPr>
        <w:t>ccs,3</w:t>
      </w:r>
      <w:r>
        <w:rPr>
          <w:i/>
          <w:vertAlign w:val="subscript"/>
          <w:lang w:eastAsia="zh-CN"/>
        </w:rPr>
        <w:t xml:space="preserve">, </w:t>
      </w:r>
      <w:r>
        <w:rPr>
          <w:i/>
        </w:rPr>
        <w:t>x</w:t>
      </w:r>
      <w:r>
        <w:rPr>
          <w:i/>
          <w:vertAlign w:val="subscript"/>
        </w:rPr>
        <w:t>ccs,</w:t>
      </w:r>
      <w:r>
        <w:rPr>
          <w:i/>
          <w:vertAlign w:val="subscript"/>
          <w:lang w:eastAsia="zh-CN"/>
        </w:rPr>
        <w:t>4</w:t>
      </w:r>
      <w:r>
        <w:rPr>
          <w:i/>
        </w:rPr>
        <w:t>, x</w:t>
      </w:r>
      <w:r>
        <w:rPr>
          <w:i/>
          <w:vertAlign w:val="subscript"/>
        </w:rPr>
        <w:t>ccs,</w:t>
      </w:r>
      <w:r>
        <w:rPr>
          <w:i/>
          <w:vertAlign w:val="subscript"/>
          <w:lang w:eastAsia="zh-CN"/>
        </w:rPr>
        <w:t>5</w:t>
      </w:r>
      <w:r>
        <w:rPr>
          <w:i/>
          <w:vertAlign w:val="subscript"/>
        </w:rPr>
        <w:t xml:space="preserve">, </w:t>
      </w:r>
      <w:r>
        <w:rPr>
          <w:i/>
        </w:rPr>
        <w:t>x</w:t>
      </w:r>
      <w:r>
        <w:rPr>
          <w:i/>
          <w:vertAlign w:val="subscript"/>
        </w:rPr>
        <w:t>ccs,</w:t>
      </w:r>
      <w:r>
        <w:rPr>
          <w:i/>
          <w:vertAlign w:val="subscript"/>
          <w:lang w:eastAsia="zh-CN"/>
        </w:rPr>
        <w:t>6</w:t>
      </w:r>
      <w:r>
        <w:rPr>
          <w:i/>
        </w:rPr>
        <w:t>, x</w:t>
      </w:r>
      <w:r>
        <w:rPr>
          <w:i/>
          <w:vertAlign w:val="subscript"/>
        </w:rPr>
        <w:t>ccs,</w:t>
      </w:r>
      <w:r>
        <w:rPr>
          <w:i/>
          <w:vertAlign w:val="subscript"/>
          <w:lang w:eastAsia="zh-CN"/>
        </w:rPr>
        <w:t>7</w:t>
      </w:r>
      <w:r>
        <w:rPr>
          <w:i/>
          <w:vertAlign w:val="subscript"/>
        </w:rPr>
        <w:t xml:space="preserve">, </w:t>
      </w:r>
      <w:r>
        <w:rPr>
          <w:i/>
        </w:rPr>
        <w:t>x</w:t>
      </w:r>
      <w:r>
        <w:rPr>
          <w:i/>
          <w:vertAlign w:val="subscript"/>
        </w:rPr>
        <w:t>ccs,</w:t>
      </w:r>
      <w:r>
        <w:rPr>
          <w:i/>
          <w:vertAlign w:val="subscript"/>
          <w:lang w:eastAsia="zh-CN"/>
        </w:rPr>
        <w:t>8</w:t>
      </w:r>
      <w:r>
        <w:rPr>
          <w:lang w:eastAsia="zh-CN"/>
        </w:rPr>
        <w:t xml:space="preserve"> is performed according to section 4.6.1.1.1.</w:t>
      </w:r>
    </w:p>
    <w:p>
      <w:pPr>
        <w:pStyle w:val="Heading4"/>
        <w:ind w:left="1418" w:hanging="1418"/>
        <w:rPr/>
      </w:pPr>
      <w:bookmarkStart w:id="226" w:name="__RefHeading___Toc517801224"/>
      <w:bookmarkEnd w:id="226"/>
      <w:r>
        <w:rPr/>
        <w:t>4.6</w:t>
      </w:r>
      <w:r>
        <w:rPr>
          <w:lang w:eastAsia="zh-CN"/>
        </w:rPr>
        <w:t>F</w:t>
      </w:r>
      <w:r>
        <w:rPr/>
        <w:t>.1.</w:t>
      </w:r>
      <w:r>
        <w:rPr>
          <w:lang w:eastAsia="zh-CN"/>
        </w:rPr>
        <w:t>3</w:t>
      </w:r>
      <w:r>
        <w:rPr/>
        <w:tab/>
        <w:t>Timeslot information mapping</w:t>
      </w:r>
    </w:p>
    <w:p>
      <w:pPr>
        <w:pStyle w:val="Normal"/>
        <w:rPr>
          <w:lang w:val="en-US" w:eastAsia="zh-CN"/>
        </w:rPr>
      </w:pPr>
      <w:r>
        <w:rPr>
          <w:lang w:eastAsia="zh-CN"/>
        </w:rPr>
        <w:t xml:space="preserve">The mapping of the time slot information </w:t>
      </w:r>
      <w:r>
        <w:rPr>
          <w:i/>
        </w:rPr>
        <w:t>x</w:t>
      </w:r>
      <w:r>
        <w:rPr>
          <w:i/>
          <w:vertAlign w:val="subscript"/>
        </w:rPr>
        <w:t>t</w:t>
      </w:r>
      <w:r>
        <w:rPr>
          <w:i/>
          <w:vertAlign w:val="subscript"/>
          <w:lang w:eastAsia="zh-CN"/>
        </w:rPr>
        <w:t>s,</w:t>
      </w:r>
      <w:r>
        <w:rPr>
          <w:i/>
          <w:vertAlign w:val="subscript"/>
        </w:rPr>
        <w:t>1</w:t>
      </w:r>
      <w:r>
        <w:rPr>
          <w:i/>
        </w:rPr>
        <w:t>, x</w:t>
      </w:r>
      <w:r>
        <w:rPr>
          <w:i/>
          <w:vertAlign w:val="subscript"/>
        </w:rPr>
        <w:t>t</w:t>
      </w:r>
      <w:r>
        <w:rPr>
          <w:i/>
          <w:vertAlign w:val="subscript"/>
          <w:lang w:eastAsia="zh-CN"/>
        </w:rPr>
        <w:t>s</w:t>
      </w:r>
      <w:r>
        <w:rPr>
          <w:i/>
          <w:vertAlign w:val="subscript"/>
        </w:rPr>
        <w:t>,2</w:t>
      </w:r>
      <w:r>
        <w:rPr>
          <w:i/>
        </w:rPr>
        <w:t>, … x</w:t>
      </w:r>
      <w:r>
        <w:rPr>
          <w:i/>
          <w:vertAlign w:val="subscript"/>
        </w:rPr>
        <w:t>t</w:t>
      </w:r>
      <w:r>
        <w:rPr>
          <w:i/>
          <w:vertAlign w:val="subscript"/>
          <w:lang w:eastAsia="zh-CN"/>
        </w:rPr>
        <w:t>s,5</w:t>
      </w:r>
      <w:r>
        <w:rPr>
          <w:lang w:eastAsia="zh-CN"/>
        </w:rPr>
        <w:t xml:space="preserve"> is performed according to section 4.6.1.2.1.</w:t>
      </w:r>
    </w:p>
    <w:p>
      <w:pPr>
        <w:pStyle w:val="Heading4"/>
        <w:ind w:left="1418" w:hanging="1418"/>
        <w:rPr/>
      </w:pPr>
      <w:bookmarkStart w:id="227" w:name="__RefHeading___Toc517801225"/>
      <w:bookmarkEnd w:id="227"/>
      <w:r>
        <w:rPr/>
        <w:t>4.6</w:t>
      </w:r>
      <w:r>
        <w:rPr>
          <w:lang w:eastAsia="zh-CN"/>
        </w:rPr>
        <w:t>F</w:t>
      </w:r>
      <w:r>
        <w:rPr/>
        <w:t>.1.</w:t>
      </w:r>
      <w:r>
        <w:rPr>
          <w:lang w:eastAsia="zh-CN"/>
        </w:rPr>
        <w:t>4</w:t>
      </w:r>
      <w:r>
        <w:rPr/>
        <w:tab/>
        <w:t>Modulation scheme information mapping</w:t>
      </w:r>
    </w:p>
    <w:p>
      <w:pPr>
        <w:pStyle w:val="Normal"/>
        <w:rPr/>
      </w:pPr>
      <w:r>
        <w:rPr>
          <w:lang w:eastAsia="zh-CN"/>
        </w:rPr>
        <w:t xml:space="preserve">The mapping of the modulation scheme information </w:t>
      </w:r>
      <w:r>
        <w:rPr>
          <w:i/>
        </w:rPr>
        <w:t>x</w:t>
      </w:r>
      <w:r>
        <w:rPr>
          <w:i/>
          <w:vertAlign w:val="subscript"/>
        </w:rPr>
        <w:t>ms,1</w:t>
      </w:r>
      <w:r>
        <w:rPr>
          <w:lang w:eastAsia="zh-CN"/>
        </w:rPr>
        <w:t xml:space="preserve"> is performed according to table 17 in section 4.6.1.3.</w:t>
      </w:r>
    </w:p>
    <w:p>
      <w:pPr>
        <w:pStyle w:val="Heading4"/>
        <w:ind w:left="1418" w:hanging="1418"/>
        <w:rPr>
          <w:lang w:eastAsia="zh-CN"/>
        </w:rPr>
      </w:pPr>
      <w:bookmarkStart w:id="228" w:name="__RefHeading___Toc517801226"/>
      <w:bookmarkEnd w:id="228"/>
      <w:r>
        <w:rPr/>
        <w:t>4.6</w:t>
      </w:r>
      <w:r>
        <w:rPr>
          <w:lang w:eastAsia="zh-CN"/>
        </w:rPr>
        <w:t>F</w:t>
      </w:r>
      <w:r>
        <w:rPr/>
        <w:t>.1.</w:t>
      </w:r>
      <w:r>
        <w:rPr>
          <w:lang w:eastAsia="zh-CN"/>
        </w:rPr>
        <w:t>5</w:t>
      </w:r>
      <w:r>
        <w:rPr/>
        <w:tab/>
      </w:r>
      <w:r>
        <w:rPr>
          <w:lang w:eastAsia="zh-CN"/>
        </w:rPr>
        <w:t xml:space="preserve">Resource repetition </w:t>
      </w:r>
      <w:r>
        <w:rPr>
          <w:lang w:eastAsia="zh-CN"/>
        </w:rPr>
        <w:t>pattern</w:t>
      </w:r>
      <w:r>
        <w:rPr>
          <w:lang w:eastAsia="zh-CN"/>
        </w:rPr>
        <w:t xml:space="preserve"> index </w:t>
      </w:r>
      <w:r>
        <w:rPr/>
        <w:t>mapping</w:t>
      </w:r>
    </w:p>
    <w:p>
      <w:pPr>
        <w:pStyle w:val="Normal"/>
        <w:rPr/>
      </w:pPr>
      <w:r>
        <w:rPr>
          <w:lang w:eastAsia="zh-CN"/>
        </w:rPr>
        <w:t xml:space="preserve">The mapping of the resource repetition </w:t>
      </w:r>
      <w:r>
        <w:rPr>
          <w:lang w:eastAsia="zh-CN"/>
        </w:rPr>
        <w:t>pattern</w:t>
      </w:r>
      <w:r>
        <w:rPr>
          <w:lang w:eastAsia="zh-CN"/>
        </w:rPr>
        <w:t xml:space="preserve"> index </w:t>
      </w:r>
      <w:r>
        <w:rPr>
          <w:i/>
        </w:rPr>
        <w:t>x</w:t>
      </w:r>
      <w:r>
        <w:rPr>
          <w:i/>
          <w:vertAlign w:val="subscript"/>
        </w:rPr>
        <w:t>r</w:t>
      </w:r>
      <w:r>
        <w:rPr>
          <w:i/>
          <w:vertAlign w:val="subscript"/>
          <w:lang w:eastAsia="zh-CN"/>
        </w:rPr>
        <w:t>rpi</w:t>
      </w:r>
      <w:r>
        <w:rPr>
          <w:i/>
          <w:vertAlign w:val="subscript"/>
        </w:rPr>
        <w:t>,1</w:t>
      </w:r>
      <w:r>
        <w:rPr/>
        <w:t xml:space="preserve">, </w:t>
      </w:r>
      <w:r>
        <w:rPr>
          <w:i/>
        </w:rPr>
        <w:t>x</w:t>
      </w:r>
      <w:r>
        <w:rPr>
          <w:i/>
          <w:vertAlign w:val="subscript"/>
        </w:rPr>
        <w:t>r</w:t>
      </w:r>
      <w:r>
        <w:rPr>
          <w:i/>
          <w:vertAlign w:val="subscript"/>
          <w:lang w:eastAsia="zh-CN"/>
        </w:rPr>
        <w:t>rpi</w:t>
      </w:r>
      <w:r>
        <w:rPr>
          <w:i/>
          <w:vertAlign w:val="subscript"/>
        </w:rPr>
        <w:t>,2</w:t>
      </w:r>
      <w:r>
        <w:rPr>
          <w:lang w:eastAsia="zh-CN"/>
        </w:rPr>
        <w:t xml:space="preserve"> is performed according to section 4.6B.1.2.</w:t>
      </w:r>
    </w:p>
    <w:p>
      <w:pPr>
        <w:pStyle w:val="Heading4"/>
        <w:ind w:left="1418" w:hanging="1418"/>
        <w:rPr/>
      </w:pPr>
      <w:bookmarkStart w:id="229" w:name="__RefHeading___Toc517801227"/>
      <w:bookmarkEnd w:id="229"/>
      <w:r>
        <w:rPr>
          <w:lang w:val="en-US" w:eastAsia="en-US"/>
        </w:rPr>
        <w:t>4.6</w:t>
      </w:r>
      <w:r>
        <w:rPr>
          <w:lang w:val="en-US" w:eastAsia="en-US"/>
        </w:rPr>
        <w:t>F</w:t>
      </w:r>
      <w:r>
        <w:rPr>
          <w:lang w:val="en-US" w:eastAsia="en-US"/>
        </w:rPr>
        <w:t>.1.</w:t>
      </w:r>
      <w:r>
        <w:rPr>
          <w:lang w:val="en-US" w:eastAsia="en-US"/>
        </w:rPr>
        <w:t>6</w:t>
      </w:r>
      <w:r>
        <w:rPr>
          <w:lang w:val="en-US" w:eastAsia="en-US"/>
        </w:rPr>
        <w:tab/>
      </w:r>
      <w:r>
        <w:rPr/>
        <w:t>Transport block size index</w:t>
      </w:r>
      <w:r>
        <w:rPr>
          <w:lang w:val="en-US" w:eastAsia="en-US"/>
        </w:rPr>
        <w:t xml:space="preserve"> mapping</w:t>
      </w:r>
    </w:p>
    <w:p>
      <w:pPr>
        <w:pStyle w:val="Normal"/>
        <w:rPr/>
      </w:pPr>
      <w:r>
        <w:rPr/>
        <w:t>The</w:t>
      </w:r>
      <w:r>
        <w:rPr>
          <w:lang w:eastAsia="zh-CN"/>
        </w:rPr>
        <w:t xml:space="preserve"> mapping of the</w:t>
      </w:r>
      <w:r>
        <w:rPr/>
        <w:t xml:space="preserve"> transport-block size information </w:t>
      </w:r>
      <w:r>
        <w:rPr>
          <w:i/>
        </w:rPr>
        <w:t>x</w:t>
      </w:r>
      <w:r>
        <w:rPr>
          <w:i/>
          <w:vertAlign w:val="subscript"/>
        </w:rPr>
        <w:t>tbs,1</w:t>
      </w:r>
      <w:r>
        <w:rPr>
          <w:i/>
        </w:rPr>
        <w:t>, x</w:t>
      </w:r>
      <w:r>
        <w:rPr>
          <w:i/>
          <w:vertAlign w:val="subscript"/>
        </w:rPr>
        <w:t>tbs,2</w:t>
      </w:r>
      <w:r>
        <w:rPr/>
        <w:t xml:space="preserve"> is</w:t>
      </w:r>
      <w:r>
        <w:rPr>
          <w:lang w:eastAsia="zh-CN"/>
        </w:rPr>
        <w:t xml:space="preserve"> performed according to section 4.6B.1.4.</w:t>
      </w:r>
    </w:p>
    <w:p>
      <w:pPr>
        <w:pStyle w:val="Heading4"/>
        <w:ind w:left="1418" w:hanging="1418"/>
        <w:rPr/>
      </w:pPr>
      <w:bookmarkStart w:id="230" w:name="__RefHeading___Toc517801228"/>
      <w:bookmarkEnd w:id="230"/>
      <w:r>
        <w:rPr/>
        <w:t>4.6</w:t>
      </w:r>
      <w:r>
        <w:rPr>
          <w:lang w:eastAsia="zh-CN"/>
        </w:rPr>
        <w:t>F</w:t>
      </w:r>
      <w:r>
        <w:rPr/>
        <w:t>.1.</w:t>
      </w:r>
      <w:r>
        <w:rPr>
          <w:lang w:eastAsia="zh-CN"/>
        </w:rPr>
        <w:t>7</w:t>
      </w:r>
      <w:r>
        <w:rPr/>
        <w:tab/>
      </w:r>
      <w:r>
        <w:rPr>
          <w:lang w:eastAsia="zh-CN"/>
        </w:rPr>
        <w:t>HS-SICH indicator</w:t>
      </w:r>
      <w:r>
        <w:rPr/>
        <w:t xml:space="preserve"> mapping</w:t>
      </w:r>
    </w:p>
    <w:p>
      <w:pPr>
        <w:pStyle w:val="Normal"/>
        <w:rPr/>
      </w:pPr>
      <w:r>
        <w:rPr>
          <w:lang w:eastAsia="zh-CN"/>
        </w:rPr>
        <w:t xml:space="preserve">The mapping of the HS-SICH indicator </w:t>
      </w:r>
      <w:r>
        <w:rPr>
          <w:i/>
        </w:rPr>
        <w:t>x</w:t>
      </w:r>
      <w:r>
        <w:rPr>
          <w:i/>
          <w:vertAlign w:val="subscript"/>
          <w:lang w:eastAsia="zh-CN"/>
        </w:rPr>
        <w:t>HI</w:t>
      </w:r>
      <w:r>
        <w:rPr>
          <w:i/>
          <w:vertAlign w:val="subscript"/>
        </w:rPr>
        <w:t>,1</w:t>
      </w:r>
      <w:r>
        <w:rPr>
          <w:i/>
        </w:rPr>
        <w:t>, x</w:t>
      </w:r>
      <w:r>
        <w:rPr>
          <w:i/>
          <w:vertAlign w:val="subscript"/>
          <w:lang w:eastAsia="zh-CN"/>
        </w:rPr>
        <w:t>HI</w:t>
      </w:r>
      <w:r>
        <w:rPr>
          <w:i/>
          <w:vertAlign w:val="subscript"/>
        </w:rPr>
        <w:t>,2</w:t>
      </w:r>
      <w:r>
        <w:rPr>
          <w:lang w:eastAsia="zh-CN"/>
        </w:rPr>
        <w:t xml:space="preserve"> is performed according to section 4.6B.1.</w:t>
      </w:r>
      <w:r>
        <w:rPr>
          <w:lang w:eastAsia="zh-CN"/>
        </w:rPr>
        <w:t>9</w:t>
      </w:r>
      <w:r>
        <w:rPr>
          <w:lang w:eastAsia="zh-CN"/>
        </w:rPr>
        <w:t>.</w:t>
      </w:r>
    </w:p>
    <w:p>
      <w:pPr>
        <w:pStyle w:val="Heading4"/>
        <w:ind w:left="1418" w:hanging="1418"/>
        <w:rPr/>
      </w:pPr>
      <w:bookmarkStart w:id="231" w:name="__RefHeading___Toc517801229"/>
      <w:bookmarkEnd w:id="231"/>
      <w:r>
        <w:rPr>
          <w:lang w:val="en-US" w:eastAsia="en-US"/>
        </w:rPr>
        <w:t>4.6</w:t>
      </w:r>
      <w:r>
        <w:rPr>
          <w:lang w:val="en-US" w:eastAsia="en-US"/>
        </w:rPr>
        <w:t>F</w:t>
      </w:r>
      <w:r>
        <w:rPr>
          <w:lang w:val="en-US" w:eastAsia="en-US"/>
        </w:rPr>
        <w:t>.1.</w:t>
      </w:r>
      <w:r>
        <w:rPr>
          <w:lang w:val="en-US" w:eastAsia="en-US"/>
        </w:rPr>
        <w:t>8</w:t>
      </w:r>
      <w:r>
        <w:rPr>
          <w:lang w:val="en-US" w:eastAsia="en-US"/>
        </w:rPr>
        <w:tab/>
        <w:t>HS-SCCH cyclic sequence number</w:t>
      </w:r>
    </w:p>
    <w:p>
      <w:pPr>
        <w:pStyle w:val="Normal"/>
        <w:rPr>
          <w:iCs/>
          <w:lang w:val="en-US" w:eastAsia="en-US"/>
        </w:rPr>
      </w:pPr>
      <w:r>
        <w:rPr>
          <w:lang w:val="en-US" w:eastAsia="en-US"/>
        </w:rPr>
        <w:t>The HS-SCCH cyclic sequence number</w:t>
      </w:r>
      <w:r>
        <w:rPr>
          <w:lang w:val="en-US" w:eastAsia="en-US"/>
        </w:rPr>
        <w:t xml:space="preserve"> </w:t>
      </w:r>
      <w:r>
        <w:rPr>
          <w:i/>
        </w:rPr>
        <w:t>x</w:t>
      </w:r>
      <w:r>
        <w:rPr>
          <w:i/>
          <w:vertAlign w:val="subscript"/>
        </w:rPr>
        <w:t>hcsn,1</w:t>
      </w:r>
      <w:r>
        <w:rPr>
          <w:i/>
        </w:rPr>
        <w:t>, x</w:t>
      </w:r>
      <w:r>
        <w:rPr>
          <w:i/>
          <w:vertAlign w:val="subscript"/>
        </w:rPr>
        <w:t>hcsn,2</w:t>
      </w:r>
      <w:r>
        <w:rPr>
          <w:i/>
        </w:rPr>
        <w:t>, x</w:t>
      </w:r>
      <w:r>
        <w:rPr>
          <w:i/>
          <w:vertAlign w:val="subscript"/>
        </w:rPr>
        <w:t>hcsn,3</w:t>
      </w:r>
      <w:r>
        <w:rPr>
          <w:lang w:val="en-US" w:eastAsia="en-US"/>
        </w:rPr>
        <w:t xml:space="preserve"> is mapped such that </w:t>
      </w:r>
      <w:r>
        <w:rPr>
          <w:i/>
        </w:rPr>
        <w:t>x</w:t>
      </w:r>
      <w:r>
        <w:rPr>
          <w:i/>
          <w:vertAlign w:val="subscript"/>
        </w:rPr>
        <w:t>hcsn,1</w:t>
      </w:r>
      <w:r>
        <w:rPr>
          <w:iCs/>
        </w:rPr>
        <w:t xml:space="preserve"> corresponds to the MSB and </w:t>
      </w:r>
      <w:r>
        <w:rPr>
          <w:i/>
        </w:rPr>
        <w:t>x</w:t>
      </w:r>
      <w:r>
        <w:rPr>
          <w:i/>
          <w:vertAlign w:val="subscript"/>
        </w:rPr>
        <w:t>hcsn,3</w:t>
      </w:r>
      <w:r>
        <w:rPr>
          <w:iCs/>
        </w:rPr>
        <w:t xml:space="preserve"> to the LSB.</w:t>
      </w:r>
    </w:p>
    <w:p>
      <w:pPr>
        <w:pStyle w:val="Heading4"/>
        <w:ind w:left="1418" w:hanging="1418"/>
        <w:rPr/>
      </w:pPr>
      <w:bookmarkStart w:id="232" w:name="__RefHeading___Toc517801230"/>
      <w:bookmarkEnd w:id="232"/>
      <w:r>
        <w:rPr>
          <w:lang w:val="en-US" w:eastAsia="en-US"/>
        </w:rPr>
        <w:t>4.6</w:t>
      </w:r>
      <w:r>
        <w:rPr>
          <w:lang w:val="en-US" w:eastAsia="en-US"/>
        </w:rPr>
        <w:t>F</w:t>
      </w:r>
      <w:r>
        <w:rPr>
          <w:lang w:val="en-US" w:eastAsia="en-US"/>
        </w:rPr>
        <w:t>.1.</w:t>
      </w:r>
      <w:r>
        <w:rPr>
          <w:lang w:val="en-US" w:eastAsia="en-US"/>
        </w:rPr>
        <w:t>9</w:t>
      </w:r>
      <w:r>
        <w:rPr>
          <w:lang w:val="en-US" w:eastAsia="en-US"/>
        </w:rPr>
        <w:tab/>
        <w:t>UE identity</w:t>
      </w:r>
    </w:p>
    <w:p>
      <w:pPr>
        <w:pStyle w:val="Normal"/>
        <w:rPr/>
      </w:pPr>
      <w:r>
        <w:rPr>
          <w:iCs/>
        </w:rPr>
        <w:t xml:space="preserve">The UE identity is the HS-DSCH Radio Network Identifier (H-RNTI) defined in [12]. </w:t>
      </w:r>
      <w:r>
        <w:rPr>
          <w:lang w:val="en-US" w:eastAsia="en-US"/>
        </w:rPr>
        <w:t xml:space="preserve">This is mapped such that </w:t>
      </w:r>
      <w:r>
        <w:rPr>
          <w:i/>
        </w:rPr>
        <w:t>x</w:t>
      </w:r>
      <w:r>
        <w:rPr>
          <w:i/>
          <w:vertAlign w:val="subscript"/>
        </w:rPr>
        <w:t>ue,1</w:t>
      </w:r>
      <w:r>
        <w:rPr>
          <w:iCs/>
        </w:rPr>
        <w:t xml:space="preserve"> corresponds to the MSB and </w:t>
      </w:r>
      <w:r>
        <w:rPr>
          <w:i/>
        </w:rPr>
        <w:t>x</w:t>
      </w:r>
      <w:r>
        <w:rPr>
          <w:i/>
          <w:vertAlign w:val="subscript"/>
        </w:rPr>
        <w:t>ue,16</w:t>
      </w:r>
      <w:r>
        <w:rPr>
          <w:iCs/>
        </w:rPr>
        <w:t xml:space="preserve"> to the LSB</w:t>
      </w:r>
      <w:r>
        <w:rPr/>
        <w:t>, cf. [14]</w:t>
      </w:r>
      <w:r>
        <w:rPr>
          <w:iCs/>
        </w:rPr>
        <w:t>.</w:t>
      </w:r>
    </w:p>
    <w:p>
      <w:pPr>
        <w:pStyle w:val="Heading3"/>
        <w:rPr/>
      </w:pPr>
      <w:bookmarkStart w:id="233" w:name="__RefHeading___Toc517801231"/>
      <w:bookmarkEnd w:id="233"/>
      <w:r>
        <w:rPr/>
        <w:t>4.6</w:t>
      </w:r>
      <w:r>
        <w:rPr>
          <w:lang w:eastAsia="zh-CN"/>
        </w:rPr>
        <w:t>F</w:t>
      </w:r>
      <w:r>
        <w:rPr/>
        <w:t>.2</w:t>
        <w:tab/>
        <w:t xml:space="preserve">Multiplexing of HS-SCCH </w:t>
      </w:r>
      <w:r>
        <w:rPr>
          <w:lang w:eastAsia="zh-CN"/>
        </w:rPr>
        <w:t xml:space="preserve">type 6 </w:t>
      </w:r>
      <w:r>
        <w:rPr/>
        <w:t>information</w:t>
      </w:r>
    </w:p>
    <w:p>
      <w:pPr>
        <w:pStyle w:val="Normal"/>
        <w:rPr>
          <w:lang w:eastAsia="zh-CN"/>
        </w:rPr>
      </w:pPr>
      <w:r>
        <w:rPr/>
        <w:t xml:space="preserve">The information carried on the HS-SCCH </w:t>
      </w:r>
      <w:r>
        <w:rPr>
          <w:lang w:eastAsia="zh-CN"/>
        </w:rPr>
        <w:t xml:space="preserve">type 6 </w:t>
      </w:r>
      <w:r>
        <w:rPr/>
        <w:t xml:space="preserve">is multiplexed onto the bits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A</m:t>
            </m:r>
          </m:sub>
        </m:sSub>
      </m:oMath>
      <w:r>
        <w:rPr/>
        <w:t>according to the following rule :</w:t>
      </w:r>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m:t>
              </m:r>
              <m:r>
                <w:rPr>
                  <w:rFonts w:ascii="Cambria Math" w:hAnsi="Cambria Math"/>
                </w:rPr>
                <m:t xml:space="preserve">3</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5</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8</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12</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13</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16</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5</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17</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ms</m:t>
              </m:r>
              <m:r>
                <w:rPr>
                  <w:rFonts w:ascii="Cambria Math" w:hAnsi="Cambria Math"/>
                </w:rPr>
                <m:t xml:space="preserve">,</m:t>
              </m:r>
              <m:r>
                <w:rPr>
                  <w:rFonts w:ascii="Cambria Math" w:hAnsi="Cambria Math"/>
                </w:rPr>
                <m:t xml:space="preserve">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18</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19</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rrpi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rrpi</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20</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22</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23</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HI</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24</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25</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26</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3</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27</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28</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8</m:t>
              </m:r>
            </m:sub>
          </m:sSub>
        </m:oMath>
      </m:oMathPara>
    </w:p>
    <w:p>
      <w:pPr>
        <w:pStyle w:val="Heading3"/>
        <w:rPr>
          <w:lang w:eastAsia="zh-CN"/>
        </w:rPr>
      </w:pPr>
      <w:bookmarkStart w:id="234" w:name="__RefHeading___Toc517801232"/>
      <w:bookmarkEnd w:id="234"/>
      <w:r>
        <w:rPr/>
        <w:t>4.6</w:t>
      </w:r>
      <w:r>
        <w:rPr>
          <w:lang w:eastAsia="zh-CN"/>
        </w:rPr>
        <w:t>F</w:t>
      </w:r>
      <w:r>
        <w:rPr/>
        <w:t>.3</w:t>
      </w:r>
      <w:r>
        <w:rPr>
          <w:lang w:eastAsia="zh-CN"/>
        </w:rPr>
        <w:tab/>
      </w:r>
      <w:r>
        <w:rPr/>
        <w:t>CRC attachment for HS-SCCH</w:t>
      </w:r>
      <w:r>
        <w:rPr>
          <w:lang w:eastAsia="zh-CN"/>
        </w:rPr>
        <w:t xml:space="preserve"> type 6</w:t>
      </w:r>
    </w:p>
    <w:p>
      <w:pPr>
        <w:pStyle w:val="Normal"/>
        <w:rPr>
          <w:lang w:eastAsia="zh-CN"/>
        </w:rPr>
      </w:pPr>
      <w:r>
        <w:rPr>
          <w:lang w:eastAsia="zh-CN"/>
        </w:rPr>
        <w:t xml:space="preserve">The sequence of bits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oMath>
      <w:r>
        <w:rPr>
          <w:lang w:eastAsia="zh-CN"/>
        </w:rPr>
        <w:t>, is calculated according to subclause 4.6.3.</w:t>
      </w:r>
    </w:p>
    <w:p>
      <w:pPr>
        <w:pStyle w:val="Heading3"/>
        <w:rPr>
          <w:lang w:eastAsia="zh-CN"/>
        </w:rPr>
      </w:pPr>
      <w:bookmarkStart w:id="235" w:name="__RefHeading___Toc517801233"/>
      <w:bookmarkEnd w:id="235"/>
      <w:r>
        <w:rPr/>
        <w:t>4.6</w:t>
      </w:r>
      <w:r>
        <w:rPr>
          <w:lang w:eastAsia="zh-CN"/>
        </w:rPr>
        <w:t>F</w:t>
      </w:r>
      <w:r>
        <w:rPr/>
        <w:t>.4</w:t>
      </w:r>
      <w:r>
        <w:rPr>
          <w:lang w:eastAsia="zh-CN"/>
        </w:rPr>
        <w:tab/>
      </w:r>
      <w:r>
        <w:rPr/>
        <w:t>Channel coding for HS-SCCH</w:t>
      </w:r>
      <w:r>
        <w:rPr>
          <w:lang w:eastAsia="zh-CN"/>
        </w:rPr>
        <w:t xml:space="preserve"> type 6</w:t>
      </w:r>
    </w:p>
    <w:p>
      <w:pPr>
        <w:pStyle w:val="Normal"/>
        <w:rPr>
          <w:lang w:eastAsia="zh-CN"/>
        </w:rPr>
      </w:pPr>
      <w:r>
        <w:rPr/>
        <w:t xml:space="preserve">Channel coding for the HS-SCCH </w:t>
      </w:r>
      <w:r>
        <w:rPr>
          <w:lang w:eastAsia="zh-CN"/>
        </w:rPr>
        <w:t xml:space="preserve">type 6 </w:t>
      </w:r>
      <w:r>
        <w:rPr/>
        <w:t>shall be done with the general method described in 4.2.3 with the following specific parameters:</w:t>
      </w:r>
    </w:p>
    <w:p>
      <w:pPr>
        <w:pStyle w:val="Normal"/>
        <w:rPr>
          <w:lang w:eastAsia="zh-CN"/>
        </w:rPr>
      </w:pPr>
      <w:r>
        <w:rPr/>
        <w:t>The rate 1/3</w:t>
      </w:r>
      <w:r>
        <w:rPr>
          <w:lang w:eastAsia="zh-CN"/>
        </w:rPr>
        <w:t xml:space="preserve"> </w:t>
      </w:r>
      <w:r>
        <w:rPr/>
        <w:t xml:space="preserve">convolutional coding shall be used for </w:t>
      </w:r>
      <w:r>
        <w:rPr>
          <w:lang w:eastAsia="zh-CN"/>
        </w:rPr>
        <w:t>HS-SCCH type 6</w:t>
      </w:r>
      <w:r>
        <w:rPr/>
        <w:t>.</w:t>
      </w:r>
    </w:p>
    <w:p>
      <w:pPr>
        <w:pStyle w:val="Heading3"/>
        <w:rPr>
          <w:lang w:eastAsia="zh-CN"/>
        </w:rPr>
      </w:pPr>
      <w:bookmarkStart w:id="236" w:name="__RefHeading___Toc517801234"/>
      <w:bookmarkEnd w:id="236"/>
      <w:r>
        <w:rPr/>
        <w:t>4.6</w:t>
      </w:r>
      <w:r>
        <w:rPr>
          <w:lang w:eastAsia="zh-CN"/>
        </w:rPr>
        <w:t>F</w:t>
      </w:r>
      <w:r>
        <w:rPr/>
        <w:t>.5</w:t>
      </w:r>
      <w:r>
        <w:rPr>
          <w:lang w:eastAsia="zh-CN"/>
        </w:rPr>
        <w:tab/>
      </w:r>
      <w:r>
        <w:rPr/>
        <w:t>Rate matching for HS-SCCH</w:t>
      </w:r>
      <w:r>
        <w:rPr>
          <w:lang w:eastAsia="zh-CN"/>
        </w:rPr>
        <w:t xml:space="preserve"> type 6</w:t>
      </w:r>
    </w:p>
    <w:p>
      <w:pPr>
        <w:pStyle w:val="Normal"/>
        <w:rPr>
          <w:lang w:eastAsia="zh-CN"/>
        </w:rPr>
      </w:pPr>
      <w:r>
        <w:rPr/>
        <w:t>Rate matching for HS-SCCH</w:t>
      </w:r>
      <w:r>
        <w:rPr>
          <w:lang w:eastAsia="zh-CN"/>
        </w:rPr>
        <w:t xml:space="preserve"> type 6 </w:t>
      </w:r>
      <w:r>
        <w:rPr/>
        <w:t>shall be done with the general method described in 4.</w:t>
      </w:r>
      <w:r>
        <w:rPr>
          <w:lang w:eastAsia="zh-CN"/>
        </w:rPr>
        <w:t>6</w:t>
      </w:r>
      <w:r>
        <w:rPr/>
        <w:t>.</w:t>
      </w:r>
      <w:r>
        <w:rPr>
          <w:lang w:eastAsia="zh-CN"/>
        </w:rPr>
        <w:t>5</w:t>
      </w:r>
      <w:r>
        <w:rPr/>
        <w:t>.</w:t>
      </w:r>
    </w:p>
    <w:p>
      <w:pPr>
        <w:pStyle w:val="Heading3"/>
        <w:rPr>
          <w:lang w:eastAsia="zh-CN"/>
        </w:rPr>
      </w:pPr>
      <w:bookmarkStart w:id="237" w:name="__RefHeading___Toc517801235"/>
      <w:bookmarkEnd w:id="237"/>
      <w:r>
        <w:rPr/>
        <w:t>4.6</w:t>
      </w:r>
      <w:r>
        <w:rPr>
          <w:lang w:eastAsia="zh-CN"/>
        </w:rPr>
        <w:t>F</w:t>
      </w:r>
      <w:r>
        <w:rPr/>
        <w:t>.6</w:t>
      </w:r>
      <w:r>
        <w:rPr>
          <w:lang w:eastAsia="zh-CN"/>
        </w:rPr>
        <w:tab/>
      </w:r>
      <w:r>
        <w:rPr/>
        <w:t>Interleaving for HS-SCCH</w:t>
      </w:r>
      <w:r>
        <w:rPr>
          <w:lang w:eastAsia="zh-CN"/>
        </w:rPr>
        <w:t xml:space="preserve"> type 6</w:t>
      </w:r>
    </w:p>
    <w:p>
      <w:pPr>
        <w:pStyle w:val="Normal"/>
        <w:rPr>
          <w:lang w:eastAsia="zh-CN"/>
        </w:rPr>
      </w:pPr>
      <w:r>
        <w:rPr/>
        <w:t>Interleaving for HS-SCCH</w:t>
      </w:r>
      <w:r>
        <w:rPr>
          <w:lang w:eastAsia="zh-CN"/>
        </w:rPr>
        <w:t xml:space="preserve"> type 6 </w:t>
      </w:r>
      <w:r>
        <w:rPr/>
        <w:t>shall be done with the general method described in 4.2.11.1.</w:t>
      </w:r>
    </w:p>
    <w:p>
      <w:pPr>
        <w:pStyle w:val="Heading3"/>
        <w:rPr>
          <w:lang w:eastAsia="zh-CN"/>
        </w:rPr>
      </w:pPr>
      <w:bookmarkStart w:id="238" w:name="__RefHeading___Toc517801236"/>
      <w:bookmarkEnd w:id="238"/>
      <w:r>
        <w:rPr/>
        <w:t>4.6</w:t>
      </w:r>
      <w:r>
        <w:rPr>
          <w:lang w:eastAsia="zh-CN"/>
        </w:rPr>
        <w:t>F</w:t>
      </w:r>
      <w:r>
        <w:rPr/>
        <w:t>.7</w:t>
      </w:r>
      <w:r>
        <w:rPr>
          <w:lang w:eastAsia="zh-CN"/>
        </w:rPr>
        <w:tab/>
      </w:r>
      <w:r>
        <w:rPr/>
        <w:t>Physical Channel Segmentation for HS-SCCH</w:t>
      </w:r>
      <w:r>
        <w:rPr>
          <w:lang w:eastAsia="zh-CN"/>
        </w:rPr>
        <w:t xml:space="preserve"> type 6</w:t>
      </w:r>
    </w:p>
    <w:p>
      <w:pPr>
        <w:pStyle w:val="Normal"/>
        <w:rPr>
          <w:lang w:eastAsia="zh-CN"/>
        </w:rPr>
      </w:pPr>
      <w:r>
        <w:rPr/>
        <w:t>Physical channel segmentation for HS-SCCH</w:t>
      </w:r>
      <w:r>
        <w:rPr>
          <w:lang w:eastAsia="zh-CN"/>
        </w:rPr>
        <w:t xml:space="preserve"> type 6 </w:t>
      </w:r>
      <w:r>
        <w:rPr/>
        <w:t xml:space="preserve">shall be done with the general method described in 4.2.10. </w:t>
      </w:r>
      <w:r>
        <w:rPr>
          <w:lang w:eastAsia="zh-CN"/>
        </w:rPr>
        <w:t>T</w:t>
      </w:r>
      <w:r>
        <w:rPr/>
        <w:t>he HS-SCCH consists of two physical channels HS-SCCH1 and HS-SCCH2.</w:t>
      </w:r>
    </w:p>
    <w:p>
      <w:pPr>
        <w:pStyle w:val="Heading3"/>
        <w:rPr>
          <w:lang w:eastAsia="zh-CN"/>
        </w:rPr>
      </w:pPr>
      <w:bookmarkStart w:id="239" w:name="__RefHeading___Toc517801237"/>
      <w:bookmarkEnd w:id="239"/>
      <w:r>
        <w:rPr/>
        <w:t>4.</w:t>
      </w:r>
      <w:r>
        <w:rPr/>
        <w:t>6</w:t>
      </w:r>
      <w:r>
        <w:rPr>
          <w:lang w:eastAsia="zh-CN"/>
        </w:rPr>
        <w:t>F</w:t>
      </w:r>
      <w:r>
        <w:rPr/>
        <w:t>.8</w:t>
      </w:r>
      <w:r>
        <w:rPr>
          <w:lang w:eastAsia="zh-CN"/>
        </w:rPr>
        <w:tab/>
      </w:r>
      <w:r>
        <w:rPr/>
        <w:t>Physical channel mapping for HS-SCCH</w:t>
      </w:r>
      <w:r>
        <w:rPr>
          <w:lang w:eastAsia="zh-CN"/>
        </w:rPr>
        <w:t xml:space="preserve"> type 6</w:t>
      </w:r>
    </w:p>
    <w:p>
      <w:pPr>
        <w:pStyle w:val="Normal"/>
        <w:rPr>
          <w:lang w:eastAsia="zh-CN"/>
        </w:rPr>
      </w:pPr>
      <w:r>
        <w:rPr/>
        <w:t>Physical channel mapping for the HS-S</w:t>
      </w:r>
      <w:r>
        <w:rPr>
          <w:lang w:eastAsia="zh-CN"/>
        </w:rPr>
        <w:t>C</w:t>
      </w:r>
      <w:r>
        <w:rPr/>
        <w:t xml:space="preserve">CH </w:t>
      </w:r>
      <w:r>
        <w:rPr>
          <w:lang w:eastAsia="zh-CN"/>
        </w:rPr>
        <w:t xml:space="preserve">type 6 </w:t>
      </w:r>
      <w:r>
        <w:rPr/>
        <w:t xml:space="preserve">shall be done with the general method described in </w:t>
      </w:r>
      <w:r>
        <w:rPr>
          <w:lang w:eastAsia="zh-CN"/>
        </w:rPr>
        <w:t>sub</w:t>
      </w:r>
      <w:r>
        <w:rPr>
          <w:lang w:eastAsia="zh-CN"/>
        </w:rPr>
        <w:t>c</w:t>
      </w:r>
      <w:r>
        <w:rPr>
          <w:lang w:eastAsia="zh-CN"/>
        </w:rPr>
        <w:t xml:space="preserve">lause </w:t>
      </w:r>
      <w:r>
        <w:rPr/>
        <w:t>4.2.12.</w:t>
      </w:r>
    </w:p>
    <w:p>
      <w:pPr>
        <w:pStyle w:val="Heading2"/>
        <w:rPr>
          <w:lang w:eastAsia="zh-CN"/>
        </w:rPr>
      </w:pPr>
      <w:bookmarkStart w:id="240" w:name="__RefHeading___Toc517801238"/>
      <w:bookmarkEnd w:id="240"/>
      <w:r>
        <w:rPr/>
        <w:t>4.</w:t>
      </w:r>
      <w:r>
        <w:rPr/>
        <w:t>6</w:t>
      </w:r>
      <w:r>
        <w:rPr>
          <w:lang w:eastAsia="zh-CN"/>
        </w:rPr>
        <w:t>G</w:t>
        <w:tab/>
      </w:r>
      <w:r>
        <w:rPr/>
        <w:t>Coding/Multiplexing for HS-SCCH</w:t>
      </w:r>
      <w:r>
        <w:rPr>
          <w:lang w:eastAsia="zh-CN"/>
        </w:rPr>
        <w:t xml:space="preserve"> type 7 (1.28 Mcps TDD only)</w:t>
      </w:r>
    </w:p>
    <w:p>
      <w:pPr>
        <w:pStyle w:val="Normal"/>
        <w:rPr/>
      </w:pPr>
      <w:r>
        <w:rPr/>
        <w:t xml:space="preserve">HS-SCCH shall be of type </w:t>
      </w:r>
      <w:r>
        <w:rPr>
          <w:lang w:eastAsia="zh-CN"/>
        </w:rPr>
        <w:t xml:space="preserve">7 </w:t>
      </w:r>
      <w:r>
        <w:rPr/>
        <w:t>when the following</w:t>
      </w:r>
      <w:r>
        <w:rPr>
          <w:lang w:eastAsia="zh-CN"/>
        </w:rPr>
        <w:t xml:space="preserve"> two</w:t>
      </w:r>
      <w:r>
        <w:rPr/>
        <w:t xml:space="preserve"> condition</w:t>
      </w:r>
      <w:r>
        <w:rPr>
          <w:lang w:eastAsia="zh-CN"/>
        </w:rPr>
        <w:t>s</w:t>
      </w:r>
      <w:r>
        <w:rPr/>
        <w:t xml:space="preserve"> </w:t>
      </w:r>
      <w:r>
        <w:rPr>
          <w:lang w:eastAsia="zh-CN"/>
        </w:rPr>
        <w:t>are both met</w:t>
      </w:r>
      <w:r>
        <w:rPr/>
        <w:t>:</w:t>
      </w:r>
    </w:p>
    <w:p>
      <w:pPr>
        <w:pStyle w:val="B1"/>
        <w:rPr/>
      </w:pPr>
      <w:r>
        <w:rPr/>
        <w:t>-</w:t>
        <w:tab/>
        <w:t xml:space="preserve">the </w:t>
      </w:r>
      <w:r>
        <w:rPr>
          <w:lang w:eastAsia="zh-CN"/>
        </w:rPr>
        <w:t>variable</w:t>
      </w:r>
      <w:r>
        <w:rPr>
          <w:lang w:val="en-US" w:eastAsia="en-US"/>
        </w:rPr>
        <w:t xml:space="preserve"> </w:t>
      </w:r>
      <w:r>
        <w:rPr/>
        <w:t>HS</w:t>
      </w:r>
      <w:r>
        <w:rPr>
          <w:lang w:eastAsia="zh-CN"/>
        </w:rPr>
        <w:t>_</w:t>
      </w:r>
      <w:r>
        <w:rPr/>
        <w:t>DSCH_SPS_STATUS</w:t>
      </w:r>
      <w:r>
        <w:rPr>
          <w:lang w:eastAsia="zh-CN"/>
        </w:rPr>
        <w:t xml:space="preserve"> is TRUE, and</w:t>
      </w:r>
    </w:p>
    <w:p>
      <w:pPr>
        <w:pStyle w:val="B1"/>
        <w:rPr/>
      </w:pPr>
      <w:r>
        <w:rPr>
          <w:lang w:eastAsia="zh-CN"/>
        </w:rPr>
        <w:t>-</w:t>
        <w:tab/>
      </w:r>
      <w:r>
        <w:rPr>
          <w:lang w:eastAsia="zh-CN"/>
        </w:rPr>
        <w:t>UE is configured in MIMO mode while the variable</w:t>
      </w:r>
      <w:r>
        <w:rPr>
          <w:color w:val="000000"/>
          <w:lang w:val="en-US" w:eastAsia="en-US"/>
        </w:rPr>
        <w:t xml:space="preserve"> MIMO SF mode for HS-PDSCH dual stream </w:t>
      </w:r>
      <w:r>
        <w:rPr>
          <w:lang w:eastAsia="zh-CN"/>
        </w:rPr>
        <w:t>is SF1/SF16.</w:t>
      </w:r>
    </w:p>
    <w:p>
      <w:pPr>
        <w:pStyle w:val="Normal"/>
        <w:rPr/>
      </w:pPr>
      <w:r>
        <w:rPr/>
        <w:t xml:space="preserve">HS-SCCH type </w:t>
      </w:r>
      <w:r>
        <w:rPr>
          <w:lang w:eastAsia="zh-CN"/>
        </w:rPr>
        <w:t>7</w:t>
      </w:r>
      <w:r>
        <w:rPr/>
        <w:t xml:space="preserve"> is used </w:t>
      </w:r>
      <w:r>
        <w:rPr>
          <w:lang w:eastAsia="zh-CN"/>
        </w:rPr>
        <w:t xml:space="preserve">to allocate one subframe HS-PDSCH resources for </w:t>
      </w:r>
      <w:r>
        <w:rPr>
          <w:lang w:eastAsia="zh-CN"/>
        </w:rPr>
        <w:t>retransmission</w:t>
      </w:r>
      <w:r>
        <w:rPr>
          <w:lang w:eastAsia="zh-CN"/>
        </w:rPr>
        <w:t>s of HS-DSCH semi-persistent scheduling operation.</w:t>
      </w:r>
      <w:r>
        <w:rPr/>
        <w:t xml:space="preserve"> </w:t>
      </w:r>
      <w:r>
        <w:rPr>
          <w:lang w:eastAsia="zh-CN"/>
        </w:rPr>
        <w:t>T</w:t>
      </w:r>
      <w:r>
        <w:rPr/>
        <w:t>he following information is transmitted by means of the HS-SCCH type</w:t>
      </w:r>
      <w:r>
        <w:rPr>
          <w:lang w:eastAsia="zh-CN"/>
        </w:rPr>
        <w:t xml:space="preserve"> 7</w:t>
      </w:r>
      <w:r>
        <w:rPr/>
        <w:t xml:space="preserve"> physical channels.</w:t>
      </w:r>
    </w:p>
    <w:p>
      <w:pPr>
        <w:pStyle w:val="B1"/>
        <w:rPr>
          <w:i/>
          <w:i/>
          <w:lang w:val="de-DE"/>
        </w:rPr>
      </w:pPr>
      <w:r>
        <w:rPr>
          <w:lang w:val="de-DE"/>
        </w:rPr>
        <w:t>-</w:t>
        <w:tab/>
      </w:r>
      <w:r>
        <w:rPr>
          <w:lang w:val="de-DE" w:eastAsia="zh-CN"/>
        </w:rPr>
        <w:t xml:space="preserve">Type flag </w:t>
      </w:r>
      <w:r>
        <w:rPr>
          <w:lang w:val="de-DE"/>
        </w:rPr>
        <w:t>(</w:t>
      </w:r>
      <w:r>
        <w:rPr>
          <w:lang w:val="de-DE" w:eastAsia="zh-CN"/>
        </w:rPr>
        <w:t>3</w:t>
      </w:r>
      <w:r>
        <w:rPr>
          <w:lang w:val="de-DE"/>
        </w:rPr>
        <w:t xml:space="preserve"> bit</w:t>
      </w:r>
      <w:r>
        <w:rPr>
          <w:lang w:val="de-DE" w:eastAsia="zh-CN"/>
        </w:rPr>
        <w:t>s</w:t>
      </w:r>
      <w:r>
        <w:rPr>
          <w:lang w:val="de-DE"/>
        </w:rPr>
        <w:t xml:space="preserve">): </w:t>
      </w:r>
      <w:r>
        <w:rPr>
          <w:i/>
          <w:lang w:val="de-DE"/>
        </w:rPr>
        <w:t>x</w:t>
      </w:r>
      <w:r>
        <w:rPr>
          <w:i/>
          <w:vertAlign w:val="subscript"/>
          <w:lang w:val="de-DE" w:eastAsia="zh-CN"/>
        </w:rPr>
        <w:t>flag</w:t>
      </w:r>
      <w:r>
        <w:rPr>
          <w:i/>
          <w:vertAlign w:val="subscript"/>
          <w:lang w:val="de-DE"/>
        </w:rPr>
        <w:t>,1</w:t>
      </w:r>
      <w:r>
        <w:rPr>
          <w:lang w:val="de-DE" w:eastAsia="zh-CN"/>
        </w:rPr>
        <w:t xml:space="preserve">, </w:t>
      </w:r>
      <w:r>
        <w:rPr>
          <w:i/>
          <w:lang w:val="de-DE"/>
        </w:rPr>
        <w:t>x</w:t>
      </w:r>
      <w:r>
        <w:rPr>
          <w:i/>
          <w:vertAlign w:val="subscript"/>
          <w:lang w:val="de-DE" w:eastAsia="zh-CN"/>
        </w:rPr>
        <w:t>flag</w:t>
      </w:r>
      <w:r>
        <w:rPr>
          <w:i/>
          <w:vertAlign w:val="subscript"/>
          <w:lang w:val="de-DE"/>
        </w:rPr>
        <w:t>,</w:t>
      </w:r>
      <w:r>
        <w:rPr>
          <w:i/>
          <w:vertAlign w:val="subscript"/>
          <w:lang w:val="de-DE" w:eastAsia="zh-CN"/>
        </w:rPr>
        <w:t>2</w:t>
      </w:r>
      <w:r>
        <w:rPr>
          <w:lang w:val="de-DE" w:eastAsia="zh-CN"/>
        </w:rPr>
        <w:t xml:space="preserve">, </w:t>
      </w:r>
      <w:r>
        <w:rPr>
          <w:i/>
          <w:lang w:val="de-DE"/>
        </w:rPr>
        <w:t>x</w:t>
      </w:r>
      <w:r>
        <w:rPr>
          <w:i/>
          <w:vertAlign w:val="subscript"/>
          <w:lang w:val="de-DE" w:eastAsia="zh-CN"/>
        </w:rPr>
        <w:t>flag</w:t>
      </w:r>
      <w:r>
        <w:rPr>
          <w:i/>
          <w:vertAlign w:val="subscript"/>
          <w:lang w:val="de-DE"/>
        </w:rPr>
        <w:t>,</w:t>
      </w:r>
      <w:r>
        <w:rPr>
          <w:i/>
          <w:vertAlign w:val="subscript"/>
          <w:lang w:val="de-DE" w:eastAsia="zh-CN"/>
        </w:rPr>
        <w:t>3</w:t>
      </w:r>
    </w:p>
    <w:p>
      <w:pPr>
        <w:pStyle w:val="B1"/>
        <w:rPr>
          <w:i/>
          <w:i/>
          <w:lang w:val="fr-FR"/>
        </w:rPr>
      </w:pPr>
      <w:r>
        <w:rPr>
          <w:lang w:val="fr-FR"/>
        </w:rPr>
        <w:t>-</w:t>
        <w:tab/>
        <w:t>Channelisation-code-set information (</w:t>
      </w:r>
      <w:r>
        <w:rPr>
          <w:lang w:val="fr-FR" w:eastAsia="zh-CN"/>
        </w:rPr>
        <w:t xml:space="preserve">8 </w:t>
      </w:r>
      <w:r>
        <w:rPr>
          <w:lang w:val="fr-FR"/>
        </w:rPr>
        <w:t xml:space="preserve">bits): </w:t>
      </w:r>
      <w:r>
        <w:rPr>
          <w:i/>
          <w:lang w:val="fr-FR"/>
        </w:rPr>
        <w:t>x</w:t>
      </w:r>
      <w:r>
        <w:rPr>
          <w:i/>
          <w:vertAlign w:val="subscript"/>
          <w:lang w:val="fr-FR"/>
        </w:rPr>
        <w:t>ccs,1</w:t>
      </w:r>
      <w:r>
        <w:rPr>
          <w:i/>
          <w:lang w:val="fr-FR"/>
        </w:rPr>
        <w:t>, x</w:t>
      </w:r>
      <w:r>
        <w:rPr>
          <w:i/>
          <w:vertAlign w:val="subscript"/>
          <w:lang w:val="fr-FR"/>
        </w:rPr>
        <w:t>ccs,2</w:t>
      </w:r>
      <w:r>
        <w:rPr>
          <w:i/>
          <w:lang w:val="fr-FR"/>
        </w:rPr>
        <w:t>, …, x</w:t>
      </w:r>
      <w:r>
        <w:rPr>
          <w:i/>
          <w:vertAlign w:val="subscript"/>
          <w:lang w:val="fr-FR"/>
        </w:rPr>
        <w:t xml:space="preserve">ccs, </w:t>
      </w:r>
      <w:r>
        <w:rPr>
          <w:i/>
          <w:vertAlign w:val="subscript"/>
          <w:lang w:val="fr-FR" w:eastAsia="zh-CN"/>
        </w:rPr>
        <w:t>8</w:t>
      </w:r>
    </w:p>
    <w:p>
      <w:pPr>
        <w:pStyle w:val="B1"/>
        <w:rPr>
          <w:i/>
          <w:i/>
          <w:iCs/>
          <w:lang w:val="en-US" w:eastAsia="zh-CN"/>
        </w:rPr>
      </w:pPr>
      <w:r>
        <w:rPr>
          <w:lang w:val="en-US"/>
        </w:rPr>
        <w:t>-</w:t>
        <w:tab/>
        <w:t>Time slot information (</w:t>
      </w:r>
      <w:r>
        <w:rPr>
          <w:lang w:val="en-US" w:eastAsia="zh-CN"/>
        </w:rPr>
        <w:t>5b</w:t>
      </w:r>
      <w:r>
        <w:rPr>
          <w:lang w:val="en-US"/>
        </w:rPr>
        <w:t xml:space="preserve">its): </w:t>
      </w:r>
      <w:r>
        <w:rPr>
          <w:i/>
          <w:iCs/>
          <w:lang w:val="en-US"/>
        </w:rPr>
        <w:t>x</w:t>
      </w:r>
      <w:r>
        <w:rPr>
          <w:i/>
          <w:iCs/>
          <w:vertAlign w:val="subscript"/>
          <w:lang w:val="en-US"/>
        </w:rPr>
        <w:t>ts,1</w:t>
      </w:r>
      <w:r>
        <w:rPr>
          <w:i/>
          <w:iCs/>
          <w:lang w:val="en-US"/>
        </w:rPr>
        <w:t>, x</w:t>
      </w:r>
      <w:r>
        <w:rPr>
          <w:i/>
          <w:iCs/>
          <w:vertAlign w:val="subscript"/>
          <w:lang w:val="en-US"/>
        </w:rPr>
        <w:t>ts,2</w:t>
      </w:r>
      <w:r>
        <w:rPr>
          <w:i/>
          <w:iCs/>
          <w:lang w:val="en-US"/>
        </w:rPr>
        <w:t>, …, x</w:t>
      </w:r>
      <w:r>
        <w:rPr>
          <w:i/>
          <w:iCs/>
          <w:vertAlign w:val="subscript"/>
          <w:lang w:val="en-US"/>
        </w:rPr>
        <w:t>ts,</w:t>
      </w:r>
      <w:r>
        <w:rPr>
          <w:i/>
          <w:iCs/>
          <w:vertAlign w:val="subscript"/>
          <w:lang w:val="en-US" w:eastAsia="zh-CN"/>
        </w:rPr>
        <w:t>5</w:t>
      </w:r>
    </w:p>
    <w:p>
      <w:pPr>
        <w:pStyle w:val="B1"/>
        <w:rPr>
          <w:i/>
          <w:i/>
          <w:lang w:val="en-US"/>
        </w:rPr>
      </w:pPr>
      <w:r>
        <w:rPr>
          <w:lang w:val="en-US"/>
        </w:rPr>
        <w:t>-</w:t>
        <w:tab/>
        <w:t xml:space="preserve">Modulation scheme information (1 bit): </w:t>
      </w:r>
      <w:r>
        <w:rPr>
          <w:i/>
          <w:lang w:val="en-US"/>
        </w:rPr>
        <w:t>x</w:t>
      </w:r>
      <w:r>
        <w:rPr>
          <w:i/>
          <w:vertAlign w:val="subscript"/>
          <w:lang w:val="en-US"/>
        </w:rPr>
        <w:t>ms,1</w:t>
      </w:r>
    </w:p>
    <w:p>
      <w:pPr>
        <w:pStyle w:val="B1"/>
        <w:rPr/>
      </w:pPr>
      <w:r>
        <w:rPr>
          <w:lang w:val="en-US"/>
        </w:rPr>
        <w:t>-</w:t>
        <w:tab/>
      </w:r>
      <w:r>
        <w:rPr>
          <w:lang w:val="en-US" w:eastAsia="zh-CN"/>
        </w:rPr>
        <w:t>Resource repetition p</w:t>
      </w:r>
      <w:r>
        <w:rPr>
          <w:lang w:val="en-US" w:eastAsia="zh-CN"/>
        </w:rPr>
        <w:t>attern</w:t>
      </w:r>
      <w:r>
        <w:rPr>
          <w:lang w:val="en-US" w:eastAsia="zh-CN"/>
        </w:rPr>
        <w:t xml:space="preserve"> index (2bits): </w:t>
      </w:r>
      <w:r>
        <w:rPr>
          <w:i/>
          <w:lang w:val="en-US"/>
        </w:rPr>
        <w:t>x</w:t>
      </w:r>
      <w:r>
        <w:rPr>
          <w:i/>
          <w:vertAlign w:val="subscript"/>
          <w:lang w:val="en-US"/>
        </w:rPr>
        <w:t>r</w:t>
      </w:r>
      <w:r>
        <w:rPr>
          <w:i/>
          <w:vertAlign w:val="subscript"/>
          <w:lang w:val="en-US" w:eastAsia="zh-CN"/>
        </w:rPr>
        <w:t>rpi</w:t>
      </w:r>
      <w:r>
        <w:rPr>
          <w:i/>
          <w:vertAlign w:val="subscript"/>
          <w:lang w:val="en-US"/>
        </w:rPr>
        <w:t>,1</w:t>
      </w:r>
      <w:r>
        <w:rPr>
          <w:lang w:val="en-US"/>
        </w:rPr>
        <w:t xml:space="preserve">, </w:t>
      </w:r>
      <w:r>
        <w:rPr>
          <w:i/>
          <w:lang w:val="en-US"/>
        </w:rPr>
        <w:t>x</w:t>
      </w:r>
      <w:r>
        <w:rPr>
          <w:i/>
          <w:vertAlign w:val="subscript"/>
          <w:lang w:val="en-US"/>
        </w:rPr>
        <w:t>r</w:t>
      </w:r>
      <w:r>
        <w:rPr>
          <w:i/>
          <w:vertAlign w:val="subscript"/>
          <w:lang w:val="en-US" w:eastAsia="zh-CN"/>
        </w:rPr>
        <w:t>rpi</w:t>
      </w:r>
      <w:r>
        <w:rPr>
          <w:i/>
          <w:vertAlign w:val="subscript"/>
          <w:lang w:val="en-US"/>
        </w:rPr>
        <w:t>,2</w:t>
      </w:r>
      <w:r>
        <w:rPr>
          <w:lang w:val="en-US" w:eastAsia="zh-CN"/>
        </w:rPr>
        <w:t xml:space="preserve"> </w:t>
      </w:r>
    </w:p>
    <w:p>
      <w:pPr>
        <w:pStyle w:val="B1"/>
        <w:rPr>
          <w:lang w:val="en-US"/>
        </w:rPr>
      </w:pPr>
      <w:r>
        <w:rPr>
          <w:lang w:val="en-US"/>
        </w:rPr>
        <w:t>-</w:t>
        <w:tab/>
        <w:t>Transport-block size information (</w:t>
      </w:r>
      <w:r>
        <w:rPr>
          <w:lang w:val="en-US" w:eastAsia="zh-CN"/>
        </w:rPr>
        <w:t>2</w:t>
      </w:r>
      <w:r>
        <w:rPr>
          <w:lang w:val="en-US"/>
        </w:rPr>
        <w:t xml:space="preserve"> bits): </w:t>
      </w:r>
      <w:r>
        <w:rPr>
          <w:i/>
          <w:iCs/>
          <w:lang w:val="en-US"/>
        </w:rPr>
        <w:t>x</w:t>
      </w:r>
      <w:r>
        <w:rPr>
          <w:i/>
          <w:iCs/>
          <w:vertAlign w:val="subscript"/>
          <w:lang w:val="en-US"/>
        </w:rPr>
        <w:t>tbs,1</w:t>
      </w:r>
      <w:r>
        <w:rPr>
          <w:i/>
          <w:iCs/>
          <w:lang w:val="en-US"/>
        </w:rPr>
        <w:t>, x</w:t>
      </w:r>
      <w:r>
        <w:rPr>
          <w:i/>
          <w:iCs/>
          <w:vertAlign w:val="subscript"/>
          <w:lang w:val="en-US"/>
        </w:rPr>
        <w:t>tbs,2</w:t>
      </w:r>
    </w:p>
    <w:p>
      <w:pPr>
        <w:pStyle w:val="B1"/>
        <w:rPr>
          <w:i/>
          <w:i/>
          <w:lang w:eastAsia="zh-CN"/>
        </w:rPr>
      </w:pPr>
      <w:r>
        <w:rPr/>
        <w:t>-</w:t>
        <w:tab/>
        <w:t>Redundancy version information (</w:t>
      </w:r>
      <w:r>
        <w:rPr>
          <w:lang w:eastAsia="zh-CN"/>
        </w:rPr>
        <w:t>2</w:t>
      </w:r>
      <w:r>
        <w:rPr/>
        <w:t xml:space="preserve"> bits): </w:t>
      </w:r>
      <w:r>
        <w:rPr>
          <w:i/>
        </w:rPr>
        <w:t>x</w:t>
      </w:r>
      <w:r>
        <w:rPr>
          <w:i/>
          <w:vertAlign w:val="subscript"/>
        </w:rPr>
        <w:t>rv,1</w:t>
      </w:r>
      <w:r>
        <w:rPr>
          <w:i/>
        </w:rPr>
        <w:t>, x</w:t>
      </w:r>
      <w:r>
        <w:rPr>
          <w:i/>
          <w:vertAlign w:val="subscript"/>
        </w:rPr>
        <w:t>rv,2</w:t>
      </w:r>
    </w:p>
    <w:p>
      <w:pPr>
        <w:pStyle w:val="B1"/>
        <w:rPr>
          <w:i/>
          <w:i/>
          <w:vertAlign w:val="subscript"/>
          <w:lang w:eastAsia="zh-CN"/>
        </w:rPr>
      </w:pPr>
      <w:r>
        <w:rPr/>
        <w:t>-</w:t>
        <w:tab/>
        <w:t>Pointer to the previous transmission (</w:t>
      </w:r>
      <w:r>
        <w:rPr>
          <w:lang w:eastAsia="zh-CN"/>
        </w:rPr>
        <w:t>4</w:t>
      </w:r>
      <w:r>
        <w:rPr/>
        <w:t xml:space="preserve"> bits):</w:t>
        <w:tab/>
      </w:r>
      <w:r>
        <w:rPr>
          <w:i/>
        </w:rPr>
        <w:t>x</w:t>
      </w:r>
      <w:r>
        <w:rPr>
          <w:i/>
          <w:vertAlign w:val="subscript"/>
        </w:rPr>
        <w:t>ptr,1</w:t>
      </w:r>
      <w:r>
        <w:rPr>
          <w:i/>
        </w:rPr>
        <w:t>, x</w:t>
      </w:r>
      <w:r>
        <w:rPr>
          <w:i/>
          <w:vertAlign w:val="subscript"/>
        </w:rPr>
        <w:t>ptr,2</w:t>
      </w:r>
      <w:r>
        <w:rPr>
          <w:i/>
        </w:rPr>
        <w:t>, x</w:t>
      </w:r>
      <w:r>
        <w:rPr>
          <w:i/>
          <w:vertAlign w:val="subscript"/>
        </w:rPr>
        <w:t>ptr,3</w:t>
      </w:r>
      <w:r>
        <w:rPr>
          <w:i/>
          <w:vertAlign w:val="subscript"/>
          <w:lang w:eastAsia="zh-CN"/>
        </w:rPr>
        <w:t>,</w:t>
      </w:r>
      <w:r>
        <w:rPr>
          <w:i/>
        </w:rPr>
        <w:t xml:space="preserve"> x</w:t>
      </w:r>
      <w:r>
        <w:rPr>
          <w:i/>
          <w:vertAlign w:val="subscript"/>
        </w:rPr>
        <w:t>ptr,</w:t>
      </w:r>
      <w:r>
        <w:rPr>
          <w:i/>
          <w:vertAlign w:val="subscript"/>
          <w:lang w:eastAsia="zh-CN"/>
        </w:rPr>
        <w:t>4</w:t>
      </w:r>
    </w:p>
    <w:p>
      <w:pPr>
        <w:pStyle w:val="B1"/>
        <w:rPr>
          <w:iCs/>
        </w:rPr>
      </w:pPr>
      <w:r>
        <w:rPr>
          <w:iCs/>
        </w:rPr>
        <w:t>-</w:t>
        <w:tab/>
        <w:t xml:space="preserve">HS-SCCH cyclic sequence number (3 bits): </w:t>
      </w:r>
      <w:r>
        <w:rPr>
          <w:i/>
        </w:rPr>
        <w:t>x</w:t>
      </w:r>
      <w:r>
        <w:rPr>
          <w:i/>
          <w:vertAlign w:val="subscript"/>
        </w:rPr>
        <w:t>hcsn,1</w:t>
      </w:r>
      <w:r>
        <w:rPr>
          <w:i/>
        </w:rPr>
        <w:t>, x</w:t>
      </w:r>
      <w:r>
        <w:rPr>
          <w:i/>
          <w:vertAlign w:val="subscript"/>
        </w:rPr>
        <w:t>hcsn,2</w:t>
      </w:r>
      <w:r>
        <w:rPr>
          <w:i/>
        </w:rPr>
        <w:t>, x</w:t>
      </w:r>
      <w:r>
        <w:rPr>
          <w:i/>
          <w:vertAlign w:val="subscript"/>
        </w:rPr>
        <w:t>hcsn,3</w:t>
      </w:r>
    </w:p>
    <w:p>
      <w:pPr>
        <w:pStyle w:val="B1"/>
        <w:rPr>
          <w:i/>
          <w:i/>
        </w:rPr>
      </w:pPr>
      <w:r>
        <w:rPr/>
        <w:t>-</w:t>
        <w:tab/>
      </w:r>
      <w:r>
        <w:rPr>
          <w:lang w:eastAsia="zh-CN"/>
        </w:rPr>
        <w:t xml:space="preserve">Reserved </w:t>
      </w:r>
      <w:r>
        <w:rPr/>
        <w:t>(</w:t>
      </w:r>
      <w:r>
        <w:rPr>
          <w:lang w:eastAsia="zh-CN"/>
        </w:rPr>
        <w:t>4</w:t>
      </w:r>
      <w:r>
        <w:rPr/>
        <w:t xml:space="preserve"> bit</w:t>
      </w:r>
      <w:r>
        <w:rPr>
          <w:lang w:eastAsia="zh-CN"/>
        </w:rPr>
        <w:t>s</w:t>
      </w:r>
      <w:r>
        <w:rPr/>
        <w:t xml:space="preserve">): </w:t>
      </w:r>
      <w:r>
        <w:rPr>
          <w:i/>
        </w:rPr>
        <w:t>x</w:t>
      </w:r>
      <w:r>
        <w:rPr>
          <w:i/>
          <w:vertAlign w:val="subscript"/>
          <w:lang w:eastAsia="zh-CN"/>
        </w:rPr>
        <w:t>res</w:t>
      </w:r>
      <w:r>
        <w:rPr>
          <w:i/>
          <w:vertAlign w:val="subscript"/>
        </w:rPr>
        <w:t>,1</w:t>
      </w:r>
      <w:r>
        <w:rPr>
          <w:i/>
          <w:vertAlign w:val="subscript"/>
          <w:lang w:eastAsia="zh-CN"/>
        </w:rPr>
        <w:t>,</w:t>
      </w:r>
      <w:r>
        <w:rPr>
          <w:i/>
        </w:rPr>
        <w:t xml:space="preserve"> x</w:t>
      </w:r>
      <w:r>
        <w:rPr>
          <w:i/>
          <w:vertAlign w:val="subscript"/>
          <w:lang w:eastAsia="zh-CN"/>
        </w:rPr>
        <w:t>res</w:t>
      </w:r>
      <w:r>
        <w:rPr>
          <w:i/>
          <w:vertAlign w:val="subscript"/>
        </w:rPr>
        <w:t>,</w:t>
      </w:r>
      <w:r>
        <w:rPr>
          <w:i/>
          <w:vertAlign w:val="subscript"/>
          <w:lang w:eastAsia="zh-CN"/>
        </w:rPr>
        <w:t>2,</w:t>
      </w:r>
      <w:r>
        <w:rPr>
          <w:i/>
        </w:rPr>
        <w:t xml:space="preserve"> x</w:t>
      </w:r>
      <w:r>
        <w:rPr>
          <w:i/>
          <w:vertAlign w:val="subscript"/>
          <w:lang w:eastAsia="zh-CN"/>
        </w:rPr>
        <w:t>res</w:t>
      </w:r>
      <w:r>
        <w:rPr>
          <w:i/>
          <w:vertAlign w:val="subscript"/>
        </w:rPr>
        <w:t>,</w:t>
      </w:r>
      <w:r>
        <w:rPr>
          <w:i/>
          <w:vertAlign w:val="subscript"/>
          <w:lang w:eastAsia="zh-CN"/>
        </w:rPr>
        <w:t>3,</w:t>
      </w:r>
      <w:r>
        <w:rPr>
          <w:i/>
        </w:rPr>
        <w:t xml:space="preserve"> x</w:t>
      </w:r>
      <w:r>
        <w:rPr>
          <w:i/>
          <w:vertAlign w:val="subscript"/>
          <w:lang w:eastAsia="zh-CN"/>
        </w:rPr>
        <w:t>res</w:t>
      </w:r>
      <w:r>
        <w:rPr>
          <w:i/>
          <w:vertAlign w:val="subscript"/>
        </w:rPr>
        <w:t>,</w:t>
      </w:r>
      <w:r>
        <w:rPr>
          <w:i/>
          <w:vertAlign w:val="subscript"/>
          <w:lang w:eastAsia="zh-CN"/>
        </w:rPr>
        <w:t>4,</w:t>
      </w:r>
    </w:p>
    <w:p>
      <w:pPr>
        <w:pStyle w:val="B1"/>
        <w:rPr/>
      </w:pPr>
      <w:r>
        <w:rPr/>
        <w:t>-</w:t>
        <w:tab/>
        <w:t xml:space="preserve">UE identity (16 bits): </w:t>
      </w:r>
      <w:r>
        <w:rPr>
          <w:i/>
        </w:rPr>
        <w:t>x</w:t>
      </w:r>
      <w:r>
        <w:rPr>
          <w:i/>
          <w:vertAlign w:val="subscript"/>
        </w:rPr>
        <w:t>ue,1</w:t>
      </w:r>
      <w:r>
        <w:rPr>
          <w:i/>
        </w:rPr>
        <w:t>, x</w:t>
      </w:r>
      <w:r>
        <w:rPr>
          <w:i/>
          <w:vertAlign w:val="subscript"/>
        </w:rPr>
        <w:t>ue,2</w:t>
      </w:r>
      <w:r>
        <w:rPr>
          <w:i/>
        </w:rPr>
        <w:t>, …, x</w:t>
      </w:r>
      <w:r>
        <w:rPr>
          <w:i/>
          <w:vertAlign w:val="subscript"/>
        </w:rPr>
        <w:t>ue,16</w:t>
      </w:r>
    </w:p>
    <w:p>
      <w:pPr>
        <w:pStyle w:val="Normal"/>
        <w:rPr/>
      </w:pPr>
      <w:r>
        <w:rPr/>
        <w:t xml:space="preserve">The following coding/multiplexing steps </w:t>
      </w:r>
      <w:r>
        <w:rPr>
          <w:lang w:eastAsia="zh-CN"/>
        </w:rPr>
        <w:t xml:space="preserve">for HS-SCCH type 7 </w:t>
      </w:r>
      <w:r>
        <w:rPr/>
        <w:t>can be identified:</w:t>
      </w:r>
    </w:p>
    <w:p>
      <w:pPr>
        <w:pStyle w:val="B1"/>
        <w:rPr>
          <w:lang w:eastAsia="ja-JP"/>
        </w:rPr>
      </w:pPr>
      <w:r>
        <w:rPr>
          <w:lang w:eastAsia="ja-JP"/>
        </w:rPr>
        <w:t>-</w:t>
        <w:tab/>
        <w:t>multiplexing of HS-SCCH</w:t>
      </w:r>
      <w:r>
        <w:rPr>
          <w:lang w:eastAsia="zh-CN"/>
        </w:rPr>
        <w:t xml:space="preserve"> type 7</w:t>
      </w:r>
      <w:r>
        <w:rPr>
          <w:lang w:eastAsia="ja-JP"/>
        </w:rPr>
        <w:t xml:space="preserve"> information </w:t>
      </w:r>
      <w:r>
        <w:rPr>
          <w:lang w:eastAsia="ja-JP"/>
        </w:rPr>
        <w:t xml:space="preserve">(see </w:t>
      </w:r>
      <w:r>
        <w:rPr>
          <w:lang w:eastAsia="ja-JP"/>
        </w:rPr>
        <w:t>subclause 4.6</w:t>
      </w:r>
      <w:r>
        <w:rPr>
          <w:lang w:eastAsia="zh-CN"/>
        </w:rPr>
        <w:t>G</w:t>
      </w:r>
      <w:r>
        <w:rPr>
          <w:lang w:eastAsia="ja-JP"/>
        </w:rPr>
        <w:t>.2</w:t>
      </w:r>
      <w:r>
        <w:rPr>
          <w:lang w:eastAsia="ja-JP"/>
        </w:rPr>
        <w:t>)</w:t>
      </w:r>
    </w:p>
    <w:p>
      <w:pPr>
        <w:pStyle w:val="B1"/>
        <w:rPr/>
      </w:pPr>
      <w:r>
        <w:rPr/>
        <w:t>-</w:t>
        <w:tab/>
        <w:t>CRC attachment</w:t>
      </w:r>
      <w:r>
        <w:rPr>
          <w:lang w:eastAsia="ja-JP"/>
        </w:rPr>
        <w:t xml:space="preserve"> </w:t>
      </w:r>
      <w:r>
        <w:rPr>
          <w:lang w:eastAsia="zh-CN"/>
        </w:rPr>
        <w:t xml:space="preserve">for HS-SCCH type 7 </w:t>
      </w:r>
      <w:r>
        <w:rPr>
          <w:lang w:eastAsia="ja-JP"/>
        </w:rPr>
        <w:t xml:space="preserve">(see </w:t>
      </w:r>
      <w:r>
        <w:rPr>
          <w:lang w:eastAsia="ja-JP"/>
        </w:rPr>
        <w:t>subclause 4.6</w:t>
      </w:r>
      <w:r>
        <w:rPr>
          <w:lang w:eastAsia="zh-CN"/>
        </w:rPr>
        <w:t>G</w:t>
      </w:r>
      <w:r>
        <w:rPr>
          <w:lang w:eastAsia="ja-JP"/>
        </w:rPr>
        <w:t>.3</w:t>
      </w:r>
      <w:r>
        <w:rPr>
          <w:lang w:eastAsia="ja-JP"/>
        </w:rPr>
        <w:t>)</w:t>
      </w:r>
      <w:r>
        <w:rPr>
          <w:lang w:eastAsia="ja-JP"/>
        </w:rPr>
        <w:t>;</w:t>
      </w:r>
    </w:p>
    <w:p>
      <w:pPr>
        <w:pStyle w:val="B1"/>
        <w:rPr/>
      </w:pPr>
      <w:r>
        <w:rPr/>
        <w:t>-</w:t>
        <w:tab/>
        <w:t>channel coding</w:t>
      </w:r>
      <w:r>
        <w:rPr>
          <w:lang w:eastAsia="zh-CN"/>
        </w:rPr>
        <w:t xml:space="preserve"> for HS-SCCH type 7 </w:t>
      </w:r>
      <w:r>
        <w:rPr>
          <w:lang w:eastAsia="ja-JP"/>
        </w:rPr>
        <w:t xml:space="preserve">(see </w:t>
      </w:r>
      <w:r>
        <w:rPr>
          <w:lang w:eastAsia="ja-JP"/>
        </w:rPr>
        <w:t>subclause 4.6</w:t>
      </w:r>
      <w:r>
        <w:rPr>
          <w:lang w:eastAsia="zh-CN"/>
        </w:rPr>
        <w:t>G</w:t>
      </w:r>
      <w:r>
        <w:rPr>
          <w:lang w:eastAsia="ja-JP"/>
        </w:rPr>
        <w:t>.4</w:t>
      </w:r>
      <w:r>
        <w:rPr>
          <w:lang w:eastAsia="ja-JP"/>
        </w:rPr>
        <w:t>)</w:t>
      </w:r>
      <w:r>
        <w:rPr>
          <w:lang w:eastAsia="ja-JP"/>
        </w:rPr>
        <w:t>;</w:t>
      </w:r>
    </w:p>
    <w:p>
      <w:pPr>
        <w:pStyle w:val="B1"/>
        <w:rPr/>
      </w:pPr>
      <w:r>
        <w:rPr>
          <w:lang w:eastAsia="ja-JP"/>
        </w:rPr>
        <w:t>-</w:t>
        <w:tab/>
        <w:t>rate matching</w:t>
      </w:r>
      <w:r>
        <w:rPr/>
        <w:t xml:space="preserve"> </w:t>
      </w:r>
      <w:r>
        <w:rPr>
          <w:lang w:eastAsia="zh-CN"/>
        </w:rPr>
        <w:t xml:space="preserve">for HS-SCCH type 7 </w:t>
      </w:r>
      <w:r>
        <w:rPr/>
        <w:t>(</w:t>
      </w:r>
      <w:r>
        <w:rPr>
          <w:lang w:eastAsia="ja-JP"/>
        </w:rPr>
        <w:t>see s</w:t>
      </w:r>
      <w:r>
        <w:rPr>
          <w:lang w:eastAsia="ja-JP"/>
        </w:rPr>
        <w:t>ubclause 4.6</w:t>
      </w:r>
      <w:r>
        <w:rPr>
          <w:lang w:eastAsia="zh-CN"/>
        </w:rPr>
        <w:t>G</w:t>
      </w:r>
      <w:r>
        <w:rPr>
          <w:lang w:eastAsia="ja-JP"/>
        </w:rPr>
        <w:t>.5</w:t>
      </w:r>
      <w:r>
        <w:rPr>
          <w:lang w:eastAsia="ja-JP"/>
        </w:rPr>
        <w:t>)</w:t>
      </w:r>
      <w:r>
        <w:rPr>
          <w:lang w:eastAsia="ja-JP"/>
        </w:rPr>
        <w:t>;</w:t>
      </w:r>
    </w:p>
    <w:p>
      <w:pPr>
        <w:pStyle w:val="B1"/>
        <w:rPr/>
      </w:pPr>
      <w:r>
        <w:rPr/>
        <w:t>-</w:t>
        <w:tab/>
        <w:t>interleaving for HS-SCCH</w:t>
      </w:r>
      <w:r>
        <w:rPr>
          <w:lang w:eastAsia="zh-CN"/>
        </w:rPr>
        <w:t xml:space="preserve"> type 7</w:t>
      </w:r>
      <w:r>
        <w:rPr/>
        <w:t xml:space="preserve"> (</w:t>
      </w:r>
      <w:r>
        <w:rPr>
          <w:lang w:eastAsia="ja-JP"/>
        </w:rPr>
        <w:t>see s</w:t>
      </w:r>
      <w:r>
        <w:rPr>
          <w:lang w:eastAsia="ja-JP"/>
        </w:rPr>
        <w:t>ubclause 4.6</w:t>
      </w:r>
      <w:r>
        <w:rPr>
          <w:lang w:eastAsia="zh-CN"/>
        </w:rPr>
        <w:t>G</w:t>
      </w:r>
      <w:r>
        <w:rPr>
          <w:lang w:eastAsia="ja-JP"/>
        </w:rPr>
        <w:t>.6</w:t>
      </w:r>
      <w:r>
        <w:rPr>
          <w:lang w:eastAsia="ja-JP"/>
        </w:rPr>
        <w:t>)</w:t>
      </w:r>
      <w:r>
        <w:rPr>
          <w:lang w:eastAsia="ja-JP"/>
        </w:rPr>
        <w:t>;</w:t>
      </w:r>
    </w:p>
    <w:p>
      <w:pPr>
        <w:pStyle w:val="B1"/>
        <w:rPr/>
      </w:pPr>
      <w:r>
        <w:rPr/>
        <w:t>-</w:t>
        <w:tab/>
        <w:t>mapping to physical channels</w:t>
      </w:r>
      <w:r>
        <w:rPr>
          <w:lang w:eastAsia="ja-JP"/>
        </w:rPr>
        <w:t xml:space="preserve"> </w:t>
      </w:r>
      <w:r>
        <w:rPr>
          <w:lang w:eastAsia="zh-CN"/>
        </w:rPr>
        <w:t xml:space="preserve">for HS-SCCH type 7 </w:t>
      </w:r>
      <w:r>
        <w:rPr>
          <w:lang w:eastAsia="ja-JP"/>
        </w:rPr>
        <w:t xml:space="preserve">(see </w:t>
      </w:r>
      <w:r>
        <w:rPr>
          <w:lang w:eastAsia="ja-JP"/>
        </w:rPr>
        <w:t>subclauses 4.6</w:t>
      </w:r>
      <w:r>
        <w:rPr>
          <w:lang w:eastAsia="zh-CN"/>
        </w:rPr>
        <w:t>G</w:t>
      </w:r>
      <w:r>
        <w:rPr>
          <w:lang w:eastAsia="ja-JP"/>
        </w:rPr>
        <w:t>.7 and 4.6</w:t>
      </w:r>
      <w:r>
        <w:rPr>
          <w:lang w:eastAsia="zh-CN"/>
        </w:rPr>
        <w:t>G</w:t>
      </w:r>
      <w:r>
        <w:rPr>
          <w:lang w:eastAsia="ja-JP"/>
        </w:rPr>
        <w:t>.8</w:t>
      </w:r>
      <w:r>
        <w:rPr>
          <w:lang w:eastAsia="ja-JP"/>
        </w:rPr>
        <w:t>)</w:t>
      </w:r>
      <w:r>
        <w:rPr>
          <w:lang w:eastAsia="ja-JP"/>
        </w:rPr>
        <w:t>.</w:t>
      </w:r>
    </w:p>
    <w:p>
      <w:pPr>
        <w:pStyle w:val="Normal"/>
        <w:rPr/>
      </w:pPr>
      <w:r>
        <w:rPr/>
        <w:t xml:space="preserve">The general coding/multiplexing flow </w:t>
      </w:r>
      <w:r>
        <w:rPr>
          <w:lang w:eastAsia="zh-CN"/>
        </w:rPr>
        <w:t xml:space="preserve">for HS-SCCH type 7 </w:t>
      </w:r>
      <w:r>
        <w:rPr/>
        <w:t>is shown in Figure 19</w:t>
      </w:r>
      <w:r>
        <w:rPr>
          <w:lang w:eastAsia="zh-CN"/>
        </w:rPr>
        <w:t>F</w:t>
      </w:r>
      <w:r>
        <w:rPr/>
        <w:t xml:space="preserve">. </w:t>
      </w:r>
    </w:p>
    <w:p>
      <w:pPr>
        <w:pStyle w:val="TF"/>
        <w:rPr/>
      </w:pPr>
      <w:r>
        <w:rPr/>
        <w:object w:dxaOrig="10363" w:dyaOrig="7168">
          <v:shapetype id="_x0000_tole_rId259" coordsize="21600,21600" o:spt="ole_rId2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9" type="_x0000_tole_rId259" style="width:481.9pt;height:333.35pt" filled="f" o:ole="">
            <v:imagedata r:id="rId260" o:title=""/>
          </v:shape>
          <o:OLEObject Type="Embed" ProgID="" ShapeID="ole_rId259" DrawAspect="Content" ObjectID="_1037304937" r:id="rId259"/>
        </w:object>
      </w:r>
    </w:p>
    <w:p>
      <w:pPr>
        <w:pStyle w:val="TF"/>
        <w:rPr/>
      </w:pPr>
      <w:r>
        <w:rPr/>
        <w:t>Figure 19</w:t>
      </w:r>
      <w:r>
        <w:rPr/>
        <w:t>F:</w:t>
      </w:r>
      <w:r>
        <w:rPr/>
        <w:t xml:space="preserve"> Coding and Multiplexing for HS-SCCH</w:t>
      </w:r>
      <w:r>
        <w:rPr/>
        <w:t xml:space="preserve"> type 7</w:t>
      </w:r>
    </w:p>
    <w:p>
      <w:pPr>
        <w:pStyle w:val="Heading3"/>
        <w:rPr/>
      </w:pPr>
      <w:bookmarkStart w:id="241" w:name="__RefHeading___Toc517801239"/>
      <w:bookmarkEnd w:id="241"/>
      <w:r>
        <w:rPr/>
        <w:t>4.6</w:t>
      </w:r>
      <w:r>
        <w:rPr>
          <w:lang w:eastAsia="zh-CN"/>
        </w:rPr>
        <w:t>G</w:t>
      </w:r>
      <w:r>
        <w:rPr/>
        <w:t>.1</w:t>
        <w:tab/>
        <w:t xml:space="preserve">HS-SCCH </w:t>
      </w:r>
      <w:r>
        <w:rPr>
          <w:lang w:eastAsia="zh-CN"/>
        </w:rPr>
        <w:t xml:space="preserve">type 7 </w:t>
      </w:r>
      <w:r>
        <w:rPr/>
        <w:t>information field mapping</w:t>
      </w:r>
    </w:p>
    <w:p>
      <w:pPr>
        <w:pStyle w:val="Heading4"/>
        <w:ind w:left="1418" w:hanging="1418"/>
        <w:rPr>
          <w:lang w:eastAsia="zh-CN"/>
        </w:rPr>
      </w:pPr>
      <w:bookmarkStart w:id="242" w:name="__RefHeading___Toc517801240"/>
      <w:bookmarkEnd w:id="242"/>
      <w:r>
        <w:rPr/>
        <w:t>4.6</w:t>
      </w:r>
      <w:r>
        <w:rPr>
          <w:lang w:eastAsia="zh-CN"/>
        </w:rPr>
        <w:t>G</w:t>
      </w:r>
      <w:r>
        <w:rPr/>
        <w:t>.1.1</w:t>
        <w:tab/>
      </w:r>
      <w:r>
        <w:rPr>
          <w:lang w:eastAsia="zh-CN"/>
        </w:rPr>
        <w:t>Type flag</w:t>
      </w:r>
      <w:r>
        <w:rPr/>
        <w:t xml:space="preserve"> mapping</w:t>
      </w:r>
    </w:p>
    <w:p>
      <w:pPr>
        <w:pStyle w:val="Normal"/>
        <w:rPr/>
      </w:pPr>
      <w:r>
        <w:rPr>
          <w:lang w:eastAsia="zh-CN"/>
        </w:rPr>
        <w:t xml:space="preserve">The type flag </w:t>
      </w:r>
      <w:r>
        <w:rPr>
          <w:i/>
        </w:rPr>
        <w:t>x</w:t>
      </w:r>
      <w:r>
        <w:rPr>
          <w:i/>
          <w:vertAlign w:val="subscript"/>
          <w:lang w:eastAsia="zh-CN"/>
        </w:rPr>
        <w:t>flag</w:t>
      </w:r>
      <w:r>
        <w:rPr>
          <w:i/>
          <w:vertAlign w:val="subscript"/>
        </w:rPr>
        <w:t>,1</w:t>
      </w:r>
      <w:r>
        <w:rPr>
          <w:i/>
        </w:rPr>
        <w:t>, x</w:t>
      </w:r>
      <w:r>
        <w:rPr>
          <w:i/>
          <w:vertAlign w:val="subscript"/>
          <w:lang w:eastAsia="zh-CN"/>
        </w:rPr>
        <w:t>flag</w:t>
      </w:r>
      <w:r>
        <w:rPr>
          <w:i/>
          <w:vertAlign w:val="subscript"/>
        </w:rPr>
        <w:t>,2</w:t>
      </w:r>
      <w:r>
        <w:rPr>
          <w:i/>
        </w:rPr>
        <w:t>, x</w:t>
      </w:r>
      <w:r>
        <w:rPr>
          <w:i/>
          <w:vertAlign w:val="subscript"/>
          <w:lang w:eastAsia="zh-CN"/>
        </w:rPr>
        <w:t>flag</w:t>
      </w:r>
      <w:r>
        <w:rPr>
          <w:i/>
          <w:vertAlign w:val="subscript"/>
        </w:rPr>
        <w:t>,</w:t>
      </w:r>
      <w:r>
        <w:rPr>
          <w:i/>
          <w:vertAlign w:val="subscript"/>
          <w:lang w:eastAsia="zh-CN"/>
        </w:rPr>
        <w:t>3</w:t>
      </w:r>
      <w:r>
        <w:rPr>
          <w:lang w:eastAsia="zh-CN"/>
        </w:rPr>
        <w:t xml:space="preserve"> are mapped such that </w:t>
      </w:r>
      <w:r>
        <w:rPr>
          <w:i/>
        </w:rPr>
        <w:t>x</w:t>
      </w:r>
      <w:r>
        <w:rPr>
          <w:i/>
          <w:vertAlign w:val="subscript"/>
          <w:lang w:eastAsia="zh-CN"/>
        </w:rPr>
        <w:t>flag</w:t>
      </w:r>
      <w:r>
        <w:rPr>
          <w:i/>
          <w:vertAlign w:val="subscript"/>
        </w:rPr>
        <w:t>,1</w:t>
      </w:r>
      <w:r>
        <w:rPr>
          <w:lang w:eastAsia="zh-CN"/>
        </w:rPr>
        <w:t xml:space="preserve"> =</w:t>
      </w:r>
      <w:r>
        <w:rPr>
          <w:i/>
          <w:lang w:eastAsia="zh-CN"/>
        </w:rPr>
        <w:t>'</w:t>
      </w:r>
      <w:r>
        <w:rPr>
          <w:i/>
          <w:lang w:eastAsia="zh-CN"/>
        </w:rPr>
        <w:t>1</w:t>
      </w:r>
      <w:r>
        <w:rPr>
          <w:i/>
          <w:lang w:eastAsia="zh-CN"/>
        </w:rPr>
        <w:t>'</w:t>
      </w:r>
      <w:r>
        <w:rPr>
          <w:lang w:eastAsia="zh-CN"/>
        </w:rPr>
        <w:t>corresponds to the MSB and</w:t>
      </w:r>
      <w:r>
        <w:rPr>
          <w:i/>
        </w:rPr>
        <w:t xml:space="preserve"> x</w:t>
      </w:r>
      <w:r>
        <w:rPr>
          <w:i/>
          <w:vertAlign w:val="subscript"/>
          <w:lang w:eastAsia="zh-CN"/>
        </w:rPr>
        <w:t>flag</w:t>
      </w:r>
      <w:r>
        <w:rPr>
          <w:i/>
          <w:vertAlign w:val="subscript"/>
        </w:rPr>
        <w:t>,</w:t>
      </w:r>
      <w:r>
        <w:rPr>
          <w:i/>
          <w:vertAlign w:val="subscript"/>
          <w:lang w:eastAsia="zh-CN"/>
        </w:rPr>
        <w:t>3</w:t>
      </w:r>
      <w:r>
        <w:rPr>
          <w:lang w:eastAsia="zh-CN"/>
        </w:rPr>
        <w:t xml:space="preserve"> =</w:t>
      </w:r>
      <w:r>
        <w:rPr>
          <w:i/>
          <w:lang w:eastAsia="zh-CN"/>
        </w:rPr>
        <w:t>'</w:t>
      </w:r>
      <w:r>
        <w:rPr>
          <w:i/>
          <w:lang w:eastAsia="zh-CN"/>
        </w:rPr>
        <w:t>0</w:t>
      </w:r>
      <w:r>
        <w:rPr>
          <w:i/>
          <w:lang w:eastAsia="zh-CN"/>
        </w:rPr>
        <w:t>'</w:t>
      </w:r>
      <w:r>
        <w:rPr>
          <w:i/>
          <w:lang w:eastAsia="zh-CN"/>
        </w:rPr>
        <w:t xml:space="preserve"> </w:t>
      </w:r>
      <w:r>
        <w:rPr>
          <w:lang w:eastAsia="zh-CN"/>
        </w:rPr>
        <w:t xml:space="preserve">to the LSB. The bit </w:t>
      </w:r>
      <w:r>
        <w:rPr>
          <w:i/>
        </w:rPr>
        <w:t>x</w:t>
      </w:r>
      <w:r>
        <w:rPr>
          <w:i/>
          <w:vertAlign w:val="subscript"/>
          <w:lang w:eastAsia="zh-CN"/>
        </w:rPr>
        <w:t>flag</w:t>
      </w:r>
      <w:r>
        <w:rPr>
          <w:i/>
          <w:vertAlign w:val="subscript"/>
        </w:rPr>
        <w:t>,</w:t>
      </w:r>
      <w:r>
        <w:rPr>
          <w:i/>
          <w:vertAlign w:val="subscript"/>
          <w:lang w:eastAsia="zh-CN"/>
        </w:rPr>
        <w:t>2</w:t>
      </w:r>
      <w:r>
        <w:rPr>
          <w:lang w:eastAsia="zh-CN"/>
        </w:rPr>
        <w:t xml:space="preserve"> </w:t>
      </w:r>
      <w:r>
        <w:rPr>
          <w:lang w:eastAsia="zh-CN"/>
        </w:rPr>
        <w:t xml:space="preserve">is </w:t>
      </w:r>
      <w:r>
        <w:rPr>
          <w:lang w:eastAsia="zh-CN"/>
        </w:rPr>
        <w:t>reserved. The type flag is used to distinguish HS-SCCH type 7 from other types.</w:t>
      </w:r>
    </w:p>
    <w:p>
      <w:pPr>
        <w:pStyle w:val="Heading4"/>
        <w:ind w:left="1418" w:hanging="1418"/>
        <w:rPr/>
      </w:pPr>
      <w:bookmarkStart w:id="243" w:name="__RefHeading___Toc517801241"/>
      <w:bookmarkEnd w:id="243"/>
      <w:r>
        <w:rPr/>
        <w:t>4.6</w:t>
      </w:r>
      <w:r>
        <w:rPr>
          <w:lang w:eastAsia="zh-CN"/>
        </w:rPr>
        <w:t>G</w:t>
      </w:r>
      <w:r>
        <w:rPr/>
        <w:t>.1.</w:t>
      </w:r>
      <w:r>
        <w:rPr>
          <w:lang w:eastAsia="zh-CN"/>
        </w:rPr>
        <w:t>2</w:t>
      </w:r>
      <w:r>
        <w:rPr/>
        <w:tab/>
        <w:t>Channelisation code set information mapping</w:t>
      </w:r>
    </w:p>
    <w:p>
      <w:pPr>
        <w:pStyle w:val="Normal"/>
        <w:rPr>
          <w:lang w:eastAsia="zh-CN"/>
        </w:rPr>
      </w:pPr>
      <w:r>
        <w:rPr>
          <w:lang w:eastAsia="zh-CN"/>
        </w:rPr>
        <w:t xml:space="preserve">The mapping of the channelisation code set information </w:t>
      </w:r>
      <w:r>
        <w:rPr>
          <w:i/>
        </w:rPr>
        <w:t>x</w:t>
      </w:r>
      <w:r>
        <w:rPr>
          <w:i/>
          <w:vertAlign w:val="subscript"/>
        </w:rPr>
        <w:t>ccs,1</w:t>
      </w:r>
      <w:r>
        <w:rPr>
          <w:i/>
        </w:rPr>
        <w:t>, x</w:t>
      </w:r>
      <w:r>
        <w:rPr>
          <w:i/>
          <w:vertAlign w:val="subscript"/>
        </w:rPr>
        <w:t xml:space="preserve">ccs,2, </w:t>
      </w:r>
      <w:r>
        <w:rPr>
          <w:i/>
        </w:rPr>
        <w:t>x</w:t>
      </w:r>
      <w:r>
        <w:rPr>
          <w:i/>
          <w:vertAlign w:val="subscript"/>
        </w:rPr>
        <w:t>ccs,3</w:t>
      </w:r>
      <w:r>
        <w:rPr>
          <w:i/>
          <w:vertAlign w:val="subscript"/>
          <w:lang w:eastAsia="zh-CN"/>
        </w:rPr>
        <w:t xml:space="preserve">, </w:t>
      </w:r>
      <w:r>
        <w:rPr>
          <w:i/>
        </w:rPr>
        <w:t>x</w:t>
      </w:r>
      <w:r>
        <w:rPr>
          <w:i/>
          <w:vertAlign w:val="subscript"/>
        </w:rPr>
        <w:t>ccs,</w:t>
      </w:r>
      <w:r>
        <w:rPr>
          <w:i/>
          <w:vertAlign w:val="subscript"/>
          <w:lang w:eastAsia="zh-CN"/>
        </w:rPr>
        <w:t>4</w:t>
      </w:r>
      <w:r>
        <w:rPr>
          <w:i/>
        </w:rPr>
        <w:t>, x</w:t>
      </w:r>
      <w:r>
        <w:rPr>
          <w:i/>
          <w:vertAlign w:val="subscript"/>
        </w:rPr>
        <w:t>ccs,</w:t>
      </w:r>
      <w:r>
        <w:rPr>
          <w:i/>
          <w:vertAlign w:val="subscript"/>
          <w:lang w:eastAsia="zh-CN"/>
        </w:rPr>
        <w:t>5</w:t>
      </w:r>
      <w:r>
        <w:rPr>
          <w:i/>
          <w:vertAlign w:val="subscript"/>
        </w:rPr>
        <w:t xml:space="preserve">, </w:t>
      </w:r>
      <w:r>
        <w:rPr>
          <w:i/>
        </w:rPr>
        <w:t>x</w:t>
      </w:r>
      <w:r>
        <w:rPr>
          <w:i/>
          <w:vertAlign w:val="subscript"/>
        </w:rPr>
        <w:t>ccs,</w:t>
      </w:r>
      <w:r>
        <w:rPr>
          <w:i/>
          <w:vertAlign w:val="subscript"/>
          <w:lang w:eastAsia="zh-CN"/>
        </w:rPr>
        <w:t>6</w:t>
      </w:r>
      <w:r>
        <w:rPr>
          <w:i/>
        </w:rPr>
        <w:t>, x</w:t>
      </w:r>
      <w:r>
        <w:rPr>
          <w:i/>
          <w:vertAlign w:val="subscript"/>
        </w:rPr>
        <w:t>ccs,</w:t>
      </w:r>
      <w:r>
        <w:rPr>
          <w:i/>
          <w:vertAlign w:val="subscript"/>
          <w:lang w:eastAsia="zh-CN"/>
        </w:rPr>
        <w:t>7</w:t>
      </w:r>
      <w:r>
        <w:rPr>
          <w:i/>
          <w:vertAlign w:val="subscript"/>
        </w:rPr>
        <w:t xml:space="preserve">, </w:t>
      </w:r>
      <w:r>
        <w:rPr>
          <w:i/>
        </w:rPr>
        <w:t>x</w:t>
      </w:r>
      <w:r>
        <w:rPr>
          <w:i/>
          <w:vertAlign w:val="subscript"/>
        </w:rPr>
        <w:t>ccs,</w:t>
      </w:r>
      <w:r>
        <w:rPr>
          <w:i/>
          <w:vertAlign w:val="subscript"/>
          <w:lang w:eastAsia="zh-CN"/>
        </w:rPr>
        <w:t>8</w:t>
      </w:r>
      <w:r>
        <w:rPr>
          <w:lang w:eastAsia="zh-CN"/>
        </w:rPr>
        <w:t xml:space="preserve"> is performed according to section 4.6.1.1.1.</w:t>
      </w:r>
    </w:p>
    <w:p>
      <w:pPr>
        <w:pStyle w:val="Heading4"/>
        <w:ind w:left="1418" w:hanging="1418"/>
        <w:rPr/>
      </w:pPr>
      <w:bookmarkStart w:id="244" w:name="__RefHeading___Toc517801242"/>
      <w:bookmarkEnd w:id="244"/>
      <w:r>
        <w:rPr/>
        <w:t>4.6</w:t>
      </w:r>
      <w:r>
        <w:rPr>
          <w:lang w:eastAsia="zh-CN"/>
        </w:rPr>
        <w:t>G</w:t>
      </w:r>
      <w:r>
        <w:rPr/>
        <w:t>.1.</w:t>
      </w:r>
      <w:r>
        <w:rPr>
          <w:lang w:eastAsia="zh-CN"/>
        </w:rPr>
        <w:t>3</w:t>
      </w:r>
      <w:r>
        <w:rPr/>
        <w:tab/>
        <w:t>Timeslot information mapping</w:t>
      </w:r>
    </w:p>
    <w:p>
      <w:pPr>
        <w:pStyle w:val="Normal"/>
        <w:rPr>
          <w:lang w:val="en-US" w:eastAsia="zh-CN"/>
        </w:rPr>
      </w:pPr>
      <w:r>
        <w:rPr>
          <w:lang w:eastAsia="zh-CN"/>
        </w:rPr>
        <w:t xml:space="preserve">The mapping of the time slot information </w:t>
      </w:r>
      <w:r>
        <w:rPr>
          <w:i/>
        </w:rPr>
        <w:t>x</w:t>
      </w:r>
      <w:r>
        <w:rPr>
          <w:i/>
          <w:vertAlign w:val="subscript"/>
        </w:rPr>
        <w:t>t</w:t>
      </w:r>
      <w:r>
        <w:rPr>
          <w:i/>
          <w:vertAlign w:val="subscript"/>
          <w:lang w:eastAsia="zh-CN"/>
        </w:rPr>
        <w:t>s,</w:t>
      </w:r>
      <w:r>
        <w:rPr>
          <w:i/>
          <w:vertAlign w:val="subscript"/>
        </w:rPr>
        <w:t>1</w:t>
      </w:r>
      <w:r>
        <w:rPr>
          <w:i/>
        </w:rPr>
        <w:t>, x</w:t>
      </w:r>
      <w:r>
        <w:rPr>
          <w:i/>
          <w:vertAlign w:val="subscript"/>
        </w:rPr>
        <w:t>t</w:t>
      </w:r>
      <w:r>
        <w:rPr>
          <w:i/>
          <w:vertAlign w:val="subscript"/>
          <w:lang w:eastAsia="zh-CN"/>
        </w:rPr>
        <w:t>s</w:t>
      </w:r>
      <w:r>
        <w:rPr>
          <w:i/>
          <w:vertAlign w:val="subscript"/>
        </w:rPr>
        <w:t>,2</w:t>
      </w:r>
      <w:r>
        <w:rPr>
          <w:i/>
        </w:rPr>
        <w:t>, … x</w:t>
      </w:r>
      <w:r>
        <w:rPr>
          <w:i/>
          <w:vertAlign w:val="subscript"/>
        </w:rPr>
        <w:t>t</w:t>
      </w:r>
      <w:r>
        <w:rPr>
          <w:i/>
          <w:vertAlign w:val="subscript"/>
          <w:lang w:eastAsia="zh-CN"/>
        </w:rPr>
        <w:t>s,5</w:t>
      </w:r>
      <w:r>
        <w:rPr>
          <w:lang w:eastAsia="zh-CN"/>
        </w:rPr>
        <w:t xml:space="preserve"> is performed according to section 4.6.1.2.1.</w:t>
      </w:r>
    </w:p>
    <w:p>
      <w:pPr>
        <w:pStyle w:val="Heading4"/>
        <w:ind w:left="1418" w:hanging="1418"/>
        <w:rPr/>
      </w:pPr>
      <w:bookmarkStart w:id="245" w:name="__RefHeading___Toc517801243"/>
      <w:bookmarkEnd w:id="245"/>
      <w:r>
        <w:rPr/>
        <w:t>4.6</w:t>
      </w:r>
      <w:r>
        <w:rPr>
          <w:lang w:eastAsia="zh-CN"/>
        </w:rPr>
        <w:t>G</w:t>
      </w:r>
      <w:r>
        <w:rPr/>
        <w:t>.1.</w:t>
      </w:r>
      <w:r>
        <w:rPr>
          <w:lang w:eastAsia="zh-CN"/>
        </w:rPr>
        <w:t>4</w:t>
      </w:r>
      <w:r>
        <w:rPr/>
        <w:tab/>
        <w:t>Modulation scheme information mapping</w:t>
      </w:r>
    </w:p>
    <w:p>
      <w:pPr>
        <w:pStyle w:val="Normal"/>
        <w:rPr/>
      </w:pPr>
      <w:r>
        <w:rPr>
          <w:lang w:eastAsia="zh-CN"/>
        </w:rPr>
        <w:t xml:space="preserve">The mapping of the modulation scheme information </w:t>
      </w:r>
      <w:r>
        <w:rPr>
          <w:i/>
        </w:rPr>
        <w:t>x</w:t>
      </w:r>
      <w:r>
        <w:rPr>
          <w:i/>
          <w:vertAlign w:val="subscript"/>
        </w:rPr>
        <w:t>ms,1</w:t>
      </w:r>
      <w:r>
        <w:rPr>
          <w:lang w:eastAsia="zh-CN"/>
        </w:rPr>
        <w:t xml:space="preserve"> is performed according to table 17 in section 4.6.1.3.</w:t>
      </w:r>
    </w:p>
    <w:p>
      <w:pPr>
        <w:pStyle w:val="Heading4"/>
        <w:ind w:left="1418" w:hanging="1418"/>
        <w:rPr>
          <w:lang w:eastAsia="zh-CN"/>
        </w:rPr>
      </w:pPr>
      <w:bookmarkStart w:id="246" w:name="__RefHeading___Toc517801244"/>
      <w:bookmarkEnd w:id="246"/>
      <w:r>
        <w:rPr/>
        <w:t>4.6</w:t>
      </w:r>
      <w:r>
        <w:rPr>
          <w:lang w:eastAsia="zh-CN"/>
        </w:rPr>
        <w:t>G</w:t>
      </w:r>
      <w:r>
        <w:rPr/>
        <w:t>.1.</w:t>
      </w:r>
      <w:r>
        <w:rPr>
          <w:lang w:eastAsia="zh-CN"/>
        </w:rPr>
        <w:t>5</w:t>
      </w:r>
      <w:r>
        <w:rPr/>
        <w:tab/>
      </w:r>
      <w:r>
        <w:rPr>
          <w:lang w:eastAsia="zh-CN"/>
        </w:rPr>
        <w:t xml:space="preserve">Resource repetition </w:t>
      </w:r>
      <w:r>
        <w:rPr>
          <w:lang w:eastAsia="zh-CN"/>
        </w:rPr>
        <w:t>pattern</w:t>
      </w:r>
      <w:r>
        <w:rPr>
          <w:lang w:eastAsia="zh-CN"/>
        </w:rPr>
        <w:t xml:space="preserve"> index </w:t>
      </w:r>
      <w:r>
        <w:rPr/>
        <w:t>mapping</w:t>
      </w:r>
    </w:p>
    <w:p>
      <w:pPr>
        <w:pStyle w:val="Normal"/>
        <w:rPr>
          <w:lang w:eastAsia="zh-CN"/>
        </w:rPr>
      </w:pPr>
      <w:r>
        <w:rPr>
          <w:lang w:eastAsia="zh-CN"/>
        </w:rPr>
        <w:t xml:space="preserve">The mapping of the resource repetition </w:t>
      </w:r>
      <w:r>
        <w:rPr>
          <w:lang w:eastAsia="zh-CN"/>
        </w:rPr>
        <w:t>pattern</w:t>
      </w:r>
      <w:r>
        <w:rPr>
          <w:lang w:eastAsia="zh-CN"/>
        </w:rPr>
        <w:t xml:space="preserve"> index bits </w:t>
      </w:r>
      <w:r>
        <w:rPr>
          <w:i/>
        </w:rPr>
        <w:t>x</w:t>
      </w:r>
      <w:r>
        <w:rPr>
          <w:i/>
          <w:vertAlign w:val="subscript"/>
        </w:rPr>
        <w:t>r</w:t>
      </w:r>
      <w:r>
        <w:rPr>
          <w:i/>
          <w:vertAlign w:val="subscript"/>
          <w:lang w:eastAsia="zh-CN"/>
        </w:rPr>
        <w:t>rpi</w:t>
      </w:r>
      <w:r>
        <w:rPr>
          <w:i/>
          <w:vertAlign w:val="subscript"/>
        </w:rPr>
        <w:t>,1</w:t>
      </w:r>
      <w:r>
        <w:rPr/>
        <w:t xml:space="preserve">, </w:t>
      </w:r>
      <w:r>
        <w:rPr>
          <w:i/>
        </w:rPr>
        <w:t>x</w:t>
      </w:r>
      <w:r>
        <w:rPr>
          <w:i/>
          <w:vertAlign w:val="subscript"/>
        </w:rPr>
        <w:t>r</w:t>
      </w:r>
      <w:r>
        <w:rPr>
          <w:i/>
          <w:vertAlign w:val="subscript"/>
          <w:lang w:eastAsia="zh-CN"/>
        </w:rPr>
        <w:t>rpi</w:t>
      </w:r>
      <w:r>
        <w:rPr>
          <w:i/>
          <w:vertAlign w:val="subscript"/>
        </w:rPr>
        <w:t>,2</w:t>
      </w:r>
      <w:r>
        <w:rPr>
          <w:lang w:eastAsia="zh-CN"/>
        </w:rPr>
        <w:t xml:space="preserve"> is performed according to section 4.6C.1.2.</w:t>
      </w:r>
    </w:p>
    <w:p>
      <w:pPr>
        <w:pStyle w:val="Heading4"/>
        <w:ind w:left="1418" w:hanging="1418"/>
        <w:rPr>
          <w:lang w:val="en-US" w:eastAsia="en-US"/>
        </w:rPr>
      </w:pPr>
      <w:bookmarkStart w:id="247" w:name="__RefHeading___Toc517801245"/>
      <w:bookmarkEnd w:id="247"/>
      <w:r>
        <w:rPr>
          <w:lang w:val="en-US" w:eastAsia="en-US"/>
        </w:rPr>
        <w:t>4.6</w:t>
      </w:r>
      <w:r>
        <w:rPr>
          <w:lang w:val="en-US" w:eastAsia="en-US"/>
        </w:rPr>
        <w:t>G</w:t>
      </w:r>
      <w:r>
        <w:rPr>
          <w:lang w:val="en-US" w:eastAsia="en-US"/>
        </w:rPr>
        <w:t>.1.</w:t>
      </w:r>
      <w:r>
        <w:rPr>
          <w:lang w:val="en-US" w:eastAsia="en-US"/>
        </w:rPr>
        <w:t>6</w:t>
      </w:r>
      <w:r>
        <w:rPr>
          <w:lang w:val="en-US" w:eastAsia="en-US"/>
        </w:rPr>
        <w:tab/>
      </w:r>
      <w:r>
        <w:rPr/>
        <w:t>Transport block size index</w:t>
      </w:r>
      <w:r>
        <w:rPr>
          <w:lang w:val="en-US" w:eastAsia="en-US"/>
        </w:rPr>
        <w:t xml:space="preserve"> mapping</w:t>
      </w:r>
    </w:p>
    <w:p>
      <w:pPr>
        <w:pStyle w:val="Normal"/>
        <w:rPr/>
      </w:pPr>
      <w:r>
        <w:rPr/>
        <w:t>The</w:t>
      </w:r>
      <w:r>
        <w:rPr>
          <w:lang w:eastAsia="zh-CN"/>
        </w:rPr>
        <w:t xml:space="preserve"> mapping of the</w:t>
      </w:r>
      <w:r>
        <w:rPr/>
        <w:t xml:space="preserve"> transport-block size information </w:t>
      </w:r>
      <w:r>
        <w:rPr>
          <w:i/>
        </w:rPr>
        <w:t>x</w:t>
      </w:r>
      <w:r>
        <w:rPr>
          <w:i/>
          <w:vertAlign w:val="subscript"/>
        </w:rPr>
        <w:t>tbs,1</w:t>
      </w:r>
      <w:r>
        <w:rPr>
          <w:i/>
        </w:rPr>
        <w:t>, x</w:t>
      </w:r>
      <w:r>
        <w:rPr>
          <w:i/>
          <w:vertAlign w:val="subscript"/>
        </w:rPr>
        <w:t>tbs,2</w:t>
      </w:r>
      <w:r>
        <w:rPr/>
        <w:t xml:space="preserve"> is</w:t>
      </w:r>
      <w:r>
        <w:rPr>
          <w:lang w:eastAsia="zh-CN"/>
        </w:rPr>
        <w:t xml:space="preserve"> performed according to section 4.6B.1.4.</w:t>
      </w:r>
    </w:p>
    <w:p>
      <w:pPr>
        <w:pStyle w:val="Heading4"/>
        <w:ind w:left="1418" w:hanging="1418"/>
        <w:rPr/>
      </w:pPr>
      <w:bookmarkStart w:id="248" w:name="__RefHeading___Toc517801246"/>
      <w:bookmarkEnd w:id="248"/>
      <w:r>
        <w:rPr/>
        <w:t>4.6</w:t>
      </w:r>
      <w:r>
        <w:rPr>
          <w:lang w:eastAsia="zh-CN"/>
        </w:rPr>
        <w:t>G</w:t>
      </w:r>
      <w:r>
        <w:rPr/>
        <w:t>.1.</w:t>
      </w:r>
      <w:r>
        <w:rPr>
          <w:lang w:eastAsia="zh-CN"/>
        </w:rPr>
        <w:t>7</w:t>
      </w:r>
      <w:r>
        <w:rPr/>
        <w:tab/>
      </w:r>
      <w:r>
        <w:rPr>
          <w:lang w:eastAsia="zh-CN"/>
        </w:rPr>
        <w:t>Redundancy version information</w:t>
      </w:r>
      <w:r>
        <w:rPr/>
        <w:t xml:space="preserve"> mapping</w:t>
      </w:r>
    </w:p>
    <w:p>
      <w:pPr>
        <w:pStyle w:val="Normal"/>
        <w:rPr/>
      </w:pPr>
      <w:r>
        <w:rPr>
          <w:lang w:eastAsia="zh-CN"/>
        </w:rPr>
        <w:t xml:space="preserve">The mapping of the redundancy version </w:t>
      </w:r>
      <w:r>
        <w:rPr>
          <w:i/>
        </w:rPr>
        <w:t>x</w:t>
      </w:r>
      <w:r>
        <w:rPr>
          <w:i/>
          <w:vertAlign w:val="subscript"/>
        </w:rPr>
        <w:t>rv,1</w:t>
      </w:r>
      <w:r>
        <w:rPr>
          <w:i/>
        </w:rPr>
        <w:t>, x</w:t>
      </w:r>
      <w:r>
        <w:rPr>
          <w:i/>
          <w:vertAlign w:val="subscript"/>
        </w:rPr>
        <w:t>rv,2</w:t>
      </w:r>
      <w:r>
        <w:rPr>
          <w:lang w:eastAsia="zh-CN"/>
        </w:rPr>
        <w:t xml:space="preserve"> is performed according to section 4.6C.1.8.</w:t>
      </w:r>
    </w:p>
    <w:p>
      <w:pPr>
        <w:pStyle w:val="Heading4"/>
        <w:ind w:left="1418" w:hanging="1418"/>
        <w:rPr/>
      </w:pPr>
      <w:bookmarkStart w:id="249" w:name="__RefHeading___Toc517801247"/>
      <w:bookmarkEnd w:id="249"/>
      <w:r>
        <w:rPr/>
        <w:t>4.6</w:t>
      </w:r>
      <w:r>
        <w:rPr>
          <w:lang w:eastAsia="zh-CN"/>
        </w:rPr>
        <w:t>G</w:t>
      </w:r>
      <w:r>
        <w:rPr/>
        <w:t>.1.</w:t>
      </w:r>
      <w:r>
        <w:rPr>
          <w:lang w:eastAsia="zh-CN"/>
        </w:rPr>
        <w:t>8</w:t>
      </w:r>
      <w:r>
        <w:rPr/>
        <w:tab/>
      </w:r>
      <w:r>
        <w:rPr>
          <w:lang w:eastAsia="zh-CN"/>
        </w:rPr>
        <w:t xml:space="preserve">Pointer to the previous transmission </w:t>
      </w:r>
      <w:r>
        <w:rPr/>
        <w:t>mapping</w:t>
      </w:r>
    </w:p>
    <w:p>
      <w:pPr>
        <w:pStyle w:val="Normal"/>
        <w:rPr/>
      </w:pPr>
      <w:r>
        <w:rPr>
          <w:lang w:eastAsia="zh-CN"/>
        </w:rPr>
        <w:t xml:space="preserve">The mapping of the pointer to the previous transmission </w:t>
      </w:r>
      <w:r>
        <w:rPr>
          <w:i/>
        </w:rPr>
        <w:t>x</w:t>
      </w:r>
      <w:r>
        <w:rPr>
          <w:i/>
          <w:vertAlign w:val="subscript"/>
        </w:rPr>
        <w:t>ptr,1</w:t>
      </w:r>
      <w:r>
        <w:rPr>
          <w:i/>
        </w:rPr>
        <w:t>, x</w:t>
      </w:r>
      <w:r>
        <w:rPr>
          <w:i/>
          <w:vertAlign w:val="subscript"/>
        </w:rPr>
        <w:t>ptr,2</w:t>
      </w:r>
      <w:r>
        <w:rPr>
          <w:i/>
        </w:rPr>
        <w:t>, x</w:t>
      </w:r>
      <w:r>
        <w:rPr>
          <w:i/>
          <w:vertAlign w:val="subscript"/>
        </w:rPr>
        <w:t>ptr,3</w:t>
      </w:r>
      <w:r>
        <w:rPr>
          <w:lang w:eastAsia="zh-CN"/>
        </w:rPr>
        <w:t xml:space="preserve"> is performed according to section 4.6C.1.9.</w:t>
      </w:r>
    </w:p>
    <w:p>
      <w:pPr>
        <w:pStyle w:val="Heading4"/>
        <w:ind w:left="1418" w:hanging="1418"/>
        <w:rPr>
          <w:lang w:val="en-US" w:eastAsia="en-US"/>
        </w:rPr>
      </w:pPr>
      <w:bookmarkStart w:id="250" w:name="__RefHeading___Toc517801248"/>
      <w:bookmarkEnd w:id="250"/>
      <w:r>
        <w:rPr>
          <w:lang w:val="en-US" w:eastAsia="en-US"/>
        </w:rPr>
        <w:t>4.6</w:t>
      </w:r>
      <w:r>
        <w:rPr>
          <w:lang w:val="en-US" w:eastAsia="en-US"/>
        </w:rPr>
        <w:t>G</w:t>
      </w:r>
      <w:r>
        <w:rPr>
          <w:lang w:val="en-US" w:eastAsia="en-US"/>
        </w:rPr>
        <w:t>.1.</w:t>
      </w:r>
      <w:r>
        <w:rPr>
          <w:lang w:val="en-US" w:eastAsia="en-US"/>
        </w:rPr>
        <w:t>9</w:t>
      </w:r>
      <w:r>
        <w:rPr>
          <w:lang w:val="en-US" w:eastAsia="en-US"/>
        </w:rPr>
        <w:tab/>
        <w:t>HS-SCCH cyclic sequence number</w:t>
      </w:r>
    </w:p>
    <w:p>
      <w:pPr>
        <w:pStyle w:val="Normal"/>
        <w:rPr>
          <w:iCs/>
          <w:lang w:val="en-US" w:eastAsia="en-US"/>
        </w:rPr>
      </w:pPr>
      <w:r>
        <w:rPr>
          <w:lang w:val="en-US" w:eastAsia="en-US"/>
        </w:rPr>
        <w:t>The HS-SCCH cyclic sequence number</w:t>
      </w:r>
      <w:r>
        <w:rPr>
          <w:lang w:val="en-US" w:eastAsia="en-US"/>
        </w:rPr>
        <w:t xml:space="preserve"> </w:t>
      </w:r>
      <w:r>
        <w:rPr>
          <w:i/>
        </w:rPr>
        <w:t>x</w:t>
      </w:r>
      <w:r>
        <w:rPr>
          <w:i/>
          <w:vertAlign w:val="subscript"/>
        </w:rPr>
        <w:t>hcsn,1</w:t>
      </w:r>
      <w:r>
        <w:rPr>
          <w:i/>
        </w:rPr>
        <w:t>, x</w:t>
      </w:r>
      <w:r>
        <w:rPr>
          <w:i/>
          <w:vertAlign w:val="subscript"/>
        </w:rPr>
        <w:t>hcsn,2</w:t>
      </w:r>
      <w:r>
        <w:rPr>
          <w:i/>
        </w:rPr>
        <w:t>, x</w:t>
      </w:r>
      <w:r>
        <w:rPr>
          <w:i/>
          <w:vertAlign w:val="subscript"/>
        </w:rPr>
        <w:t>hcsn,3</w:t>
      </w:r>
      <w:r>
        <w:rPr>
          <w:lang w:val="en-US" w:eastAsia="en-US"/>
        </w:rPr>
        <w:t xml:space="preserve"> is mapped such that </w:t>
      </w:r>
      <w:r>
        <w:rPr>
          <w:i/>
        </w:rPr>
        <w:t>x</w:t>
      </w:r>
      <w:r>
        <w:rPr>
          <w:i/>
          <w:vertAlign w:val="subscript"/>
        </w:rPr>
        <w:t>hcsn,1</w:t>
      </w:r>
      <w:r>
        <w:rPr>
          <w:iCs/>
        </w:rPr>
        <w:t xml:space="preserve"> corresponds to the MSB and </w:t>
      </w:r>
      <w:r>
        <w:rPr>
          <w:i/>
        </w:rPr>
        <w:t>x</w:t>
      </w:r>
      <w:r>
        <w:rPr>
          <w:i/>
          <w:vertAlign w:val="subscript"/>
        </w:rPr>
        <w:t>hcsn,3</w:t>
      </w:r>
      <w:r>
        <w:rPr>
          <w:iCs/>
        </w:rPr>
        <w:t xml:space="preserve"> to the LSB.</w:t>
      </w:r>
    </w:p>
    <w:p>
      <w:pPr>
        <w:pStyle w:val="Heading4"/>
        <w:ind w:left="1418" w:hanging="1418"/>
        <w:rPr/>
      </w:pPr>
      <w:bookmarkStart w:id="251" w:name="__RefHeading___Toc517801249"/>
      <w:bookmarkEnd w:id="251"/>
      <w:r>
        <w:rPr>
          <w:lang w:val="en-US" w:eastAsia="en-US"/>
        </w:rPr>
        <w:t>4.6</w:t>
      </w:r>
      <w:r>
        <w:rPr>
          <w:lang w:val="en-US" w:eastAsia="en-US"/>
        </w:rPr>
        <w:t>G</w:t>
      </w:r>
      <w:r>
        <w:rPr>
          <w:lang w:val="en-US" w:eastAsia="en-US"/>
        </w:rPr>
        <w:t>.1.</w:t>
      </w:r>
      <w:r>
        <w:rPr>
          <w:lang w:val="en-US" w:eastAsia="en-US"/>
        </w:rPr>
        <w:t>10</w:t>
      </w:r>
      <w:r>
        <w:rPr>
          <w:lang w:val="en-US" w:eastAsia="en-US"/>
        </w:rPr>
        <w:tab/>
        <w:t>UE identity</w:t>
      </w:r>
    </w:p>
    <w:p>
      <w:pPr>
        <w:pStyle w:val="Normal"/>
        <w:rPr/>
      </w:pPr>
      <w:r>
        <w:rPr>
          <w:iCs/>
        </w:rPr>
        <w:t xml:space="preserve">The UE identity is the HS-DSCH Radio Network Identifier (H-RNTI) defined in [12]. </w:t>
      </w:r>
      <w:r>
        <w:rPr>
          <w:lang w:val="en-US" w:eastAsia="en-US"/>
        </w:rPr>
        <w:t xml:space="preserve">This is mapped such that </w:t>
      </w:r>
      <w:r>
        <w:rPr>
          <w:i/>
        </w:rPr>
        <w:t>x</w:t>
      </w:r>
      <w:r>
        <w:rPr>
          <w:i/>
          <w:vertAlign w:val="subscript"/>
        </w:rPr>
        <w:t>ue,1</w:t>
      </w:r>
      <w:r>
        <w:rPr>
          <w:iCs/>
        </w:rPr>
        <w:t xml:space="preserve"> corresponds to the MSB and </w:t>
      </w:r>
      <w:r>
        <w:rPr>
          <w:i/>
        </w:rPr>
        <w:t>x</w:t>
      </w:r>
      <w:r>
        <w:rPr>
          <w:i/>
          <w:vertAlign w:val="subscript"/>
        </w:rPr>
        <w:t>ue,16</w:t>
      </w:r>
      <w:r>
        <w:rPr>
          <w:iCs/>
        </w:rPr>
        <w:t xml:space="preserve"> to the LSB</w:t>
      </w:r>
      <w:r>
        <w:rPr/>
        <w:t>, cf. [14]</w:t>
      </w:r>
      <w:r>
        <w:rPr>
          <w:iCs/>
        </w:rPr>
        <w:t>.</w:t>
      </w:r>
    </w:p>
    <w:p>
      <w:pPr>
        <w:pStyle w:val="Heading3"/>
        <w:rPr/>
      </w:pPr>
      <w:bookmarkStart w:id="252" w:name="__RefHeading___Toc517801250"/>
      <w:bookmarkEnd w:id="252"/>
      <w:r>
        <w:rPr/>
        <w:t>4.6</w:t>
      </w:r>
      <w:r>
        <w:rPr>
          <w:lang w:eastAsia="zh-CN"/>
        </w:rPr>
        <w:t>G</w:t>
      </w:r>
      <w:r>
        <w:rPr/>
        <w:t>.2</w:t>
        <w:tab/>
        <w:t xml:space="preserve">Multiplexing of HS-SCCH </w:t>
      </w:r>
      <w:r>
        <w:rPr>
          <w:lang w:eastAsia="zh-CN"/>
        </w:rPr>
        <w:t xml:space="preserve">type 7 </w:t>
      </w:r>
      <w:r>
        <w:rPr/>
        <w:t>information</w:t>
      </w:r>
    </w:p>
    <w:p>
      <w:pPr>
        <w:pStyle w:val="Normal"/>
        <w:rPr/>
      </w:pPr>
      <w:r>
        <w:rPr/>
        <w:t xml:space="preserve">The information carried on the HS-SCCH </w:t>
      </w:r>
      <w:r>
        <w:rPr>
          <w:lang w:eastAsia="zh-CN"/>
        </w:rPr>
        <w:t xml:space="preserve">type 7 </w:t>
      </w:r>
      <w:r>
        <w:rPr/>
        <w:t xml:space="preserve">is multiplexed onto the bits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A</m:t>
            </m:r>
          </m:sub>
        </m:sSub>
      </m:oMath>
      <w:r>
        <w:rPr/>
        <w:t>according to the following rule :</w:t>
      </w:r>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m:t>
              </m:r>
              <m:r>
                <w:rPr>
                  <w:rFonts w:ascii="Cambria Math" w:hAnsi="Cambria Math"/>
                </w:rPr>
                <m:t xml:space="preserve">3</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5</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8</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12</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13</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16</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5</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17</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ms</m:t>
              </m:r>
              <m:r>
                <w:rPr>
                  <w:rFonts w:ascii="Cambria Math" w:hAnsi="Cambria Math"/>
                </w:rPr>
                <m:t xml:space="preserve">,</m:t>
              </m:r>
              <m:r>
                <w:rPr>
                  <w:rFonts w:ascii="Cambria Math" w:hAnsi="Cambria Math"/>
                </w:rPr>
                <m:t xml:space="preserve">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18</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19</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rrpi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rrpi</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20</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22</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23</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24</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25</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27</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ptr</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ptr</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ptr</m:t>
              </m:r>
              <m:r>
                <w:rPr>
                  <w:rFonts w:ascii="Cambria Math" w:hAnsi="Cambria Math"/>
                </w:rPr>
                <m:t xml:space="preserve">,</m:t>
              </m:r>
              <m:r>
                <w:rPr>
                  <w:rFonts w:ascii="Cambria Math" w:hAnsi="Cambria Math"/>
                </w:rPr>
                <m:t xml:space="preserve">4</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28</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29</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3</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31</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32</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33</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3</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res</m:t>
              </m:r>
              <m:r>
                <w:rPr>
                  <w:rFonts w:ascii="Cambria Math" w:hAnsi="Cambria Math"/>
                </w:rPr>
                <m:t xml:space="preserve">,</m:t>
              </m:r>
              <m:r>
                <w:rPr>
                  <w:rFonts w:ascii="Cambria Math" w:hAnsi="Cambria Math"/>
                </w:rPr>
                <m:t xml:space="preserve">4</m:t>
              </m:r>
            </m:sub>
          </m:sSub>
        </m:oMath>
      </m:oMathPara>
    </w:p>
    <w:p>
      <w:pPr>
        <w:pStyle w:val="Heading3"/>
        <w:rPr>
          <w:lang w:eastAsia="zh-CN"/>
        </w:rPr>
      </w:pPr>
      <w:bookmarkStart w:id="253" w:name="__RefHeading___Toc517801251"/>
      <w:bookmarkEnd w:id="253"/>
      <w:r>
        <w:rPr/>
        <w:t>4.6</w:t>
      </w:r>
      <w:r>
        <w:rPr>
          <w:lang w:eastAsia="zh-CN"/>
        </w:rPr>
        <w:t>G</w:t>
      </w:r>
      <w:r>
        <w:rPr/>
        <w:t>.3</w:t>
      </w:r>
      <w:r>
        <w:rPr>
          <w:lang w:eastAsia="zh-CN"/>
        </w:rPr>
        <w:tab/>
      </w:r>
      <w:r>
        <w:rPr/>
        <w:t>CRC attachment for HS-SCCH</w:t>
      </w:r>
      <w:r>
        <w:rPr>
          <w:lang w:eastAsia="zh-CN"/>
        </w:rPr>
        <w:t xml:space="preserve"> type 7</w:t>
      </w:r>
    </w:p>
    <w:p>
      <w:pPr>
        <w:pStyle w:val="Normal"/>
        <w:rPr>
          <w:lang w:eastAsia="zh-CN"/>
        </w:rPr>
      </w:pPr>
      <w:r>
        <w:rPr>
          <w:lang w:eastAsia="zh-CN"/>
        </w:rPr>
        <w:t xml:space="preserve">The sequence of bits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oMath>
      <w:r>
        <w:rPr>
          <w:lang w:eastAsia="zh-CN"/>
        </w:rPr>
        <w:t>, is calculated according to subclause 4.6.3.</w:t>
      </w:r>
    </w:p>
    <w:p>
      <w:pPr>
        <w:pStyle w:val="Heading3"/>
        <w:rPr>
          <w:lang w:eastAsia="zh-CN"/>
        </w:rPr>
      </w:pPr>
      <w:bookmarkStart w:id="254" w:name="__RefHeading___Toc517801252"/>
      <w:bookmarkEnd w:id="254"/>
      <w:r>
        <w:rPr/>
        <w:t>4.6</w:t>
      </w:r>
      <w:r>
        <w:rPr>
          <w:lang w:eastAsia="zh-CN"/>
        </w:rPr>
        <w:t>G</w:t>
      </w:r>
      <w:r>
        <w:rPr/>
        <w:t>.4</w:t>
      </w:r>
      <w:r>
        <w:rPr>
          <w:lang w:eastAsia="zh-CN"/>
        </w:rPr>
        <w:tab/>
      </w:r>
      <w:r>
        <w:rPr/>
        <w:t>Channel coding for HS-SCCH</w:t>
      </w:r>
      <w:r>
        <w:rPr>
          <w:lang w:eastAsia="zh-CN"/>
        </w:rPr>
        <w:t xml:space="preserve"> type 7</w:t>
      </w:r>
    </w:p>
    <w:p>
      <w:pPr>
        <w:pStyle w:val="Normal"/>
        <w:rPr>
          <w:lang w:eastAsia="zh-CN"/>
        </w:rPr>
      </w:pPr>
      <w:r>
        <w:rPr/>
        <w:t xml:space="preserve">Channel coding for the HS-SCCH </w:t>
      </w:r>
      <w:r>
        <w:rPr>
          <w:lang w:eastAsia="zh-CN"/>
        </w:rPr>
        <w:t xml:space="preserve">type 7 </w:t>
      </w:r>
      <w:r>
        <w:rPr/>
        <w:t>shall be done with the general method described in 4.2.3 with the following specific parameters:</w:t>
      </w:r>
    </w:p>
    <w:p>
      <w:pPr>
        <w:pStyle w:val="Normal"/>
        <w:rPr>
          <w:lang w:eastAsia="zh-CN"/>
        </w:rPr>
      </w:pPr>
      <w:r>
        <w:rPr/>
        <w:t>The rate 1/3</w:t>
      </w:r>
      <w:r>
        <w:rPr>
          <w:lang w:eastAsia="zh-CN"/>
        </w:rPr>
        <w:t xml:space="preserve"> </w:t>
      </w:r>
      <w:r>
        <w:rPr/>
        <w:t xml:space="preserve">convolutional coding shall be used for </w:t>
      </w:r>
      <w:r>
        <w:rPr>
          <w:lang w:eastAsia="zh-CN"/>
        </w:rPr>
        <w:t>HS-SCCH type 7</w:t>
      </w:r>
      <w:r>
        <w:rPr/>
        <w:t>.</w:t>
      </w:r>
    </w:p>
    <w:p>
      <w:pPr>
        <w:pStyle w:val="Heading3"/>
        <w:rPr>
          <w:lang w:eastAsia="zh-CN"/>
        </w:rPr>
      </w:pPr>
      <w:bookmarkStart w:id="255" w:name="__RefHeading___Toc517801253"/>
      <w:bookmarkEnd w:id="255"/>
      <w:r>
        <w:rPr/>
        <w:t>4.6</w:t>
      </w:r>
      <w:r>
        <w:rPr>
          <w:lang w:eastAsia="zh-CN"/>
        </w:rPr>
        <w:t>G</w:t>
      </w:r>
      <w:r>
        <w:rPr/>
        <w:t>.5</w:t>
      </w:r>
      <w:r>
        <w:rPr>
          <w:lang w:eastAsia="zh-CN"/>
        </w:rPr>
        <w:tab/>
      </w:r>
      <w:r>
        <w:rPr/>
        <w:t>Rate matching for HS-SCCH</w:t>
      </w:r>
      <w:r>
        <w:rPr>
          <w:lang w:eastAsia="zh-CN"/>
        </w:rPr>
        <w:t xml:space="preserve"> type 7</w:t>
      </w:r>
    </w:p>
    <w:p>
      <w:pPr>
        <w:pStyle w:val="Normal"/>
        <w:rPr>
          <w:lang w:eastAsia="zh-CN"/>
        </w:rPr>
      </w:pPr>
      <w:r>
        <w:rPr/>
        <w:t>Rate matching for HS-SCCH</w:t>
      </w:r>
      <w:r>
        <w:rPr>
          <w:lang w:eastAsia="zh-CN"/>
        </w:rPr>
        <w:t xml:space="preserve"> type 7 </w:t>
      </w:r>
      <w:r>
        <w:rPr/>
        <w:t>shall be done with the general method described in 4.</w:t>
      </w:r>
      <w:r>
        <w:rPr>
          <w:lang w:eastAsia="zh-CN"/>
        </w:rPr>
        <w:t>6</w:t>
      </w:r>
      <w:r>
        <w:rPr/>
        <w:t>.</w:t>
      </w:r>
      <w:r>
        <w:rPr>
          <w:lang w:eastAsia="zh-CN"/>
        </w:rPr>
        <w:t>5</w:t>
      </w:r>
      <w:r>
        <w:rPr/>
        <w:t>.</w:t>
      </w:r>
    </w:p>
    <w:p>
      <w:pPr>
        <w:pStyle w:val="Heading3"/>
        <w:rPr>
          <w:lang w:eastAsia="zh-CN"/>
        </w:rPr>
      </w:pPr>
      <w:bookmarkStart w:id="256" w:name="__RefHeading___Toc517801254"/>
      <w:bookmarkEnd w:id="256"/>
      <w:r>
        <w:rPr/>
        <w:t>4.6</w:t>
      </w:r>
      <w:r>
        <w:rPr>
          <w:lang w:eastAsia="zh-CN"/>
        </w:rPr>
        <w:t>G</w:t>
      </w:r>
      <w:r>
        <w:rPr/>
        <w:t>.6</w:t>
      </w:r>
      <w:r>
        <w:rPr>
          <w:lang w:eastAsia="zh-CN"/>
        </w:rPr>
        <w:tab/>
      </w:r>
      <w:r>
        <w:rPr/>
        <w:t>Interleaving for HS-SCCH</w:t>
      </w:r>
      <w:r>
        <w:rPr>
          <w:lang w:eastAsia="zh-CN"/>
        </w:rPr>
        <w:t xml:space="preserve"> type 7</w:t>
      </w:r>
    </w:p>
    <w:p>
      <w:pPr>
        <w:pStyle w:val="Normal"/>
        <w:rPr>
          <w:lang w:eastAsia="zh-CN"/>
        </w:rPr>
      </w:pPr>
      <w:r>
        <w:rPr/>
        <w:t>Interleaving for HS-SCCH</w:t>
      </w:r>
      <w:r>
        <w:rPr>
          <w:lang w:eastAsia="zh-CN"/>
        </w:rPr>
        <w:t xml:space="preserve"> type 7 </w:t>
      </w:r>
      <w:r>
        <w:rPr/>
        <w:t>shall be done with the general method described in 4.2.11.1.</w:t>
      </w:r>
    </w:p>
    <w:p>
      <w:pPr>
        <w:pStyle w:val="Heading3"/>
        <w:rPr>
          <w:lang w:eastAsia="zh-CN"/>
        </w:rPr>
      </w:pPr>
      <w:bookmarkStart w:id="257" w:name="__RefHeading___Toc517801255"/>
      <w:bookmarkEnd w:id="257"/>
      <w:r>
        <w:rPr/>
        <w:t>4.6</w:t>
      </w:r>
      <w:r>
        <w:rPr>
          <w:lang w:eastAsia="zh-CN"/>
        </w:rPr>
        <w:t>G</w:t>
      </w:r>
      <w:r>
        <w:rPr/>
        <w:t>.7</w:t>
      </w:r>
      <w:r>
        <w:rPr>
          <w:lang w:eastAsia="zh-CN"/>
        </w:rPr>
        <w:tab/>
      </w:r>
      <w:r>
        <w:rPr/>
        <w:t>Physical Channel Segmentation for HS-SCCH</w:t>
      </w:r>
      <w:r>
        <w:rPr>
          <w:lang w:eastAsia="zh-CN"/>
        </w:rPr>
        <w:t xml:space="preserve"> type 7</w:t>
      </w:r>
    </w:p>
    <w:p>
      <w:pPr>
        <w:pStyle w:val="Normal"/>
        <w:rPr>
          <w:lang w:eastAsia="zh-CN"/>
        </w:rPr>
      </w:pPr>
      <w:r>
        <w:rPr/>
        <w:t>Physical channel segmentation for HS-SCCH</w:t>
      </w:r>
      <w:r>
        <w:rPr>
          <w:lang w:eastAsia="zh-CN"/>
        </w:rPr>
        <w:t xml:space="preserve"> type 7 </w:t>
      </w:r>
      <w:r>
        <w:rPr/>
        <w:t xml:space="preserve">shall be done with the general method described in 4.2.10. </w:t>
      </w:r>
      <w:r>
        <w:rPr>
          <w:lang w:eastAsia="zh-CN"/>
        </w:rPr>
        <w:t>T</w:t>
      </w:r>
      <w:r>
        <w:rPr/>
        <w:t>he HS-SCCH consists of two physical channels HS-SCCH1 and HS-SCCH2.</w:t>
      </w:r>
    </w:p>
    <w:p>
      <w:pPr>
        <w:pStyle w:val="Heading3"/>
        <w:rPr>
          <w:lang w:eastAsia="zh-CN"/>
        </w:rPr>
      </w:pPr>
      <w:bookmarkStart w:id="258" w:name="__RefHeading___Toc517801256"/>
      <w:bookmarkEnd w:id="258"/>
      <w:r>
        <w:rPr/>
        <w:t>4.</w:t>
      </w:r>
      <w:r>
        <w:rPr/>
        <w:t>6</w:t>
      </w:r>
      <w:r>
        <w:rPr>
          <w:lang w:eastAsia="zh-CN"/>
        </w:rPr>
        <w:t>G</w:t>
      </w:r>
      <w:r>
        <w:rPr/>
        <w:t>.8</w:t>
      </w:r>
      <w:r>
        <w:rPr>
          <w:lang w:eastAsia="zh-CN"/>
        </w:rPr>
        <w:tab/>
      </w:r>
      <w:r>
        <w:rPr/>
        <w:t>Physical channel mapping for HS-SCCH</w:t>
      </w:r>
      <w:r>
        <w:rPr>
          <w:lang w:eastAsia="zh-CN"/>
        </w:rPr>
        <w:t xml:space="preserve"> type 7</w:t>
      </w:r>
    </w:p>
    <w:p>
      <w:pPr>
        <w:pStyle w:val="Normal"/>
        <w:rPr>
          <w:lang w:eastAsia="zh-CN"/>
        </w:rPr>
      </w:pPr>
      <w:r>
        <w:rPr/>
        <w:t>Physical channel mapping for the HS-S</w:t>
      </w:r>
      <w:r>
        <w:rPr>
          <w:lang w:eastAsia="zh-CN"/>
        </w:rPr>
        <w:t>C</w:t>
      </w:r>
      <w:r>
        <w:rPr/>
        <w:t xml:space="preserve">CH </w:t>
      </w:r>
      <w:r>
        <w:rPr>
          <w:lang w:eastAsia="zh-CN"/>
        </w:rPr>
        <w:t xml:space="preserve">type 7 </w:t>
      </w:r>
      <w:r>
        <w:rPr/>
        <w:t xml:space="preserve">shall be done with the general method described in </w:t>
      </w:r>
      <w:r>
        <w:rPr>
          <w:lang w:eastAsia="zh-CN"/>
        </w:rPr>
        <w:t>sub</w:t>
      </w:r>
      <w:r>
        <w:rPr>
          <w:lang w:eastAsia="zh-CN"/>
        </w:rPr>
        <w:t>c</w:t>
      </w:r>
      <w:r>
        <w:rPr>
          <w:lang w:eastAsia="zh-CN"/>
        </w:rPr>
        <w:t xml:space="preserve">lause </w:t>
      </w:r>
      <w:r>
        <w:rPr/>
        <w:t>4.2.12.</w:t>
      </w:r>
    </w:p>
    <w:p>
      <w:pPr>
        <w:pStyle w:val="Heading2"/>
        <w:rPr>
          <w:lang w:eastAsia="zh-CN"/>
        </w:rPr>
      </w:pPr>
      <w:bookmarkStart w:id="259" w:name="__RefHeading___Toc517801257"/>
      <w:bookmarkEnd w:id="259"/>
      <w:r>
        <w:rPr/>
        <w:t>4.</w:t>
      </w:r>
      <w:r>
        <w:rPr/>
        <w:t>6</w:t>
      </w:r>
      <w:r>
        <w:rPr>
          <w:lang w:eastAsia="zh-CN"/>
        </w:rPr>
        <w:t>H</w:t>
        <w:tab/>
      </w:r>
      <w:r>
        <w:rPr/>
        <w:t>Coding/Multiplexing for HS-SCCH</w:t>
      </w:r>
      <w:r>
        <w:rPr>
          <w:lang w:eastAsia="zh-CN"/>
        </w:rPr>
        <w:t xml:space="preserve"> type 8 (1.28 Mcps TDD only)</w:t>
      </w:r>
    </w:p>
    <w:p>
      <w:pPr>
        <w:pStyle w:val="Normal"/>
        <w:rPr/>
      </w:pPr>
      <w:r>
        <w:rPr/>
        <w:t xml:space="preserve">HS-SCCH shall be of type </w:t>
      </w:r>
      <w:r>
        <w:rPr>
          <w:lang w:eastAsia="zh-CN"/>
        </w:rPr>
        <w:t>8</w:t>
      </w:r>
      <w:r>
        <w:rPr/>
        <w:t xml:space="preserve"> when </w:t>
      </w:r>
      <w:r>
        <w:rPr>
          <w:lang w:eastAsia="zh-CN"/>
        </w:rPr>
        <w:t>any of the following conditions is met</w:t>
      </w:r>
      <w:r>
        <w:rPr/>
        <w:t>:</w:t>
      </w:r>
    </w:p>
    <w:p>
      <w:pPr>
        <w:pStyle w:val="B1"/>
        <w:rPr>
          <w:lang w:eastAsia="zh-CN"/>
        </w:rPr>
      </w:pPr>
      <w:r>
        <w:rPr/>
        <w:t>-</w:t>
        <w:tab/>
        <w:t>The UE is</w:t>
      </w:r>
      <w:r>
        <w:rPr>
          <w:lang w:eastAsia="zh-CN"/>
        </w:rPr>
        <w:t xml:space="preserve"> </w:t>
      </w:r>
      <w:r>
        <w:rPr/>
        <w:t>configured in MIMO mode, and</w:t>
      </w:r>
      <w:r>
        <w:rPr>
          <w:lang w:eastAsia="zh-CN"/>
        </w:rPr>
        <w:t xml:space="preserve"> the variable</w:t>
      </w:r>
      <w:r>
        <w:rPr>
          <w:color w:val="000000"/>
          <w:lang w:val="en-US" w:eastAsia="en-US"/>
        </w:rPr>
        <w:t xml:space="preserve"> MIMO SF mode for HS-PDSCH dual stream </w:t>
      </w:r>
      <w:r>
        <w:rPr>
          <w:lang w:eastAsia="zh-CN"/>
        </w:rPr>
        <w:t>is SF1/SF16.</w:t>
      </w:r>
    </w:p>
    <w:p>
      <w:pPr>
        <w:pStyle w:val="B1"/>
        <w:rPr>
          <w:lang w:eastAsia="zh-CN"/>
        </w:rPr>
      </w:pPr>
      <w:r>
        <w:rPr>
          <w:lang w:eastAsia="zh-CN"/>
        </w:rPr>
        <w:t>-</w:t>
        <w:tab/>
        <w:t>The UE is configured in MU-MIMO mode</w:t>
      </w:r>
      <w:r>
        <w:rPr>
          <w:lang w:eastAsia="zh-CN"/>
        </w:rPr>
        <w:t xml:space="preserve">, and </w:t>
      </w:r>
      <w:r>
        <w:rPr/>
        <w:t>the UE is</w:t>
      </w:r>
      <w:r>
        <w:rPr>
          <w:lang w:eastAsia="zh-CN"/>
        </w:rPr>
        <w:t xml:space="preserve"> </w:t>
      </w:r>
      <w:r>
        <w:rPr/>
        <w:t>configured in MIMO mode</w:t>
      </w:r>
      <w:r>
        <w:rPr>
          <w:lang w:eastAsia="zh-CN"/>
        </w:rPr>
        <w:t xml:space="preserve"> with the variable</w:t>
      </w:r>
      <w:r>
        <w:rPr>
          <w:color w:val="000000"/>
          <w:lang w:val="en-US" w:eastAsia="en-US"/>
        </w:rPr>
        <w:t xml:space="preserve"> MIMO SF mode for HS-PDSCH dual stream </w:t>
      </w:r>
      <w:r>
        <w:rPr>
          <w:lang w:eastAsia="zh-CN"/>
        </w:rPr>
        <w:t>being SF1/SF16.</w:t>
      </w:r>
    </w:p>
    <w:p>
      <w:pPr>
        <w:pStyle w:val="Normal"/>
        <w:overflowPunct w:val="false"/>
        <w:autoSpaceDE w:val="false"/>
        <w:textAlignment w:val="baseline"/>
        <w:rPr/>
      </w:pPr>
      <w:r>
        <w:rPr/>
        <w:t xml:space="preserve">HS-SCCH type </w:t>
      </w:r>
      <w:r>
        <w:rPr>
          <w:lang w:eastAsia="zh-CN"/>
        </w:rPr>
        <w:t>8</w:t>
      </w:r>
      <w:r>
        <w:rPr/>
        <w:t xml:space="preserve"> is used </w:t>
      </w:r>
      <w:r>
        <w:rPr>
          <w:lang w:eastAsia="zh-CN"/>
        </w:rPr>
        <w:t xml:space="preserve">for single stream transmission in MIMO mode </w:t>
      </w:r>
      <w:r>
        <w:rPr>
          <w:lang w:eastAsia="zh-CN"/>
        </w:rPr>
        <w:t>or in MU-MIMO mode</w:t>
      </w:r>
      <w:r>
        <w:rPr>
          <w:lang w:eastAsia="zh-CN"/>
        </w:rPr>
        <w:t>. T</w:t>
      </w:r>
      <w:r>
        <w:rPr/>
        <w:t xml:space="preserve">he following information is transmitted by means of the HS-SCCH type </w:t>
      </w:r>
      <w:r>
        <w:rPr>
          <w:lang w:eastAsia="zh-CN"/>
        </w:rPr>
        <w:t>8</w:t>
      </w:r>
      <w:r>
        <w:rPr/>
        <w:t xml:space="preserve"> physical channels.</w:t>
      </w:r>
    </w:p>
    <w:p>
      <w:pPr>
        <w:pStyle w:val="B1"/>
        <w:rPr>
          <w:i/>
          <w:i/>
          <w:vertAlign w:val="subscript"/>
          <w:lang w:val="fr-FR" w:eastAsia="zh-CN"/>
        </w:rPr>
      </w:pPr>
      <w:r>
        <w:rPr>
          <w:lang w:val="fr-FR"/>
        </w:rPr>
        <w:t>-</w:t>
        <w:tab/>
        <w:t>Channelisation-code-set information (</w:t>
      </w:r>
      <w:r>
        <w:rPr>
          <w:lang w:val="fr-FR" w:eastAsia="zh-CN"/>
        </w:rPr>
        <w:t xml:space="preserve">4 </w:t>
      </w:r>
      <w:r>
        <w:rPr>
          <w:lang w:val="fr-FR"/>
        </w:rPr>
        <w:t xml:space="preserve">bits): </w:t>
      </w:r>
      <w:r>
        <w:rPr>
          <w:i/>
          <w:lang w:val="fr-FR"/>
        </w:rPr>
        <w:t>x</w:t>
      </w:r>
      <w:r>
        <w:rPr>
          <w:i/>
          <w:vertAlign w:val="subscript"/>
          <w:lang w:val="fr-FR"/>
        </w:rPr>
        <w:t>ccs,1</w:t>
      </w:r>
      <w:r>
        <w:rPr>
          <w:i/>
          <w:lang w:val="fr-FR"/>
        </w:rPr>
        <w:t>, x</w:t>
      </w:r>
      <w:r>
        <w:rPr>
          <w:i/>
          <w:vertAlign w:val="subscript"/>
          <w:lang w:val="fr-FR"/>
        </w:rPr>
        <w:t>ccs,2</w:t>
      </w:r>
      <w:r>
        <w:rPr>
          <w:i/>
          <w:iCs/>
          <w:lang w:val="fr-FR"/>
        </w:rPr>
        <w:t>…, x</w:t>
      </w:r>
      <w:r>
        <w:rPr>
          <w:i/>
          <w:iCs/>
          <w:vertAlign w:val="subscript"/>
          <w:lang w:val="fr-FR" w:eastAsia="zh-CN"/>
        </w:rPr>
        <w:t>ccs</w:t>
      </w:r>
      <w:r>
        <w:rPr>
          <w:i/>
          <w:iCs/>
          <w:vertAlign w:val="subscript"/>
          <w:lang w:val="fr-FR"/>
        </w:rPr>
        <w:t>,</w:t>
      </w:r>
      <w:r>
        <w:rPr>
          <w:i/>
          <w:iCs/>
          <w:vertAlign w:val="subscript"/>
          <w:lang w:val="fr-FR" w:eastAsia="zh-CN"/>
        </w:rPr>
        <w:t>4</w:t>
      </w:r>
    </w:p>
    <w:p>
      <w:pPr>
        <w:pStyle w:val="B1"/>
        <w:rPr>
          <w:lang w:val="en-US" w:eastAsia="zh-CN"/>
        </w:rPr>
      </w:pPr>
      <w:r>
        <w:rPr>
          <w:lang w:val="en-US"/>
        </w:rPr>
        <w:t>-</w:t>
        <w:tab/>
        <w:t>Transport-block size information (</w:t>
      </w:r>
      <w:r>
        <w:rPr>
          <w:lang w:val="en-US" w:eastAsia="zh-CN"/>
        </w:rPr>
        <w:t>6</w:t>
      </w:r>
      <w:r>
        <w:rPr>
          <w:lang w:val="en-US"/>
        </w:rPr>
        <w:t xml:space="preserve"> bits ): </w:t>
      </w:r>
      <w:r>
        <w:rPr>
          <w:i/>
          <w:iCs/>
          <w:lang w:val="en-US"/>
        </w:rPr>
        <w:t>x</w:t>
      </w:r>
      <w:r>
        <w:rPr>
          <w:i/>
          <w:iCs/>
          <w:vertAlign w:val="subscript"/>
          <w:lang w:val="en-US"/>
        </w:rPr>
        <w:t>tbs,1</w:t>
      </w:r>
      <w:r>
        <w:rPr>
          <w:i/>
          <w:iCs/>
          <w:lang w:val="en-US"/>
        </w:rPr>
        <w:t>, x</w:t>
      </w:r>
      <w:r>
        <w:rPr>
          <w:i/>
          <w:iCs/>
          <w:vertAlign w:val="subscript"/>
          <w:lang w:val="en-US"/>
        </w:rPr>
        <w:t>tbs,2</w:t>
      </w:r>
      <w:r>
        <w:rPr>
          <w:i/>
          <w:iCs/>
          <w:lang w:val="en-US"/>
        </w:rPr>
        <w:t>, …, x</w:t>
      </w:r>
      <w:r>
        <w:rPr>
          <w:i/>
          <w:iCs/>
          <w:vertAlign w:val="subscript"/>
          <w:lang w:val="en-US"/>
        </w:rPr>
        <w:t>tbs,</w:t>
      </w:r>
      <w:r>
        <w:rPr>
          <w:i/>
          <w:iCs/>
          <w:vertAlign w:val="subscript"/>
          <w:lang w:val="en-US" w:eastAsia="zh-CN"/>
        </w:rPr>
        <w:t>6</w:t>
      </w:r>
    </w:p>
    <w:p>
      <w:pPr>
        <w:pStyle w:val="B1"/>
        <w:rPr>
          <w:i/>
          <w:i/>
          <w:lang w:val="en-US"/>
        </w:rPr>
      </w:pPr>
      <w:r>
        <w:rPr>
          <w:lang w:val="en-US"/>
        </w:rPr>
        <w:t>-</w:t>
        <w:tab/>
        <w:t xml:space="preserve">Modulation scheme information (1 bit): </w:t>
      </w:r>
      <w:r>
        <w:rPr>
          <w:i/>
          <w:lang w:val="en-US"/>
        </w:rPr>
        <w:t>x</w:t>
      </w:r>
      <w:r>
        <w:rPr>
          <w:i/>
          <w:vertAlign w:val="subscript"/>
          <w:lang w:val="en-US"/>
        </w:rPr>
        <w:t>ms,1</w:t>
      </w:r>
    </w:p>
    <w:p>
      <w:pPr>
        <w:pStyle w:val="B1"/>
        <w:rPr>
          <w:i/>
          <w:i/>
          <w:iCs/>
          <w:lang w:val="en-US" w:eastAsia="zh-CN"/>
        </w:rPr>
      </w:pPr>
      <w:r>
        <w:rPr>
          <w:lang w:val="en-US"/>
        </w:rPr>
        <w:t>-</w:t>
        <w:tab/>
        <w:t>Time slot information (</w:t>
      </w:r>
      <w:r>
        <w:rPr>
          <w:lang w:val="en-US" w:eastAsia="zh-CN"/>
        </w:rPr>
        <w:t>5b</w:t>
      </w:r>
      <w:r>
        <w:rPr>
          <w:lang w:val="en-US"/>
        </w:rPr>
        <w:t xml:space="preserve">its): </w:t>
      </w:r>
      <w:r>
        <w:rPr>
          <w:i/>
          <w:iCs/>
          <w:lang w:val="en-US"/>
        </w:rPr>
        <w:t>x</w:t>
      </w:r>
      <w:r>
        <w:rPr>
          <w:i/>
          <w:iCs/>
          <w:vertAlign w:val="subscript"/>
          <w:lang w:val="en-US"/>
        </w:rPr>
        <w:t>ts,1</w:t>
      </w:r>
      <w:r>
        <w:rPr>
          <w:i/>
          <w:iCs/>
          <w:lang w:val="en-US"/>
        </w:rPr>
        <w:t>, x</w:t>
      </w:r>
      <w:r>
        <w:rPr>
          <w:i/>
          <w:iCs/>
          <w:vertAlign w:val="subscript"/>
          <w:lang w:val="en-US"/>
        </w:rPr>
        <w:t>ts,2</w:t>
      </w:r>
      <w:r>
        <w:rPr>
          <w:i/>
          <w:iCs/>
          <w:lang w:val="en-US"/>
        </w:rPr>
        <w:t>, …, x</w:t>
      </w:r>
      <w:r>
        <w:rPr>
          <w:i/>
          <w:iCs/>
          <w:vertAlign w:val="subscript"/>
          <w:lang w:val="en-US"/>
        </w:rPr>
        <w:t>ts,</w:t>
      </w:r>
      <w:r>
        <w:rPr>
          <w:i/>
          <w:iCs/>
          <w:vertAlign w:val="subscript"/>
          <w:lang w:val="en-US" w:eastAsia="zh-CN"/>
        </w:rPr>
        <w:t>5</w:t>
      </w:r>
    </w:p>
    <w:p>
      <w:pPr>
        <w:pStyle w:val="B1"/>
        <w:rPr>
          <w:i/>
          <w:i/>
          <w:lang w:val="en-US" w:eastAsia="zh-CN"/>
        </w:rPr>
      </w:pPr>
      <w:r>
        <w:rPr>
          <w:lang w:val="en-US"/>
        </w:rPr>
        <w:t>-</w:t>
        <w:tab/>
        <w:t>Redundancy version information (</w:t>
      </w:r>
      <w:r>
        <w:rPr>
          <w:lang w:val="en-US" w:eastAsia="zh-CN"/>
        </w:rPr>
        <w:t>2</w:t>
      </w:r>
      <w:r>
        <w:rPr>
          <w:lang w:val="en-US"/>
        </w:rPr>
        <w:t xml:space="preserve"> bits): </w:t>
      </w:r>
      <w:r>
        <w:rPr>
          <w:i/>
          <w:lang w:val="en-US"/>
        </w:rPr>
        <w:t>x</w:t>
      </w:r>
      <w:r>
        <w:rPr>
          <w:i/>
          <w:vertAlign w:val="subscript"/>
          <w:lang w:val="en-US"/>
        </w:rPr>
        <w:t>rv,1</w:t>
      </w:r>
      <w:r>
        <w:rPr>
          <w:i/>
          <w:lang w:val="en-US"/>
        </w:rPr>
        <w:t>, x</w:t>
      </w:r>
      <w:r>
        <w:rPr>
          <w:i/>
          <w:vertAlign w:val="subscript"/>
          <w:lang w:val="en-US"/>
        </w:rPr>
        <w:t>rv,2</w:t>
      </w:r>
    </w:p>
    <w:p>
      <w:pPr>
        <w:pStyle w:val="B1"/>
        <w:rPr>
          <w:i/>
          <w:i/>
          <w:lang w:val="en-US"/>
        </w:rPr>
      </w:pPr>
      <w:r>
        <w:rPr>
          <w:lang w:val="en-US"/>
        </w:rPr>
        <w:t>-</w:t>
        <w:tab/>
      </w:r>
      <w:r>
        <w:rPr>
          <w:lang w:val="en-US" w:eastAsia="zh-CN"/>
        </w:rPr>
        <w:t>Type flag 1</w:t>
      </w:r>
      <w:r>
        <w:rPr>
          <w:lang w:val="en-US"/>
        </w:rPr>
        <w:t xml:space="preserve"> (</w:t>
      </w:r>
      <w:r>
        <w:rPr>
          <w:lang w:val="en-US" w:eastAsia="zh-CN"/>
        </w:rPr>
        <w:t>6</w:t>
      </w:r>
      <w:r>
        <w:rPr>
          <w:lang w:val="en-US"/>
        </w:rPr>
        <w:t xml:space="preserve"> bit</w:t>
      </w:r>
      <w:r>
        <w:rPr>
          <w:lang w:val="en-US" w:eastAsia="zh-CN"/>
        </w:rPr>
        <w:t>s</w:t>
      </w:r>
      <w:r>
        <w:rPr>
          <w:lang w:val="en-US"/>
        </w:rPr>
        <w:t xml:space="preserve">): </w:t>
      </w:r>
      <w:r>
        <w:rPr>
          <w:i/>
          <w:lang w:val="en-US"/>
        </w:rPr>
        <w:t>x</w:t>
      </w:r>
      <w:r>
        <w:rPr>
          <w:i/>
          <w:vertAlign w:val="subscript"/>
          <w:lang w:val="en-US" w:eastAsia="zh-CN"/>
        </w:rPr>
        <w:t>flag1</w:t>
      </w:r>
      <w:r>
        <w:rPr>
          <w:i/>
          <w:vertAlign w:val="subscript"/>
          <w:lang w:val="en-US"/>
        </w:rPr>
        <w:t>,1</w:t>
      </w:r>
      <w:r>
        <w:rPr>
          <w:i/>
          <w:vertAlign w:val="subscript"/>
          <w:lang w:val="en-US" w:eastAsia="zh-CN"/>
        </w:rPr>
        <w:t xml:space="preserve">, </w:t>
      </w:r>
      <w:r>
        <w:rPr>
          <w:i/>
          <w:lang w:val="en-US"/>
        </w:rPr>
        <w:t>x</w:t>
      </w:r>
      <w:r>
        <w:rPr>
          <w:i/>
          <w:vertAlign w:val="subscript"/>
          <w:lang w:val="en-US" w:eastAsia="zh-CN"/>
        </w:rPr>
        <w:t>flag1</w:t>
      </w:r>
      <w:r>
        <w:rPr>
          <w:i/>
          <w:vertAlign w:val="subscript"/>
          <w:lang w:val="en-US"/>
        </w:rPr>
        <w:t>,</w:t>
      </w:r>
      <w:r>
        <w:rPr>
          <w:i/>
          <w:vertAlign w:val="subscript"/>
          <w:lang w:val="en-US" w:eastAsia="zh-CN"/>
        </w:rPr>
        <w:t>2,</w:t>
      </w:r>
      <w:r>
        <w:rPr>
          <w:i/>
          <w:lang w:val="en-US"/>
        </w:rPr>
        <w:t xml:space="preserve"> x</w:t>
      </w:r>
      <w:r>
        <w:rPr>
          <w:i/>
          <w:vertAlign w:val="subscript"/>
          <w:lang w:val="en-US" w:eastAsia="zh-CN"/>
        </w:rPr>
        <w:t>flag1</w:t>
      </w:r>
      <w:r>
        <w:rPr>
          <w:i/>
          <w:vertAlign w:val="subscript"/>
          <w:lang w:val="en-US"/>
        </w:rPr>
        <w:t>,</w:t>
      </w:r>
      <w:r>
        <w:rPr>
          <w:i/>
          <w:vertAlign w:val="subscript"/>
          <w:lang w:val="en-US" w:eastAsia="zh-CN"/>
        </w:rPr>
        <w:t xml:space="preserve">3, </w:t>
      </w:r>
      <w:r>
        <w:rPr>
          <w:i/>
          <w:lang w:val="en-US"/>
        </w:rPr>
        <w:t>x</w:t>
      </w:r>
      <w:r>
        <w:rPr>
          <w:i/>
          <w:vertAlign w:val="subscript"/>
          <w:lang w:val="en-US" w:eastAsia="zh-CN"/>
        </w:rPr>
        <w:t>flag1</w:t>
      </w:r>
      <w:r>
        <w:rPr>
          <w:i/>
          <w:vertAlign w:val="subscript"/>
          <w:lang w:val="en-US"/>
        </w:rPr>
        <w:t>,</w:t>
      </w:r>
      <w:r>
        <w:rPr>
          <w:i/>
          <w:vertAlign w:val="subscript"/>
          <w:lang w:val="en-US" w:eastAsia="zh-CN"/>
        </w:rPr>
        <w:t>4,</w:t>
      </w:r>
      <w:r>
        <w:rPr>
          <w:i/>
          <w:lang w:val="en-US"/>
        </w:rPr>
        <w:t xml:space="preserve"> x</w:t>
      </w:r>
      <w:r>
        <w:rPr>
          <w:i/>
          <w:vertAlign w:val="subscript"/>
          <w:lang w:val="en-US" w:eastAsia="zh-CN"/>
        </w:rPr>
        <w:t>flag1</w:t>
      </w:r>
      <w:r>
        <w:rPr>
          <w:i/>
          <w:vertAlign w:val="subscript"/>
          <w:lang w:val="en-US"/>
        </w:rPr>
        <w:t>,</w:t>
      </w:r>
      <w:r>
        <w:rPr>
          <w:i/>
          <w:vertAlign w:val="subscript"/>
          <w:lang w:val="en-US" w:eastAsia="zh-CN"/>
        </w:rPr>
        <w:t xml:space="preserve">5, </w:t>
      </w:r>
      <w:r>
        <w:rPr>
          <w:i/>
          <w:lang w:val="en-US"/>
        </w:rPr>
        <w:t>x</w:t>
      </w:r>
      <w:r>
        <w:rPr>
          <w:i/>
          <w:vertAlign w:val="subscript"/>
          <w:lang w:val="en-US" w:eastAsia="zh-CN"/>
        </w:rPr>
        <w:t>flag1</w:t>
      </w:r>
      <w:r>
        <w:rPr>
          <w:i/>
          <w:vertAlign w:val="subscript"/>
          <w:lang w:val="en-US"/>
        </w:rPr>
        <w:t>,</w:t>
      </w:r>
      <w:r>
        <w:rPr>
          <w:i/>
          <w:vertAlign w:val="subscript"/>
          <w:lang w:val="en-US" w:eastAsia="zh-CN"/>
        </w:rPr>
        <w:t>6,</w:t>
      </w:r>
    </w:p>
    <w:p>
      <w:pPr>
        <w:pStyle w:val="B1"/>
        <w:rPr>
          <w:i/>
          <w:i/>
          <w:lang w:val="en-US" w:eastAsia="zh-CN"/>
        </w:rPr>
      </w:pPr>
      <w:r>
        <w:rPr>
          <w:lang w:val="en-US"/>
        </w:rPr>
        <w:t>-</w:t>
        <w:tab/>
      </w:r>
      <w:r>
        <w:rPr>
          <w:lang w:val="en-US" w:eastAsia="zh-CN"/>
        </w:rPr>
        <w:t>Field flag 2</w:t>
      </w:r>
      <w:r>
        <w:rPr>
          <w:lang w:val="en-US"/>
        </w:rPr>
        <w:t xml:space="preserve"> (</w:t>
      </w:r>
      <w:r>
        <w:rPr>
          <w:lang w:val="en-US" w:eastAsia="zh-CN"/>
        </w:rPr>
        <w:t>1</w:t>
      </w:r>
      <w:r>
        <w:rPr>
          <w:lang w:val="en-US"/>
        </w:rPr>
        <w:t xml:space="preserve"> bit): </w:t>
      </w:r>
      <w:r>
        <w:rPr>
          <w:i/>
          <w:lang w:val="en-US"/>
        </w:rPr>
        <w:t>x</w:t>
      </w:r>
      <w:r>
        <w:rPr>
          <w:i/>
          <w:vertAlign w:val="subscript"/>
          <w:lang w:val="en-US" w:eastAsia="zh-CN"/>
        </w:rPr>
        <w:t>flag2</w:t>
      </w:r>
      <w:r>
        <w:rPr>
          <w:i/>
          <w:vertAlign w:val="subscript"/>
          <w:lang w:val="en-US"/>
        </w:rPr>
        <w:t>,1</w:t>
      </w:r>
    </w:p>
    <w:p>
      <w:pPr>
        <w:pStyle w:val="B1"/>
        <w:rPr>
          <w:i/>
          <w:i/>
          <w:lang w:val="en-US"/>
        </w:rPr>
      </w:pPr>
      <w:r>
        <w:rPr>
          <w:lang w:val="en-US"/>
        </w:rPr>
        <w:t>-</w:t>
        <w:tab/>
      </w:r>
      <w:r>
        <w:rPr>
          <w:lang w:val="en-US" w:eastAsia="zh-CN"/>
        </w:rPr>
        <w:t>Special Information</w:t>
      </w:r>
      <w:r>
        <w:rPr>
          <w:lang w:val="en-US"/>
        </w:rPr>
        <w:t xml:space="preserve"> (</w:t>
      </w:r>
      <w:r>
        <w:rPr>
          <w:lang w:val="en-US" w:eastAsia="zh-CN"/>
        </w:rPr>
        <w:t xml:space="preserve">2 </w:t>
      </w:r>
      <w:r>
        <w:rPr>
          <w:lang w:val="en-US"/>
        </w:rPr>
        <w:t xml:space="preserve">bits): </w:t>
      </w:r>
      <w:r>
        <w:rPr>
          <w:i/>
          <w:lang w:val="en-US"/>
        </w:rPr>
        <w:t>x</w:t>
      </w:r>
      <w:r>
        <w:rPr>
          <w:i/>
          <w:vertAlign w:val="subscript"/>
          <w:lang w:val="en-US" w:eastAsia="zh-CN"/>
        </w:rPr>
        <w:t>info</w:t>
      </w:r>
      <w:r>
        <w:rPr>
          <w:i/>
          <w:vertAlign w:val="subscript"/>
          <w:lang w:val="en-US"/>
        </w:rPr>
        <w:t>,1</w:t>
      </w:r>
      <w:r>
        <w:rPr>
          <w:i/>
          <w:lang w:val="en-US"/>
        </w:rPr>
        <w:t>, x</w:t>
      </w:r>
      <w:r>
        <w:rPr>
          <w:i/>
          <w:vertAlign w:val="subscript"/>
          <w:lang w:val="en-US" w:eastAsia="zh-CN"/>
        </w:rPr>
        <w:t>info</w:t>
      </w:r>
      <w:r>
        <w:rPr>
          <w:i/>
          <w:vertAlign w:val="subscript"/>
          <w:lang w:val="en-US"/>
        </w:rPr>
        <w:t>,2</w:t>
      </w:r>
    </w:p>
    <w:p>
      <w:pPr>
        <w:pStyle w:val="B1"/>
        <w:rPr/>
      </w:pPr>
      <w:r>
        <w:rPr>
          <w:lang w:val="en-US"/>
        </w:rPr>
        <w:t>-</w:t>
        <w:tab/>
        <w:t>Hybrid-ARQ process information (</w:t>
      </w:r>
      <w:r>
        <w:rPr>
          <w:lang w:val="en-US" w:eastAsia="zh-CN"/>
        </w:rPr>
        <w:t>4</w:t>
      </w:r>
      <w:r>
        <w:rPr>
          <w:lang w:val="en-US"/>
        </w:rPr>
        <w:t xml:space="preserve"> bits): </w:t>
      </w:r>
      <w:r>
        <w:rPr>
          <w:i/>
          <w:lang w:val="en-US"/>
        </w:rPr>
        <w:t>x</w:t>
      </w:r>
      <w:r>
        <w:rPr>
          <w:i/>
          <w:vertAlign w:val="subscript"/>
          <w:lang w:val="en-US"/>
        </w:rPr>
        <w:t>hap,1</w:t>
      </w:r>
      <w:r>
        <w:rPr>
          <w:i/>
          <w:lang w:val="en-US"/>
        </w:rPr>
        <w:t>, x</w:t>
      </w:r>
      <w:r>
        <w:rPr>
          <w:i/>
          <w:vertAlign w:val="subscript"/>
          <w:lang w:val="en-US"/>
        </w:rPr>
        <w:t>hap,2</w:t>
      </w:r>
      <w:r>
        <w:rPr>
          <w:i/>
          <w:lang w:val="en-US"/>
        </w:rPr>
        <w:t>, x</w:t>
      </w:r>
      <w:r>
        <w:rPr>
          <w:i/>
          <w:vertAlign w:val="subscript"/>
          <w:lang w:val="en-US"/>
        </w:rPr>
        <w:t>hap,3</w:t>
      </w:r>
      <w:r>
        <w:rPr>
          <w:i/>
          <w:vertAlign w:val="subscript"/>
          <w:lang w:val="en-US" w:eastAsia="zh-CN"/>
        </w:rPr>
        <w:t>,</w:t>
      </w:r>
      <w:r>
        <w:rPr>
          <w:i/>
          <w:lang w:val="en-US"/>
        </w:rPr>
        <w:t xml:space="preserve"> x</w:t>
      </w:r>
      <w:r>
        <w:rPr>
          <w:i/>
          <w:vertAlign w:val="subscript"/>
          <w:lang w:val="en-US"/>
        </w:rPr>
        <w:t>hap,</w:t>
      </w:r>
      <w:r>
        <w:rPr>
          <w:i/>
          <w:vertAlign w:val="subscript"/>
          <w:lang w:val="en-US" w:eastAsia="zh-CN"/>
        </w:rPr>
        <w:t>4,</w:t>
      </w:r>
    </w:p>
    <w:p>
      <w:pPr>
        <w:pStyle w:val="B1"/>
        <w:rPr>
          <w:iCs/>
          <w:lang w:val="en-US"/>
        </w:rPr>
      </w:pPr>
      <w:r>
        <w:rPr>
          <w:iCs/>
          <w:lang w:val="en-US"/>
        </w:rPr>
        <w:t>-</w:t>
        <w:tab/>
        <w:t xml:space="preserve">HS-SCCH cyclic sequence number (3 bits): </w:t>
      </w:r>
      <w:r>
        <w:rPr>
          <w:i/>
          <w:lang w:val="en-US"/>
        </w:rPr>
        <w:t>x</w:t>
      </w:r>
      <w:r>
        <w:rPr>
          <w:i/>
          <w:vertAlign w:val="subscript"/>
          <w:lang w:val="en-US"/>
        </w:rPr>
        <w:t>hcsn,1</w:t>
      </w:r>
      <w:r>
        <w:rPr>
          <w:i/>
          <w:lang w:val="en-US"/>
        </w:rPr>
        <w:t>, x</w:t>
      </w:r>
      <w:r>
        <w:rPr>
          <w:i/>
          <w:vertAlign w:val="subscript"/>
          <w:lang w:val="en-US"/>
        </w:rPr>
        <w:t>hcsn,2</w:t>
      </w:r>
      <w:r>
        <w:rPr>
          <w:i/>
          <w:lang w:val="en-US"/>
        </w:rPr>
        <w:t>, x</w:t>
      </w:r>
      <w:r>
        <w:rPr>
          <w:i/>
          <w:vertAlign w:val="subscript"/>
          <w:lang w:val="en-US"/>
        </w:rPr>
        <w:t>hcsn,3</w:t>
      </w:r>
    </w:p>
    <w:p>
      <w:pPr>
        <w:pStyle w:val="B1"/>
        <w:rPr/>
      </w:pPr>
      <w:r>
        <w:rPr/>
        <w:t>-</w:t>
        <w:tab/>
        <w:t xml:space="preserve">UE identity (16 bits): </w:t>
      </w:r>
      <w:r>
        <w:rPr>
          <w:i/>
        </w:rPr>
        <w:t>x</w:t>
      </w:r>
      <w:r>
        <w:rPr>
          <w:i/>
          <w:vertAlign w:val="subscript"/>
        </w:rPr>
        <w:t>ue,1</w:t>
      </w:r>
      <w:r>
        <w:rPr>
          <w:i/>
        </w:rPr>
        <w:t>, x</w:t>
      </w:r>
      <w:r>
        <w:rPr>
          <w:i/>
          <w:vertAlign w:val="subscript"/>
        </w:rPr>
        <w:t>ue,2</w:t>
      </w:r>
      <w:r>
        <w:rPr>
          <w:i/>
        </w:rPr>
        <w:t>, …, x</w:t>
      </w:r>
      <w:r>
        <w:rPr>
          <w:i/>
          <w:vertAlign w:val="subscript"/>
        </w:rPr>
        <w:t>ue,16</w:t>
      </w:r>
    </w:p>
    <w:p>
      <w:pPr>
        <w:pStyle w:val="Normal"/>
        <w:rPr/>
      </w:pPr>
      <w:r>
        <w:rPr/>
        <w:t xml:space="preserve">The following coding/multiplexing steps </w:t>
      </w:r>
      <w:r>
        <w:rPr>
          <w:lang w:eastAsia="zh-CN"/>
        </w:rPr>
        <w:t xml:space="preserve">for HS-SCCH type 8 </w:t>
      </w:r>
      <w:r>
        <w:rPr/>
        <w:t>can be identified:</w:t>
      </w:r>
    </w:p>
    <w:p>
      <w:pPr>
        <w:pStyle w:val="B1"/>
        <w:rPr>
          <w:lang w:eastAsia="ja-JP"/>
        </w:rPr>
      </w:pPr>
      <w:r>
        <w:rPr>
          <w:lang w:eastAsia="ja-JP"/>
        </w:rPr>
        <w:t>-</w:t>
        <w:tab/>
        <w:t>multiplexing of HS-SCCH</w:t>
      </w:r>
      <w:r>
        <w:rPr>
          <w:lang w:eastAsia="zh-CN"/>
        </w:rPr>
        <w:t xml:space="preserve"> type 8</w:t>
      </w:r>
      <w:r>
        <w:rPr>
          <w:lang w:eastAsia="ja-JP"/>
        </w:rPr>
        <w:t xml:space="preserve"> information </w:t>
      </w:r>
      <w:r>
        <w:rPr>
          <w:lang w:eastAsia="ja-JP"/>
        </w:rPr>
        <w:t xml:space="preserve">(see </w:t>
      </w:r>
      <w:r>
        <w:rPr>
          <w:lang w:eastAsia="ja-JP"/>
        </w:rPr>
        <w:t>subclause 4.6</w:t>
      </w:r>
      <w:r>
        <w:rPr>
          <w:lang w:eastAsia="zh-CN"/>
        </w:rPr>
        <w:t>H</w:t>
      </w:r>
      <w:r>
        <w:rPr>
          <w:lang w:eastAsia="ja-JP"/>
        </w:rPr>
        <w:t>.2</w:t>
      </w:r>
      <w:r>
        <w:rPr>
          <w:lang w:eastAsia="ja-JP"/>
        </w:rPr>
        <w:t>)</w:t>
      </w:r>
    </w:p>
    <w:p>
      <w:pPr>
        <w:pStyle w:val="B1"/>
        <w:rPr/>
      </w:pPr>
      <w:r>
        <w:rPr/>
        <w:t>-</w:t>
        <w:tab/>
        <w:t>CRC attachment</w:t>
      </w:r>
      <w:r>
        <w:rPr>
          <w:lang w:eastAsia="ja-JP"/>
        </w:rPr>
        <w:t xml:space="preserve"> </w:t>
      </w:r>
      <w:r>
        <w:rPr>
          <w:lang w:eastAsia="zh-CN"/>
        </w:rPr>
        <w:t xml:space="preserve">for HS-SCCH type 8 </w:t>
      </w:r>
      <w:r>
        <w:rPr>
          <w:lang w:eastAsia="ja-JP"/>
        </w:rPr>
        <w:t xml:space="preserve">(see </w:t>
      </w:r>
      <w:r>
        <w:rPr>
          <w:lang w:eastAsia="ja-JP"/>
        </w:rPr>
        <w:t>subclause 4.6</w:t>
      </w:r>
      <w:r>
        <w:rPr>
          <w:lang w:eastAsia="zh-CN"/>
        </w:rPr>
        <w:t>H</w:t>
      </w:r>
      <w:r>
        <w:rPr>
          <w:lang w:eastAsia="ja-JP"/>
        </w:rPr>
        <w:t>.3</w:t>
      </w:r>
      <w:r>
        <w:rPr>
          <w:lang w:eastAsia="ja-JP"/>
        </w:rPr>
        <w:t>)</w:t>
      </w:r>
      <w:r>
        <w:rPr>
          <w:lang w:eastAsia="ja-JP"/>
        </w:rPr>
        <w:t>;</w:t>
      </w:r>
    </w:p>
    <w:p>
      <w:pPr>
        <w:pStyle w:val="B1"/>
        <w:rPr/>
      </w:pPr>
      <w:r>
        <w:rPr/>
        <w:t>-</w:t>
        <w:tab/>
        <w:t>channel coding</w:t>
      </w:r>
      <w:r>
        <w:rPr>
          <w:lang w:eastAsia="zh-CN"/>
        </w:rPr>
        <w:t xml:space="preserve"> for HS-SCCH type 8 </w:t>
      </w:r>
      <w:r>
        <w:rPr>
          <w:lang w:eastAsia="ja-JP"/>
        </w:rPr>
        <w:t xml:space="preserve">(see </w:t>
      </w:r>
      <w:r>
        <w:rPr>
          <w:lang w:eastAsia="ja-JP"/>
        </w:rPr>
        <w:t>subclause 4.6</w:t>
      </w:r>
      <w:r>
        <w:rPr>
          <w:lang w:eastAsia="zh-CN"/>
        </w:rPr>
        <w:t>H</w:t>
      </w:r>
      <w:r>
        <w:rPr>
          <w:lang w:eastAsia="ja-JP"/>
        </w:rPr>
        <w:t>.4</w:t>
      </w:r>
      <w:r>
        <w:rPr>
          <w:lang w:eastAsia="ja-JP"/>
        </w:rPr>
        <w:t>)</w:t>
      </w:r>
      <w:r>
        <w:rPr>
          <w:lang w:eastAsia="ja-JP"/>
        </w:rPr>
        <w:t>;</w:t>
      </w:r>
    </w:p>
    <w:p>
      <w:pPr>
        <w:pStyle w:val="B1"/>
        <w:rPr/>
      </w:pPr>
      <w:r>
        <w:rPr>
          <w:lang w:eastAsia="ja-JP"/>
        </w:rPr>
        <w:t>-</w:t>
        <w:tab/>
        <w:t>rate matching</w:t>
      </w:r>
      <w:r>
        <w:rPr/>
        <w:t xml:space="preserve"> </w:t>
      </w:r>
      <w:r>
        <w:rPr>
          <w:lang w:eastAsia="zh-CN"/>
        </w:rPr>
        <w:t xml:space="preserve">for HS-SCCH type 8 </w:t>
      </w:r>
      <w:r>
        <w:rPr/>
        <w:t>(</w:t>
      </w:r>
      <w:r>
        <w:rPr>
          <w:lang w:eastAsia="ja-JP"/>
        </w:rPr>
        <w:t>see s</w:t>
      </w:r>
      <w:r>
        <w:rPr>
          <w:lang w:eastAsia="ja-JP"/>
        </w:rPr>
        <w:t>ubclause 4.6</w:t>
      </w:r>
      <w:r>
        <w:rPr>
          <w:lang w:eastAsia="zh-CN"/>
        </w:rPr>
        <w:t>H</w:t>
      </w:r>
      <w:r>
        <w:rPr>
          <w:lang w:eastAsia="ja-JP"/>
        </w:rPr>
        <w:t>.5</w:t>
      </w:r>
      <w:r>
        <w:rPr>
          <w:lang w:eastAsia="ja-JP"/>
        </w:rPr>
        <w:t>)</w:t>
      </w:r>
      <w:r>
        <w:rPr>
          <w:lang w:eastAsia="ja-JP"/>
        </w:rPr>
        <w:t>;</w:t>
      </w:r>
    </w:p>
    <w:p>
      <w:pPr>
        <w:pStyle w:val="B1"/>
        <w:rPr/>
      </w:pPr>
      <w:r>
        <w:rPr/>
        <w:t>-</w:t>
        <w:tab/>
        <w:t>interleaving for HS-SCCH</w:t>
      </w:r>
      <w:r>
        <w:rPr>
          <w:lang w:eastAsia="zh-CN"/>
        </w:rPr>
        <w:t xml:space="preserve"> type 8</w:t>
      </w:r>
      <w:r>
        <w:rPr/>
        <w:t xml:space="preserve"> (</w:t>
      </w:r>
      <w:r>
        <w:rPr>
          <w:lang w:eastAsia="ja-JP"/>
        </w:rPr>
        <w:t>see s</w:t>
      </w:r>
      <w:r>
        <w:rPr>
          <w:lang w:eastAsia="ja-JP"/>
        </w:rPr>
        <w:t>ubclause 4.6</w:t>
      </w:r>
      <w:r>
        <w:rPr>
          <w:lang w:eastAsia="zh-CN"/>
        </w:rPr>
        <w:t>H</w:t>
      </w:r>
      <w:r>
        <w:rPr>
          <w:lang w:eastAsia="ja-JP"/>
        </w:rPr>
        <w:t>.6</w:t>
      </w:r>
      <w:r>
        <w:rPr>
          <w:lang w:eastAsia="ja-JP"/>
        </w:rPr>
        <w:t>)</w:t>
      </w:r>
      <w:r>
        <w:rPr>
          <w:lang w:eastAsia="ja-JP"/>
        </w:rPr>
        <w:t>;</w:t>
      </w:r>
    </w:p>
    <w:p>
      <w:pPr>
        <w:pStyle w:val="B1"/>
        <w:rPr/>
      </w:pPr>
      <w:r>
        <w:rPr/>
        <w:t>-</w:t>
        <w:tab/>
        <w:t>mapping to physical channels</w:t>
      </w:r>
      <w:r>
        <w:rPr>
          <w:lang w:eastAsia="ja-JP"/>
        </w:rPr>
        <w:t xml:space="preserve"> </w:t>
      </w:r>
      <w:r>
        <w:rPr>
          <w:lang w:eastAsia="zh-CN"/>
        </w:rPr>
        <w:t xml:space="preserve">for HS-SCCH type 8 </w:t>
      </w:r>
      <w:r>
        <w:rPr>
          <w:lang w:eastAsia="ja-JP"/>
        </w:rPr>
        <w:t xml:space="preserve">(see </w:t>
      </w:r>
      <w:r>
        <w:rPr>
          <w:lang w:eastAsia="ja-JP"/>
        </w:rPr>
        <w:t>subclauses 4.6</w:t>
      </w:r>
      <w:r>
        <w:rPr>
          <w:lang w:eastAsia="zh-CN"/>
        </w:rPr>
        <w:t>H</w:t>
      </w:r>
      <w:r>
        <w:rPr>
          <w:lang w:eastAsia="ja-JP"/>
        </w:rPr>
        <w:t>.7 and 4.6</w:t>
      </w:r>
      <w:r>
        <w:rPr>
          <w:lang w:eastAsia="zh-CN"/>
        </w:rPr>
        <w:t>H</w:t>
      </w:r>
      <w:r>
        <w:rPr>
          <w:lang w:eastAsia="ja-JP"/>
        </w:rPr>
        <w:t>.8</w:t>
      </w:r>
      <w:r>
        <w:rPr>
          <w:lang w:eastAsia="ja-JP"/>
        </w:rPr>
        <w:t>)</w:t>
      </w:r>
      <w:r>
        <w:rPr>
          <w:lang w:eastAsia="ja-JP"/>
        </w:rPr>
        <w:t>.</w:t>
      </w:r>
    </w:p>
    <w:p>
      <w:pPr>
        <w:pStyle w:val="Normal"/>
        <w:rPr/>
      </w:pPr>
      <w:r>
        <w:rPr/>
        <w:t xml:space="preserve">The general coding/multiplexing flow </w:t>
      </w:r>
      <w:r>
        <w:rPr>
          <w:lang w:eastAsia="zh-CN"/>
        </w:rPr>
        <w:t xml:space="preserve">for HS-SCCH type 8 </w:t>
      </w:r>
      <w:r>
        <w:rPr/>
        <w:t>is shown in Figure 19</w:t>
      </w:r>
      <w:r>
        <w:rPr>
          <w:lang w:eastAsia="zh-CN"/>
        </w:rPr>
        <w:t>G</w:t>
      </w:r>
      <w:r>
        <w:rPr/>
        <w:t xml:space="preserve">. </w:t>
      </w:r>
    </w:p>
    <w:p>
      <w:pPr>
        <w:pStyle w:val="TH"/>
        <w:rPr/>
      </w:pPr>
      <w:r>
        <w:rPr/>
      </w:r>
    </w:p>
    <w:p>
      <w:pPr>
        <w:pStyle w:val="TF"/>
        <w:rPr/>
      </w:pPr>
      <w:r>
        <w:rPr/>
        <w:object w:dxaOrig="9876" w:dyaOrig="7176">
          <v:shapetype id="_x0000_tole_rId261" coordsize="21600,21600" o:spt="ole_rId2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1" type="_x0000_tole_rId261" style="width:482pt;height:350.2pt" filled="f" o:ole="">
            <v:imagedata r:id="rId262" o:title=""/>
          </v:shape>
          <o:OLEObject Type="Embed" ProgID="" ShapeID="ole_rId261" DrawAspect="Content" ObjectID="_311154071" r:id="rId261"/>
        </w:object>
      </w:r>
    </w:p>
    <w:p>
      <w:pPr>
        <w:pStyle w:val="TF"/>
        <w:rPr/>
      </w:pPr>
      <w:r>
        <w:rPr/>
        <w:t>Figure 19</w:t>
      </w:r>
      <w:r>
        <w:rPr/>
        <w:t>G:</w:t>
      </w:r>
      <w:r>
        <w:rPr/>
        <w:t xml:space="preserve"> Coding and Multiplexing for HS-SCCH</w:t>
      </w:r>
      <w:r>
        <w:rPr/>
        <w:t xml:space="preserve"> type 8</w:t>
      </w:r>
    </w:p>
    <w:p>
      <w:pPr>
        <w:pStyle w:val="Heading3"/>
        <w:rPr/>
      </w:pPr>
      <w:bookmarkStart w:id="260" w:name="__RefHeading___Toc517801258"/>
      <w:bookmarkEnd w:id="260"/>
      <w:r>
        <w:rPr/>
        <w:t>4.6</w:t>
      </w:r>
      <w:r>
        <w:rPr>
          <w:lang w:eastAsia="zh-CN"/>
        </w:rPr>
        <w:t>H</w:t>
      </w:r>
      <w:r>
        <w:rPr/>
        <w:t>.1</w:t>
        <w:tab/>
        <w:t xml:space="preserve">HS-SCCH </w:t>
      </w:r>
      <w:r>
        <w:rPr>
          <w:lang w:eastAsia="zh-CN"/>
        </w:rPr>
        <w:t xml:space="preserve">type 8 </w:t>
      </w:r>
      <w:r>
        <w:rPr/>
        <w:t>information field mapping</w:t>
      </w:r>
    </w:p>
    <w:p>
      <w:pPr>
        <w:pStyle w:val="Heading4"/>
        <w:ind w:left="1418" w:hanging="1418"/>
        <w:rPr/>
      </w:pPr>
      <w:bookmarkStart w:id="261" w:name="__RefHeading___Toc517801259"/>
      <w:bookmarkEnd w:id="261"/>
      <w:r>
        <w:rPr/>
        <w:t>4.6</w:t>
      </w:r>
      <w:r>
        <w:rPr>
          <w:lang w:eastAsia="zh-CN"/>
        </w:rPr>
        <w:t>H</w:t>
      </w:r>
      <w:r>
        <w:rPr/>
        <w:t>.1.</w:t>
      </w:r>
      <w:r>
        <w:rPr>
          <w:lang w:eastAsia="zh-CN"/>
        </w:rPr>
        <w:t>1</w:t>
      </w:r>
      <w:r>
        <w:rPr/>
        <w:tab/>
        <w:t>Channelisation code set information mapping</w:t>
      </w:r>
    </w:p>
    <w:p>
      <w:pPr>
        <w:pStyle w:val="Normal"/>
        <w:rPr>
          <w:lang w:eastAsia="zh-CN"/>
        </w:rPr>
      </w:pPr>
      <w:r>
        <w:rPr/>
        <w:t xml:space="preserve">HS-PDSCH channelisation codes are allocated contiguously from a signalled start code to a signalled stop code, and the allocation includes both the start and stop code. </w:t>
      </w:r>
    </w:p>
    <w:p>
      <w:pPr>
        <w:pStyle w:val="Normal"/>
        <w:rPr>
          <w:lang w:eastAsia="zh-CN"/>
        </w:rPr>
      </w:pPr>
      <w:r>
        <w:rPr>
          <w:lang w:eastAsia="zh-CN"/>
        </w:rPr>
        <w:t xml:space="preserve">If the field flag </w:t>
      </w:r>
      <w:r>
        <w:rPr>
          <w:i/>
        </w:rPr>
        <w:t>x</w:t>
      </w:r>
      <w:r>
        <w:rPr>
          <w:i/>
          <w:vertAlign w:val="subscript"/>
          <w:lang w:eastAsia="zh-CN"/>
        </w:rPr>
        <w:t>flag2</w:t>
      </w:r>
      <w:r>
        <w:rPr>
          <w:i/>
          <w:vertAlign w:val="subscript"/>
        </w:rPr>
        <w:t>,1</w:t>
      </w:r>
      <w:r>
        <w:rPr>
          <w:lang w:eastAsia="zh-CN"/>
        </w:rPr>
        <w:t>=</w:t>
      </w:r>
      <w:r>
        <w:rPr>
          <w:i/>
          <w:lang w:eastAsia="zh-CN"/>
        </w:rPr>
        <w:t>'</w:t>
      </w:r>
      <w:r>
        <w:rPr>
          <w:i/>
          <w:lang w:eastAsia="zh-CN"/>
        </w:rPr>
        <w:t>0</w:t>
      </w:r>
      <w:r>
        <w:rPr>
          <w:i/>
          <w:lang w:eastAsia="zh-CN"/>
        </w:rPr>
        <w:t>'</w:t>
      </w:r>
      <w:r>
        <w:rPr>
          <w:lang w:eastAsia="zh-CN"/>
        </w:rPr>
        <w:t xml:space="preserve">, the special information </w:t>
      </w:r>
      <w:r>
        <w:rPr>
          <w:i/>
        </w:rPr>
        <w:t>x</w:t>
      </w:r>
      <w:r>
        <w:rPr>
          <w:i/>
          <w:vertAlign w:val="subscript"/>
          <w:lang w:eastAsia="zh-CN"/>
        </w:rPr>
        <w:t>info</w:t>
      </w:r>
      <w:r>
        <w:rPr>
          <w:i/>
          <w:vertAlign w:val="subscript"/>
        </w:rPr>
        <w:t>,1</w:t>
      </w:r>
      <w:r>
        <w:rPr>
          <w:i/>
        </w:rPr>
        <w:t>, x</w:t>
      </w:r>
      <w:r>
        <w:rPr>
          <w:i/>
          <w:vertAlign w:val="subscript"/>
          <w:lang w:eastAsia="zh-CN"/>
        </w:rPr>
        <w:t>info</w:t>
      </w:r>
      <w:r>
        <w:rPr>
          <w:i/>
          <w:vertAlign w:val="subscript"/>
        </w:rPr>
        <w:t>,2</w:t>
      </w:r>
      <w:r>
        <w:rPr>
          <w:lang w:eastAsia="zh-CN"/>
        </w:rPr>
        <w:t xml:space="preserve"> are comprised of the channelisation code set extended information </w:t>
      </w:r>
      <w:r>
        <w:rPr>
          <w:i/>
        </w:rPr>
        <w:t>x</w:t>
      </w:r>
      <w:r>
        <w:rPr>
          <w:i/>
          <w:vertAlign w:val="subscript"/>
        </w:rPr>
        <w:t>ccs,</w:t>
      </w:r>
      <w:r>
        <w:rPr>
          <w:i/>
          <w:vertAlign w:val="subscript"/>
          <w:lang w:eastAsia="zh-CN"/>
        </w:rPr>
        <w:t>5</w:t>
      </w:r>
      <w:r>
        <w:rPr>
          <w:i/>
        </w:rPr>
        <w:t>, x</w:t>
      </w:r>
      <w:r>
        <w:rPr>
          <w:i/>
          <w:vertAlign w:val="subscript"/>
        </w:rPr>
        <w:t>ccs,</w:t>
      </w:r>
      <w:r>
        <w:rPr>
          <w:i/>
          <w:vertAlign w:val="subscript"/>
          <w:lang w:eastAsia="zh-CN"/>
        </w:rPr>
        <w:t>6</w:t>
      </w:r>
      <w:r>
        <w:rPr>
          <w:lang w:eastAsia="zh-CN"/>
        </w:rPr>
        <w:t xml:space="preserve"> </w:t>
      </w:r>
      <w:r>
        <w:rPr>
          <w:lang w:eastAsia="zh-CN"/>
        </w:rPr>
        <w:t>and</w:t>
      </w:r>
      <w:r>
        <w:rPr>
          <w:lang w:eastAsia="zh-CN"/>
        </w:rPr>
        <w:t xml:space="preserve"> </w:t>
      </w:r>
      <w:r>
        <w:rPr>
          <w:i/>
        </w:rPr>
        <w:t>x</w:t>
      </w:r>
      <w:r>
        <w:rPr>
          <w:i/>
          <w:vertAlign w:val="subscript"/>
          <w:lang w:eastAsia="zh-CN"/>
        </w:rPr>
        <w:t>info</w:t>
      </w:r>
      <w:r>
        <w:rPr>
          <w:i/>
          <w:vertAlign w:val="subscript"/>
        </w:rPr>
        <w:t>,1</w:t>
      </w:r>
      <w:r>
        <w:rPr>
          <w:lang w:eastAsia="zh-CN"/>
        </w:rPr>
        <w:t>=</w:t>
      </w:r>
      <w:r>
        <w:rPr>
          <w:i/>
        </w:rPr>
        <w:t xml:space="preserve"> x</w:t>
      </w:r>
      <w:r>
        <w:rPr>
          <w:i/>
          <w:vertAlign w:val="subscript"/>
        </w:rPr>
        <w:t>ccs,</w:t>
      </w:r>
      <w:r>
        <w:rPr>
          <w:i/>
          <w:vertAlign w:val="subscript"/>
          <w:lang w:eastAsia="zh-CN"/>
        </w:rPr>
        <w:t>5</w:t>
      </w:r>
      <w:r>
        <w:rPr>
          <w:lang w:eastAsia="zh-CN"/>
        </w:rPr>
        <w:t xml:space="preserve">, </w:t>
      </w:r>
      <w:r>
        <w:rPr>
          <w:i/>
        </w:rPr>
        <w:t>x</w:t>
      </w:r>
      <w:r>
        <w:rPr>
          <w:i/>
          <w:vertAlign w:val="subscript"/>
          <w:lang w:eastAsia="zh-CN"/>
        </w:rPr>
        <w:t>info</w:t>
      </w:r>
      <w:r>
        <w:rPr>
          <w:i/>
          <w:vertAlign w:val="subscript"/>
        </w:rPr>
        <w:t>,2</w:t>
      </w:r>
      <w:r>
        <w:rPr>
          <w:lang w:eastAsia="zh-CN"/>
        </w:rPr>
        <w:t>=</w:t>
      </w:r>
      <w:r>
        <w:rPr>
          <w:i/>
        </w:rPr>
        <w:t xml:space="preserve"> x</w:t>
      </w:r>
      <w:r>
        <w:rPr>
          <w:i/>
          <w:vertAlign w:val="subscript"/>
        </w:rPr>
        <w:t>ccs,</w:t>
      </w:r>
      <w:r>
        <w:rPr>
          <w:i/>
          <w:vertAlign w:val="subscript"/>
          <w:lang w:eastAsia="zh-CN"/>
        </w:rPr>
        <w:t>6</w:t>
      </w:r>
      <w:r>
        <w:rPr>
          <w:lang w:eastAsia="zh-CN"/>
        </w:rPr>
        <w:t xml:space="preserve">. The </w:t>
      </w:r>
      <w:r>
        <w:rPr/>
        <w:t xml:space="preserve">start code </w:t>
      </w:r>
      <w:r>
        <w:rPr>
          <w:i/>
        </w:rPr>
        <w:t>k</w:t>
      </w:r>
      <w:r>
        <w:rPr>
          <w:i/>
          <w:vertAlign w:val="subscript"/>
        </w:rPr>
        <w:t>start</w:t>
      </w:r>
      <w:r>
        <w:rPr>
          <w:i/>
        </w:rPr>
        <w:t xml:space="preserve"> </w:t>
      </w:r>
      <w:r>
        <w:rPr/>
        <w:t xml:space="preserve">is signalled by the bits </w:t>
      </w:r>
      <w:r>
        <w:rPr>
          <w:i/>
        </w:rPr>
        <w:t>x</w:t>
      </w:r>
      <w:r>
        <w:rPr>
          <w:i/>
          <w:vertAlign w:val="subscript"/>
        </w:rPr>
        <w:t>ccs,1</w:t>
      </w:r>
      <w:r>
        <w:rPr>
          <w:i/>
        </w:rPr>
        <w:t>, x</w:t>
      </w:r>
      <w:r>
        <w:rPr>
          <w:i/>
          <w:vertAlign w:val="subscript"/>
        </w:rPr>
        <w:t xml:space="preserve">ccs,2, </w:t>
      </w:r>
      <w:r>
        <w:rPr>
          <w:i/>
        </w:rPr>
        <w:t>x</w:t>
      </w:r>
      <w:r>
        <w:rPr>
          <w:i/>
          <w:vertAlign w:val="subscript"/>
        </w:rPr>
        <w:t>ccs,</w:t>
      </w:r>
      <w:r>
        <w:rPr>
          <w:i/>
          <w:vertAlign w:val="subscript"/>
          <w:lang w:eastAsia="zh-CN"/>
        </w:rPr>
        <w:t>5</w:t>
      </w:r>
      <w:r>
        <w:rPr/>
        <w:t xml:space="preserve"> and the stop code </w:t>
      </w:r>
      <w:r>
        <w:rPr>
          <w:i/>
        </w:rPr>
        <w:t>k</w:t>
      </w:r>
      <w:r>
        <w:rPr>
          <w:i/>
          <w:vertAlign w:val="subscript"/>
        </w:rPr>
        <w:t>stop</w:t>
      </w:r>
      <w:r>
        <w:rPr>
          <w:i/>
        </w:rPr>
        <w:t xml:space="preserve"> </w:t>
      </w:r>
      <w:r>
        <w:rPr/>
        <w:t xml:space="preserve">by the bits </w:t>
      </w:r>
      <w:r>
        <w:rPr>
          <w:i/>
        </w:rPr>
        <w:t>x</w:t>
      </w:r>
      <w:r>
        <w:rPr>
          <w:i/>
          <w:vertAlign w:val="subscript"/>
        </w:rPr>
        <w:t>ccs,</w:t>
      </w:r>
      <w:r>
        <w:rPr>
          <w:i/>
          <w:vertAlign w:val="subscript"/>
          <w:lang w:eastAsia="zh-CN"/>
        </w:rPr>
        <w:t xml:space="preserve">3, </w:t>
      </w:r>
      <w:r>
        <w:rPr>
          <w:i/>
        </w:rPr>
        <w:t>x</w:t>
      </w:r>
      <w:r>
        <w:rPr>
          <w:i/>
          <w:vertAlign w:val="subscript"/>
        </w:rPr>
        <w:t>ccs,</w:t>
      </w:r>
      <w:r>
        <w:rPr>
          <w:i/>
          <w:vertAlign w:val="subscript"/>
          <w:lang w:eastAsia="zh-CN"/>
        </w:rPr>
        <w:t>4</w:t>
      </w:r>
      <w:r>
        <w:rPr>
          <w:i/>
        </w:rPr>
        <w:t>, x</w:t>
      </w:r>
      <w:r>
        <w:rPr>
          <w:i/>
          <w:vertAlign w:val="subscript"/>
        </w:rPr>
        <w:t>ccs,6</w:t>
      </w:r>
      <w:r>
        <w:rPr>
          <w:lang w:eastAsia="zh-CN"/>
        </w:rPr>
        <w:t>. T</w:t>
      </w:r>
      <w:r>
        <w:rPr/>
        <w:t>he mapping in Table 16</w:t>
      </w:r>
      <w:r>
        <w:rPr>
          <w:lang w:eastAsia="zh-CN"/>
        </w:rPr>
        <w:t>B</w:t>
      </w:r>
      <w:r>
        <w:rPr>
          <w:lang w:eastAsia="zh-CN"/>
        </w:rPr>
        <w:t>a below</w:t>
      </w:r>
      <w:r>
        <w:rPr/>
        <w:t xml:space="preserve"> applies.</w:t>
      </w:r>
    </w:p>
    <w:p>
      <w:pPr>
        <w:pStyle w:val="Normal"/>
        <w:rPr/>
      </w:pPr>
      <w:r>
        <w:rPr/>
        <w:t xml:space="preserve">If a value of </w:t>
      </w:r>
      <w:r>
        <w:rPr>
          <w:i/>
        </w:rPr>
        <w:t>k</w:t>
      </w:r>
      <w:r>
        <w:rPr>
          <w:i/>
          <w:vertAlign w:val="subscript"/>
        </w:rPr>
        <w:t>start</w:t>
      </w:r>
      <w:r>
        <w:rPr/>
        <w:t xml:space="preserve"> = </w:t>
      </w:r>
      <w:r>
        <w:rPr>
          <w:lang w:eastAsia="zh-CN"/>
        </w:rPr>
        <w:t>5</w:t>
      </w:r>
      <w:r>
        <w:rPr/>
        <w:t xml:space="preserve"> and </w:t>
      </w:r>
      <w:r>
        <w:rPr>
          <w:i/>
        </w:rPr>
        <w:t>k</w:t>
      </w:r>
      <w:r>
        <w:rPr>
          <w:i/>
          <w:vertAlign w:val="subscript"/>
        </w:rPr>
        <w:t>stop</w:t>
      </w:r>
      <w:r>
        <w:rPr/>
        <w:t xml:space="preserve"> = </w:t>
      </w:r>
      <w:r>
        <w:rPr>
          <w:lang w:eastAsia="zh-CN"/>
        </w:rPr>
        <w:t>2</w:t>
      </w:r>
      <w:r>
        <w:rPr/>
        <w:t xml:space="preserve"> is signalled, a spreading factor of SF=1 shall be used for the HS-PDSCH resources. Other than this case, </w:t>
      </w:r>
      <w:r>
        <w:rPr>
          <w:i/>
        </w:rPr>
        <w:t>k</w:t>
      </w:r>
      <w:r>
        <w:rPr>
          <w:i/>
          <w:vertAlign w:val="subscript"/>
        </w:rPr>
        <w:t>start</w:t>
      </w:r>
      <w:r>
        <w:rPr/>
        <w:t xml:space="preserve"> &gt; </w:t>
      </w:r>
      <w:r>
        <w:rPr>
          <w:i/>
        </w:rPr>
        <w:t>k</w:t>
      </w:r>
      <w:r>
        <w:rPr>
          <w:i/>
          <w:vertAlign w:val="subscript"/>
        </w:rPr>
        <w:t>stop</w:t>
      </w:r>
      <w:r>
        <w:rPr/>
        <w:t xml:space="preserve"> </w:t>
      </w:r>
      <w:r>
        <w:rPr>
          <w:lang w:eastAsia="zh-CN"/>
        </w:rPr>
        <w:t>are not used</w:t>
      </w:r>
      <w:r>
        <w:rPr/>
        <w:t xml:space="preserve">. </w:t>
      </w:r>
    </w:p>
    <w:p>
      <w:pPr>
        <w:pStyle w:val="Normal"/>
        <w:rPr>
          <w:lang w:eastAsia="zh-CN"/>
        </w:rPr>
      </w:pPr>
      <w:r>
        <w:rPr>
          <w:lang w:eastAsia="zh-CN"/>
        </w:rPr>
        <w:t xml:space="preserve">If the field flag </w:t>
      </w:r>
      <w:r>
        <w:rPr>
          <w:i/>
        </w:rPr>
        <w:t>x</w:t>
      </w:r>
      <w:r>
        <w:rPr>
          <w:i/>
          <w:vertAlign w:val="subscript"/>
          <w:lang w:eastAsia="zh-CN"/>
        </w:rPr>
        <w:t>flag2</w:t>
      </w:r>
      <w:r>
        <w:rPr>
          <w:i/>
          <w:vertAlign w:val="subscript"/>
        </w:rPr>
        <w:t>,1</w:t>
      </w:r>
      <w:r>
        <w:rPr>
          <w:lang w:eastAsia="zh-CN"/>
        </w:rPr>
        <w:t>=</w:t>
      </w:r>
      <w:r>
        <w:rPr>
          <w:i/>
          <w:lang w:eastAsia="zh-CN"/>
        </w:rPr>
        <w:t>'</w:t>
      </w:r>
      <w:r>
        <w:rPr>
          <w:i/>
          <w:lang w:eastAsia="zh-CN"/>
        </w:rPr>
        <w:t>1</w:t>
      </w:r>
      <w:r>
        <w:rPr>
          <w:i/>
          <w:lang w:eastAsia="zh-CN"/>
        </w:rPr>
        <w:t>'</w:t>
      </w:r>
      <w:r>
        <w:rPr>
          <w:lang w:eastAsia="zh-CN"/>
        </w:rPr>
        <w:t xml:space="preserve">, the bits </w:t>
      </w:r>
      <w:r>
        <w:rPr>
          <w:i/>
        </w:rPr>
        <w:t>x</w:t>
      </w:r>
      <w:r>
        <w:rPr>
          <w:i/>
          <w:vertAlign w:val="subscript"/>
          <w:lang w:eastAsia="zh-CN"/>
        </w:rPr>
        <w:t>info</w:t>
      </w:r>
      <w:r>
        <w:rPr>
          <w:i/>
          <w:vertAlign w:val="subscript"/>
        </w:rPr>
        <w:t>,1</w:t>
      </w:r>
      <w:r>
        <w:rPr>
          <w:i/>
        </w:rPr>
        <w:t>, x</w:t>
      </w:r>
      <w:r>
        <w:rPr>
          <w:i/>
          <w:vertAlign w:val="subscript"/>
          <w:lang w:eastAsia="zh-CN"/>
        </w:rPr>
        <w:t>info</w:t>
      </w:r>
      <w:r>
        <w:rPr>
          <w:i/>
          <w:vertAlign w:val="subscript"/>
        </w:rPr>
        <w:t>,2</w:t>
      </w:r>
      <w:r>
        <w:rPr>
          <w:lang w:eastAsia="zh-CN"/>
        </w:rPr>
        <w:t xml:space="preserve"> are comprised of the special default midamble pattern indicator (</w:t>
      </w:r>
      <w:r>
        <w:rPr>
          <w:i/>
        </w:rPr>
        <w:t>x</w:t>
      </w:r>
      <w:r>
        <w:rPr>
          <w:i/>
          <w:vertAlign w:val="subscript"/>
          <w:lang w:eastAsia="zh-CN"/>
        </w:rPr>
        <w:t>mpi</w:t>
      </w:r>
      <w:r>
        <w:rPr>
          <w:i/>
          <w:vertAlign w:val="subscript"/>
        </w:rPr>
        <w:t>,1</w:t>
      </w:r>
      <w:r>
        <w:rPr>
          <w:i/>
        </w:rPr>
        <w:t>, x</w:t>
      </w:r>
      <w:r>
        <w:rPr>
          <w:i/>
          <w:vertAlign w:val="subscript"/>
          <w:lang w:eastAsia="zh-CN"/>
        </w:rPr>
        <w:t>mpi</w:t>
      </w:r>
      <w:r>
        <w:rPr>
          <w:i/>
          <w:vertAlign w:val="subscript"/>
        </w:rPr>
        <w:t>,2</w:t>
      </w:r>
      <w:r>
        <w:rPr>
          <w:lang w:eastAsia="zh-CN"/>
        </w:rPr>
        <w:t xml:space="preserve">) and </w:t>
      </w:r>
      <w:r>
        <w:rPr>
          <w:i/>
        </w:rPr>
        <w:t>x</w:t>
      </w:r>
      <w:r>
        <w:rPr>
          <w:i/>
          <w:vertAlign w:val="subscript"/>
          <w:lang w:eastAsia="zh-CN"/>
        </w:rPr>
        <w:t>info</w:t>
      </w:r>
      <w:r>
        <w:rPr>
          <w:i/>
          <w:vertAlign w:val="subscript"/>
        </w:rPr>
        <w:t>,1</w:t>
      </w:r>
      <w:r>
        <w:rPr>
          <w:i/>
          <w:lang w:eastAsia="zh-CN"/>
        </w:rPr>
        <w:t>=</w:t>
      </w:r>
      <w:r>
        <w:rPr>
          <w:i/>
        </w:rPr>
        <w:t xml:space="preserve"> x</w:t>
      </w:r>
      <w:r>
        <w:rPr>
          <w:i/>
          <w:vertAlign w:val="subscript"/>
          <w:lang w:eastAsia="zh-CN"/>
        </w:rPr>
        <w:t>mpi</w:t>
      </w:r>
      <w:r>
        <w:rPr>
          <w:i/>
          <w:vertAlign w:val="subscript"/>
        </w:rPr>
        <w:t>,1</w:t>
      </w:r>
      <w:r>
        <w:rPr>
          <w:i/>
        </w:rPr>
        <w:t xml:space="preserve"> </w:t>
      </w:r>
      <w:r>
        <w:rPr>
          <w:i/>
          <w:lang w:eastAsia="zh-CN"/>
        </w:rPr>
        <w:t xml:space="preserve">and </w:t>
      </w:r>
      <w:r>
        <w:rPr>
          <w:i/>
        </w:rPr>
        <w:t>x</w:t>
      </w:r>
      <w:r>
        <w:rPr>
          <w:i/>
          <w:vertAlign w:val="subscript"/>
          <w:lang w:eastAsia="zh-CN"/>
        </w:rPr>
        <w:t>info,2</w:t>
      </w:r>
      <w:r>
        <w:rPr>
          <w:i/>
          <w:lang w:eastAsia="zh-CN"/>
        </w:rPr>
        <w:t>=</w:t>
      </w:r>
      <w:r>
        <w:rPr>
          <w:i/>
        </w:rPr>
        <w:t xml:space="preserve"> x</w:t>
      </w:r>
      <w:r>
        <w:rPr>
          <w:i/>
          <w:vertAlign w:val="subscript"/>
          <w:lang w:eastAsia="zh-CN"/>
        </w:rPr>
        <w:t>mpi</w:t>
      </w:r>
      <w:r>
        <w:rPr>
          <w:i/>
          <w:vertAlign w:val="subscript"/>
        </w:rPr>
        <w:t>,2</w:t>
      </w:r>
      <w:r>
        <w:rPr>
          <w:lang w:eastAsia="zh-CN"/>
        </w:rPr>
        <w:t xml:space="preserve">. The mapping in Table 16Bb below applies. The </w:t>
      </w:r>
      <w:r>
        <w:rPr/>
        <w:t xml:space="preserve">start code </w:t>
      </w:r>
      <w:r>
        <w:rPr>
          <w:i/>
        </w:rPr>
        <w:t>k</w:t>
      </w:r>
      <w:r>
        <w:rPr>
          <w:i/>
          <w:vertAlign w:val="subscript"/>
        </w:rPr>
        <w:t>start</w:t>
      </w:r>
      <w:r>
        <w:rPr>
          <w:i/>
        </w:rPr>
        <w:t xml:space="preserve"> </w:t>
      </w:r>
      <w:r>
        <w:rPr/>
        <w:t xml:space="preserve">is signalled by the bits </w:t>
      </w:r>
      <w:r>
        <w:rPr>
          <w:i/>
        </w:rPr>
        <w:t>x</w:t>
      </w:r>
      <w:r>
        <w:rPr>
          <w:i/>
          <w:vertAlign w:val="subscript"/>
        </w:rPr>
        <w:t>ccs,1</w:t>
      </w:r>
      <w:r>
        <w:rPr>
          <w:i/>
        </w:rPr>
        <w:t>, x</w:t>
      </w:r>
      <w:r>
        <w:rPr>
          <w:i/>
          <w:vertAlign w:val="subscript"/>
        </w:rPr>
        <w:t>ccs,2</w:t>
      </w:r>
      <w:r>
        <w:rPr/>
        <w:t xml:space="preserve"> and the stop code </w:t>
      </w:r>
      <w:r>
        <w:rPr>
          <w:i/>
        </w:rPr>
        <w:t>k</w:t>
      </w:r>
      <w:r>
        <w:rPr>
          <w:i/>
          <w:vertAlign w:val="subscript"/>
        </w:rPr>
        <w:t>stop</w:t>
      </w:r>
      <w:r>
        <w:rPr>
          <w:i/>
        </w:rPr>
        <w:t xml:space="preserve"> </w:t>
      </w:r>
      <w:r>
        <w:rPr/>
        <w:t xml:space="preserve">by the bits </w:t>
      </w:r>
      <w:r>
        <w:rPr>
          <w:i/>
        </w:rPr>
        <w:t>x</w:t>
      </w:r>
      <w:r>
        <w:rPr>
          <w:i/>
          <w:vertAlign w:val="subscript"/>
        </w:rPr>
        <w:t>ccs,</w:t>
      </w:r>
      <w:r>
        <w:rPr>
          <w:i/>
          <w:vertAlign w:val="subscript"/>
          <w:lang w:eastAsia="zh-CN"/>
        </w:rPr>
        <w:t xml:space="preserve">3, </w:t>
      </w:r>
      <w:r>
        <w:rPr>
          <w:i/>
        </w:rPr>
        <w:t>x</w:t>
      </w:r>
      <w:r>
        <w:rPr>
          <w:i/>
          <w:vertAlign w:val="subscript"/>
        </w:rPr>
        <w:t>ccs,</w:t>
      </w:r>
      <w:r>
        <w:rPr>
          <w:i/>
          <w:vertAlign w:val="subscript"/>
          <w:lang w:eastAsia="zh-CN"/>
        </w:rPr>
        <w:t>4</w:t>
      </w:r>
      <w:r>
        <w:rPr>
          <w:lang w:eastAsia="zh-CN"/>
        </w:rPr>
        <w:t>. T</w:t>
      </w:r>
      <w:r>
        <w:rPr/>
        <w:t>he mapping in Table 16</w:t>
      </w:r>
      <w:r>
        <w:rPr>
          <w:lang w:eastAsia="zh-CN"/>
        </w:rPr>
        <w:t>Bc</w:t>
      </w:r>
      <w:r>
        <w:rPr>
          <w:lang w:eastAsia="zh-CN"/>
        </w:rPr>
        <w:t xml:space="preserve"> below</w:t>
      </w:r>
      <w:r>
        <w:rPr/>
        <w:t xml:space="preserve"> applies.</w:t>
      </w:r>
    </w:p>
    <w:p>
      <w:pPr>
        <w:pStyle w:val="Normal"/>
        <w:rPr>
          <w:lang w:eastAsia="zh-CN"/>
        </w:rPr>
      </w:pPr>
      <w:r>
        <w:rPr/>
        <w:t xml:space="preserve">If a value of </w:t>
      </w:r>
      <w:r>
        <w:rPr>
          <w:i/>
        </w:rPr>
        <w:t>k</w:t>
      </w:r>
      <w:r>
        <w:rPr>
          <w:i/>
          <w:vertAlign w:val="subscript"/>
        </w:rPr>
        <w:t>start</w:t>
      </w:r>
      <w:r>
        <w:rPr/>
        <w:t xml:space="preserve"> =</w:t>
      </w:r>
      <w:r>
        <w:rPr>
          <w:lang w:eastAsia="zh-CN"/>
        </w:rPr>
        <w:t>13</w:t>
      </w:r>
      <w:r>
        <w:rPr/>
        <w:t xml:space="preserve"> and </w:t>
      </w:r>
      <w:r>
        <w:rPr>
          <w:i/>
        </w:rPr>
        <w:t>k</w:t>
      </w:r>
      <w:r>
        <w:rPr>
          <w:i/>
          <w:vertAlign w:val="subscript"/>
        </w:rPr>
        <w:t>stop</w:t>
      </w:r>
      <w:r>
        <w:rPr/>
        <w:t xml:space="preserve"> = </w:t>
      </w:r>
      <w:r>
        <w:rPr>
          <w:lang w:eastAsia="zh-CN"/>
        </w:rPr>
        <w:t>4</w:t>
      </w:r>
      <w:r>
        <w:rPr/>
        <w:t xml:space="preserve"> is signalled, a spreading factor of SF=1 shall be used for the HS-PDSCH resources. Other than this case, </w:t>
      </w:r>
      <w:r>
        <w:rPr>
          <w:i/>
        </w:rPr>
        <w:t>k</w:t>
      </w:r>
      <w:r>
        <w:rPr>
          <w:i/>
          <w:vertAlign w:val="subscript"/>
        </w:rPr>
        <w:t>start</w:t>
      </w:r>
      <w:r>
        <w:rPr/>
        <w:t xml:space="preserve"> &gt; </w:t>
      </w:r>
      <w:r>
        <w:rPr>
          <w:i/>
        </w:rPr>
        <w:t>k</w:t>
      </w:r>
      <w:r>
        <w:rPr>
          <w:i/>
          <w:vertAlign w:val="subscript"/>
        </w:rPr>
        <w:t>stop</w:t>
      </w:r>
      <w:r>
        <w:rPr/>
        <w:t xml:space="preserve"> </w:t>
      </w:r>
      <w:r>
        <w:rPr>
          <w:lang w:eastAsia="zh-CN"/>
        </w:rPr>
        <w:t>are not used</w:t>
      </w:r>
    </w:p>
    <w:p>
      <w:pPr>
        <w:pStyle w:val="TH"/>
        <w:rPr/>
      </w:pPr>
      <w:r>
        <w:rPr/>
        <w:t>Table 16</w:t>
      </w:r>
      <w:r>
        <w:rPr/>
        <w:t>B</w:t>
      </w:r>
      <w:r>
        <w:rPr>
          <w:lang w:eastAsia="zh-CN"/>
        </w:rPr>
        <w:t>a</w:t>
      </w:r>
      <w:r>
        <w:rPr/>
        <w:t xml:space="preserve">: Channelisation code set information mapping </w:t>
      </w:r>
    </w:p>
    <w:tbl>
      <w:tblPr>
        <w:tblW w:w="4849" w:type="dxa"/>
        <w:jc w:val="center"/>
        <w:tblInd w:w="0" w:type="dxa"/>
        <w:tblLayout w:type="fixed"/>
        <w:tblCellMar>
          <w:top w:w="0" w:type="dxa"/>
          <w:left w:w="108" w:type="dxa"/>
          <w:bottom w:w="0" w:type="dxa"/>
          <w:right w:w="108" w:type="dxa"/>
        </w:tblCellMar>
      </w:tblPr>
      <w:tblGrid>
        <w:gridCol w:w="577"/>
        <w:gridCol w:w="617"/>
        <w:gridCol w:w="617"/>
        <w:gridCol w:w="617"/>
        <w:gridCol w:w="570"/>
        <w:gridCol w:w="617"/>
        <w:gridCol w:w="617"/>
        <w:gridCol w:w="617"/>
      </w:tblGrid>
      <w:tr>
        <w:trPr/>
        <w:tc>
          <w:tcPr>
            <w:tcW w:w="577" w:type="dxa"/>
            <w:tcBorders>
              <w:top w:val="single" w:sz="12" w:space="0" w:color="000000"/>
              <w:left w:val="single" w:sz="12" w:space="0" w:color="000000"/>
              <w:bottom w:val="single" w:sz="12" w:space="0" w:color="000000"/>
              <w:right w:val="single" w:sz="4" w:space="0" w:color="000000"/>
            </w:tcBorders>
          </w:tcPr>
          <w:p>
            <w:pPr>
              <w:pStyle w:val="TAH"/>
              <w:rPr>
                <w:i/>
                <w:i/>
                <w:iCs/>
              </w:rPr>
            </w:pPr>
            <w:r>
              <w:rPr>
                <w:i/>
                <w:iCs/>
              </w:rPr>
              <w:t>k</w:t>
            </w:r>
            <w:r>
              <w:rPr>
                <w:i/>
                <w:iCs/>
                <w:vertAlign w:val="subscript"/>
              </w:rPr>
              <w:t>start</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ccs,1</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rPr>
            </w:pPr>
            <w:r>
              <w:rPr>
                <w:i/>
                <w:iCs/>
              </w:rPr>
              <w:t>x</w:t>
            </w:r>
            <w:r>
              <w:rPr>
                <w:i/>
                <w:iCs/>
                <w:vertAlign w:val="subscript"/>
              </w:rPr>
              <w:t>ccs,2</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lang w:eastAsia="zh-CN"/>
              </w:rPr>
            </w:pPr>
            <w:r>
              <w:rPr>
                <w:i/>
                <w:iCs/>
              </w:rPr>
              <w:t>x</w:t>
            </w:r>
            <w:r>
              <w:rPr>
                <w:i/>
                <w:iCs/>
                <w:vertAlign w:val="subscript"/>
              </w:rPr>
              <w:t>ccs,</w:t>
            </w:r>
            <w:r>
              <w:rPr>
                <w:i/>
                <w:iCs/>
                <w:vertAlign w:val="subscript"/>
                <w:lang w:eastAsia="zh-CN"/>
              </w:rPr>
              <w:t>5</w:t>
            </w:r>
          </w:p>
        </w:tc>
        <w:tc>
          <w:tcPr>
            <w:tcW w:w="570" w:type="dxa"/>
            <w:tcBorders>
              <w:top w:val="single" w:sz="12" w:space="0" w:color="000000"/>
              <w:left w:val="single" w:sz="12" w:space="0" w:color="000000"/>
              <w:bottom w:val="single" w:sz="12" w:space="0" w:color="000000"/>
              <w:right w:val="single" w:sz="4" w:space="0" w:color="000000"/>
            </w:tcBorders>
          </w:tcPr>
          <w:p>
            <w:pPr>
              <w:pStyle w:val="TAH"/>
              <w:rPr>
                <w:i/>
                <w:i/>
                <w:iCs/>
              </w:rPr>
            </w:pPr>
            <w:r>
              <w:rPr>
                <w:i/>
                <w:iCs/>
              </w:rPr>
              <w:t>k</w:t>
            </w:r>
            <w:r>
              <w:rPr>
                <w:i/>
                <w:iCs/>
                <w:vertAlign w:val="subscript"/>
              </w:rPr>
              <w:t>stop</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lang w:val="en-US" w:eastAsia="zh-CN"/>
              </w:rPr>
            </w:pPr>
            <w:r>
              <w:rPr>
                <w:i/>
                <w:iCs/>
                <w:lang w:val="en-US"/>
              </w:rPr>
              <w:t>x</w:t>
            </w:r>
            <w:r>
              <w:rPr>
                <w:i/>
                <w:iCs/>
                <w:vertAlign w:val="subscript"/>
                <w:lang w:val="en-US"/>
              </w:rPr>
              <w:t>ccs,</w:t>
            </w:r>
            <w:r>
              <w:rPr>
                <w:i/>
                <w:iCs/>
                <w:vertAlign w:val="subscript"/>
                <w:lang w:val="en-US" w:eastAsia="zh-CN"/>
              </w:rPr>
              <w:t>3</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lang w:val="en-US" w:eastAsia="zh-CN"/>
              </w:rPr>
            </w:pPr>
            <w:r>
              <w:rPr>
                <w:i/>
                <w:iCs/>
                <w:lang w:val="en-US"/>
              </w:rPr>
              <w:t>x</w:t>
            </w:r>
            <w:r>
              <w:rPr>
                <w:i/>
                <w:iCs/>
                <w:vertAlign w:val="subscript"/>
                <w:lang w:val="en-US"/>
              </w:rPr>
              <w:t>ccs,</w:t>
            </w:r>
            <w:r>
              <w:rPr>
                <w:i/>
                <w:iCs/>
                <w:vertAlign w:val="subscript"/>
                <w:lang w:val="en-US" w:eastAsia="zh-CN"/>
              </w:rPr>
              <w:t>4</w:t>
            </w:r>
          </w:p>
        </w:tc>
        <w:tc>
          <w:tcPr>
            <w:tcW w:w="617" w:type="dxa"/>
            <w:tcBorders>
              <w:top w:val="single" w:sz="12" w:space="0" w:color="000000"/>
              <w:left w:val="single" w:sz="4" w:space="0" w:color="000000"/>
              <w:bottom w:val="single" w:sz="12" w:space="0" w:color="000000"/>
              <w:right w:val="single" w:sz="12" w:space="0" w:color="000000"/>
            </w:tcBorders>
          </w:tcPr>
          <w:p>
            <w:pPr>
              <w:pStyle w:val="TAH"/>
              <w:rPr>
                <w:i/>
                <w:i/>
                <w:iCs/>
                <w:lang w:val="en-US" w:eastAsia="zh-CN"/>
              </w:rPr>
            </w:pPr>
            <w:r>
              <w:rPr>
                <w:i/>
                <w:iCs/>
                <w:lang w:val="en-US"/>
              </w:rPr>
              <w:t>x</w:t>
            </w:r>
            <w:r>
              <w:rPr>
                <w:i/>
                <w:iCs/>
                <w:vertAlign w:val="subscript"/>
                <w:lang w:val="en-US"/>
              </w:rPr>
              <w:t>ccs,</w:t>
            </w:r>
            <w:r>
              <w:rPr>
                <w:i/>
                <w:iCs/>
                <w:vertAlign w:val="subscript"/>
                <w:lang w:val="en-US" w:eastAsia="zh-CN"/>
              </w:rPr>
              <w:t>6</w:t>
            </w:r>
          </w:p>
        </w:tc>
      </w:tr>
      <w:tr>
        <w:trPr/>
        <w:tc>
          <w:tcPr>
            <w:tcW w:w="577" w:type="dxa"/>
            <w:tcBorders>
              <w:top w:val="single" w:sz="12" w:space="0" w:color="000000"/>
              <w:left w:val="single" w:sz="12" w:space="0" w:color="000000"/>
              <w:bottom w:val="single" w:sz="4" w:space="0" w:color="000000"/>
              <w:right w:val="single" w:sz="4" w:space="0" w:color="000000"/>
            </w:tcBorders>
          </w:tcPr>
          <w:p>
            <w:pPr>
              <w:pStyle w:val="TAC"/>
              <w:rPr/>
            </w:pPr>
            <w:r>
              <w:rPr/>
              <w:t>1</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570" w:type="dxa"/>
            <w:tcBorders>
              <w:top w:val="single" w:sz="12" w:space="0" w:color="000000"/>
              <w:left w:val="single" w:sz="12" w:space="0" w:color="000000"/>
              <w:bottom w:val="single" w:sz="4" w:space="0" w:color="000000"/>
              <w:right w:val="single" w:sz="4" w:space="0" w:color="000000"/>
            </w:tcBorders>
          </w:tcPr>
          <w:p>
            <w:pPr>
              <w:pStyle w:val="TAC"/>
              <w:rPr/>
            </w:pPr>
            <w:r>
              <w:rPr/>
              <w:t>2</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3</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4</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5</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6</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7</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8</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9</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11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12</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13</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14</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0</w:t>
            </w:r>
          </w:p>
        </w:tc>
      </w:tr>
      <w:tr>
        <w:trPr/>
        <w:tc>
          <w:tcPr>
            <w:tcW w:w="577" w:type="dxa"/>
            <w:tcBorders>
              <w:top w:val="single" w:sz="4" w:space="0" w:color="000000"/>
              <w:left w:val="single" w:sz="12" w:space="0" w:color="000000"/>
              <w:bottom w:val="single" w:sz="12" w:space="0" w:color="000000"/>
              <w:right w:val="single" w:sz="4" w:space="0" w:color="000000"/>
            </w:tcBorders>
          </w:tcPr>
          <w:p>
            <w:pPr>
              <w:pStyle w:val="TAC"/>
              <w:rPr/>
            </w:pPr>
            <w:r>
              <w:rPr/>
              <w:t>15</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570" w:type="dxa"/>
            <w:tcBorders>
              <w:top w:val="single" w:sz="4" w:space="0" w:color="000000"/>
              <w:left w:val="single" w:sz="12" w:space="0" w:color="000000"/>
              <w:bottom w:val="single" w:sz="12" w:space="0" w:color="000000"/>
              <w:right w:val="single" w:sz="4" w:space="0" w:color="000000"/>
            </w:tcBorders>
          </w:tcPr>
          <w:p>
            <w:pPr>
              <w:pStyle w:val="TAC"/>
              <w:rPr/>
            </w:pPr>
            <w:r>
              <w:rPr/>
              <w:t>16</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pPr>
            <w:r>
              <w:rPr/>
              <w:t>1</w:t>
            </w:r>
          </w:p>
        </w:tc>
        <w:tc>
          <w:tcPr>
            <w:tcW w:w="617" w:type="dxa"/>
            <w:tcBorders>
              <w:top w:val="single" w:sz="4" w:space="0" w:color="000000"/>
              <w:left w:val="single" w:sz="4" w:space="0" w:color="000000"/>
              <w:bottom w:val="single" w:sz="12" w:space="0" w:color="000000"/>
              <w:right w:val="single" w:sz="12" w:space="0" w:color="000000"/>
            </w:tcBorders>
          </w:tcPr>
          <w:p>
            <w:pPr>
              <w:pStyle w:val="TAC"/>
              <w:rPr/>
            </w:pPr>
            <w:r>
              <w:rPr/>
              <w:t>1</w:t>
            </w:r>
          </w:p>
        </w:tc>
      </w:tr>
    </w:tbl>
    <w:p>
      <w:pPr>
        <w:pStyle w:val="Normal"/>
        <w:rPr>
          <w:lang w:eastAsia="zh-CN"/>
        </w:rPr>
      </w:pPr>
      <w:r>
        <w:rPr>
          <w:lang w:eastAsia="zh-CN"/>
        </w:rPr>
      </w:r>
    </w:p>
    <w:p>
      <w:pPr>
        <w:pStyle w:val="TH"/>
        <w:rPr/>
      </w:pPr>
      <w:r>
        <w:rPr/>
        <w:t xml:space="preserve">Table </w:t>
      </w:r>
      <w:r>
        <w:rPr>
          <w:lang w:eastAsia="zh-CN"/>
        </w:rPr>
        <w:t>16Bb</w:t>
      </w:r>
      <w:r>
        <w:rPr/>
        <w:t xml:space="preserve">: </w:t>
      </w:r>
      <w:r>
        <w:rPr>
          <w:lang w:eastAsia="zh-CN"/>
        </w:rPr>
        <w:t>Special default midamble pattern</w:t>
      </w:r>
      <w:r>
        <w:rPr/>
        <w:t xml:space="preserve"> mapping </w:t>
      </w:r>
    </w:p>
    <w:tbl>
      <w:tblPr>
        <w:tblW w:w="3106" w:type="dxa"/>
        <w:jc w:val="center"/>
        <w:tblInd w:w="0" w:type="dxa"/>
        <w:tblLayout w:type="fixed"/>
        <w:tblCellMar>
          <w:top w:w="0" w:type="dxa"/>
          <w:left w:w="108" w:type="dxa"/>
          <w:bottom w:w="0" w:type="dxa"/>
          <w:right w:w="108" w:type="dxa"/>
        </w:tblCellMar>
      </w:tblPr>
      <w:tblGrid>
        <w:gridCol w:w="1512"/>
        <w:gridCol w:w="797"/>
        <w:gridCol w:w="797"/>
      </w:tblGrid>
      <w:tr>
        <w:trPr/>
        <w:tc>
          <w:tcPr>
            <w:tcW w:w="1512" w:type="dxa"/>
            <w:tcBorders>
              <w:top w:val="single" w:sz="12" w:space="0" w:color="000000"/>
              <w:left w:val="single" w:sz="12" w:space="0" w:color="000000"/>
              <w:bottom w:val="single" w:sz="12" w:space="0" w:color="000000"/>
              <w:right w:val="single" w:sz="4" w:space="0" w:color="000000"/>
            </w:tcBorders>
          </w:tcPr>
          <w:p>
            <w:pPr>
              <w:pStyle w:val="TAH"/>
              <w:jc w:val="left"/>
              <w:rPr>
                <w:i/>
                <w:i/>
                <w:lang w:eastAsia="zh-CN"/>
              </w:rPr>
            </w:pPr>
            <w:r>
              <w:rPr>
                <w:i/>
                <w:lang w:eastAsia="zh-CN"/>
              </w:rPr>
              <w:t xml:space="preserve">Special default Mid-amble pattern </w:t>
            </w:r>
          </w:p>
        </w:tc>
        <w:tc>
          <w:tcPr>
            <w:tcW w:w="797" w:type="dxa"/>
            <w:tcBorders>
              <w:top w:val="single" w:sz="12" w:space="0" w:color="000000"/>
              <w:left w:val="single" w:sz="4" w:space="0" w:color="000000"/>
              <w:bottom w:val="single" w:sz="12" w:space="0" w:color="000000"/>
              <w:right w:val="single" w:sz="4" w:space="0" w:color="000000"/>
            </w:tcBorders>
          </w:tcPr>
          <w:p>
            <w:pPr>
              <w:pStyle w:val="TAH"/>
              <w:rPr>
                <w:i/>
                <w:i/>
                <w:lang w:eastAsia="zh-CN"/>
              </w:rPr>
            </w:pPr>
            <w:r>
              <w:rPr>
                <w:i/>
              </w:rPr>
              <w:t>x</w:t>
            </w:r>
            <w:r>
              <w:rPr>
                <w:i/>
                <w:vertAlign w:val="subscript"/>
                <w:lang w:eastAsia="zh-CN"/>
              </w:rPr>
              <w:t>mpi</w:t>
            </w:r>
            <w:r>
              <w:rPr>
                <w:i/>
                <w:vertAlign w:val="subscript"/>
              </w:rPr>
              <w:t>,1</w:t>
            </w:r>
          </w:p>
        </w:tc>
        <w:tc>
          <w:tcPr>
            <w:tcW w:w="797" w:type="dxa"/>
            <w:tcBorders>
              <w:top w:val="single" w:sz="12" w:space="0" w:color="000000"/>
              <w:left w:val="single" w:sz="4" w:space="0" w:color="000000"/>
              <w:bottom w:val="single" w:sz="12" w:space="0" w:color="000000"/>
              <w:right w:val="single" w:sz="12" w:space="0" w:color="000000"/>
            </w:tcBorders>
          </w:tcPr>
          <w:p>
            <w:pPr>
              <w:pStyle w:val="TAH"/>
              <w:jc w:val="left"/>
              <w:rPr>
                <w:i/>
                <w:i/>
                <w:lang w:eastAsia="zh-CN"/>
              </w:rPr>
            </w:pPr>
            <w:r>
              <w:rPr>
                <w:i/>
              </w:rPr>
              <w:t>x</w:t>
            </w:r>
            <w:r>
              <w:rPr>
                <w:i/>
                <w:vertAlign w:val="subscript"/>
                <w:lang w:eastAsia="zh-CN"/>
              </w:rPr>
              <w:t>mpi</w:t>
            </w:r>
            <w:r>
              <w:rPr>
                <w:i/>
                <w:vertAlign w:val="subscript"/>
              </w:rPr>
              <w:t>,2</w:t>
            </w:r>
          </w:p>
        </w:tc>
      </w:tr>
      <w:tr>
        <w:trPr/>
        <w:tc>
          <w:tcPr>
            <w:tcW w:w="1512" w:type="dxa"/>
            <w:tcBorders>
              <w:top w:val="single" w:sz="12" w:space="0" w:color="000000"/>
              <w:left w:val="single" w:sz="12" w:space="0" w:color="000000"/>
              <w:bottom w:val="single" w:sz="4" w:space="0" w:color="000000"/>
              <w:right w:val="single" w:sz="4" w:space="0" w:color="000000"/>
            </w:tcBorders>
          </w:tcPr>
          <w:p>
            <w:pPr>
              <w:pStyle w:val="TAC"/>
              <w:rPr/>
            </w:pPr>
            <w:r>
              <w:rPr>
                <w:lang w:eastAsia="zh-CN"/>
              </w:rPr>
              <w:t>pattern 1A</w:t>
            </w:r>
          </w:p>
        </w:tc>
        <w:tc>
          <w:tcPr>
            <w:tcW w:w="79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797" w:type="dxa"/>
            <w:tcBorders>
              <w:top w:val="single" w:sz="12" w:space="0" w:color="000000"/>
              <w:left w:val="single" w:sz="4" w:space="0" w:color="000000"/>
              <w:bottom w:val="single" w:sz="4" w:space="0" w:color="000000"/>
              <w:right w:val="single" w:sz="12" w:space="0" w:color="000000"/>
            </w:tcBorders>
          </w:tcPr>
          <w:p>
            <w:pPr>
              <w:pStyle w:val="TAC"/>
              <w:rPr/>
            </w:pPr>
            <w:r>
              <w:rPr/>
              <w:t>0</w:t>
            </w:r>
          </w:p>
        </w:tc>
      </w:tr>
      <w:tr>
        <w:trPr/>
        <w:tc>
          <w:tcPr>
            <w:tcW w:w="1512"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pattern 1B</w:t>
            </w:r>
          </w:p>
        </w:tc>
        <w:tc>
          <w:tcPr>
            <w:tcW w:w="79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9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1</w:t>
            </w:r>
          </w:p>
        </w:tc>
      </w:tr>
      <w:tr>
        <w:trPr/>
        <w:tc>
          <w:tcPr>
            <w:tcW w:w="1512"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pattern 2A</w:t>
            </w:r>
          </w:p>
        </w:tc>
        <w:tc>
          <w:tcPr>
            <w:tcW w:w="79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79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0</w:t>
            </w:r>
          </w:p>
        </w:tc>
      </w:tr>
      <w:tr>
        <w:trPr/>
        <w:tc>
          <w:tcPr>
            <w:tcW w:w="1512" w:type="dxa"/>
            <w:tcBorders>
              <w:top w:val="single" w:sz="4" w:space="0" w:color="000000"/>
              <w:left w:val="single" w:sz="12" w:space="0" w:color="000000"/>
              <w:bottom w:val="single" w:sz="12" w:space="0" w:color="000000"/>
              <w:right w:val="single" w:sz="4" w:space="0" w:color="000000"/>
            </w:tcBorders>
          </w:tcPr>
          <w:p>
            <w:pPr>
              <w:pStyle w:val="TAC"/>
              <w:rPr>
                <w:lang w:eastAsia="zh-CN"/>
              </w:rPr>
            </w:pPr>
            <w:r>
              <w:rPr>
                <w:lang w:eastAsia="zh-CN"/>
              </w:rPr>
              <w:t>pattern 2B</w:t>
            </w:r>
          </w:p>
        </w:tc>
        <w:tc>
          <w:tcPr>
            <w:tcW w:w="79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797" w:type="dxa"/>
            <w:tcBorders>
              <w:top w:val="single" w:sz="4" w:space="0" w:color="000000"/>
              <w:left w:val="single" w:sz="4" w:space="0" w:color="000000"/>
              <w:bottom w:val="single" w:sz="12" w:space="0" w:color="000000"/>
              <w:right w:val="single" w:sz="12" w:space="0" w:color="000000"/>
            </w:tcBorders>
          </w:tcPr>
          <w:p>
            <w:pPr>
              <w:pStyle w:val="TAC"/>
              <w:rPr>
                <w:lang w:eastAsia="zh-CN"/>
              </w:rPr>
            </w:pPr>
            <w:r>
              <w:rPr>
                <w:lang w:eastAsia="zh-CN"/>
              </w:rPr>
              <w:t>1</w:t>
            </w:r>
          </w:p>
        </w:tc>
      </w:tr>
    </w:tbl>
    <w:p>
      <w:pPr>
        <w:pStyle w:val="TH"/>
        <w:rPr>
          <w:lang w:eastAsia="zh-CN"/>
        </w:rPr>
      </w:pPr>
      <w:r>
        <w:rPr>
          <w:lang w:eastAsia="zh-CN"/>
        </w:rPr>
      </w:r>
    </w:p>
    <w:p>
      <w:pPr>
        <w:pStyle w:val="TH"/>
        <w:rPr/>
      </w:pPr>
      <w:r>
        <w:rPr/>
        <w:t xml:space="preserve">Table </w:t>
      </w:r>
      <w:r>
        <w:rPr>
          <w:lang w:eastAsia="zh-CN"/>
        </w:rPr>
        <w:t>16Bc</w:t>
      </w:r>
      <w:r>
        <w:rPr/>
        <w:t xml:space="preserve">: Channelisation code set information mapping </w:t>
      </w:r>
    </w:p>
    <w:tbl>
      <w:tblPr>
        <w:tblW w:w="3615" w:type="dxa"/>
        <w:jc w:val="center"/>
        <w:tblInd w:w="0" w:type="dxa"/>
        <w:tblLayout w:type="fixed"/>
        <w:tblCellMar>
          <w:top w:w="0" w:type="dxa"/>
          <w:left w:w="108" w:type="dxa"/>
          <w:bottom w:w="0" w:type="dxa"/>
          <w:right w:w="108" w:type="dxa"/>
        </w:tblCellMar>
      </w:tblPr>
      <w:tblGrid>
        <w:gridCol w:w="577"/>
        <w:gridCol w:w="617"/>
        <w:gridCol w:w="617"/>
        <w:gridCol w:w="570"/>
        <w:gridCol w:w="617"/>
        <w:gridCol w:w="617"/>
      </w:tblGrid>
      <w:tr>
        <w:trPr/>
        <w:tc>
          <w:tcPr>
            <w:tcW w:w="577" w:type="dxa"/>
            <w:tcBorders>
              <w:top w:val="single" w:sz="12" w:space="0" w:color="000000"/>
              <w:left w:val="single" w:sz="12" w:space="0" w:color="000000"/>
              <w:bottom w:val="single" w:sz="12" w:space="0" w:color="000000"/>
              <w:right w:val="single" w:sz="4" w:space="0" w:color="000000"/>
            </w:tcBorders>
          </w:tcPr>
          <w:p>
            <w:pPr>
              <w:pStyle w:val="TAH"/>
              <w:jc w:val="left"/>
              <w:rPr>
                <w:i/>
                <w:i/>
              </w:rPr>
            </w:pPr>
            <w:r>
              <w:rPr>
                <w:i/>
              </w:rPr>
              <w:t>k</w:t>
            </w:r>
            <w:r>
              <w:rPr>
                <w:i/>
                <w:vertAlign w:val="subscript"/>
              </w:rPr>
              <w:t>start</w:t>
            </w:r>
          </w:p>
        </w:tc>
        <w:tc>
          <w:tcPr>
            <w:tcW w:w="617" w:type="dxa"/>
            <w:tcBorders>
              <w:top w:val="single" w:sz="12" w:space="0" w:color="000000"/>
              <w:left w:val="single" w:sz="4" w:space="0" w:color="000000"/>
              <w:bottom w:val="single" w:sz="12" w:space="0" w:color="000000"/>
              <w:right w:val="single" w:sz="4" w:space="0" w:color="000000"/>
            </w:tcBorders>
          </w:tcPr>
          <w:p>
            <w:pPr>
              <w:pStyle w:val="TAH"/>
              <w:jc w:val="left"/>
              <w:rPr>
                <w:i/>
                <w:i/>
                <w:lang w:eastAsia="zh-CN"/>
              </w:rPr>
            </w:pPr>
            <w:r>
              <w:rPr>
                <w:i/>
              </w:rPr>
              <w:t>x</w:t>
            </w:r>
            <w:r>
              <w:rPr>
                <w:i/>
                <w:vertAlign w:val="subscript"/>
              </w:rPr>
              <w:t>ccs,</w:t>
            </w:r>
            <w:r>
              <w:rPr>
                <w:i/>
                <w:vertAlign w:val="subscript"/>
                <w:lang w:eastAsia="zh-CN"/>
              </w:rPr>
              <w:t>1</w:t>
            </w:r>
          </w:p>
        </w:tc>
        <w:tc>
          <w:tcPr>
            <w:tcW w:w="617" w:type="dxa"/>
            <w:tcBorders>
              <w:top w:val="single" w:sz="12" w:space="0" w:color="000000"/>
              <w:left w:val="single" w:sz="4" w:space="0" w:color="000000"/>
              <w:bottom w:val="single" w:sz="12" w:space="0" w:color="000000"/>
              <w:right w:val="single" w:sz="4" w:space="0" w:color="000000"/>
            </w:tcBorders>
          </w:tcPr>
          <w:p>
            <w:pPr>
              <w:pStyle w:val="TAH"/>
              <w:jc w:val="left"/>
              <w:rPr>
                <w:i/>
                <w:i/>
                <w:lang w:eastAsia="zh-CN"/>
              </w:rPr>
            </w:pPr>
            <w:r>
              <w:rPr>
                <w:i/>
              </w:rPr>
              <w:t>x</w:t>
            </w:r>
            <w:r>
              <w:rPr>
                <w:i/>
                <w:vertAlign w:val="subscript"/>
              </w:rPr>
              <w:t>ccs,</w:t>
            </w:r>
            <w:r>
              <w:rPr>
                <w:i/>
                <w:vertAlign w:val="subscript"/>
                <w:lang w:eastAsia="zh-CN"/>
              </w:rPr>
              <w:t>2</w:t>
            </w:r>
          </w:p>
        </w:tc>
        <w:tc>
          <w:tcPr>
            <w:tcW w:w="570" w:type="dxa"/>
            <w:tcBorders>
              <w:top w:val="single" w:sz="12" w:space="0" w:color="000000"/>
              <w:left w:val="single" w:sz="12" w:space="0" w:color="000000"/>
              <w:bottom w:val="single" w:sz="12" w:space="0" w:color="000000"/>
              <w:right w:val="single" w:sz="4" w:space="0" w:color="000000"/>
            </w:tcBorders>
          </w:tcPr>
          <w:p>
            <w:pPr>
              <w:pStyle w:val="TAH"/>
              <w:jc w:val="left"/>
              <w:rPr>
                <w:i/>
                <w:i/>
              </w:rPr>
            </w:pPr>
            <w:r>
              <w:rPr>
                <w:i/>
              </w:rPr>
              <w:t>k</w:t>
            </w:r>
            <w:r>
              <w:rPr>
                <w:i/>
                <w:vertAlign w:val="subscript"/>
              </w:rPr>
              <w:t>stop</w:t>
            </w:r>
          </w:p>
        </w:tc>
        <w:tc>
          <w:tcPr>
            <w:tcW w:w="617" w:type="dxa"/>
            <w:tcBorders>
              <w:top w:val="single" w:sz="12" w:space="0" w:color="000000"/>
              <w:left w:val="single" w:sz="4" w:space="0" w:color="000000"/>
              <w:bottom w:val="single" w:sz="12" w:space="0" w:color="000000"/>
              <w:right w:val="single" w:sz="4" w:space="0" w:color="000000"/>
            </w:tcBorders>
          </w:tcPr>
          <w:p>
            <w:pPr>
              <w:pStyle w:val="TAH"/>
              <w:jc w:val="left"/>
              <w:rPr>
                <w:i/>
                <w:i/>
                <w:lang w:val="en-US" w:eastAsia="zh-CN"/>
              </w:rPr>
            </w:pPr>
            <w:r>
              <w:rPr>
                <w:i/>
                <w:lang w:val="en-US"/>
              </w:rPr>
              <w:t>x</w:t>
            </w:r>
            <w:r>
              <w:rPr>
                <w:i/>
                <w:vertAlign w:val="subscript"/>
                <w:lang w:val="en-US"/>
              </w:rPr>
              <w:t>ccs,</w:t>
            </w:r>
            <w:r>
              <w:rPr>
                <w:i/>
                <w:vertAlign w:val="subscript"/>
                <w:lang w:val="en-US" w:eastAsia="zh-CN"/>
              </w:rPr>
              <w:t>3</w:t>
            </w:r>
          </w:p>
        </w:tc>
        <w:tc>
          <w:tcPr>
            <w:tcW w:w="617" w:type="dxa"/>
            <w:tcBorders>
              <w:top w:val="single" w:sz="12" w:space="0" w:color="000000"/>
              <w:left w:val="single" w:sz="4" w:space="0" w:color="000000"/>
              <w:bottom w:val="single" w:sz="12" w:space="0" w:color="000000"/>
              <w:right w:val="single" w:sz="12" w:space="0" w:color="000000"/>
            </w:tcBorders>
          </w:tcPr>
          <w:p>
            <w:pPr>
              <w:pStyle w:val="TAH"/>
              <w:jc w:val="left"/>
              <w:rPr>
                <w:i/>
                <w:i/>
                <w:lang w:val="en-US" w:eastAsia="zh-CN"/>
              </w:rPr>
            </w:pPr>
            <w:r>
              <w:rPr>
                <w:i/>
                <w:lang w:val="en-US"/>
              </w:rPr>
              <w:t>x</w:t>
            </w:r>
            <w:r>
              <w:rPr>
                <w:i/>
                <w:vertAlign w:val="subscript"/>
                <w:lang w:val="en-US"/>
              </w:rPr>
              <w:t>ccs,</w:t>
            </w:r>
            <w:r>
              <w:rPr>
                <w:i/>
                <w:vertAlign w:val="subscript"/>
                <w:lang w:val="en-US" w:eastAsia="zh-CN"/>
              </w:rPr>
              <w:t>4</w:t>
            </w:r>
          </w:p>
        </w:tc>
      </w:tr>
      <w:tr>
        <w:trPr/>
        <w:tc>
          <w:tcPr>
            <w:tcW w:w="577" w:type="dxa"/>
            <w:tcBorders>
              <w:top w:val="single" w:sz="12" w:space="0" w:color="000000"/>
              <w:left w:val="single" w:sz="12" w:space="0" w:color="000000"/>
              <w:bottom w:val="single" w:sz="4" w:space="0" w:color="000000"/>
              <w:right w:val="single" w:sz="4" w:space="0" w:color="000000"/>
            </w:tcBorders>
          </w:tcPr>
          <w:p>
            <w:pPr>
              <w:pStyle w:val="TAC"/>
              <w:rPr/>
            </w:pPr>
            <w:r>
              <w:rPr/>
              <w:t>1</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570" w:type="dxa"/>
            <w:tcBorders>
              <w:top w:val="single" w:sz="12" w:space="0" w:color="000000"/>
              <w:left w:val="single" w:sz="12" w:space="0" w:color="000000"/>
              <w:bottom w:val="single" w:sz="4" w:space="0" w:color="000000"/>
              <w:right w:val="single" w:sz="4" w:space="0" w:color="000000"/>
            </w:tcBorders>
          </w:tcPr>
          <w:p>
            <w:pPr>
              <w:pStyle w:val="TAC"/>
              <w:rPr>
                <w:lang w:eastAsia="zh-CN"/>
              </w:rPr>
            </w:pPr>
            <w:r>
              <w:rPr>
                <w:lang w:eastAsia="zh-CN"/>
              </w:rPr>
              <w:t>4</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5</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8</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9</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12</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pPr>
            <w:r>
              <w:rPr>
                <w:lang w:eastAsia="zh-CN"/>
              </w:rPr>
              <w:t>0</w:t>
            </w:r>
          </w:p>
        </w:tc>
      </w:tr>
      <w:tr>
        <w:trPr/>
        <w:tc>
          <w:tcPr>
            <w:tcW w:w="577" w:type="dxa"/>
            <w:tcBorders>
              <w:top w:val="single" w:sz="4" w:space="0" w:color="000000"/>
              <w:left w:val="single" w:sz="12" w:space="0" w:color="000000"/>
              <w:bottom w:val="single" w:sz="12" w:space="0" w:color="000000"/>
              <w:right w:val="single" w:sz="4" w:space="0" w:color="000000"/>
            </w:tcBorders>
          </w:tcPr>
          <w:p>
            <w:pPr>
              <w:pStyle w:val="TAC"/>
              <w:rPr>
                <w:lang w:eastAsia="zh-CN"/>
              </w:rPr>
            </w:pPr>
            <w:r>
              <w:rPr>
                <w:lang w:eastAsia="zh-CN"/>
              </w:rPr>
              <w:t>13</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570" w:type="dxa"/>
            <w:tcBorders>
              <w:top w:val="single" w:sz="4" w:space="0" w:color="000000"/>
              <w:left w:val="single" w:sz="12" w:space="0" w:color="000000"/>
              <w:bottom w:val="single" w:sz="12" w:space="0" w:color="000000"/>
              <w:right w:val="single" w:sz="4" w:space="0" w:color="000000"/>
            </w:tcBorders>
          </w:tcPr>
          <w:p>
            <w:pPr>
              <w:pStyle w:val="TAC"/>
              <w:rPr>
                <w:lang w:eastAsia="zh-CN"/>
              </w:rPr>
            </w:pPr>
            <w:r>
              <w:rPr>
                <w:lang w:eastAsia="zh-CN"/>
              </w:rPr>
              <w:t>16</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12" w:space="0" w:color="000000"/>
              <w:right w:val="single" w:sz="12" w:space="0" w:color="000000"/>
            </w:tcBorders>
          </w:tcPr>
          <w:p>
            <w:pPr>
              <w:pStyle w:val="TAC"/>
              <w:rPr>
                <w:lang w:eastAsia="zh-CN"/>
              </w:rPr>
            </w:pPr>
            <w:r>
              <w:rPr>
                <w:lang w:eastAsia="zh-CN"/>
              </w:rPr>
              <w:t>1</w:t>
            </w:r>
          </w:p>
        </w:tc>
      </w:tr>
    </w:tbl>
    <w:p>
      <w:pPr>
        <w:pStyle w:val="Normal"/>
        <w:rPr>
          <w:rFonts w:eastAsia="SimSun;宋体"/>
          <w:lang w:eastAsia="zh-CN"/>
        </w:rPr>
      </w:pPr>
      <w:r>
        <w:rPr>
          <w:rFonts w:eastAsia="SimSun;宋体"/>
          <w:lang w:eastAsia="zh-CN"/>
        </w:rPr>
      </w:r>
    </w:p>
    <w:p>
      <w:pPr>
        <w:pStyle w:val="Normal"/>
        <w:rPr/>
      </w:pPr>
      <w:r>
        <w:rPr>
          <w:rFonts w:eastAsia="SimSun;宋体"/>
          <w:lang w:eastAsia="zh-CN"/>
        </w:rPr>
        <w:t xml:space="preserve">If NON_RECTANGULAR_RESOURCE_ALLOCATION_STATUS is FALSE, HS-PDSCH </w:t>
      </w:r>
      <w:r>
        <w:rPr>
          <w:rFonts w:eastAsia="SimSun;宋体"/>
          <w:lang w:eastAsia="zh-CN"/>
        </w:rPr>
        <w:t>channelization</w:t>
      </w:r>
      <w:r>
        <w:rPr>
          <w:rFonts w:eastAsia="SimSun;宋体"/>
          <w:lang w:eastAsia="zh-CN"/>
        </w:rPr>
        <w:t xml:space="preserve"> codes of all the allocated timeslots are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-code-set information field. </w:t>
      </w:r>
    </w:p>
    <w:p>
      <w:pPr>
        <w:pStyle w:val="Normal"/>
        <w:rPr>
          <w:rFonts w:eastAsia="SimSun;宋体"/>
          <w:lang w:eastAsia="zh-CN"/>
        </w:rPr>
      </w:pPr>
      <w:r>
        <w:rPr>
          <w:rFonts w:eastAsia="SimSun;宋体"/>
          <w:lang w:eastAsia="zh-CN"/>
        </w:rPr>
        <w:t>If NON_RECTANGULAR_R</w:t>
      </w:r>
      <w:r>
        <w:rPr>
          <w:rFonts w:eastAsia="SimSun;宋体"/>
          <w:caps/>
          <w:lang w:eastAsia="zh-CN"/>
        </w:rPr>
        <w:t>esource</w:t>
      </w:r>
      <w:r>
        <w:rPr>
          <w:rFonts w:eastAsia="SimSun;宋体"/>
          <w:lang w:eastAsia="zh-CN"/>
        </w:rPr>
        <w:t xml:space="preserve">_ ALLOCATION_STATUS is TRUE and non-rectangular resource specific timeslot set is not configured via higher layer signalling, the specific timeslot refers to the timeslot with the maximal timeslot index among all the timeslots scheduled to the UE and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the specific timeslot is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 set information field. The HS-PDSCH channelisation codes of timeslot 0 are signalled via higher layer signalling if timeslot 0 is scheduled to the UE. The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other scheduled timeslots are predefined, i.e. the entire resource of each timeslot is scheduled to the UE with SF=1.</w:t>
      </w:r>
    </w:p>
    <w:p>
      <w:pPr>
        <w:pStyle w:val="Normal"/>
        <w:rPr>
          <w:rFonts w:eastAsia="SimSun;宋体"/>
          <w:lang w:eastAsia="zh-CN"/>
        </w:rPr>
      </w:pPr>
      <w:r>
        <w:rPr>
          <w:rFonts w:eastAsia="SimSun;宋体"/>
          <w:lang w:eastAsia="zh-CN"/>
        </w:rPr>
        <w:t xml:space="preserve">If NON_RECTANGULAR_RESOURCE_ALLOCATION_STATUS is TRUE and non-rectangular resource specific timeslot set is configured via higher layer signalling,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in the specific timeslot is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 set information field. The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other scheduled timeslots are predefined, i.e. the entire resource of the timeslot is scheduled to the UE with SF=1.</w:t>
      </w:r>
    </w:p>
    <w:p>
      <w:pPr>
        <w:pStyle w:val="Heading4"/>
        <w:ind w:left="1418" w:hanging="1418"/>
        <w:rPr/>
      </w:pPr>
      <w:bookmarkStart w:id="262" w:name="__RefHeading___Toc517801260"/>
      <w:bookmarkEnd w:id="262"/>
      <w:r>
        <w:rPr>
          <w:lang w:val="en-US" w:eastAsia="en-US"/>
        </w:rPr>
        <w:t>4.6</w:t>
      </w:r>
      <w:r>
        <w:rPr>
          <w:lang w:val="en-US" w:eastAsia="en-US"/>
        </w:rPr>
        <w:t>H</w:t>
      </w:r>
      <w:r>
        <w:rPr>
          <w:lang w:val="en-US" w:eastAsia="en-US"/>
        </w:rPr>
        <w:t>.1.</w:t>
      </w:r>
      <w:r>
        <w:rPr>
          <w:lang w:val="en-US" w:eastAsia="en-US"/>
        </w:rPr>
        <w:t>2</w:t>
      </w:r>
      <w:r>
        <w:rPr>
          <w:lang w:val="en-US" w:eastAsia="en-US"/>
        </w:rPr>
        <w:tab/>
      </w:r>
      <w:r>
        <w:rPr/>
        <w:t>Transport block size index</w:t>
      </w:r>
      <w:r>
        <w:rPr>
          <w:lang w:val="en-US" w:eastAsia="en-US"/>
        </w:rPr>
        <w:t xml:space="preserve"> mapping</w:t>
      </w:r>
    </w:p>
    <w:p>
      <w:pPr>
        <w:pStyle w:val="Normal"/>
        <w:rPr>
          <w:lang w:eastAsia="zh-CN"/>
        </w:rPr>
      </w:pPr>
      <w:r>
        <w:rPr/>
        <w:t xml:space="preserve">The transport-block size information </w:t>
      </w:r>
      <w:r>
        <w:rPr>
          <w:i/>
        </w:rPr>
        <w:t>x</w:t>
      </w:r>
      <w:r>
        <w:rPr>
          <w:i/>
          <w:vertAlign w:val="subscript"/>
        </w:rPr>
        <w:t>tbs,1</w:t>
      </w:r>
      <w:r>
        <w:rPr>
          <w:i/>
        </w:rPr>
        <w:t>, x</w:t>
      </w:r>
      <w:r>
        <w:rPr>
          <w:i/>
          <w:vertAlign w:val="subscript"/>
        </w:rPr>
        <w:t>tbs,2</w:t>
      </w:r>
      <w:r>
        <w:rPr>
          <w:i/>
        </w:rPr>
        <w:t>, …, x</w:t>
      </w:r>
      <w:r>
        <w:rPr>
          <w:i/>
          <w:vertAlign w:val="subscript"/>
        </w:rPr>
        <w:t>tbs,</w:t>
      </w:r>
      <w:r>
        <w:rPr>
          <w:i/>
          <w:vertAlign w:val="subscript"/>
          <w:lang w:eastAsia="zh-CN"/>
        </w:rPr>
        <w:t>6</w:t>
      </w:r>
      <w:r>
        <w:rPr>
          <w:i/>
          <w:vertAlign w:val="subscript"/>
        </w:rPr>
        <w:t xml:space="preserve"> </w:t>
      </w:r>
      <w:r>
        <w:rPr/>
        <w:t xml:space="preserve">is </w:t>
      </w:r>
      <w:r>
        <w:rPr>
          <w:lang w:eastAsia="zh-CN"/>
        </w:rPr>
        <w:t xml:space="preserve">the </w:t>
      </w:r>
      <w:r>
        <w:rPr/>
        <w:t xml:space="preserve">unsigned binary representation of the transport block size index where </w:t>
      </w:r>
      <w:r>
        <w:rPr>
          <w:i/>
        </w:rPr>
        <w:t>x</w:t>
      </w:r>
      <w:r>
        <w:rPr>
          <w:i/>
          <w:vertAlign w:val="subscript"/>
        </w:rPr>
        <w:t>tbs,1</w:t>
      </w:r>
      <w:r>
        <w:rPr/>
        <w:t xml:space="preserve"> is MSB.</w:t>
      </w:r>
      <w:r>
        <w:rPr>
          <w:lang w:eastAsia="zh-CN"/>
        </w:rPr>
        <w:t xml:space="preserve"> The mapping is performed according to section 4.6.1.8.</w:t>
      </w:r>
    </w:p>
    <w:p>
      <w:pPr>
        <w:pStyle w:val="Heading4"/>
        <w:ind w:left="1418" w:hanging="1418"/>
        <w:rPr/>
      </w:pPr>
      <w:bookmarkStart w:id="263" w:name="__RefHeading___Toc517801261"/>
      <w:bookmarkEnd w:id="263"/>
      <w:r>
        <w:rPr/>
        <w:t>4.6</w:t>
      </w:r>
      <w:r>
        <w:rPr>
          <w:lang w:eastAsia="zh-CN"/>
        </w:rPr>
        <w:t>H</w:t>
      </w:r>
      <w:r>
        <w:rPr/>
        <w:t>.1.</w:t>
      </w:r>
      <w:r>
        <w:rPr>
          <w:lang w:eastAsia="zh-CN"/>
        </w:rPr>
        <w:t>3</w:t>
      </w:r>
      <w:r>
        <w:rPr/>
        <w:tab/>
        <w:t>Modulation scheme information mapping</w:t>
      </w:r>
    </w:p>
    <w:p>
      <w:pPr>
        <w:pStyle w:val="Normal"/>
        <w:rPr/>
      </w:pPr>
      <w:r>
        <w:rPr>
          <w:lang w:eastAsia="zh-CN"/>
        </w:rPr>
        <w:t xml:space="preserve">The mapping of the modulation scheme information </w:t>
      </w:r>
      <w:r>
        <w:rPr>
          <w:i/>
        </w:rPr>
        <w:t>x</w:t>
      </w:r>
      <w:r>
        <w:rPr>
          <w:i/>
          <w:vertAlign w:val="subscript"/>
        </w:rPr>
        <w:t>ms,1</w:t>
      </w:r>
      <w:r>
        <w:rPr>
          <w:lang w:eastAsia="zh-CN"/>
        </w:rPr>
        <w:t xml:space="preserve"> is performed according to section 4.6.1.3.</w:t>
      </w:r>
    </w:p>
    <w:p>
      <w:pPr>
        <w:pStyle w:val="Heading4"/>
        <w:ind w:left="1418" w:hanging="1418"/>
        <w:rPr/>
      </w:pPr>
      <w:bookmarkStart w:id="264" w:name="__RefHeading___Toc517801262"/>
      <w:bookmarkEnd w:id="264"/>
      <w:r>
        <w:rPr/>
        <w:t>4.6</w:t>
      </w:r>
      <w:r>
        <w:rPr>
          <w:lang w:eastAsia="zh-CN"/>
        </w:rPr>
        <w:t>H</w:t>
      </w:r>
      <w:r>
        <w:rPr/>
        <w:t>.1.</w:t>
      </w:r>
      <w:r>
        <w:rPr>
          <w:lang w:eastAsia="zh-CN"/>
        </w:rPr>
        <w:t>4</w:t>
      </w:r>
      <w:r>
        <w:rPr/>
        <w:tab/>
        <w:t>Timeslot information mapping</w:t>
      </w:r>
    </w:p>
    <w:p>
      <w:pPr>
        <w:pStyle w:val="Normal"/>
        <w:rPr/>
      </w:pPr>
      <w:r>
        <w:rPr>
          <w:lang w:eastAsia="zh-CN"/>
        </w:rPr>
        <w:t xml:space="preserve">The mapping of the time slot information </w:t>
      </w:r>
      <w:r>
        <w:rPr>
          <w:i/>
        </w:rPr>
        <w:t>x</w:t>
      </w:r>
      <w:r>
        <w:rPr>
          <w:i/>
          <w:vertAlign w:val="subscript"/>
        </w:rPr>
        <w:t>t</w:t>
      </w:r>
      <w:r>
        <w:rPr>
          <w:i/>
          <w:vertAlign w:val="subscript"/>
          <w:lang w:eastAsia="zh-CN"/>
        </w:rPr>
        <w:t>s,</w:t>
      </w:r>
      <w:r>
        <w:rPr>
          <w:i/>
          <w:vertAlign w:val="subscript"/>
        </w:rPr>
        <w:t>1</w:t>
      </w:r>
      <w:r>
        <w:rPr>
          <w:i/>
        </w:rPr>
        <w:t>, x</w:t>
      </w:r>
      <w:r>
        <w:rPr>
          <w:i/>
          <w:vertAlign w:val="subscript"/>
        </w:rPr>
        <w:t>t</w:t>
      </w:r>
      <w:r>
        <w:rPr>
          <w:i/>
          <w:vertAlign w:val="subscript"/>
          <w:lang w:eastAsia="zh-CN"/>
        </w:rPr>
        <w:t>s</w:t>
      </w:r>
      <w:r>
        <w:rPr>
          <w:i/>
          <w:vertAlign w:val="subscript"/>
        </w:rPr>
        <w:t>,2</w:t>
      </w:r>
      <w:r>
        <w:rPr>
          <w:i/>
        </w:rPr>
        <w:t>, … x</w:t>
      </w:r>
      <w:r>
        <w:rPr>
          <w:i/>
          <w:vertAlign w:val="subscript"/>
        </w:rPr>
        <w:t>t</w:t>
      </w:r>
      <w:r>
        <w:rPr>
          <w:i/>
          <w:vertAlign w:val="subscript"/>
          <w:lang w:eastAsia="zh-CN"/>
        </w:rPr>
        <w:t>s,5</w:t>
      </w:r>
      <w:r>
        <w:rPr>
          <w:lang w:eastAsia="zh-CN"/>
        </w:rPr>
        <w:t xml:space="preserve"> is performed according to section 4.6.1.2.1.</w:t>
      </w:r>
    </w:p>
    <w:p>
      <w:pPr>
        <w:pStyle w:val="Heading4"/>
        <w:ind w:left="1418" w:hanging="1418"/>
        <w:rPr/>
      </w:pPr>
      <w:bookmarkStart w:id="265" w:name="__RefHeading___Toc517801263"/>
      <w:bookmarkEnd w:id="265"/>
      <w:r>
        <w:rPr/>
        <w:t>4.6</w:t>
      </w:r>
      <w:r>
        <w:rPr>
          <w:lang w:eastAsia="zh-CN"/>
        </w:rPr>
        <w:t>H</w:t>
      </w:r>
      <w:r>
        <w:rPr/>
        <w:t>.1.</w:t>
      </w:r>
      <w:r>
        <w:rPr>
          <w:lang w:eastAsia="zh-CN"/>
        </w:rPr>
        <w:t>5</w:t>
      </w:r>
      <w:r>
        <w:rPr/>
        <w:tab/>
      </w:r>
      <w:r>
        <w:rPr>
          <w:lang w:eastAsia="zh-CN"/>
        </w:rPr>
        <w:t>Redundancy version information</w:t>
      </w:r>
      <w:r>
        <w:rPr/>
        <w:t xml:space="preserve"> mapping</w:t>
      </w:r>
    </w:p>
    <w:p>
      <w:pPr>
        <w:pStyle w:val="Normal"/>
        <w:rPr>
          <w:lang w:eastAsia="zh-CN"/>
        </w:rPr>
      </w:pPr>
      <w:r>
        <w:rPr/>
        <w:t xml:space="preserve">The redundancy version (RV) parameters </w:t>
      </w:r>
      <w:r>
        <w:rPr>
          <w:i/>
        </w:rPr>
        <w:t>r</w:t>
      </w:r>
      <w:r>
        <w:rPr/>
        <w:t xml:space="preserve">, </w:t>
      </w:r>
      <w:r>
        <w:rPr>
          <w:i/>
        </w:rPr>
        <w:t>s</w:t>
      </w:r>
      <w:r>
        <w:rPr/>
        <w:t xml:space="preserve"> and constellation version parameter </w:t>
      </w:r>
      <w:r>
        <w:rPr>
          <w:i/>
        </w:rPr>
        <w:t>b</w:t>
      </w:r>
      <w:r>
        <w:rPr/>
        <w:t xml:space="preserve"> are mapped jointly to produce the value X</w:t>
      </w:r>
      <w:r>
        <w:rPr>
          <w:vertAlign w:val="subscript"/>
        </w:rPr>
        <w:t>rv</w:t>
      </w:r>
      <w:r>
        <w:rPr/>
        <w:t>. X</w:t>
      </w:r>
      <w:r>
        <w:rPr>
          <w:vertAlign w:val="subscript"/>
        </w:rPr>
        <w:t>rv</w:t>
      </w:r>
      <w:r>
        <w:rPr/>
        <w:t xml:space="preserve"> is alternatively represented as the sequence</w:t>
      </w:r>
      <w:r>
        <w:rPr>
          <w:i/>
        </w:rPr>
        <w:t xml:space="preserve"> x</w:t>
      </w:r>
      <w:r>
        <w:rPr>
          <w:i/>
          <w:vertAlign w:val="subscript"/>
        </w:rPr>
        <w:t>rv,1</w:t>
      </w:r>
      <w:r>
        <w:rPr>
          <w:i/>
        </w:rPr>
        <w:t>, x</w:t>
      </w:r>
      <w:r>
        <w:rPr>
          <w:i/>
          <w:vertAlign w:val="subscript"/>
        </w:rPr>
        <w:t>rv,2</w:t>
      </w:r>
      <w:r>
        <w:rPr/>
        <w:t xml:space="preserve"> where </w:t>
      </w:r>
      <w:r>
        <w:rPr>
          <w:i/>
        </w:rPr>
        <w:t>x</w:t>
      </w:r>
      <w:r>
        <w:rPr>
          <w:i/>
          <w:vertAlign w:val="subscript"/>
        </w:rPr>
        <w:t>rv,1</w:t>
      </w:r>
      <w:r>
        <w:rPr/>
        <w:t xml:space="preserve"> is the MSB. </w:t>
      </w:r>
      <w:r>
        <w:rPr>
          <w:lang w:eastAsia="zh-CN"/>
        </w:rPr>
        <w:t>The mapping is performed according to section 4.6C.1.8. If</w:t>
      </w:r>
      <w:r>
        <w:rPr/>
        <w:t xml:space="preserve"> X</w:t>
      </w:r>
      <w:r>
        <w:rPr>
          <w:vertAlign w:val="subscript"/>
        </w:rPr>
        <w:t>rv</w:t>
      </w:r>
      <w:r>
        <w:rPr>
          <w:lang w:eastAsia="zh-CN"/>
        </w:rPr>
        <w:t xml:space="preserve"> =0, the </w:t>
      </w:r>
      <w:r>
        <w:rPr/>
        <w:t>UE shall treat the corresponding transport block as an initial transmission.</w:t>
      </w:r>
    </w:p>
    <w:p>
      <w:pPr>
        <w:pStyle w:val="Heading4"/>
        <w:ind w:left="1418" w:hanging="1418"/>
        <w:rPr>
          <w:lang w:eastAsia="zh-CN"/>
        </w:rPr>
      </w:pPr>
      <w:bookmarkStart w:id="266" w:name="__RefHeading___Toc517801264"/>
      <w:bookmarkEnd w:id="266"/>
      <w:r>
        <w:rPr/>
        <w:t>4.6</w:t>
      </w:r>
      <w:r>
        <w:rPr>
          <w:lang w:eastAsia="zh-CN"/>
        </w:rPr>
        <w:t>H</w:t>
      </w:r>
      <w:r>
        <w:rPr/>
        <w:t>.1.</w:t>
      </w:r>
      <w:r>
        <w:rPr>
          <w:lang w:eastAsia="zh-CN"/>
        </w:rPr>
        <w:t>6</w:t>
      </w:r>
      <w:r>
        <w:rPr/>
        <w:tab/>
      </w:r>
      <w:r>
        <w:rPr>
          <w:lang w:eastAsia="zh-CN"/>
        </w:rPr>
        <w:t>Type flag</w:t>
      </w:r>
      <w:r>
        <w:rPr/>
        <w:t xml:space="preserve"> mapping</w:t>
      </w:r>
    </w:p>
    <w:p>
      <w:pPr>
        <w:pStyle w:val="Normal"/>
        <w:rPr>
          <w:i/>
          <w:i/>
          <w:vertAlign w:val="subscript"/>
          <w:lang w:eastAsia="zh-CN"/>
        </w:rPr>
      </w:pPr>
      <w:r>
        <w:rPr>
          <w:lang w:eastAsia="zh-CN"/>
        </w:rPr>
        <w:t xml:space="preserve">The type flag </w:t>
      </w:r>
      <w:r>
        <w:rPr>
          <w:i/>
        </w:rPr>
        <w:t>x</w:t>
      </w:r>
      <w:r>
        <w:rPr>
          <w:i/>
          <w:vertAlign w:val="subscript"/>
          <w:lang w:eastAsia="zh-CN"/>
        </w:rPr>
        <w:t>flag1</w:t>
      </w:r>
      <w:r>
        <w:rPr>
          <w:i/>
          <w:vertAlign w:val="subscript"/>
        </w:rPr>
        <w:t>,1</w:t>
      </w:r>
      <w:r>
        <w:rPr>
          <w:i/>
          <w:vertAlign w:val="subscript"/>
          <w:lang w:eastAsia="zh-CN"/>
        </w:rPr>
        <w:t>,</w:t>
      </w:r>
      <w:r>
        <w:rPr>
          <w:i/>
        </w:rPr>
        <w:t xml:space="preserve"> x</w:t>
      </w:r>
      <w:r>
        <w:rPr>
          <w:i/>
          <w:vertAlign w:val="subscript"/>
          <w:lang w:eastAsia="zh-CN"/>
        </w:rPr>
        <w:t>flag1</w:t>
      </w:r>
      <w:r>
        <w:rPr>
          <w:i/>
          <w:vertAlign w:val="subscript"/>
        </w:rPr>
        <w:t>,</w:t>
      </w:r>
      <w:r>
        <w:rPr>
          <w:i/>
          <w:vertAlign w:val="subscript"/>
          <w:lang w:eastAsia="zh-CN"/>
        </w:rPr>
        <w:t>2,</w:t>
      </w:r>
      <w:r>
        <w:rPr>
          <w:i/>
        </w:rPr>
        <w:t xml:space="preserve"> x</w:t>
      </w:r>
      <w:r>
        <w:rPr>
          <w:i/>
          <w:vertAlign w:val="subscript"/>
          <w:lang w:eastAsia="zh-CN"/>
        </w:rPr>
        <w:t>flag1</w:t>
      </w:r>
      <w:r>
        <w:rPr>
          <w:i/>
          <w:vertAlign w:val="subscript"/>
        </w:rPr>
        <w:t>,</w:t>
      </w:r>
      <w:r>
        <w:rPr>
          <w:i/>
          <w:vertAlign w:val="subscript"/>
          <w:lang w:eastAsia="zh-CN"/>
        </w:rPr>
        <w:t>3,</w:t>
      </w:r>
      <w:r>
        <w:rPr>
          <w:i/>
        </w:rPr>
        <w:t xml:space="preserve"> x</w:t>
      </w:r>
      <w:r>
        <w:rPr>
          <w:i/>
          <w:vertAlign w:val="subscript"/>
          <w:lang w:eastAsia="zh-CN"/>
        </w:rPr>
        <w:t>flag1</w:t>
      </w:r>
      <w:r>
        <w:rPr>
          <w:i/>
          <w:vertAlign w:val="subscript"/>
        </w:rPr>
        <w:t>,</w:t>
      </w:r>
      <w:r>
        <w:rPr>
          <w:i/>
          <w:vertAlign w:val="subscript"/>
          <w:lang w:eastAsia="zh-CN"/>
        </w:rPr>
        <w:t>4,</w:t>
      </w:r>
      <w:r>
        <w:rPr>
          <w:i/>
        </w:rPr>
        <w:t xml:space="preserve"> x</w:t>
      </w:r>
      <w:r>
        <w:rPr>
          <w:i/>
          <w:vertAlign w:val="subscript"/>
          <w:lang w:eastAsia="zh-CN"/>
        </w:rPr>
        <w:t>flag1</w:t>
      </w:r>
      <w:r>
        <w:rPr>
          <w:i/>
          <w:vertAlign w:val="subscript"/>
        </w:rPr>
        <w:t>,</w:t>
      </w:r>
      <w:r>
        <w:rPr>
          <w:i/>
          <w:vertAlign w:val="subscript"/>
          <w:lang w:eastAsia="zh-CN"/>
        </w:rPr>
        <w:t>5,</w:t>
      </w:r>
      <w:r>
        <w:rPr>
          <w:i/>
        </w:rPr>
        <w:t xml:space="preserve"> x</w:t>
      </w:r>
      <w:r>
        <w:rPr>
          <w:i/>
          <w:vertAlign w:val="subscript"/>
          <w:lang w:eastAsia="zh-CN"/>
        </w:rPr>
        <w:t>flag1</w:t>
      </w:r>
      <w:r>
        <w:rPr>
          <w:i/>
          <w:vertAlign w:val="subscript"/>
        </w:rPr>
        <w:t>,</w:t>
      </w:r>
      <w:r>
        <w:rPr>
          <w:i/>
          <w:vertAlign w:val="subscript"/>
          <w:lang w:eastAsia="zh-CN"/>
        </w:rPr>
        <w:t>6</w:t>
      </w:r>
      <w:r>
        <w:rPr>
          <w:lang w:eastAsia="zh-CN"/>
        </w:rPr>
        <w:t xml:space="preserve"> is mapped as </w:t>
      </w:r>
      <w:r>
        <w:rPr>
          <w:i/>
          <w:lang w:eastAsia="zh-CN"/>
        </w:rPr>
        <w:t>'</w:t>
      </w:r>
      <w:r>
        <w:rPr>
          <w:i/>
          <w:lang w:eastAsia="zh-CN"/>
        </w:rPr>
        <w:t>000000</w:t>
      </w:r>
      <w:r>
        <w:rPr>
          <w:i/>
          <w:lang w:eastAsia="zh-CN"/>
        </w:rPr>
        <w:t>'</w:t>
      </w:r>
      <w:r>
        <w:rPr>
          <w:lang w:eastAsia="zh-CN"/>
        </w:rPr>
        <w:t>. The type flag is used to distinguish HS-SCCH type 8 from other types.</w:t>
      </w:r>
    </w:p>
    <w:p>
      <w:pPr>
        <w:pStyle w:val="Heading4"/>
        <w:ind w:left="1418" w:hanging="1418"/>
        <w:rPr>
          <w:lang w:eastAsia="zh-CN"/>
        </w:rPr>
      </w:pPr>
      <w:bookmarkStart w:id="267" w:name="__RefHeading___Toc517801265"/>
      <w:bookmarkEnd w:id="267"/>
      <w:r>
        <w:rPr/>
        <w:t>4.6</w:t>
      </w:r>
      <w:r>
        <w:rPr>
          <w:lang w:eastAsia="zh-CN"/>
        </w:rPr>
        <w:t>H</w:t>
      </w:r>
      <w:r>
        <w:rPr/>
        <w:t>.1.</w:t>
      </w:r>
      <w:r>
        <w:rPr>
          <w:lang w:eastAsia="zh-CN"/>
        </w:rPr>
        <w:t>7</w:t>
      </w:r>
      <w:r>
        <w:rPr/>
        <w:tab/>
      </w:r>
      <w:r>
        <w:rPr>
          <w:lang w:eastAsia="zh-CN"/>
        </w:rPr>
        <w:t>Field flag</w:t>
      </w:r>
      <w:r>
        <w:rPr/>
        <w:t xml:space="preserve"> mapping</w:t>
      </w:r>
    </w:p>
    <w:p>
      <w:pPr>
        <w:pStyle w:val="Normal"/>
        <w:rPr/>
      </w:pPr>
      <w:r>
        <w:rPr>
          <w:lang w:eastAsia="zh-CN"/>
        </w:rPr>
        <w:t xml:space="preserve">The field flag is used to distinguish the mapping of special information </w:t>
      </w:r>
      <w:r>
        <w:rPr>
          <w:i/>
        </w:rPr>
        <w:t>x</w:t>
      </w:r>
      <w:r>
        <w:rPr>
          <w:i/>
          <w:vertAlign w:val="subscript"/>
          <w:lang w:eastAsia="zh-CN"/>
        </w:rPr>
        <w:t>info</w:t>
      </w:r>
      <w:r>
        <w:rPr>
          <w:i/>
          <w:vertAlign w:val="subscript"/>
        </w:rPr>
        <w:t>,1</w:t>
      </w:r>
      <w:r>
        <w:rPr>
          <w:i/>
        </w:rPr>
        <w:t>, x</w:t>
      </w:r>
      <w:r>
        <w:rPr>
          <w:i/>
          <w:vertAlign w:val="subscript"/>
          <w:lang w:eastAsia="zh-CN"/>
        </w:rPr>
        <w:t>info</w:t>
      </w:r>
      <w:r>
        <w:rPr>
          <w:i/>
          <w:vertAlign w:val="subscript"/>
        </w:rPr>
        <w:t>,2</w:t>
      </w:r>
      <w:r>
        <w:rPr>
          <w:lang w:eastAsia="zh-CN"/>
        </w:rPr>
        <w:t>.</w:t>
      </w:r>
    </w:p>
    <w:p>
      <w:pPr>
        <w:pStyle w:val="Normal"/>
        <w:rPr>
          <w:lang w:eastAsia="zh-CN"/>
        </w:rPr>
      </w:pPr>
      <w:r>
        <w:rPr>
          <w:lang w:eastAsia="zh-CN"/>
        </w:rPr>
        <w:t xml:space="preserve">If </w:t>
      </w:r>
      <w:r>
        <w:rPr>
          <w:i/>
        </w:rPr>
        <w:t>x</w:t>
      </w:r>
      <w:r>
        <w:rPr>
          <w:i/>
          <w:vertAlign w:val="subscript"/>
          <w:lang w:eastAsia="zh-CN"/>
        </w:rPr>
        <w:t>flag2</w:t>
      </w:r>
      <w:r>
        <w:rPr>
          <w:i/>
          <w:vertAlign w:val="subscript"/>
        </w:rPr>
        <w:t>,1</w:t>
      </w:r>
      <w:r>
        <w:rPr>
          <w:lang w:eastAsia="zh-CN"/>
        </w:rPr>
        <w:t>=</w:t>
      </w:r>
      <w:r>
        <w:rPr>
          <w:i/>
        </w:rPr>
        <w:t>'</w:t>
      </w:r>
      <w:r>
        <w:rPr>
          <w:i/>
          <w:lang w:eastAsia="zh-CN"/>
        </w:rPr>
        <w:t>0</w:t>
      </w:r>
      <w:r>
        <w:rPr>
          <w:i/>
        </w:rPr>
        <w:t>'</w:t>
      </w:r>
      <w:r>
        <w:rPr>
          <w:lang w:eastAsia="zh-CN"/>
        </w:rPr>
        <w:t xml:space="preserve"> , the special information </w:t>
      </w:r>
      <w:r>
        <w:rPr>
          <w:i/>
        </w:rPr>
        <w:t>x</w:t>
      </w:r>
      <w:r>
        <w:rPr>
          <w:i/>
          <w:vertAlign w:val="subscript"/>
        </w:rPr>
        <w:t>,</w:t>
      </w:r>
      <w:r>
        <w:rPr>
          <w:i/>
          <w:vertAlign w:val="subscript"/>
          <w:lang w:eastAsia="zh-CN"/>
        </w:rPr>
        <w:t>info,</w:t>
      </w:r>
      <w:r>
        <w:rPr>
          <w:i/>
          <w:vertAlign w:val="subscript"/>
        </w:rPr>
        <w:t>1</w:t>
      </w:r>
      <w:r>
        <w:rPr>
          <w:i/>
        </w:rPr>
        <w:t>, x</w:t>
      </w:r>
      <w:r>
        <w:rPr>
          <w:i/>
          <w:vertAlign w:val="subscript"/>
          <w:lang w:eastAsia="zh-CN"/>
        </w:rPr>
        <w:t>info</w:t>
      </w:r>
      <w:r>
        <w:rPr>
          <w:i/>
          <w:vertAlign w:val="subscript"/>
        </w:rPr>
        <w:t>,2</w:t>
      </w:r>
      <w:r>
        <w:rPr/>
        <w:t xml:space="preserve"> </w:t>
      </w:r>
      <w:r>
        <w:rPr>
          <w:lang w:eastAsia="zh-CN"/>
        </w:rPr>
        <w:t xml:space="preserve">are comprised of the channelisation code set extended information </w:t>
      </w:r>
      <w:r>
        <w:rPr>
          <w:i/>
        </w:rPr>
        <w:t>x</w:t>
      </w:r>
      <w:r>
        <w:rPr>
          <w:i/>
          <w:vertAlign w:val="subscript"/>
        </w:rPr>
        <w:t>ccs,</w:t>
      </w:r>
      <w:r>
        <w:rPr>
          <w:i/>
          <w:vertAlign w:val="subscript"/>
          <w:lang w:eastAsia="zh-CN"/>
        </w:rPr>
        <w:t>5</w:t>
      </w:r>
      <w:r>
        <w:rPr>
          <w:i/>
        </w:rPr>
        <w:t>, x</w:t>
      </w:r>
      <w:r>
        <w:rPr>
          <w:i/>
          <w:vertAlign w:val="subscript"/>
        </w:rPr>
        <w:t>ccs,</w:t>
      </w:r>
      <w:r>
        <w:rPr>
          <w:i/>
          <w:vertAlign w:val="subscript"/>
          <w:lang w:eastAsia="zh-CN"/>
        </w:rPr>
        <w:t>6</w:t>
      </w:r>
      <w:r>
        <w:rPr>
          <w:lang w:eastAsia="zh-CN"/>
        </w:rPr>
        <w:t xml:space="preserve"> and </w:t>
      </w:r>
      <w:r>
        <w:rPr>
          <w:i/>
        </w:rPr>
        <w:t>x</w:t>
      </w:r>
      <w:r>
        <w:rPr>
          <w:i/>
          <w:vertAlign w:val="subscript"/>
          <w:lang w:eastAsia="zh-CN"/>
        </w:rPr>
        <w:t>info</w:t>
      </w:r>
      <w:r>
        <w:rPr>
          <w:i/>
          <w:vertAlign w:val="subscript"/>
        </w:rPr>
        <w:t>,1</w:t>
      </w:r>
      <w:r>
        <w:rPr>
          <w:lang w:eastAsia="zh-CN"/>
        </w:rPr>
        <w:t>=</w:t>
      </w:r>
      <w:r>
        <w:rPr>
          <w:i/>
        </w:rPr>
        <w:t xml:space="preserve"> x</w:t>
      </w:r>
      <w:r>
        <w:rPr>
          <w:i/>
          <w:vertAlign w:val="subscript"/>
        </w:rPr>
        <w:t>ccs,</w:t>
      </w:r>
      <w:r>
        <w:rPr>
          <w:i/>
          <w:vertAlign w:val="subscript"/>
          <w:lang w:eastAsia="zh-CN"/>
        </w:rPr>
        <w:t>5</w:t>
      </w:r>
      <w:r>
        <w:rPr>
          <w:lang w:eastAsia="zh-CN"/>
        </w:rPr>
        <w:t xml:space="preserve">, </w:t>
      </w:r>
      <w:r>
        <w:rPr>
          <w:i/>
        </w:rPr>
        <w:t>x</w:t>
      </w:r>
      <w:r>
        <w:rPr>
          <w:i/>
          <w:vertAlign w:val="subscript"/>
          <w:lang w:eastAsia="zh-CN"/>
        </w:rPr>
        <w:t>info</w:t>
      </w:r>
      <w:r>
        <w:rPr>
          <w:i/>
          <w:vertAlign w:val="subscript"/>
        </w:rPr>
        <w:t>,2</w:t>
      </w:r>
      <w:r>
        <w:rPr>
          <w:lang w:eastAsia="zh-CN"/>
        </w:rPr>
        <w:t>=</w:t>
      </w:r>
      <w:r>
        <w:rPr>
          <w:i/>
        </w:rPr>
        <w:t xml:space="preserve"> x</w:t>
      </w:r>
      <w:r>
        <w:rPr>
          <w:i/>
          <w:vertAlign w:val="subscript"/>
        </w:rPr>
        <w:t>ccs,</w:t>
      </w:r>
      <w:r>
        <w:rPr>
          <w:i/>
          <w:vertAlign w:val="subscript"/>
          <w:lang w:eastAsia="zh-CN"/>
        </w:rPr>
        <w:t>6</w:t>
      </w:r>
      <w:r>
        <w:rPr>
          <w:lang w:eastAsia="zh-CN"/>
        </w:rPr>
        <w:t xml:space="preserve">. </w:t>
      </w:r>
    </w:p>
    <w:p>
      <w:pPr>
        <w:pStyle w:val="Normal"/>
        <w:rPr/>
      </w:pPr>
      <w:r>
        <w:rPr>
          <w:lang w:eastAsia="zh-CN"/>
        </w:rPr>
        <w:t xml:space="preserve">If </w:t>
      </w:r>
      <w:r>
        <w:rPr>
          <w:i/>
        </w:rPr>
        <w:t>x</w:t>
      </w:r>
      <w:r>
        <w:rPr>
          <w:i/>
          <w:vertAlign w:val="subscript"/>
          <w:lang w:eastAsia="zh-CN"/>
        </w:rPr>
        <w:t>flag2</w:t>
      </w:r>
      <w:r>
        <w:rPr>
          <w:i/>
          <w:vertAlign w:val="subscript"/>
        </w:rPr>
        <w:t>,1</w:t>
      </w:r>
      <w:r>
        <w:rPr>
          <w:lang w:eastAsia="zh-CN"/>
        </w:rPr>
        <w:t>=</w:t>
      </w:r>
      <w:r>
        <w:rPr>
          <w:i/>
        </w:rPr>
        <w:t>'</w:t>
      </w:r>
      <w:r>
        <w:rPr>
          <w:i/>
          <w:lang w:eastAsia="zh-CN"/>
        </w:rPr>
        <w:t>1</w:t>
      </w:r>
      <w:r>
        <w:rPr>
          <w:i/>
        </w:rPr>
        <w:t>'</w:t>
      </w:r>
      <w:r>
        <w:rPr>
          <w:lang w:eastAsia="zh-CN"/>
        </w:rPr>
        <w:t xml:space="preserve"> , the special information </w:t>
      </w:r>
      <w:r>
        <w:rPr>
          <w:i/>
        </w:rPr>
        <w:t>x</w:t>
      </w:r>
      <w:r>
        <w:rPr>
          <w:i/>
          <w:vertAlign w:val="subscript"/>
        </w:rPr>
        <w:t>,</w:t>
      </w:r>
      <w:r>
        <w:rPr>
          <w:i/>
          <w:vertAlign w:val="subscript"/>
          <w:lang w:eastAsia="zh-CN"/>
        </w:rPr>
        <w:t>info,</w:t>
      </w:r>
      <w:r>
        <w:rPr>
          <w:i/>
          <w:vertAlign w:val="subscript"/>
        </w:rPr>
        <w:t>1</w:t>
      </w:r>
      <w:r>
        <w:rPr>
          <w:i/>
        </w:rPr>
        <w:t>, x</w:t>
      </w:r>
      <w:r>
        <w:rPr>
          <w:i/>
          <w:vertAlign w:val="subscript"/>
          <w:lang w:eastAsia="zh-CN"/>
        </w:rPr>
        <w:t>info</w:t>
      </w:r>
      <w:r>
        <w:rPr>
          <w:i/>
          <w:vertAlign w:val="subscript"/>
        </w:rPr>
        <w:t>,2</w:t>
      </w:r>
      <w:r>
        <w:rPr/>
        <w:t xml:space="preserve"> </w:t>
      </w:r>
      <w:r>
        <w:rPr>
          <w:lang w:eastAsia="zh-CN"/>
        </w:rPr>
        <w:t>are comprised of the special default midamble pattern indicator (</w:t>
      </w:r>
      <w:r>
        <w:rPr>
          <w:i/>
        </w:rPr>
        <w:t>x</w:t>
      </w:r>
      <w:r>
        <w:rPr>
          <w:i/>
          <w:vertAlign w:val="subscript"/>
          <w:lang w:eastAsia="zh-CN"/>
        </w:rPr>
        <w:t>mpi</w:t>
      </w:r>
      <w:r>
        <w:rPr>
          <w:i/>
          <w:vertAlign w:val="subscript"/>
        </w:rPr>
        <w:t>,1</w:t>
      </w:r>
      <w:r>
        <w:rPr>
          <w:i/>
        </w:rPr>
        <w:t>, x</w:t>
      </w:r>
      <w:r>
        <w:rPr>
          <w:i/>
          <w:vertAlign w:val="subscript"/>
          <w:lang w:eastAsia="zh-CN"/>
        </w:rPr>
        <w:t>mpi</w:t>
      </w:r>
      <w:r>
        <w:rPr>
          <w:i/>
          <w:vertAlign w:val="subscript"/>
        </w:rPr>
        <w:t>,2</w:t>
      </w:r>
      <w:r>
        <w:rPr>
          <w:lang w:eastAsia="zh-CN"/>
        </w:rPr>
        <w:t xml:space="preserve">). </w:t>
      </w:r>
    </w:p>
    <w:p>
      <w:pPr>
        <w:pStyle w:val="Heading4"/>
        <w:ind w:left="1418" w:hanging="1418"/>
        <w:rPr/>
      </w:pPr>
      <w:bookmarkStart w:id="268" w:name="__RefHeading___Toc517801266"/>
      <w:bookmarkEnd w:id="268"/>
      <w:r>
        <w:rPr/>
        <w:t>4.</w:t>
      </w:r>
      <w:r>
        <w:rPr>
          <w:lang w:eastAsia="zh-CN"/>
        </w:rPr>
        <w:t>6H</w:t>
      </w:r>
      <w:r>
        <w:rPr/>
        <w:t>.1.</w:t>
      </w:r>
      <w:r>
        <w:rPr>
          <w:lang w:eastAsia="zh-CN"/>
        </w:rPr>
        <w:t>8</w:t>
      </w:r>
      <w:r>
        <w:rPr/>
        <w:tab/>
      </w:r>
      <w:r>
        <w:rPr>
          <w:lang w:eastAsia="zh-CN"/>
        </w:rPr>
        <w:t>Special</w:t>
      </w:r>
      <w:r>
        <w:rPr>
          <w:lang w:eastAsia="zh-CN"/>
        </w:rPr>
        <w:t xml:space="preserve"> Information mapping</w:t>
      </w:r>
    </w:p>
    <w:p>
      <w:pPr>
        <w:pStyle w:val="Normal"/>
        <w:rPr>
          <w:lang w:eastAsia="zh-CN"/>
        </w:rPr>
      </w:pPr>
      <w:r>
        <w:rPr/>
        <w:t xml:space="preserve">The </w:t>
      </w:r>
      <w:r>
        <w:rPr>
          <w:lang w:eastAsia="zh-CN"/>
        </w:rPr>
        <w:t xml:space="preserve">special information </w:t>
      </w:r>
      <w:r>
        <w:rPr>
          <w:i/>
        </w:rPr>
        <w:t>x</w:t>
      </w:r>
      <w:r>
        <w:rPr>
          <w:i/>
          <w:vertAlign w:val="subscript"/>
        </w:rPr>
        <w:t>,</w:t>
      </w:r>
      <w:r>
        <w:rPr>
          <w:i/>
          <w:vertAlign w:val="subscript"/>
          <w:lang w:eastAsia="zh-CN"/>
        </w:rPr>
        <w:t>info,</w:t>
      </w:r>
      <w:r>
        <w:rPr>
          <w:i/>
          <w:vertAlign w:val="subscript"/>
        </w:rPr>
        <w:t>1</w:t>
      </w:r>
      <w:r>
        <w:rPr>
          <w:i/>
        </w:rPr>
        <w:t>, x</w:t>
      </w:r>
      <w:r>
        <w:rPr>
          <w:i/>
          <w:vertAlign w:val="subscript"/>
          <w:lang w:eastAsia="zh-CN"/>
        </w:rPr>
        <w:t>info</w:t>
      </w:r>
      <w:r>
        <w:rPr>
          <w:i/>
          <w:vertAlign w:val="subscript"/>
        </w:rPr>
        <w:t>,2</w:t>
      </w:r>
      <w:r>
        <w:rPr/>
        <w:t xml:space="preserve"> is mapped such that</w:t>
      </w:r>
      <w:r>
        <w:rPr>
          <w:lang w:eastAsia="zh-CN"/>
        </w:rPr>
        <w:t xml:space="preserve"> </w:t>
      </w:r>
      <w:r>
        <w:rPr>
          <w:i/>
        </w:rPr>
        <w:t>x</w:t>
      </w:r>
      <w:r>
        <w:rPr>
          <w:i/>
          <w:vertAlign w:val="subscript"/>
        </w:rPr>
        <w:t>,</w:t>
      </w:r>
      <w:r>
        <w:rPr>
          <w:i/>
          <w:vertAlign w:val="subscript"/>
          <w:lang w:eastAsia="zh-CN"/>
        </w:rPr>
        <w:t>info,</w:t>
      </w:r>
      <w:r>
        <w:rPr>
          <w:i/>
          <w:vertAlign w:val="subscript"/>
        </w:rPr>
        <w:t>1</w:t>
      </w:r>
      <w:r>
        <w:rPr/>
        <w:t xml:space="preserve"> corresponds to the </w:t>
      </w:r>
      <w:r>
        <w:rPr>
          <w:lang w:eastAsia="zh-CN"/>
        </w:rPr>
        <w:t>MSB and</w:t>
      </w:r>
      <w:r>
        <w:rPr>
          <w:i/>
        </w:rPr>
        <w:t xml:space="preserve"> x</w:t>
      </w:r>
      <w:r>
        <w:rPr>
          <w:i/>
          <w:vertAlign w:val="subscript"/>
          <w:lang w:eastAsia="zh-CN"/>
        </w:rPr>
        <w:t>info</w:t>
      </w:r>
      <w:r>
        <w:rPr>
          <w:i/>
          <w:vertAlign w:val="subscript"/>
        </w:rPr>
        <w:t>,2</w:t>
      </w:r>
      <w:r>
        <w:rPr>
          <w:lang w:eastAsia="zh-CN"/>
        </w:rPr>
        <w:t xml:space="preserve"> to the LSB.</w:t>
      </w:r>
    </w:p>
    <w:p>
      <w:pPr>
        <w:pStyle w:val="Normal"/>
        <w:rPr/>
      </w:pPr>
      <w:r>
        <w:rPr>
          <w:lang w:eastAsia="zh-CN"/>
        </w:rPr>
        <w:t xml:space="preserve">If </w:t>
      </w:r>
      <w:r>
        <w:rPr>
          <w:i/>
        </w:rPr>
        <w:t>x</w:t>
      </w:r>
      <w:r>
        <w:rPr>
          <w:i/>
          <w:vertAlign w:val="subscript"/>
          <w:lang w:eastAsia="zh-CN"/>
        </w:rPr>
        <w:t>flag2</w:t>
      </w:r>
      <w:r>
        <w:rPr>
          <w:i/>
          <w:vertAlign w:val="subscript"/>
        </w:rPr>
        <w:t>,1</w:t>
      </w:r>
      <w:r>
        <w:rPr>
          <w:lang w:eastAsia="zh-CN"/>
        </w:rPr>
        <w:t>=</w:t>
      </w:r>
      <w:r>
        <w:rPr>
          <w:i/>
        </w:rPr>
        <w:t>'</w:t>
      </w:r>
      <w:r>
        <w:rPr>
          <w:i/>
          <w:lang w:eastAsia="zh-CN"/>
        </w:rPr>
        <w:t>0</w:t>
      </w:r>
      <w:r>
        <w:rPr>
          <w:i/>
        </w:rPr>
        <w:t>'</w:t>
      </w:r>
      <w:r>
        <w:rPr>
          <w:lang w:eastAsia="zh-CN"/>
        </w:rPr>
        <w:t xml:space="preserve"> , the special information </w:t>
      </w:r>
      <w:r>
        <w:rPr>
          <w:i/>
        </w:rPr>
        <w:t>x</w:t>
      </w:r>
      <w:r>
        <w:rPr>
          <w:i/>
          <w:vertAlign w:val="subscript"/>
        </w:rPr>
        <w:t>,</w:t>
      </w:r>
      <w:r>
        <w:rPr>
          <w:i/>
          <w:vertAlign w:val="subscript"/>
          <w:lang w:eastAsia="zh-CN"/>
        </w:rPr>
        <w:t>info,</w:t>
      </w:r>
      <w:r>
        <w:rPr>
          <w:i/>
          <w:vertAlign w:val="subscript"/>
        </w:rPr>
        <w:t>1</w:t>
      </w:r>
      <w:r>
        <w:rPr>
          <w:i/>
        </w:rPr>
        <w:t>, x</w:t>
      </w:r>
      <w:r>
        <w:rPr>
          <w:i/>
          <w:vertAlign w:val="subscript"/>
          <w:lang w:eastAsia="zh-CN"/>
        </w:rPr>
        <w:t>info</w:t>
      </w:r>
      <w:r>
        <w:rPr>
          <w:i/>
          <w:vertAlign w:val="subscript"/>
        </w:rPr>
        <w:t>,2</w:t>
      </w:r>
      <w:r>
        <w:rPr/>
        <w:t xml:space="preserve"> </w:t>
      </w:r>
      <w:r>
        <w:rPr>
          <w:lang w:eastAsia="zh-CN"/>
        </w:rPr>
        <w:t xml:space="preserve">are comprised of the channelisation code set extended information </w:t>
      </w:r>
      <w:r>
        <w:rPr>
          <w:i/>
        </w:rPr>
        <w:t>x</w:t>
      </w:r>
      <w:r>
        <w:rPr>
          <w:i/>
          <w:vertAlign w:val="subscript"/>
        </w:rPr>
        <w:t>ccs,</w:t>
      </w:r>
      <w:r>
        <w:rPr>
          <w:i/>
          <w:vertAlign w:val="subscript"/>
          <w:lang w:eastAsia="zh-CN"/>
        </w:rPr>
        <w:t>5</w:t>
      </w:r>
      <w:r>
        <w:rPr>
          <w:i/>
        </w:rPr>
        <w:t>, x</w:t>
      </w:r>
      <w:r>
        <w:rPr>
          <w:i/>
          <w:vertAlign w:val="subscript"/>
        </w:rPr>
        <w:t>ccs,</w:t>
      </w:r>
      <w:r>
        <w:rPr>
          <w:i/>
          <w:vertAlign w:val="subscript"/>
          <w:lang w:eastAsia="zh-CN"/>
        </w:rPr>
        <w:t>6</w:t>
      </w:r>
      <w:r>
        <w:rPr>
          <w:lang w:eastAsia="zh-CN"/>
        </w:rPr>
        <w:t xml:space="preserve"> and </w:t>
      </w:r>
      <w:r>
        <w:rPr>
          <w:i/>
        </w:rPr>
        <w:t>x</w:t>
      </w:r>
      <w:r>
        <w:rPr>
          <w:i/>
          <w:vertAlign w:val="subscript"/>
          <w:lang w:eastAsia="zh-CN"/>
        </w:rPr>
        <w:t>info</w:t>
      </w:r>
      <w:r>
        <w:rPr>
          <w:i/>
          <w:vertAlign w:val="subscript"/>
        </w:rPr>
        <w:t>,1</w:t>
      </w:r>
      <w:r>
        <w:rPr>
          <w:lang w:eastAsia="zh-CN"/>
        </w:rPr>
        <w:t>=</w:t>
      </w:r>
      <w:r>
        <w:rPr>
          <w:i/>
        </w:rPr>
        <w:t xml:space="preserve"> x</w:t>
      </w:r>
      <w:r>
        <w:rPr>
          <w:i/>
          <w:vertAlign w:val="subscript"/>
        </w:rPr>
        <w:t>ccs,</w:t>
      </w:r>
      <w:r>
        <w:rPr>
          <w:i/>
          <w:vertAlign w:val="subscript"/>
          <w:lang w:eastAsia="zh-CN"/>
        </w:rPr>
        <w:t>5</w:t>
      </w:r>
      <w:r>
        <w:rPr>
          <w:lang w:eastAsia="zh-CN"/>
        </w:rPr>
        <w:t xml:space="preserve">, </w:t>
      </w:r>
      <w:r>
        <w:rPr>
          <w:i/>
        </w:rPr>
        <w:t>x</w:t>
      </w:r>
      <w:r>
        <w:rPr>
          <w:i/>
          <w:vertAlign w:val="subscript"/>
          <w:lang w:eastAsia="zh-CN"/>
        </w:rPr>
        <w:t>info</w:t>
      </w:r>
      <w:r>
        <w:rPr>
          <w:i/>
          <w:vertAlign w:val="subscript"/>
        </w:rPr>
        <w:t>,2</w:t>
      </w:r>
      <w:r>
        <w:rPr>
          <w:lang w:eastAsia="zh-CN"/>
        </w:rPr>
        <w:t>=</w:t>
      </w:r>
      <w:r>
        <w:rPr>
          <w:i/>
        </w:rPr>
        <w:t xml:space="preserve"> x</w:t>
      </w:r>
      <w:r>
        <w:rPr>
          <w:i/>
          <w:vertAlign w:val="subscript"/>
        </w:rPr>
        <w:t>ccs,</w:t>
      </w:r>
      <w:r>
        <w:rPr>
          <w:i/>
          <w:vertAlign w:val="subscript"/>
          <w:lang w:eastAsia="zh-CN"/>
        </w:rPr>
        <w:t>6</w:t>
      </w:r>
      <w:r>
        <w:rPr>
          <w:lang w:eastAsia="zh-CN"/>
        </w:rPr>
        <w:t xml:space="preserve">. </w:t>
      </w:r>
    </w:p>
    <w:p>
      <w:pPr>
        <w:pStyle w:val="Normal"/>
        <w:rPr>
          <w:lang w:eastAsia="zh-CN"/>
        </w:rPr>
      </w:pPr>
      <w:r>
        <w:rPr>
          <w:lang w:eastAsia="zh-CN"/>
        </w:rPr>
        <w:t xml:space="preserve">If </w:t>
      </w:r>
      <w:r>
        <w:rPr>
          <w:i/>
        </w:rPr>
        <w:t>x</w:t>
      </w:r>
      <w:r>
        <w:rPr>
          <w:i/>
          <w:vertAlign w:val="subscript"/>
          <w:lang w:eastAsia="zh-CN"/>
        </w:rPr>
        <w:t>flag2</w:t>
      </w:r>
      <w:r>
        <w:rPr>
          <w:i/>
          <w:vertAlign w:val="subscript"/>
        </w:rPr>
        <w:t>,1</w:t>
      </w:r>
      <w:r>
        <w:rPr>
          <w:lang w:eastAsia="zh-CN"/>
        </w:rPr>
        <w:t>=</w:t>
      </w:r>
      <w:r>
        <w:rPr>
          <w:i/>
        </w:rPr>
        <w:t>'</w:t>
      </w:r>
      <w:r>
        <w:rPr>
          <w:i/>
          <w:lang w:eastAsia="zh-CN"/>
        </w:rPr>
        <w:t>1</w:t>
      </w:r>
      <w:r>
        <w:rPr>
          <w:i/>
        </w:rPr>
        <w:t>'</w:t>
      </w:r>
      <w:r>
        <w:rPr>
          <w:lang w:eastAsia="zh-CN"/>
        </w:rPr>
        <w:t xml:space="preserve"> , the special information </w:t>
      </w:r>
      <w:r>
        <w:rPr>
          <w:i/>
        </w:rPr>
        <w:t>x</w:t>
      </w:r>
      <w:r>
        <w:rPr>
          <w:i/>
          <w:vertAlign w:val="subscript"/>
        </w:rPr>
        <w:t>,</w:t>
      </w:r>
      <w:r>
        <w:rPr>
          <w:i/>
          <w:vertAlign w:val="subscript"/>
          <w:lang w:eastAsia="zh-CN"/>
        </w:rPr>
        <w:t>info,</w:t>
      </w:r>
      <w:r>
        <w:rPr>
          <w:i/>
          <w:vertAlign w:val="subscript"/>
        </w:rPr>
        <w:t>1</w:t>
      </w:r>
      <w:r>
        <w:rPr>
          <w:i/>
        </w:rPr>
        <w:t>, x</w:t>
      </w:r>
      <w:r>
        <w:rPr>
          <w:i/>
          <w:vertAlign w:val="subscript"/>
          <w:lang w:eastAsia="zh-CN"/>
        </w:rPr>
        <w:t>info</w:t>
      </w:r>
      <w:r>
        <w:rPr>
          <w:i/>
          <w:vertAlign w:val="subscript"/>
        </w:rPr>
        <w:t>,2</w:t>
      </w:r>
      <w:r>
        <w:rPr/>
        <w:t xml:space="preserve"> </w:t>
      </w:r>
      <w:r>
        <w:rPr>
          <w:lang w:eastAsia="zh-CN"/>
        </w:rPr>
        <w:t>are comprised of the special default midamble pattern indicator (</w:t>
      </w:r>
      <w:r>
        <w:rPr>
          <w:i/>
        </w:rPr>
        <w:t>x</w:t>
      </w:r>
      <w:r>
        <w:rPr>
          <w:i/>
          <w:vertAlign w:val="subscript"/>
          <w:lang w:eastAsia="zh-CN"/>
        </w:rPr>
        <w:t>mpi</w:t>
      </w:r>
      <w:r>
        <w:rPr>
          <w:i/>
          <w:vertAlign w:val="subscript"/>
        </w:rPr>
        <w:t>,1</w:t>
      </w:r>
      <w:r>
        <w:rPr>
          <w:i/>
        </w:rPr>
        <w:t>, x</w:t>
      </w:r>
      <w:r>
        <w:rPr>
          <w:i/>
          <w:vertAlign w:val="subscript"/>
          <w:lang w:eastAsia="zh-CN"/>
        </w:rPr>
        <w:t>mpi</w:t>
      </w:r>
      <w:r>
        <w:rPr>
          <w:i/>
          <w:vertAlign w:val="subscript"/>
        </w:rPr>
        <w:t>,2</w:t>
      </w:r>
      <w:r>
        <w:rPr>
          <w:lang w:eastAsia="zh-CN"/>
        </w:rPr>
        <w:t xml:space="preserve">). </w:t>
      </w:r>
    </w:p>
    <w:p>
      <w:pPr>
        <w:pStyle w:val="Heading4"/>
        <w:ind w:left="1418" w:hanging="1418"/>
        <w:rPr/>
      </w:pPr>
      <w:bookmarkStart w:id="269" w:name="__RefHeading___Toc517801267"/>
      <w:bookmarkEnd w:id="269"/>
      <w:r>
        <w:rPr>
          <w:lang w:val="en-US" w:eastAsia="en-US"/>
        </w:rPr>
        <w:t>4.6</w:t>
      </w:r>
      <w:r>
        <w:rPr>
          <w:lang w:val="en-US" w:eastAsia="en-US"/>
        </w:rPr>
        <w:t>H</w:t>
      </w:r>
      <w:r>
        <w:rPr>
          <w:lang w:val="en-US" w:eastAsia="en-US"/>
        </w:rPr>
        <w:t>.1.</w:t>
      </w:r>
      <w:r>
        <w:rPr>
          <w:lang w:val="en-US" w:eastAsia="en-US"/>
        </w:rPr>
        <w:t>9</w:t>
      </w:r>
      <w:r>
        <w:rPr>
          <w:lang w:val="en-US" w:eastAsia="en-US"/>
        </w:rPr>
        <w:tab/>
        <w:t>HARQ process identifier mapping</w:t>
      </w:r>
    </w:p>
    <w:p>
      <w:pPr>
        <w:pStyle w:val="Normal"/>
        <w:rPr/>
      </w:pPr>
      <w:r>
        <w:rPr/>
        <w:t>The hybrid-ARQ process information</w:t>
      </w:r>
      <w:r>
        <w:rPr>
          <w:lang w:eastAsia="zh-CN"/>
        </w:rPr>
        <w:t xml:space="preserve"> </w:t>
      </w:r>
      <w:r>
        <w:rPr>
          <w:i/>
        </w:rPr>
        <w:t>x</w:t>
      </w:r>
      <w:r>
        <w:rPr>
          <w:i/>
          <w:vertAlign w:val="subscript"/>
        </w:rPr>
        <w:t>hap,1</w:t>
      </w:r>
      <w:r>
        <w:rPr>
          <w:i/>
        </w:rPr>
        <w:t>, x</w:t>
      </w:r>
      <w:r>
        <w:rPr>
          <w:i/>
          <w:vertAlign w:val="subscript"/>
        </w:rPr>
        <w:t>hap,2</w:t>
      </w:r>
      <w:r>
        <w:rPr>
          <w:i/>
        </w:rPr>
        <w:t>, x</w:t>
      </w:r>
      <w:r>
        <w:rPr>
          <w:i/>
          <w:vertAlign w:val="subscript"/>
        </w:rPr>
        <w:t>hap,3</w:t>
      </w:r>
      <w:r>
        <w:rPr>
          <w:i/>
        </w:rPr>
        <w:t>, x</w:t>
      </w:r>
      <w:r>
        <w:rPr>
          <w:i/>
          <w:vertAlign w:val="subscript"/>
        </w:rPr>
        <w:t>hap,</w:t>
      </w:r>
      <w:r>
        <w:rPr>
          <w:i/>
          <w:vertAlign w:val="subscript"/>
          <w:lang w:eastAsia="zh-CN"/>
        </w:rPr>
        <w:t>4</w:t>
      </w:r>
      <w:r>
        <w:rPr/>
        <w:t xml:space="preserve"> is unsigned binary representation of the HARQ process identifier where </w:t>
      </w:r>
      <w:r>
        <w:rPr>
          <w:i/>
        </w:rPr>
        <w:t>x</w:t>
      </w:r>
      <w:r>
        <w:rPr>
          <w:i/>
          <w:vertAlign w:val="subscript"/>
        </w:rPr>
        <w:t>hap,1</w:t>
      </w:r>
      <w:r>
        <w:rPr/>
        <w:t xml:space="preserve"> is MSB.</w:t>
      </w:r>
    </w:p>
    <w:p>
      <w:pPr>
        <w:pStyle w:val="Heading4"/>
        <w:ind w:left="1418" w:hanging="1418"/>
        <w:rPr/>
      </w:pPr>
      <w:bookmarkStart w:id="270" w:name="__RefHeading___Toc517801268"/>
      <w:bookmarkEnd w:id="270"/>
      <w:r>
        <w:rPr>
          <w:lang w:val="en-US" w:eastAsia="en-US"/>
        </w:rPr>
        <w:t>4.6</w:t>
      </w:r>
      <w:r>
        <w:rPr>
          <w:lang w:val="en-US" w:eastAsia="en-US"/>
        </w:rPr>
        <w:t>H</w:t>
      </w:r>
      <w:r>
        <w:rPr>
          <w:lang w:val="en-US" w:eastAsia="en-US"/>
        </w:rPr>
        <w:t>.1.</w:t>
      </w:r>
      <w:r>
        <w:rPr>
          <w:lang w:val="en-US" w:eastAsia="en-US"/>
        </w:rPr>
        <w:t>10</w:t>
      </w:r>
      <w:r>
        <w:rPr>
          <w:lang w:val="en-US" w:eastAsia="en-US"/>
        </w:rPr>
        <w:tab/>
        <w:t>HS-SCCH cyclic sequence number</w:t>
      </w:r>
    </w:p>
    <w:p>
      <w:pPr>
        <w:pStyle w:val="Normal"/>
        <w:rPr>
          <w:iCs/>
          <w:lang w:val="en-US" w:eastAsia="en-US"/>
        </w:rPr>
      </w:pPr>
      <w:r>
        <w:rPr>
          <w:lang w:val="en-US" w:eastAsia="en-US"/>
        </w:rPr>
        <w:t>The HS-SCCH cyclic sequence number</w:t>
      </w:r>
      <w:r>
        <w:rPr>
          <w:lang w:val="en-US" w:eastAsia="en-US"/>
        </w:rPr>
        <w:t xml:space="preserve"> </w:t>
      </w:r>
      <w:r>
        <w:rPr>
          <w:i/>
        </w:rPr>
        <w:t>x</w:t>
      </w:r>
      <w:r>
        <w:rPr>
          <w:i/>
          <w:vertAlign w:val="subscript"/>
        </w:rPr>
        <w:t>hcsn,1</w:t>
      </w:r>
      <w:r>
        <w:rPr>
          <w:i/>
        </w:rPr>
        <w:t>, x</w:t>
      </w:r>
      <w:r>
        <w:rPr>
          <w:i/>
          <w:vertAlign w:val="subscript"/>
        </w:rPr>
        <w:t>hcsn,2</w:t>
      </w:r>
      <w:r>
        <w:rPr>
          <w:i/>
        </w:rPr>
        <w:t>, x</w:t>
      </w:r>
      <w:r>
        <w:rPr>
          <w:i/>
          <w:vertAlign w:val="subscript"/>
        </w:rPr>
        <w:t>hcsn,3</w:t>
      </w:r>
      <w:r>
        <w:rPr>
          <w:lang w:val="en-US" w:eastAsia="en-US"/>
        </w:rPr>
        <w:t xml:space="preserve"> is mapped such that </w:t>
      </w:r>
      <w:r>
        <w:rPr>
          <w:i/>
        </w:rPr>
        <w:t>x</w:t>
      </w:r>
      <w:r>
        <w:rPr>
          <w:i/>
          <w:vertAlign w:val="subscript"/>
        </w:rPr>
        <w:t>hcsn,1</w:t>
      </w:r>
      <w:r>
        <w:rPr>
          <w:iCs/>
        </w:rPr>
        <w:t xml:space="preserve"> corresponds to the MSB and </w:t>
      </w:r>
      <w:r>
        <w:rPr>
          <w:i/>
        </w:rPr>
        <w:t>x</w:t>
      </w:r>
      <w:r>
        <w:rPr>
          <w:i/>
          <w:vertAlign w:val="subscript"/>
        </w:rPr>
        <w:t>hcsn,3</w:t>
      </w:r>
      <w:r>
        <w:rPr>
          <w:iCs/>
        </w:rPr>
        <w:t xml:space="preserve"> to the LSB.</w:t>
      </w:r>
    </w:p>
    <w:p>
      <w:pPr>
        <w:pStyle w:val="Heading4"/>
        <w:ind w:left="1418" w:hanging="1418"/>
        <w:rPr/>
      </w:pPr>
      <w:bookmarkStart w:id="271" w:name="__RefHeading___Toc517801269"/>
      <w:bookmarkEnd w:id="271"/>
      <w:r>
        <w:rPr>
          <w:lang w:val="en-US" w:eastAsia="en-US"/>
        </w:rPr>
        <w:t>4.6</w:t>
      </w:r>
      <w:r>
        <w:rPr>
          <w:lang w:val="en-US" w:eastAsia="en-US"/>
        </w:rPr>
        <w:t>H</w:t>
      </w:r>
      <w:r>
        <w:rPr>
          <w:lang w:val="en-US" w:eastAsia="en-US"/>
        </w:rPr>
        <w:t>.1.</w:t>
      </w:r>
      <w:r>
        <w:rPr>
          <w:lang w:val="en-US" w:eastAsia="en-US"/>
        </w:rPr>
        <w:t>11</w:t>
      </w:r>
      <w:r>
        <w:rPr>
          <w:lang w:val="en-US" w:eastAsia="en-US"/>
        </w:rPr>
        <w:tab/>
        <w:t>UE identity</w:t>
      </w:r>
    </w:p>
    <w:p>
      <w:pPr>
        <w:pStyle w:val="Normal"/>
        <w:rPr/>
      </w:pPr>
      <w:r>
        <w:rPr>
          <w:iCs/>
        </w:rPr>
        <w:t xml:space="preserve">The UE identity is the HS-DSCH Radio Network Identifier (H-RNTI) defined in [12]. </w:t>
      </w:r>
      <w:r>
        <w:rPr>
          <w:lang w:val="en-US" w:eastAsia="en-US"/>
        </w:rPr>
        <w:t xml:space="preserve">This is mapped such that </w:t>
      </w:r>
      <w:r>
        <w:rPr>
          <w:i/>
        </w:rPr>
        <w:t>x</w:t>
      </w:r>
      <w:r>
        <w:rPr>
          <w:i/>
          <w:vertAlign w:val="subscript"/>
        </w:rPr>
        <w:t>ue,1</w:t>
      </w:r>
      <w:r>
        <w:rPr>
          <w:iCs/>
        </w:rPr>
        <w:t xml:space="preserve"> corresponds to the MSB and </w:t>
      </w:r>
      <w:r>
        <w:rPr>
          <w:i/>
        </w:rPr>
        <w:t>x</w:t>
      </w:r>
      <w:r>
        <w:rPr>
          <w:i/>
          <w:vertAlign w:val="subscript"/>
        </w:rPr>
        <w:t>ue,16</w:t>
      </w:r>
      <w:r>
        <w:rPr>
          <w:iCs/>
        </w:rPr>
        <w:t xml:space="preserve"> to the LSB</w:t>
      </w:r>
      <w:r>
        <w:rPr/>
        <w:t>, cf. [14]</w:t>
      </w:r>
      <w:r>
        <w:rPr>
          <w:iCs/>
        </w:rPr>
        <w:t>.</w:t>
      </w:r>
    </w:p>
    <w:p>
      <w:pPr>
        <w:pStyle w:val="Heading3"/>
        <w:rPr/>
      </w:pPr>
      <w:bookmarkStart w:id="272" w:name="__RefHeading___Toc517801270"/>
      <w:bookmarkEnd w:id="272"/>
      <w:r>
        <w:rPr/>
        <w:t>4.6</w:t>
      </w:r>
      <w:r>
        <w:rPr>
          <w:lang w:eastAsia="zh-CN"/>
        </w:rPr>
        <w:t>H</w:t>
      </w:r>
      <w:r>
        <w:rPr/>
        <w:t>.2</w:t>
        <w:tab/>
        <w:t xml:space="preserve">Multiplexing of HS-SCCH </w:t>
      </w:r>
      <w:r>
        <w:rPr>
          <w:lang w:eastAsia="zh-CN"/>
        </w:rPr>
        <w:t xml:space="preserve">type 8 </w:t>
      </w:r>
      <w:r>
        <w:rPr/>
        <w:t>information</w:t>
      </w:r>
    </w:p>
    <w:p>
      <w:pPr>
        <w:pStyle w:val="Normal"/>
        <w:rPr/>
      </w:pPr>
      <w:r>
        <w:rPr/>
        <w:t xml:space="preserve">The information carried on the HS-SCCH </w:t>
      </w:r>
      <w:r>
        <w:rPr>
          <w:lang w:eastAsia="zh-CN"/>
        </w:rPr>
        <w:t xml:space="preserve">type 8 </w:t>
      </w:r>
      <w:r>
        <w:rPr/>
        <w:t xml:space="preserve">is multiplexed onto the bits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A</m:t>
            </m:r>
          </m:sub>
        </m:sSub>
      </m:oMath>
      <w:r>
        <w:rPr/>
        <w:t>according to the following rule:</w:t>
      </w:r>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4</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5</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6</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6</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ms</m:t>
              </m:r>
              <m:r>
                <w:rPr>
                  <w:rFonts w:ascii="Cambria Math" w:hAnsi="Cambria Math"/>
                </w:rPr>
                <m:t xml:space="preserve">,</m:t>
              </m:r>
              <m:r>
                <w:rPr>
                  <w:rFonts w:ascii="Cambria Math" w:hAnsi="Cambria Math"/>
                </w:rPr>
                <m:t xml:space="preserve">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12</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13</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16</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5</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17</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18</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m:t>
              </m:r>
              <m:r>
                <w:rPr>
                  <w:rFonts w:ascii="Cambria Math" w:hAnsi="Cambria Math"/>
                </w:rPr>
                <m:t xml:space="preserve">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19</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20</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1,2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1,6</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25</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flag</m:t>
              </m:r>
              <m:r>
                <w:rPr>
                  <w:rFonts w:ascii="Cambria Math" w:hAnsi="Cambria Math"/>
                </w:rPr>
                <m:t xml:space="preserve">2,1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26</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27</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inf</m:t>
              </m:r>
              <m:r>
                <w:rPr>
                  <w:rFonts w:ascii="Cambria Math" w:hAnsi="Cambria Math"/>
                </w:rPr>
                <m:t xml:space="preserve">o</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inf</m:t>
              </m:r>
              <m:r>
                <w:rPr>
                  <w:rFonts w:ascii="Cambria Math" w:hAnsi="Cambria Math"/>
                </w:rPr>
                <m:t xml:space="preserve">o</m:t>
              </m:r>
              <m:r>
                <w:rPr>
                  <w:rFonts w:ascii="Cambria Math" w:hAnsi="Cambria Math"/>
                </w:rPr>
                <m:t xml:space="preserve">,</m:t>
              </m:r>
              <m:r>
                <w:rPr>
                  <w:rFonts w:ascii="Cambria Math" w:hAnsi="Cambria Math"/>
                </w:rPr>
                <m:t xml:space="preserve">2</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28</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29</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4</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32</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33</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3</m:t>
              </m:r>
            </m:sub>
          </m:sSub>
        </m:oMath>
      </m:oMathPara>
    </w:p>
    <w:p>
      <w:pPr>
        <w:pStyle w:val="Heading3"/>
        <w:rPr>
          <w:lang w:eastAsia="zh-CN"/>
        </w:rPr>
      </w:pPr>
      <w:bookmarkStart w:id="273" w:name="__RefHeading___Toc517801271"/>
      <w:bookmarkEnd w:id="273"/>
      <w:r>
        <w:rPr/>
        <w:t>4.6</w:t>
      </w:r>
      <w:r>
        <w:rPr>
          <w:lang w:eastAsia="zh-CN"/>
        </w:rPr>
        <w:t>H</w:t>
      </w:r>
      <w:r>
        <w:rPr/>
        <w:t>.3</w:t>
      </w:r>
      <w:r>
        <w:rPr>
          <w:lang w:eastAsia="zh-CN"/>
        </w:rPr>
        <w:tab/>
      </w:r>
      <w:r>
        <w:rPr/>
        <w:t>CRC attachment for HS-SCCH</w:t>
      </w:r>
      <w:r>
        <w:rPr>
          <w:lang w:eastAsia="zh-CN"/>
        </w:rPr>
        <w:t xml:space="preserve"> type 8</w:t>
      </w:r>
    </w:p>
    <w:p>
      <w:pPr>
        <w:pStyle w:val="Normal"/>
        <w:rPr>
          <w:lang w:eastAsia="zh-CN"/>
        </w:rPr>
      </w:pPr>
      <w:r>
        <w:rPr>
          <w:lang w:eastAsia="zh-CN"/>
        </w:rPr>
        <w:t xml:space="preserve">The sequence of bits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oMath>
      <w:r>
        <w:rPr>
          <w:lang w:eastAsia="zh-CN"/>
        </w:rPr>
        <w:t>, is calculated according to subclause 4.6.3.</w:t>
      </w:r>
    </w:p>
    <w:p>
      <w:pPr>
        <w:pStyle w:val="Heading3"/>
        <w:rPr>
          <w:lang w:eastAsia="zh-CN"/>
        </w:rPr>
      </w:pPr>
      <w:bookmarkStart w:id="274" w:name="__RefHeading___Toc517801272"/>
      <w:bookmarkEnd w:id="274"/>
      <w:r>
        <w:rPr/>
        <w:t>4.6</w:t>
      </w:r>
      <w:r>
        <w:rPr>
          <w:lang w:eastAsia="zh-CN"/>
        </w:rPr>
        <w:t>H</w:t>
      </w:r>
      <w:r>
        <w:rPr/>
        <w:t>.4</w:t>
      </w:r>
      <w:r>
        <w:rPr>
          <w:lang w:eastAsia="zh-CN"/>
        </w:rPr>
        <w:tab/>
      </w:r>
      <w:r>
        <w:rPr/>
        <w:t>Channel coding for HS-SCCH</w:t>
      </w:r>
      <w:r>
        <w:rPr>
          <w:lang w:eastAsia="zh-CN"/>
        </w:rPr>
        <w:t xml:space="preserve"> type 8</w:t>
      </w:r>
    </w:p>
    <w:p>
      <w:pPr>
        <w:pStyle w:val="Normal"/>
        <w:rPr>
          <w:lang w:eastAsia="zh-CN"/>
        </w:rPr>
      </w:pPr>
      <w:r>
        <w:rPr/>
        <w:t xml:space="preserve">Channel coding for the HS-SCCH </w:t>
      </w:r>
      <w:r>
        <w:rPr>
          <w:lang w:eastAsia="zh-CN"/>
        </w:rPr>
        <w:t xml:space="preserve">type 8 </w:t>
      </w:r>
      <w:r>
        <w:rPr/>
        <w:t>shall be done with the general method described in 4.2.3 with the following specific parameters:</w:t>
      </w:r>
    </w:p>
    <w:p>
      <w:pPr>
        <w:pStyle w:val="Normal"/>
        <w:rPr>
          <w:lang w:eastAsia="zh-CN"/>
        </w:rPr>
      </w:pPr>
      <w:r>
        <w:rPr/>
        <w:t>The rate 1/3</w:t>
      </w:r>
      <w:r>
        <w:rPr>
          <w:lang w:eastAsia="zh-CN"/>
        </w:rPr>
        <w:t xml:space="preserve"> </w:t>
      </w:r>
      <w:r>
        <w:rPr/>
        <w:t xml:space="preserve">convolutional coding shall be used for </w:t>
      </w:r>
      <w:r>
        <w:rPr>
          <w:lang w:eastAsia="zh-CN"/>
        </w:rPr>
        <w:t>HS-SCCH type 8</w:t>
      </w:r>
      <w:r>
        <w:rPr/>
        <w:t>.</w:t>
      </w:r>
    </w:p>
    <w:p>
      <w:pPr>
        <w:pStyle w:val="Heading3"/>
        <w:rPr>
          <w:lang w:eastAsia="zh-CN"/>
        </w:rPr>
      </w:pPr>
      <w:bookmarkStart w:id="275" w:name="__RefHeading___Toc517801273"/>
      <w:bookmarkEnd w:id="275"/>
      <w:r>
        <w:rPr/>
        <w:t>4.6</w:t>
      </w:r>
      <w:r>
        <w:rPr>
          <w:lang w:eastAsia="zh-CN"/>
        </w:rPr>
        <w:t>H</w:t>
      </w:r>
      <w:r>
        <w:rPr/>
        <w:t>.5</w:t>
      </w:r>
      <w:r>
        <w:rPr>
          <w:lang w:eastAsia="zh-CN"/>
        </w:rPr>
        <w:tab/>
      </w:r>
      <w:r>
        <w:rPr/>
        <w:t>Rate matching for HS-SCCH</w:t>
      </w:r>
      <w:r>
        <w:rPr>
          <w:lang w:eastAsia="zh-CN"/>
        </w:rPr>
        <w:t xml:space="preserve"> type 8</w:t>
      </w:r>
    </w:p>
    <w:p>
      <w:pPr>
        <w:pStyle w:val="Normal"/>
        <w:rPr>
          <w:lang w:eastAsia="zh-CN"/>
        </w:rPr>
      </w:pPr>
      <w:r>
        <w:rPr/>
        <w:t>Rate matching for HS-SCCH</w:t>
      </w:r>
      <w:r>
        <w:rPr>
          <w:lang w:eastAsia="zh-CN"/>
        </w:rPr>
        <w:t xml:space="preserve"> type 8 </w:t>
      </w:r>
      <w:r>
        <w:rPr/>
        <w:t>shall be done with the general method described in 4.</w:t>
      </w:r>
      <w:r>
        <w:rPr>
          <w:lang w:eastAsia="zh-CN"/>
        </w:rPr>
        <w:t>6</w:t>
      </w:r>
      <w:r>
        <w:rPr/>
        <w:t>.</w:t>
      </w:r>
      <w:r>
        <w:rPr>
          <w:lang w:eastAsia="zh-CN"/>
        </w:rPr>
        <w:t>5</w:t>
      </w:r>
      <w:r>
        <w:rPr/>
        <w:t>.</w:t>
      </w:r>
    </w:p>
    <w:p>
      <w:pPr>
        <w:pStyle w:val="Heading3"/>
        <w:rPr>
          <w:lang w:eastAsia="zh-CN"/>
        </w:rPr>
      </w:pPr>
      <w:bookmarkStart w:id="276" w:name="__RefHeading___Toc517801274"/>
      <w:bookmarkEnd w:id="276"/>
      <w:r>
        <w:rPr/>
        <w:t>4.6</w:t>
      </w:r>
      <w:r>
        <w:rPr>
          <w:lang w:eastAsia="zh-CN"/>
        </w:rPr>
        <w:t>H</w:t>
      </w:r>
      <w:r>
        <w:rPr/>
        <w:t>.6</w:t>
      </w:r>
      <w:r>
        <w:rPr>
          <w:lang w:eastAsia="zh-CN"/>
        </w:rPr>
        <w:tab/>
      </w:r>
      <w:r>
        <w:rPr/>
        <w:t>Interleaving for HS-SCCH</w:t>
      </w:r>
      <w:r>
        <w:rPr>
          <w:lang w:eastAsia="zh-CN"/>
        </w:rPr>
        <w:t xml:space="preserve"> type 8</w:t>
      </w:r>
    </w:p>
    <w:p>
      <w:pPr>
        <w:pStyle w:val="Normal"/>
        <w:rPr>
          <w:lang w:eastAsia="zh-CN"/>
        </w:rPr>
      </w:pPr>
      <w:r>
        <w:rPr/>
        <w:t>Interleaving for HS-SCCH</w:t>
      </w:r>
      <w:r>
        <w:rPr>
          <w:lang w:eastAsia="zh-CN"/>
        </w:rPr>
        <w:t xml:space="preserve"> type 8 </w:t>
      </w:r>
      <w:r>
        <w:rPr/>
        <w:t>shall be done with the general method described in 4.2.11.1.</w:t>
      </w:r>
    </w:p>
    <w:p>
      <w:pPr>
        <w:pStyle w:val="Heading3"/>
        <w:rPr>
          <w:lang w:eastAsia="zh-CN"/>
        </w:rPr>
      </w:pPr>
      <w:bookmarkStart w:id="277" w:name="__RefHeading___Toc517801275"/>
      <w:bookmarkEnd w:id="277"/>
      <w:r>
        <w:rPr/>
        <w:t>4.6</w:t>
      </w:r>
      <w:r>
        <w:rPr>
          <w:lang w:eastAsia="zh-CN"/>
        </w:rPr>
        <w:t>H</w:t>
      </w:r>
      <w:r>
        <w:rPr/>
        <w:t>.7</w:t>
      </w:r>
      <w:r>
        <w:rPr>
          <w:lang w:eastAsia="zh-CN"/>
        </w:rPr>
        <w:tab/>
      </w:r>
      <w:r>
        <w:rPr/>
        <w:t>Physical Channel Segmentation for HS-SCCH</w:t>
      </w:r>
      <w:r>
        <w:rPr>
          <w:lang w:eastAsia="zh-CN"/>
        </w:rPr>
        <w:t xml:space="preserve"> type 8</w:t>
      </w:r>
    </w:p>
    <w:p>
      <w:pPr>
        <w:pStyle w:val="Normal"/>
        <w:rPr>
          <w:lang w:eastAsia="zh-CN"/>
        </w:rPr>
      </w:pPr>
      <w:r>
        <w:rPr/>
        <w:t>Physical channel segmentation for HS-SCCH</w:t>
      </w:r>
      <w:r>
        <w:rPr>
          <w:lang w:eastAsia="zh-CN"/>
        </w:rPr>
        <w:t xml:space="preserve"> type 8 </w:t>
      </w:r>
      <w:r>
        <w:rPr/>
        <w:t xml:space="preserve">shall be done with the general method described in 4.2.10. </w:t>
      </w:r>
      <w:r>
        <w:rPr>
          <w:lang w:eastAsia="zh-CN"/>
        </w:rPr>
        <w:t>T</w:t>
      </w:r>
      <w:r>
        <w:rPr/>
        <w:t>he HS-SCCH consists of two physical channels HS-SCCH1 and HS-SCCH2.</w:t>
      </w:r>
    </w:p>
    <w:p>
      <w:pPr>
        <w:pStyle w:val="Heading3"/>
        <w:rPr>
          <w:lang w:eastAsia="zh-CN"/>
        </w:rPr>
      </w:pPr>
      <w:bookmarkStart w:id="278" w:name="__RefHeading___Toc517801276"/>
      <w:bookmarkEnd w:id="278"/>
      <w:r>
        <w:rPr/>
        <w:t>4.</w:t>
      </w:r>
      <w:r>
        <w:rPr/>
        <w:t>6</w:t>
      </w:r>
      <w:r>
        <w:rPr>
          <w:lang w:eastAsia="zh-CN"/>
        </w:rPr>
        <w:t>H</w:t>
      </w:r>
      <w:r>
        <w:rPr/>
        <w:t>.8</w:t>
      </w:r>
      <w:r>
        <w:rPr>
          <w:lang w:eastAsia="zh-CN"/>
        </w:rPr>
        <w:tab/>
      </w:r>
      <w:r>
        <w:rPr/>
        <w:t>Physical channel mapping for HS-SCCH</w:t>
      </w:r>
      <w:r>
        <w:rPr>
          <w:lang w:eastAsia="zh-CN"/>
        </w:rPr>
        <w:t xml:space="preserve"> type 8</w:t>
      </w:r>
    </w:p>
    <w:p>
      <w:pPr>
        <w:pStyle w:val="Normal"/>
        <w:rPr>
          <w:lang w:eastAsia="zh-CN"/>
        </w:rPr>
      </w:pPr>
      <w:r>
        <w:rPr/>
        <w:t>Physical channel mapping for the HS-S</w:t>
      </w:r>
      <w:r>
        <w:rPr>
          <w:lang w:eastAsia="zh-CN"/>
        </w:rPr>
        <w:t>C</w:t>
      </w:r>
      <w:r>
        <w:rPr/>
        <w:t xml:space="preserve">CH </w:t>
      </w:r>
      <w:r>
        <w:rPr>
          <w:lang w:eastAsia="zh-CN"/>
        </w:rPr>
        <w:t xml:space="preserve">type 8 </w:t>
      </w:r>
      <w:r>
        <w:rPr/>
        <w:t xml:space="preserve">shall be done with the general method described in </w:t>
      </w:r>
      <w:r>
        <w:rPr>
          <w:lang w:eastAsia="zh-CN"/>
        </w:rPr>
        <w:t>sub</w:t>
      </w:r>
      <w:r>
        <w:rPr>
          <w:lang w:eastAsia="zh-CN"/>
        </w:rPr>
        <w:t>c</w:t>
      </w:r>
      <w:r>
        <w:rPr>
          <w:lang w:eastAsia="zh-CN"/>
        </w:rPr>
        <w:t xml:space="preserve">lause </w:t>
      </w:r>
      <w:r>
        <w:rPr/>
        <w:t>4.2.12.</w:t>
      </w:r>
    </w:p>
    <w:p>
      <w:pPr>
        <w:pStyle w:val="Heading2"/>
        <w:rPr>
          <w:lang w:eastAsia="zh-CN"/>
        </w:rPr>
      </w:pPr>
      <w:bookmarkStart w:id="279" w:name="__RefHeading___Toc517801277"/>
      <w:bookmarkEnd w:id="279"/>
      <w:r>
        <w:rPr/>
        <w:t>4.</w:t>
      </w:r>
      <w:r>
        <w:rPr/>
        <w:t>6</w:t>
      </w:r>
      <w:r>
        <w:rPr>
          <w:lang w:eastAsia="zh-CN"/>
        </w:rPr>
        <w:t>I</w:t>
        <w:tab/>
      </w:r>
      <w:r>
        <w:rPr/>
        <w:t>Coding/Multiplexing for HS-SCCH</w:t>
      </w:r>
      <w:r>
        <w:rPr>
          <w:lang w:eastAsia="zh-CN"/>
        </w:rPr>
        <w:t xml:space="preserve"> type 9 (1.28 Mcps TDD only)</w:t>
      </w:r>
    </w:p>
    <w:p>
      <w:pPr>
        <w:pStyle w:val="Normal"/>
        <w:rPr/>
      </w:pPr>
      <w:r>
        <w:rPr/>
        <w:t xml:space="preserve">HS-SCCH shall be of type </w:t>
      </w:r>
      <w:r>
        <w:rPr>
          <w:lang w:eastAsia="zh-CN"/>
        </w:rPr>
        <w:t>9</w:t>
      </w:r>
      <w:r>
        <w:rPr/>
        <w:t xml:space="preserve"> when the following conditions are</w:t>
      </w:r>
      <w:r>
        <w:rPr>
          <w:lang w:eastAsia="zh-CN"/>
        </w:rPr>
        <w:t xml:space="preserve"> </w:t>
      </w:r>
      <w:r>
        <w:rPr/>
        <w:t>true:</w:t>
      </w:r>
    </w:p>
    <w:p>
      <w:pPr>
        <w:pStyle w:val="B1"/>
        <w:rPr/>
      </w:pPr>
      <w:r>
        <w:rPr/>
        <w:t>-</w:t>
        <w:tab/>
        <w:t>the UE is</w:t>
      </w:r>
      <w:r>
        <w:rPr>
          <w:lang w:eastAsia="zh-CN"/>
        </w:rPr>
        <w:t xml:space="preserve"> </w:t>
      </w:r>
      <w:r>
        <w:rPr/>
        <w:t>configured in MIMO mode, and</w:t>
      </w:r>
    </w:p>
    <w:p>
      <w:pPr>
        <w:pStyle w:val="B1"/>
        <w:rPr/>
      </w:pPr>
      <w:r>
        <w:rPr>
          <w:lang w:eastAsia="zh-CN"/>
        </w:rPr>
        <w:t>-</w:t>
        <w:tab/>
      </w:r>
      <w:r>
        <w:rPr>
          <w:lang w:eastAsia="zh-CN"/>
        </w:rPr>
        <w:t>the variable</w:t>
      </w:r>
      <w:r>
        <w:rPr>
          <w:color w:val="000000"/>
          <w:lang w:val="en-US" w:eastAsia="en-US"/>
        </w:rPr>
        <w:t xml:space="preserve"> MIMO SF mode for HS-PDSCH dual stream </w:t>
      </w:r>
      <w:r>
        <w:rPr>
          <w:lang w:eastAsia="zh-CN"/>
        </w:rPr>
        <w:t>is SF1/SF16.</w:t>
      </w:r>
    </w:p>
    <w:p>
      <w:pPr>
        <w:pStyle w:val="Normal"/>
        <w:rPr>
          <w:lang w:eastAsia="zh-CN"/>
        </w:rPr>
      </w:pPr>
      <w:r>
        <w:rPr/>
        <w:t xml:space="preserve">HS-SCCH type </w:t>
      </w:r>
      <w:r>
        <w:rPr>
          <w:lang w:eastAsia="zh-CN"/>
        </w:rPr>
        <w:t>9</w:t>
      </w:r>
      <w:r>
        <w:rPr/>
        <w:t xml:space="preserve"> is used </w:t>
      </w:r>
      <w:r>
        <w:rPr>
          <w:lang w:eastAsia="zh-CN"/>
        </w:rPr>
        <w:t>for dual stream transmission in MIMO mode. T</w:t>
      </w:r>
      <w:r>
        <w:rPr/>
        <w:t xml:space="preserve">he following information is transmitted by means of the HS-SCCH type </w:t>
      </w:r>
      <w:r>
        <w:rPr>
          <w:lang w:eastAsia="zh-CN"/>
        </w:rPr>
        <w:t>9</w:t>
      </w:r>
      <w:r>
        <w:rPr/>
        <w:t xml:space="preserve"> physical channels.</w:t>
      </w:r>
    </w:p>
    <w:p>
      <w:pPr>
        <w:pStyle w:val="B1"/>
        <w:rPr>
          <w:i/>
          <w:i/>
          <w:vertAlign w:val="subscript"/>
          <w:lang w:val="fr-FR" w:eastAsia="zh-CN"/>
        </w:rPr>
      </w:pPr>
      <w:r>
        <w:rPr>
          <w:lang w:val="fr-FR"/>
        </w:rPr>
        <w:t>-</w:t>
        <w:tab/>
        <w:t>Channelisation-code-set information (</w:t>
      </w:r>
      <w:r>
        <w:rPr>
          <w:lang w:val="fr-FR" w:eastAsia="zh-CN"/>
        </w:rPr>
        <w:t xml:space="preserve">4 </w:t>
      </w:r>
      <w:r>
        <w:rPr>
          <w:lang w:val="fr-FR"/>
        </w:rPr>
        <w:t xml:space="preserve">bits): </w:t>
      </w:r>
      <w:r>
        <w:rPr>
          <w:i/>
          <w:lang w:val="fr-FR"/>
        </w:rPr>
        <w:t>x</w:t>
      </w:r>
      <w:r>
        <w:rPr>
          <w:i/>
          <w:vertAlign w:val="subscript"/>
          <w:lang w:val="fr-FR"/>
        </w:rPr>
        <w:t>ccs,1</w:t>
      </w:r>
      <w:r>
        <w:rPr>
          <w:i/>
          <w:lang w:val="fr-FR"/>
        </w:rPr>
        <w:t>, x</w:t>
      </w:r>
      <w:r>
        <w:rPr>
          <w:i/>
          <w:vertAlign w:val="subscript"/>
          <w:lang w:val="fr-FR"/>
        </w:rPr>
        <w:t>ccs,2</w:t>
      </w:r>
      <w:r>
        <w:rPr>
          <w:i/>
          <w:iCs/>
          <w:lang w:val="fr-FR"/>
        </w:rPr>
        <w:t>…, x</w:t>
      </w:r>
      <w:r>
        <w:rPr>
          <w:i/>
          <w:iCs/>
          <w:vertAlign w:val="subscript"/>
          <w:lang w:val="fr-FR" w:eastAsia="zh-CN"/>
        </w:rPr>
        <w:t>ccs</w:t>
      </w:r>
      <w:r>
        <w:rPr>
          <w:i/>
          <w:iCs/>
          <w:vertAlign w:val="subscript"/>
          <w:lang w:val="fr-FR"/>
        </w:rPr>
        <w:t>,</w:t>
      </w:r>
      <w:r>
        <w:rPr>
          <w:i/>
          <w:iCs/>
          <w:vertAlign w:val="subscript"/>
          <w:lang w:val="fr-FR" w:eastAsia="zh-CN"/>
        </w:rPr>
        <w:t>4</w:t>
      </w:r>
    </w:p>
    <w:p>
      <w:pPr>
        <w:pStyle w:val="B1"/>
        <w:rPr>
          <w:lang w:eastAsia="zh-CN"/>
        </w:rPr>
      </w:pPr>
      <w:r>
        <w:rPr/>
        <w:t>-</w:t>
        <w:tab/>
        <w:t xml:space="preserve">Transport-block size information </w:t>
      </w:r>
      <w:r>
        <w:rPr>
          <w:lang w:eastAsia="zh-CN"/>
        </w:rPr>
        <w:t xml:space="preserve">for stream 1 </w:t>
      </w:r>
      <w:r>
        <w:rPr/>
        <w:t>(</w:t>
      </w:r>
      <w:r>
        <w:rPr>
          <w:lang w:eastAsia="zh-CN"/>
        </w:rPr>
        <w:t>6</w:t>
      </w:r>
      <w:r>
        <w:rPr/>
        <w:t xml:space="preserve"> bits): </w:t>
      </w:r>
      <w:r>
        <w:rPr>
          <w:i/>
          <w:iCs/>
        </w:rPr>
        <w:t>x</w:t>
      </w:r>
      <w:r>
        <w:rPr>
          <w:i/>
          <w:iCs/>
          <w:vertAlign w:val="subscript"/>
        </w:rPr>
        <w:t>tbs</w:t>
      </w:r>
      <w:r>
        <w:rPr>
          <w:i/>
          <w:iCs/>
          <w:vertAlign w:val="subscript"/>
          <w:lang w:eastAsia="zh-CN"/>
        </w:rPr>
        <w:t>1</w:t>
      </w:r>
      <w:r>
        <w:rPr>
          <w:i/>
          <w:iCs/>
          <w:vertAlign w:val="subscript"/>
        </w:rPr>
        <w:t>,1</w:t>
      </w:r>
      <w:r>
        <w:rPr>
          <w:i/>
          <w:iCs/>
        </w:rPr>
        <w:t>, x</w:t>
      </w:r>
      <w:r>
        <w:rPr>
          <w:i/>
          <w:iCs/>
          <w:vertAlign w:val="subscript"/>
        </w:rPr>
        <w:t>tbs</w:t>
      </w:r>
      <w:r>
        <w:rPr>
          <w:i/>
          <w:iCs/>
          <w:vertAlign w:val="subscript"/>
          <w:lang w:eastAsia="zh-CN"/>
        </w:rPr>
        <w:t>1</w:t>
      </w:r>
      <w:r>
        <w:rPr>
          <w:i/>
          <w:iCs/>
          <w:vertAlign w:val="subscript"/>
        </w:rPr>
        <w:t>,2</w:t>
      </w:r>
      <w:r>
        <w:rPr>
          <w:i/>
          <w:iCs/>
        </w:rPr>
        <w:t>, …, x</w:t>
      </w:r>
      <w:r>
        <w:rPr>
          <w:i/>
          <w:iCs/>
          <w:vertAlign w:val="subscript"/>
        </w:rPr>
        <w:t>tbs</w:t>
      </w:r>
      <w:r>
        <w:rPr>
          <w:i/>
          <w:iCs/>
          <w:vertAlign w:val="subscript"/>
          <w:lang w:eastAsia="zh-CN"/>
        </w:rPr>
        <w:t>1</w:t>
      </w:r>
      <w:r>
        <w:rPr>
          <w:i/>
          <w:iCs/>
          <w:vertAlign w:val="subscript"/>
        </w:rPr>
        <w:t>,</w:t>
      </w:r>
      <w:r>
        <w:rPr>
          <w:i/>
          <w:iCs/>
          <w:vertAlign w:val="subscript"/>
          <w:lang w:eastAsia="zh-CN"/>
        </w:rPr>
        <w:t>6</w:t>
      </w:r>
    </w:p>
    <w:p>
      <w:pPr>
        <w:pStyle w:val="B1"/>
        <w:rPr>
          <w:i/>
          <w:i/>
        </w:rPr>
      </w:pPr>
      <w:r>
        <w:rPr/>
        <w:t>-</w:t>
        <w:tab/>
        <w:t xml:space="preserve">Modulation scheme information </w:t>
      </w:r>
      <w:r>
        <w:rPr>
          <w:lang w:eastAsia="zh-CN"/>
        </w:rPr>
        <w:t xml:space="preserve">for stream 1 </w:t>
      </w:r>
      <w:r>
        <w:rPr/>
        <w:t xml:space="preserve">(1 bit): </w:t>
      </w:r>
      <w:r>
        <w:rPr>
          <w:i/>
        </w:rPr>
        <w:t>x</w:t>
      </w:r>
      <w:r>
        <w:rPr>
          <w:i/>
          <w:vertAlign w:val="subscript"/>
        </w:rPr>
        <w:t>ms</w:t>
      </w:r>
      <w:r>
        <w:rPr>
          <w:i/>
          <w:vertAlign w:val="subscript"/>
          <w:lang w:eastAsia="zh-CN"/>
        </w:rPr>
        <w:t>1</w:t>
      </w:r>
      <w:r>
        <w:rPr>
          <w:i/>
          <w:vertAlign w:val="subscript"/>
        </w:rPr>
        <w:t>,1</w:t>
      </w:r>
    </w:p>
    <w:p>
      <w:pPr>
        <w:pStyle w:val="B1"/>
        <w:rPr>
          <w:i/>
          <w:i/>
          <w:iCs/>
          <w:lang w:eastAsia="zh-CN"/>
        </w:rPr>
      </w:pPr>
      <w:r>
        <w:rPr/>
        <w:t>-</w:t>
        <w:tab/>
        <w:t>Time slot information (</w:t>
      </w:r>
      <w:r>
        <w:rPr>
          <w:lang w:eastAsia="zh-CN"/>
        </w:rPr>
        <w:t>5b</w:t>
      </w:r>
      <w:r>
        <w:rPr/>
        <w:t xml:space="preserve">its): </w:t>
      </w:r>
      <w:r>
        <w:rPr>
          <w:i/>
          <w:iCs/>
        </w:rPr>
        <w:t>x</w:t>
      </w:r>
      <w:r>
        <w:rPr>
          <w:i/>
          <w:iCs/>
          <w:vertAlign w:val="subscript"/>
        </w:rPr>
        <w:t>ts,1</w:t>
      </w:r>
      <w:r>
        <w:rPr>
          <w:i/>
          <w:iCs/>
        </w:rPr>
        <w:t>, x</w:t>
      </w:r>
      <w:r>
        <w:rPr>
          <w:i/>
          <w:iCs/>
          <w:vertAlign w:val="subscript"/>
        </w:rPr>
        <w:t>ts,2</w:t>
      </w:r>
      <w:r>
        <w:rPr>
          <w:i/>
          <w:iCs/>
        </w:rPr>
        <w:t>, …, x</w:t>
      </w:r>
      <w:r>
        <w:rPr>
          <w:i/>
          <w:iCs/>
          <w:vertAlign w:val="subscript"/>
        </w:rPr>
        <w:t>ts,</w:t>
      </w:r>
      <w:r>
        <w:rPr>
          <w:i/>
          <w:iCs/>
          <w:vertAlign w:val="subscript"/>
          <w:lang w:eastAsia="zh-CN"/>
        </w:rPr>
        <w:t>5</w:t>
      </w:r>
    </w:p>
    <w:p>
      <w:pPr>
        <w:pStyle w:val="B1"/>
        <w:rPr>
          <w:i/>
          <w:i/>
          <w:lang w:eastAsia="zh-CN"/>
        </w:rPr>
      </w:pPr>
      <w:r>
        <w:rPr/>
        <w:t>-</w:t>
        <w:tab/>
        <w:t xml:space="preserve">Redundancy version information </w:t>
      </w:r>
      <w:r>
        <w:rPr>
          <w:lang w:eastAsia="zh-CN"/>
        </w:rPr>
        <w:t xml:space="preserve">for stream 1 </w:t>
      </w:r>
      <w:r>
        <w:rPr/>
        <w:t>(</w:t>
      </w:r>
      <w:r>
        <w:rPr>
          <w:lang w:eastAsia="zh-CN"/>
        </w:rPr>
        <w:t>2</w:t>
      </w:r>
      <w:r>
        <w:rPr/>
        <w:t xml:space="preserve"> bits): </w:t>
      </w:r>
      <w:r>
        <w:rPr>
          <w:i/>
        </w:rPr>
        <w:t>x</w:t>
      </w:r>
      <w:r>
        <w:rPr>
          <w:i/>
          <w:vertAlign w:val="subscript"/>
        </w:rPr>
        <w:t>rv</w:t>
      </w:r>
      <w:r>
        <w:rPr>
          <w:i/>
          <w:vertAlign w:val="subscript"/>
          <w:lang w:eastAsia="zh-CN"/>
        </w:rPr>
        <w:t>1</w:t>
      </w:r>
      <w:r>
        <w:rPr>
          <w:i/>
          <w:vertAlign w:val="subscript"/>
        </w:rPr>
        <w:t>,1</w:t>
      </w:r>
      <w:r>
        <w:rPr>
          <w:i/>
        </w:rPr>
        <w:t>, x</w:t>
      </w:r>
      <w:r>
        <w:rPr>
          <w:i/>
          <w:vertAlign w:val="subscript"/>
        </w:rPr>
        <w:t>rv</w:t>
      </w:r>
      <w:r>
        <w:rPr>
          <w:i/>
          <w:vertAlign w:val="subscript"/>
          <w:lang w:eastAsia="zh-CN"/>
        </w:rPr>
        <w:t>1</w:t>
      </w:r>
      <w:r>
        <w:rPr>
          <w:i/>
          <w:vertAlign w:val="subscript"/>
        </w:rPr>
        <w:t>,2</w:t>
      </w:r>
    </w:p>
    <w:p>
      <w:pPr>
        <w:pStyle w:val="B1"/>
        <w:rPr>
          <w:lang w:eastAsia="zh-CN"/>
        </w:rPr>
      </w:pPr>
      <w:r>
        <w:rPr/>
        <w:t>-</w:t>
        <w:tab/>
        <w:t xml:space="preserve">Transport-block size information </w:t>
      </w:r>
      <w:r>
        <w:rPr>
          <w:lang w:eastAsia="zh-CN"/>
        </w:rPr>
        <w:t xml:space="preserve">for stream 2 </w:t>
      </w:r>
      <w:r>
        <w:rPr/>
        <w:t>(</w:t>
      </w:r>
      <w:r>
        <w:rPr>
          <w:lang w:eastAsia="zh-CN"/>
        </w:rPr>
        <w:t>6</w:t>
      </w:r>
      <w:r>
        <w:rPr/>
        <w:t xml:space="preserve"> bits): </w:t>
      </w:r>
      <w:r>
        <w:rPr>
          <w:i/>
          <w:iCs/>
        </w:rPr>
        <w:t>x</w:t>
      </w:r>
      <w:r>
        <w:rPr>
          <w:i/>
          <w:iCs/>
          <w:vertAlign w:val="subscript"/>
        </w:rPr>
        <w:t>tbs</w:t>
      </w:r>
      <w:r>
        <w:rPr>
          <w:i/>
          <w:iCs/>
          <w:vertAlign w:val="subscript"/>
          <w:lang w:eastAsia="zh-CN"/>
        </w:rPr>
        <w:t>2</w:t>
      </w:r>
      <w:r>
        <w:rPr>
          <w:i/>
          <w:iCs/>
          <w:vertAlign w:val="subscript"/>
        </w:rPr>
        <w:t>,1</w:t>
      </w:r>
      <w:r>
        <w:rPr>
          <w:i/>
          <w:iCs/>
        </w:rPr>
        <w:t>, x</w:t>
      </w:r>
      <w:r>
        <w:rPr>
          <w:i/>
          <w:iCs/>
          <w:vertAlign w:val="subscript"/>
        </w:rPr>
        <w:t>tbs</w:t>
      </w:r>
      <w:r>
        <w:rPr>
          <w:i/>
          <w:iCs/>
          <w:vertAlign w:val="subscript"/>
          <w:lang w:eastAsia="zh-CN"/>
        </w:rPr>
        <w:t>2</w:t>
      </w:r>
      <w:r>
        <w:rPr>
          <w:i/>
          <w:iCs/>
          <w:vertAlign w:val="subscript"/>
        </w:rPr>
        <w:t>,2</w:t>
      </w:r>
      <w:r>
        <w:rPr>
          <w:i/>
          <w:iCs/>
        </w:rPr>
        <w:t>, …, x</w:t>
      </w:r>
      <w:r>
        <w:rPr>
          <w:i/>
          <w:iCs/>
          <w:vertAlign w:val="subscript"/>
        </w:rPr>
        <w:t>tbs</w:t>
      </w:r>
      <w:r>
        <w:rPr>
          <w:i/>
          <w:iCs/>
          <w:vertAlign w:val="subscript"/>
          <w:lang w:eastAsia="zh-CN"/>
        </w:rPr>
        <w:t>2</w:t>
      </w:r>
      <w:r>
        <w:rPr>
          <w:i/>
          <w:iCs/>
          <w:vertAlign w:val="subscript"/>
        </w:rPr>
        <w:t>,</w:t>
      </w:r>
      <w:r>
        <w:rPr>
          <w:i/>
          <w:iCs/>
          <w:vertAlign w:val="subscript"/>
          <w:lang w:eastAsia="zh-CN"/>
        </w:rPr>
        <w:t>6</w:t>
      </w:r>
    </w:p>
    <w:p>
      <w:pPr>
        <w:pStyle w:val="B1"/>
        <w:rPr>
          <w:i/>
          <w:i/>
        </w:rPr>
      </w:pPr>
      <w:r>
        <w:rPr/>
        <w:t>-</w:t>
        <w:tab/>
        <w:t xml:space="preserve">Modulation scheme information </w:t>
      </w:r>
      <w:r>
        <w:rPr>
          <w:lang w:eastAsia="zh-CN"/>
        </w:rPr>
        <w:t xml:space="preserve">for stream 2 </w:t>
      </w:r>
      <w:r>
        <w:rPr/>
        <w:t xml:space="preserve">(1 bit): </w:t>
      </w:r>
      <w:r>
        <w:rPr>
          <w:i/>
        </w:rPr>
        <w:t>x</w:t>
      </w:r>
      <w:r>
        <w:rPr>
          <w:i/>
          <w:vertAlign w:val="subscript"/>
        </w:rPr>
        <w:t>ms</w:t>
      </w:r>
      <w:r>
        <w:rPr>
          <w:i/>
          <w:vertAlign w:val="subscript"/>
          <w:lang w:eastAsia="zh-CN"/>
        </w:rPr>
        <w:t>2</w:t>
      </w:r>
      <w:r>
        <w:rPr>
          <w:i/>
          <w:vertAlign w:val="subscript"/>
        </w:rPr>
        <w:t>,1</w:t>
      </w:r>
    </w:p>
    <w:p>
      <w:pPr>
        <w:pStyle w:val="B1"/>
        <w:rPr>
          <w:i/>
          <w:i/>
          <w:lang w:eastAsia="zh-CN"/>
        </w:rPr>
      </w:pPr>
      <w:r>
        <w:rPr/>
        <w:t>-</w:t>
        <w:tab/>
        <w:t xml:space="preserve">Redundancy version information </w:t>
      </w:r>
      <w:r>
        <w:rPr>
          <w:lang w:eastAsia="zh-CN"/>
        </w:rPr>
        <w:t xml:space="preserve">for stream 2 </w:t>
      </w:r>
      <w:r>
        <w:rPr/>
        <w:t>(</w:t>
      </w:r>
      <w:r>
        <w:rPr>
          <w:lang w:eastAsia="zh-CN"/>
        </w:rPr>
        <w:t>2</w:t>
      </w:r>
      <w:r>
        <w:rPr/>
        <w:t xml:space="preserve"> bits): </w:t>
      </w:r>
      <w:r>
        <w:rPr>
          <w:i/>
        </w:rPr>
        <w:t>x</w:t>
      </w:r>
      <w:r>
        <w:rPr>
          <w:i/>
          <w:vertAlign w:val="subscript"/>
        </w:rPr>
        <w:t>rv</w:t>
      </w:r>
      <w:r>
        <w:rPr>
          <w:i/>
          <w:vertAlign w:val="subscript"/>
          <w:lang w:eastAsia="zh-CN"/>
        </w:rPr>
        <w:t>2</w:t>
      </w:r>
      <w:r>
        <w:rPr>
          <w:i/>
          <w:vertAlign w:val="subscript"/>
        </w:rPr>
        <w:t>,1</w:t>
      </w:r>
      <w:r>
        <w:rPr>
          <w:i/>
        </w:rPr>
        <w:t>, x</w:t>
      </w:r>
      <w:r>
        <w:rPr>
          <w:i/>
          <w:vertAlign w:val="subscript"/>
        </w:rPr>
        <w:t>rv</w:t>
      </w:r>
      <w:r>
        <w:rPr>
          <w:i/>
          <w:vertAlign w:val="subscript"/>
          <w:lang w:eastAsia="zh-CN"/>
        </w:rPr>
        <w:t>2</w:t>
      </w:r>
      <w:r>
        <w:rPr>
          <w:i/>
          <w:vertAlign w:val="subscript"/>
        </w:rPr>
        <w:t>,2</w:t>
      </w:r>
    </w:p>
    <w:p>
      <w:pPr>
        <w:pStyle w:val="B1"/>
        <w:rPr>
          <w:i/>
          <w:i/>
          <w:vertAlign w:val="subscript"/>
          <w:lang w:eastAsia="zh-CN"/>
        </w:rPr>
      </w:pPr>
      <w:r>
        <w:rPr/>
        <w:t>-</w:t>
        <w:tab/>
        <w:t>Hybrid-ARQ process information (</w:t>
      </w:r>
      <w:r>
        <w:rPr>
          <w:lang w:eastAsia="zh-CN"/>
        </w:rPr>
        <w:t>4</w:t>
      </w:r>
      <w:r>
        <w:rPr/>
        <w:t xml:space="preserve"> bits): </w:t>
      </w:r>
      <w:r>
        <w:rPr>
          <w:i/>
        </w:rPr>
        <w:t>x</w:t>
      </w:r>
      <w:r>
        <w:rPr>
          <w:i/>
          <w:vertAlign w:val="subscript"/>
        </w:rPr>
        <w:t>hap,1</w:t>
      </w:r>
      <w:r>
        <w:rPr>
          <w:i/>
        </w:rPr>
        <w:t>, x</w:t>
      </w:r>
      <w:r>
        <w:rPr>
          <w:i/>
          <w:vertAlign w:val="subscript"/>
        </w:rPr>
        <w:t>hap,2</w:t>
      </w:r>
      <w:r>
        <w:rPr>
          <w:i/>
        </w:rPr>
        <w:t>, x</w:t>
      </w:r>
      <w:r>
        <w:rPr>
          <w:i/>
          <w:vertAlign w:val="subscript"/>
        </w:rPr>
        <w:t>hap,3</w:t>
      </w:r>
      <w:r>
        <w:rPr>
          <w:i/>
          <w:vertAlign w:val="subscript"/>
          <w:lang w:eastAsia="zh-CN"/>
        </w:rPr>
        <w:t>,</w:t>
      </w:r>
      <w:r>
        <w:rPr>
          <w:i/>
        </w:rPr>
        <w:t xml:space="preserve"> x</w:t>
      </w:r>
      <w:r>
        <w:rPr>
          <w:i/>
          <w:vertAlign w:val="subscript"/>
        </w:rPr>
        <w:t>hap,</w:t>
      </w:r>
      <w:r>
        <w:rPr>
          <w:i/>
          <w:vertAlign w:val="subscript"/>
          <w:lang w:eastAsia="zh-CN"/>
        </w:rPr>
        <w:t>4,</w:t>
      </w:r>
    </w:p>
    <w:p>
      <w:pPr>
        <w:pStyle w:val="B1"/>
        <w:rPr>
          <w:iCs/>
        </w:rPr>
      </w:pPr>
      <w:r>
        <w:rPr>
          <w:iCs/>
        </w:rPr>
        <w:t>-</w:t>
        <w:tab/>
        <w:t xml:space="preserve">HS-SCCH cyclic sequence number (3 bits): </w:t>
      </w:r>
      <w:r>
        <w:rPr>
          <w:i/>
        </w:rPr>
        <w:t>x</w:t>
      </w:r>
      <w:r>
        <w:rPr>
          <w:i/>
          <w:vertAlign w:val="subscript"/>
        </w:rPr>
        <w:t>hcsn,1</w:t>
      </w:r>
      <w:r>
        <w:rPr>
          <w:i/>
        </w:rPr>
        <w:t>, x</w:t>
      </w:r>
      <w:r>
        <w:rPr>
          <w:i/>
          <w:vertAlign w:val="subscript"/>
        </w:rPr>
        <w:t>hcsn,2</w:t>
      </w:r>
      <w:r>
        <w:rPr>
          <w:i/>
        </w:rPr>
        <w:t>, x</w:t>
      </w:r>
      <w:r>
        <w:rPr>
          <w:i/>
          <w:vertAlign w:val="subscript"/>
        </w:rPr>
        <w:t>hcsn,3</w:t>
      </w:r>
    </w:p>
    <w:p>
      <w:pPr>
        <w:pStyle w:val="B1"/>
        <w:rPr/>
      </w:pPr>
      <w:r>
        <w:rPr/>
        <w:t>-</w:t>
        <w:tab/>
        <w:t xml:space="preserve">UE identity (16 bits): </w:t>
      </w:r>
      <w:r>
        <w:rPr>
          <w:i/>
        </w:rPr>
        <w:t>x</w:t>
      </w:r>
      <w:r>
        <w:rPr>
          <w:i/>
          <w:vertAlign w:val="subscript"/>
        </w:rPr>
        <w:t>ue,1</w:t>
      </w:r>
      <w:r>
        <w:rPr>
          <w:i/>
        </w:rPr>
        <w:t>, x</w:t>
      </w:r>
      <w:r>
        <w:rPr>
          <w:i/>
          <w:vertAlign w:val="subscript"/>
        </w:rPr>
        <w:t>ue,2</w:t>
      </w:r>
      <w:r>
        <w:rPr>
          <w:i/>
        </w:rPr>
        <w:t>, …, x</w:t>
      </w:r>
      <w:r>
        <w:rPr>
          <w:i/>
          <w:vertAlign w:val="subscript"/>
        </w:rPr>
        <w:t>ue,16</w:t>
      </w:r>
    </w:p>
    <w:p>
      <w:pPr>
        <w:pStyle w:val="Normal"/>
        <w:rPr/>
      </w:pPr>
      <w:r>
        <w:rPr/>
        <w:t xml:space="preserve">The following coding/multiplexing steps </w:t>
      </w:r>
      <w:r>
        <w:rPr>
          <w:lang w:eastAsia="zh-CN"/>
        </w:rPr>
        <w:t xml:space="preserve">for HS-SCCH type 9 </w:t>
      </w:r>
      <w:r>
        <w:rPr/>
        <w:t>can be identified:</w:t>
      </w:r>
    </w:p>
    <w:p>
      <w:pPr>
        <w:pStyle w:val="B1"/>
        <w:rPr>
          <w:lang w:eastAsia="ja-JP"/>
        </w:rPr>
      </w:pPr>
      <w:r>
        <w:rPr>
          <w:lang w:eastAsia="ja-JP"/>
        </w:rPr>
        <w:t>-</w:t>
        <w:tab/>
        <w:t>multiplexing of HS-SCCH</w:t>
      </w:r>
      <w:r>
        <w:rPr>
          <w:lang w:eastAsia="zh-CN"/>
        </w:rPr>
        <w:t xml:space="preserve"> type 9</w:t>
      </w:r>
      <w:r>
        <w:rPr>
          <w:lang w:eastAsia="ja-JP"/>
        </w:rPr>
        <w:t xml:space="preserve"> information </w:t>
      </w:r>
      <w:r>
        <w:rPr>
          <w:lang w:eastAsia="ja-JP"/>
        </w:rPr>
        <w:t xml:space="preserve">(see </w:t>
      </w:r>
      <w:r>
        <w:rPr>
          <w:lang w:eastAsia="ja-JP"/>
        </w:rPr>
        <w:t>subclause 4.6</w:t>
      </w:r>
      <w:r>
        <w:rPr>
          <w:lang w:eastAsia="zh-CN"/>
        </w:rPr>
        <w:t>I</w:t>
      </w:r>
      <w:r>
        <w:rPr>
          <w:lang w:eastAsia="ja-JP"/>
        </w:rPr>
        <w:t>.2</w:t>
      </w:r>
      <w:r>
        <w:rPr>
          <w:lang w:eastAsia="ja-JP"/>
        </w:rPr>
        <w:t>)</w:t>
      </w:r>
    </w:p>
    <w:p>
      <w:pPr>
        <w:pStyle w:val="B1"/>
        <w:rPr/>
      </w:pPr>
      <w:r>
        <w:rPr/>
        <w:t>-</w:t>
        <w:tab/>
        <w:t>CRC attachment</w:t>
      </w:r>
      <w:r>
        <w:rPr>
          <w:lang w:eastAsia="ja-JP"/>
        </w:rPr>
        <w:t xml:space="preserve"> </w:t>
      </w:r>
      <w:r>
        <w:rPr>
          <w:lang w:eastAsia="zh-CN"/>
        </w:rPr>
        <w:t xml:space="preserve">for HS-SCCH type 9 </w:t>
      </w:r>
      <w:r>
        <w:rPr>
          <w:lang w:eastAsia="ja-JP"/>
        </w:rPr>
        <w:t xml:space="preserve">(see </w:t>
      </w:r>
      <w:r>
        <w:rPr>
          <w:lang w:eastAsia="ja-JP"/>
        </w:rPr>
        <w:t>subclause 4.6</w:t>
      </w:r>
      <w:r>
        <w:rPr>
          <w:lang w:eastAsia="zh-CN"/>
        </w:rPr>
        <w:t>I</w:t>
      </w:r>
      <w:r>
        <w:rPr>
          <w:lang w:eastAsia="ja-JP"/>
        </w:rPr>
        <w:t>.3</w:t>
      </w:r>
      <w:r>
        <w:rPr>
          <w:lang w:eastAsia="ja-JP"/>
        </w:rPr>
        <w:t>)</w:t>
      </w:r>
      <w:r>
        <w:rPr>
          <w:lang w:eastAsia="ja-JP"/>
        </w:rPr>
        <w:t>;</w:t>
      </w:r>
    </w:p>
    <w:p>
      <w:pPr>
        <w:pStyle w:val="B1"/>
        <w:rPr/>
      </w:pPr>
      <w:r>
        <w:rPr/>
        <w:t>-</w:t>
        <w:tab/>
        <w:t>channel coding</w:t>
      </w:r>
      <w:r>
        <w:rPr>
          <w:lang w:eastAsia="zh-CN"/>
        </w:rPr>
        <w:t xml:space="preserve"> for HS-SCCH type 9 </w:t>
      </w:r>
      <w:r>
        <w:rPr>
          <w:lang w:eastAsia="ja-JP"/>
        </w:rPr>
        <w:t xml:space="preserve">(see </w:t>
      </w:r>
      <w:r>
        <w:rPr>
          <w:lang w:eastAsia="ja-JP"/>
        </w:rPr>
        <w:t>subclause 4.6</w:t>
      </w:r>
      <w:r>
        <w:rPr>
          <w:lang w:eastAsia="zh-CN"/>
        </w:rPr>
        <w:t>I</w:t>
      </w:r>
      <w:r>
        <w:rPr>
          <w:lang w:eastAsia="ja-JP"/>
        </w:rPr>
        <w:t>.4</w:t>
      </w:r>
      <w:r>
        <w:rPr>
          <w:lang w:eastAsia="ja-JP"/>
        </w:rPr>
        <w:t>)</w:t>
      </w:r>
      <w:r>
        <w:rPr>
          <w:lang w:eastAsia="ja-JP"/>
        </w:rPr>
        <w:t>;</w:t>
      </w:r>
    </w:p>
    <w:p>
      <w:pPr>
        <w:pStyle w:val="B1"/>
        <w:rPr/>
      </w:pPr>
      <w:r>
        <w:rPr>
          <w:lang w:eastAsia="ja-JP"/>
        </w:rPr>
        <w:t>-</w:t>
        <w:tab/>
        <w:t>rate matching</w:t>
      </w:r>
      <w:r>
        <w:rPr/>
        <w:t xml:space="preserve"> </w:t>
      </w:r>
      <w:r>
        <w:rPr>
          <w:lang w:eastAsia="zh-CN"/>
        </w:rPr>
        <w:t xml:space="preserve">for HS-SCCH type 9 </w:t>
      </w:r>
      <w:r>
        <w:rPr/>
        <w:t>(</w:t>
      </w:r>
      <w:r>
        <w:rPr>
          <w:lang w:eastAsia="ja-JP"/>
        </w:rPr>
        <w:t>see s</w:t>
      </w:r>
      <w:r>
        <w:rPr>
          <w:lang w:eastAsia="ja-JP"/>
        </w:rPr>
        <w:t>ubclause 4.6</w:t>
      </w:r>
      <w:r>
        <w:rPr>
          <w:lang w:eastAsia="zh-CN"/>
        </w:rPr>
        <w:t>I</w:t>
      </w:r>
      <w:r>
        <w:rPr>
          <w:lang w:eastAsia="ja-JP"/>
        </w:rPr>
        <w:t>.5</w:t>
      </w:r>
      <w:r>
        <w:rPr>
          <w:lang w:eastAsia="ja-JP"/>
        </w:rPr>
        <w:t>)</w:t>
      </w:r>
      <w:r>
        <w:rPr>
          <w:lang w:eastAsia="ja-JP"/>
        </w:rPr>
        <w:t>;</w:t>
      </w:r>
    </w:p>
    <w:p>
      <w:pPr>
        <w:pStyle w:val="B1"/>
        <w:rPr/>
      </w:pPr>
      <w:r>
        <w:rPr/>
        <w:t>-</w:t>
        <w:tab/>
        <w:t>interleaving for HS-SCCH</w:t>
      </w:r>
      <w:r>
        <w:rPr>
          <w:lang w:eastAsia="zh-CN"/>
        </w:rPr>
        <w:t xml:space="preserve"> type 9</w:t>
      </w:r>
      <w:r>
        <w:rPr/>
        <w:t xml:space="preserve"> (</w:t>
      </w:r>
      <w:r>
        <w:rPr>
          <w:lang w:eastAsia="ja-JP"/>
        </w:rPr>
        <w:t>see s</w:t>
      </w:r>
      <w:r>
        <w:rPr>
          <w:lang w:eastAsia="ja-JP"/>
        </w:rPr>
        <w:t>ubclause 4.6</w:t>
      </w:r>
      <w:r>
        <w:rPr>
          <w:lang w:eastAsia="zh-CN"/>
        </w:rPr>
        <w:t>I</w:t>
      </w:r>
      <w:r>
        <w:rPr>
          <w:lang w:eastAsia="ja-JP"/>
        </w:rPr>
        <w:t>.6</w:t>
      </w:r>
      <w:r>
        <w:rPr>
          <w:lang w:eastAsia="ja-JP"/>
        </w:rPr>
        <w:t>)</w:t>
      </w:r>
      <w:r>
        <w:rPr>
          <w:lang w:eastAsia="ja-JP"/>
        </w:rPr>
        <w:t>;</w:t>
      </w:r>
    </w:p>
    <w:p>
      <w:pPr>
        <w:pStyle w:val="B1"/>
        <w:rPr/>
      </w:pPr>
      <w:r>
        <w:rPr/>
        <w:t>-</w:t>
        <w:tab/>
        <w:t>mapping to physical channels</w:t>
      </w:r>
      <w:r>
        <w:rPr>
          <w:lang w:eastAsia="ja-JP"/>
        </w:rPr>
        <w:t xml:space="preserve"> </w:t>
      </w:r>
      <w:r>
        <w:rPr>
          <w:lang w:eastAsia="zh-CN"/>
        </w:rPr>
        <w:t xml:space="preserve">for HS-SCCH type 9 </w:t>
      </w:r>
      <w:r>
        <w:rPr>
          <w:lang w:eastAsia="ja-JP"/>
        </w:rPr>
        <w:t xml:space="preserve">(see </w:t>
      </w:r>
      <w:r>
        <w:rPr>
          <w:lang w:eastAsia="ja-JP"/>
        </w:rPr>
        <w:t>subclauses 4.6</w:t>
      </w:r>
      <w:r>
        <w:rPr>
          <w:lang w:eastAsia="zh-CN"/>
        </w:rPr>
        <w:t>I</w:t>
      </w:r>
      <w:r>
        <w:rPr>
          <w:lang w:eastAsia="ja-JP"/>
        </w:rPr>
        <w:t>.7 and 4.6</w:t>
      </w:r>
      <w:r>
        <w:rPr>
          <w:lang w:eastAsia="zh-CN"/>
        </w:rPr>
        <w:t>I</w:t>
      </w:r>
      <w:r>
        <w:rPr>
          <w:lang w:eastAsia="ja-JP"/>
        </w:rPr>
        <w:t>.8</w:t>
      </w:r>
      <w:r>
        <w:rPr>
          <w:lang w:eastAsia="ja-JP"/>
        </w:rPr>
        <w:t>)</w:t>
      </w:r>
      <w:r>
        <w:rPr>
          <w:lang w:eastAsia="ja-JP"/>
        </w:rPr>
        <w:t>.</w:t>
      </w:r>
    </w:p>
    <w:p>
      <w:pPr>
        <w:pStyle w:val="Normal"/>
        <w:rPr/>
      </w:pPr>
      <w:r>
        <w:rPr/>
        <w:t xml:space="preserve">The general coding/multiplexing flow </w:t>
      </w:r>
      <w:r>
        <w:rPr>
          <w:lang w:eastAsia="zh-CN"/>
        </w:rPr>
        <w:t xml:space="preserve">for HS-SCCH type 9 </w:t>
      </w:r>
      <w:r>
        <w:rPr/>
        <w:t>is shown in Figure 19</w:t>
      </w:r>
      <w:r>
        <w:rPr>
          <w:lang w:eastAsia="zh-CN"/>
        </w:rPr>
        <w:t>H</w:t>
      </w:r>
      <w:r>
        <w:rPr/>
        <w:t xml:space="preserve">. </w:t>
      </w:r>
    </w:p>
    <w:p>
      <w:pPr>
        <w:pStyle w:val="TH"/>
        <w:rPr/>
      </w:pPr>
      <w:r>
        <w:rPr/>
      </w:r>
    </w:p>
    <w:p>
      <w:pPr>
        <w:pStyle w:val="TH"/>
        <w:rPr/>
      </w:pPr>
      <w:r>
        <w:rPr/>
        <w:object w:dxaOrig="9876" w:dyaOrig="7176">
          <v:shapetype id="_x0000_tole_rId263" coordsize="21600,21600" o:spt="ole_rId2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 type="_x0000_tole_rId263" style="width:482pt;height:350.2pt" filled="f" o:ole="">
            <v:imagedata r:id="rId264" o:title=""/>
          </v:shape>
          <o:OLEObject Type="Embed" ProgID="" ShapeID="ole_rId263" DrawAspect="Content" ObjectID="_119821927" r:id="rId263"/>
        </w:object>
      </w:r>
    </w:p>
    <w:p>
      <w:pPr>
        <w:pStyle w:val="TF"/>
        <w:rPr/>
      </w:pPr>
      <w:r>
        <w:rPr/>
        <w:t>Figure 19</w:t>
      </w:r>
      <w:r>
        <w:rPr/>
        <w:t>H:</w:t>
      </w:r>
      <w:r>
        <w:rPr/>
        <w:t xml:space="preserve"> Coding and Multiplexing for HS-SCCH</w:t>
      </w:r>
      <w:r>
        <w:rPr/>
        <w:t xml:space="preserve"> type 9</w:t>
      </w:r>
    </w:p>
    <w:p>
      <w:pPr>
        <w:pStyle w:val="Heading3"/>
        <w:rPr/>
      </w:pPr>
      <w:bookmarkStart w:id="280" w:name="__RefHeading___Toc517801278"/>
      <w:bookmarkEnd w:id="280"/>
      <w:r>
        <w:rPr/>
        <w:t>4.6</w:t>
      </w:r>
      <w:r>
        <w:rPr>
          <w:lang w:eastAsia="zh-CN"/>
        </w:rPr>
        <w:t>I</w:t>
      </w:r>
      <w:r>
        <w:rPr/>
        <w:t>.1</w:t>
        <w:tab/>
        <w:t xml:space="preserve">HS-SCCH </w:t>
      </w:r>
      <w:r>
        <w:rPr>
          <w:lang w:eastAsia="zh-CN"/>
        </w:rPr>
        <w:t xml:space="preserve">type 9 </w:t>
      </w:r>
      <w:r>
        <w:rPr/>
        <w:t>information field mapping</w:t>
      </w:r>
    </w:p>
    <w:p>
      <w:pPr>
        <w:pStyle w:val="Heading4"/>
        <w:ind w:left="1418" w:hanging="1418"/>
        <w:rPr/>
      </w:pPr>
      <w:bookmarkStart w:id="281" w:name="__RefHeading___Toc517801279"/>
      <w:bookmarkEnd w:id="281"/>
      <w:r>
        <w:rPr/>
        <w:t>4.6</w:t>
      </w:r>
      <w:r>
        <w:rPr>
          <w:lang w:eastAsia="zh-CN"/>
        </w:rPr>
        <w:t>I</w:t>
      </w:r>
      <w:r>
        <w:rPr/>
        <w:t>.1.</w:t>
      </w:r>
      <w:r>
        <w:rPr>
          <w:lang w:eastAsia="zh-CN"/>
        </w:rPr>
        <w:t>1</w:t>
      </w:r>
      <w:r>
        <w:rPr/>
        <w:tab/>
        <w:t>Channelisation code set information mapping</w:t>
      </w:r>
    </w:p>
    <w:p>
      <w:pPr>
        <w:pStyle w:val="Normal"/>
        <w:rPr>
          <w:lang w:eastAsia="zh-CN"/>
        </w:rPr>
      </w:pPr>
      <w:r>
        <w:rPr/>
        <w:t xml:space="preserve">HS-PDSCH channelisation codes are allocated contiguously from a signalled start code to a signalled stop code, and the allocation includes both the start and stop code. </w:t>
      </w:r>
      <w:r>
        <w:rPr>
          <w:lang w:eastAsia="zh-CN"/>
        </w:rPr>
        <w:t xml:space="preserve">The </w:t>
      </w:r>
      <w:r>
        <w:rPr/>
        <w:t xml:space="preserve">start code </w:t>
      </w:r>
      <w:r>
        <w:rPr>
          <w:i/>
        </w:rPr>
        <w:t>k</w:t>
      </w:r>
      <w:r>
        <w:rPr>
          <w:i/>
          <w:vertAlign w:val="subscript"/>
        </w:rPr>
        <w:t>start</w:t>
      </w:r>
      <w:r>
        <w:rPr>
          <w:i/>
        </w:rPr>
        <w:t xml:space="preserve"> </w:t>
      </w:r>
      <w:r>
        <w:rPr/>
        <w:t xml:space="preserve">is signalled by the bits </w:t>
      </w:r>
      <w:r>
        <w:rPr>
          <w:i/>
        </w:rPr>
        <w:t>x</w:t>
      </w:r>
      <w:r>
        <w:rPr>
          <w:i/>
          <w:vertAlign w:val="subscript"/>
        </w:rPr>
        <w:t>ccs,1</w:t>
      </w:r>
      <w:r>
        <w:rPr>
          <w:i/>
        </w:rPr>
        <w:t>, x</w:t>
      </w:r>
      <w:r>
        <w:rPr>
          <w:i/>
          <w:vertAlign w:val="subscript"/>
        </w:rPr>
        <w:t>ccs,2</w:t>
      </w:r>
      <w:r>
        <w:rPr/>
        <w:t xml:space="preserve"> and the stop code </w:t>
      </w:r>
      <w:r>
        <w:rPr>
          <w:i/>
        </w:rPr>
        <w:t>k</w:t>
      </w:r>
      <w:r>
        <w:rPr>
          <w:i/>
          <w:vertAlign w:val="subscript"/>
        </w:rPr>
        <w:t>stop</w:t>
      </w:r>
      <w:r>
        <w:rPr>
          <w:i/>
        </w:rPr>
        <w:t xml:space="preserve"> </w:t>
      </w:r>
      <w:r>
        <w:rPr/>
        <w:t xml:space="preserve">by the bits </w:t>
      </w:r>
      <w:r>
        <w:rPr>
          <w:i/>
        </w:rPr>
        <w:t>x</w:t>
      </w:r>
      <w:r>
        <w:rPr>
          <w:i/>
          <w:vertAlign w:val="subscript"/>
        </w:rPr>
        <w:t>ccs,</w:t>
      </w:r>
      <w:r>
        <w:rPr>
          <w:i/>
          <w:vertAlign w:val="subscript"/>
          <w:lang w:eastAsia="zh-CN"/>
        </w:rPr>
        <w:t xml:space="preserve">3, </w:t>
      </w:r>
      <w:r>
        <w:rPr>
          <w:i/>
        </w:rPr>
        <w:t>x</w:t>
      </w:r>
      <w:r>
        <w:rPr>
          <w:i/>
          <w:vertAlign w:val="subscript"/>
        </w:rPr>
        <w:t>ccs,</w:t>
      </w:r>
      <w:r>
        <w:rPr>
          <w:i/>
          <w:vertAlign w:val="subscript"/>
          <w:lang w:eastAsia="zh-CN"/>
        </w:rPr>
        <w:t>4</w:t>
      </w:r>
      <w:r>
        <w:rPr>
          <w:lang w:eastAsia="zh-CN"/>
        </w:rPr>
        <w:t>. T</w:t>
      </w:r>
      <w:r>
        <w:rPr/>
        <w:t>he mapping in Table 16</w:t>
      </w:r>
      <w:r>
        <w:rPr>
          <w:lang w:eastAsia="zh-CN"/>
        </w:rPr>
        <w:t xml:space="preserve"> C below </w:t>
      </w:r>
      <w:r>
        <w:rPr/>
        <w:t>applies.</w:t>
      </w:r>
    </w:p>
    <w:p>
      <w:pPr>
        <w:pStyle w:val="Normal"/>
        <w:rPr>
          <w:lang w:eastAsia="zh-CN"/>
        </w:rPr>
      </w:pPr>
      <w:r>
        <w:rPr/>
        <w:t xml:space="preserve">If a value of </w:t>
      </w:r>
      <w:r>
        <w:rPr>
          <w:i/>
        </w:rPr>
        <w:t>k</w:t>
      </w:r>
      <w:r>
        <w:rPr>
          <w:i/>
          <w:vertAlign w:val="subscript"/>
        </w:rPr>
        <w:t>start</w:t>
      </w:r>
      <w:r>
        <w:rPr/>
        <w:t xml:space="preserve"> = </w:t>
      </w:r>
      <w:r>
        <w:rPr>
          <w:lang w:eastAsia="zh-CN"/>
        </w:rPr>
        <w:t>5</w:t>
      </w:r>
      <w:r>
        <w:rPr/>
        <w:t xml:space="preserve"> and </w:t>
      </w:r>
      <w:r>
        <w:rPr>
          <w:i/>
        </w:rPr>
        <w:t>k</w:t>
      </w:r>
      <w:r>
        <w:rPr>
          <w:i/>
          <w:vertAlign w:val="subscript"/>
        </w:rPr>
        <w:t>stop</w:t>
      </w:r>
      <w:r>
        <w:rPr/>
        <w:t xml:space="preserve"> = </w:t>
      </w:r>
      <w:r>
        <w:rPr>
          <w:lang w:eastAsia="zh-CN"/>
        </w:rPr>
        <w:t>4</w:t>
      </w:r>
      <w:r>
        <w:rPr/>
        <w:t xml:space="preserve"> is signalled, a spreading factor of SF=1 shall be used for the HS-PDSCH resources. Other than this case, </w:t>
      </w:r>
      <w:r>
        <w:rPr>
          <w:i/>
        </w:rPr>
        <w:t>k</w:t>
      </w:r>
      <w:r>
        <w:rPr>
          <w:i/>
          <w:vertAlign w:val="subscript"/>
        </w:rPr>
        <w:t>start</w:t>
      </w:r>
      <w:r>
        <w:rPr/>
        <w:t xml:space="preserve"> &gt; </w:t>
      </w:r>
      <w:r>
        <w:rPr>
          <w:i/>
        </w:rPr>
        <w:t>k</w:t>
      </w:r>
      <w:r>
        <w:rPr>
          <w:i/>
          <w:vertAlign w:val="subscript"/>
        </w:rPr>
        <w:t>stop</w:t>
      </w:r>
      <w:r>
        <w:rPr/>
        <w:t xml:space="preserve"> </w:t>
      </w:r>
      <w:r>
        <w:rPr>
          <w:lang w:eastAsia="zh-CN"/>
        </w:rPr>
        <w:t>are not used</w:t>
      </w:r>
      <w:r>
        <w:rPr/>
        <w:t xml:space="preserve">. </w:t>
      </w:r>
    </w:p>
    <w:p>
      <w:pPr>
        <w:pStyle w:val="TH"/>
        <w:rPr/>
      </w:pPr>
      <w:r>
        <w:rPr/>
        <w:t>Table 16</w:t>
      </w:r>
      <w:r>
        <w:rPr/>
        <w:t>C</w:t>
      </w:r>
      <w:r>
        <w:rPr/>
        <w:t xml:space="preserve">: Channelisation code set information mapping </w:t>
      </w:r>
    </w:p>
    <w:tbl>
      <w:tblPr>
        <w:tblW w:w="3615" w:type="dxa"/>
        <w:jc w:val="center"/>
        <w:tblInd w:w="0" w:type="dxa"/>
        <w:tblLayout w:type="fixed"/>
        <w:tblCellMar>
          <w:top w:w="0" w:type="dxa"/>
          <w:left w:w="108" w:type="dxa"/>
          <w:bottom w:w="0" w:type="dxa"/>
          <w:right w:w="108" w:type="dxa"/>
        </w:tblCellMar>
      </w:tblPr>
      <w:tblGrid>
        <w:gridCol w:w="577"/>
        <w:gridCol w:w="617"/>
        <w:gridCol w:w="617"/>
        <w:gridCol w:w="570"/>
        <w:gridCol w:w="617"/>
        <w:gridCol w:w="617"/>
      </w:tblGrid>
      <w:tr>
        <w:trPr/>
        <w:tc>
          <w:tcPr>
            <w:tcW w:w="577" w:type="dxa"/>
            <w:tcBorders>
              <w:top w:val="single" w:sz="12" w:space="0" w:color="000000"/>
              <w:left w:val="single" w:sz="12" w:space="0" w:color="000000"/>
              <w:bottom w:val="single" w:sz="12" w:space="0" w:color="000000"/>
              <w:right w:val="single" w:sz="4" w:space="0" w:color="000000"/>
            </w:tcBorders>
          </w:tcPr>
          <w:p>
            <w:pPr>
              <w:pStyle w:val="TAH"/>
              <w:rPr>
                <w:i/>
                <w:i/>
                <w:iCs/>
              </w:rPr>
            </w:pPr>
            <w:r>
              <w:rPr>
                <w:i/>
                <w:iCs/>
              </w:rPr>
              <w:t>k</w:t>
            </w:r>
            <w:r>
              <w:rPr>
                <w:i/>
                <w:iCs/>
                <w:vertAlign w:val="subscript"/>
              </w:rPr>
              <w:t>start</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lang w:eastAsia="zh-CN"/>
              </w:rPr>
            </w:pPr>
            <w:r>
              <w:rPr>
                <w:i/>
                <w:iCs/>
              </w:rPr>
              <w:t>x</w:t>
            </w:r>
            <w:r>
              <w:rPr>
                <w:i/>
                <w:iCs/>
                <w:vertAlign w:val="subscript"/>
              </w:rPr>
              <w:t>ccs,</w:t>
            </w:r>
            <w:r>
              <w:rPr>
                <w:i/>
                <w:iCs/>
                <w:vertAlign w:val="subscript"/>
                <w:lang w:eastAsia="zh-CN"/>
              </w:rPr>
              <w:t>1</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lang w:eastAsia="zh-CN"/>
              </w:rPr>
            </w:pPr>
            <w:r>
              <w:rPr>
                <w:i/>
                <w:iCs/>
              </w:rPr>
              <w:t>x</w:t>
            </w:r>
            <w:r>
              <w:rPr>
                <w:i/>
                <w:iCs/>
                <w:vertAlign w:val="subscript"/>
              </w:rPr>
              <w:t>ccs,</w:t>
            </w:r>
            <w:r>
              <w:rPr>
                <w:i/>
                <w:iCs/>
                <w:vertAlign w:val="subscript"/>
                <w:lang w:eastAsia="zh-CN"/>
              </w:rPr>
              <w:t>2</w:t>
            </w:r>
          </w:p>
        </w:tc>
        <w:tc>
          <w:tcPr>
            <w:tcW w:w="570" w:type="dxa"/>
            <w:tcBorders>
              <w:top w:val="single" w:sz="12" w:space="0" w:color="000000"/>
              <w:left w:val="single" w:sz="12" w:space="0" w:color="000000"/>
              <w:bottom w:val="single" w:sz="12" w:space="0" w:color="000000"/>
              <w:right w:val="single" w:sz="4" w:space="0" w:color="000000"/>
            </w:tcBorders>
          </w:tcPr>
          <w:p>
            <w:pPr>
              <w:pStyle w:val="TAH"/>
              <w:rPr>
                <w:i/>
                <w:i/>
                <w:iCs/>
              </w:rPr>
            </w:pPr>
            <w:r>
              <w:rPr>
                <w:i/>
                <w:iCs/>
              </w:rPr>
              <w:t>k</w:t>
            </w:r>
            <w:r>
              <w:rPr>
                <w:i/>
                <w:iCs/>
                <w:vertAlign w:val="subscript"/>
              </w:rPr>
              <w:t>stop</w:t>
            </w:r>
          </w:p>
        </w:tc>
        <w:tc>
          <w:tcPr>
            <w:tcW w:w="617" w:type="dxa"/>
            <w:tcBorders>
              <w:top w:val="single" w:sz="12" w:space="0" w:color="000000"/>
              <w:left w:val="single" w:sz="4" w:space="0" w:color="000000"/>
              <w:bottom w:val="single" w:sz="12" w:space="0" w:color="000000"/>
              <w:right w:val="single" w:sz="4" w:space="0" w:color="000000"/>
            </w:tcBorders>
          </w:tcPr>
          <w:p>
            <w:pPr>
              <w:pStyle w:val="TAH"/>
              <w:rPr>
                <w:i/>
                <w:i/>
                <w:iCs/>
                <w:lang w:val="en-US" w:eastAsia="zh-CN"/>
              </w:rPr>
            </w:pPr>
            <w:r>
              <w:rPr>
                <w:i/>
                <w:iCs/>
                <w:lang w:val="en-US"/>
              </w:rPr>
              <w:t>x</w:t>
            </w:r>
            <w:r>
              <w:rPr>
                <w:i/>
                <w:iCs/>
                <w:vertAlign w:val="subscript"/>
                <w:lang w:val="en-US"/>
              </w:rPr>
              <w:t>ccs,</w:t>
            </w:r>
            <w:r>
              <w:rPr>
                <w:i/>
                <w:iCs/>
                <w:vertAlign w:val="subscript"/>
                <w:lang w:val="en-US" w:eastAsia="zh-CN"/>
              </w:rPr>
              <w:t>3</w:t>
            </w:r>
          </w:p>
        </w:tc>
        <w:tc>
          <w:tcPr>
            <w:tcW w:w="617" w:type="dxa"/>
            <w:tcBorders>
              <w:top w:val="single" w:sz="12" w:space="0" w:color="000000"/>
              <w:left w:val="single" w:sz="4" w:space="0" w:color="000000"/>
              <w:bottom w:val="single" w:sz="12" w:space="0" w:color="000000"/>
              <w:right w:val="single" w:sz="12" w:space="0" w:color="000000"/>
            </w:tcBorders>
          </w:tcPr>
          <w:p>
            <w:pPr>
              <w:pStyle w:val="TAH"/>
              <w:rPr>
                <w:i/>
                <w:i/>
                <w:iCs/>
                <w:lang w:val="en-US" w:eastAsia="zh-CN"/>
              </w:rPr>
            </w:pPr>
            <w:r>
              <w:rPr>
                <w:i/>
                <w:iCs/>
                <w:lang w:val="en-US"/>
              </w:rPr>
              <w:t>x</w:t>
            </w:r>
            <w:r>
              <w:rPr>
                <w:i/>
                <w:iCs/>
                <w:vertAlign w:val="subscript"/>
                <w:lang w:val="en-US"/>
              </w:rPr>
              <w:t>ccs,</w:t>
            </w:r>
            <w:r>
              <w:rPr>
                <w:i/>
                <w:iCs/>
                <w:vertAlign w:val="subscript"/>
                <w:lang w:val="en-US" w:eastAsia="zh-CN"/>
              </w:rPr>
              <w:t>4</w:t>
            </w:r>
          </w:p>
        </w:tc>
      </w:tr>
      <w:tr>
        <w:trPr/>
        <w:tc>
          <w:tcPr>
            <w:tcW w:w="577" w:type="dxa"/>
            <w:tcBorders>
              <w:top w:val="single" w:sz="12" w:space="0" w:color="000000"/>
              <w:left w:val="single" w:sz="12" w:space="0" w:color="000000"/>
              <w:bottom w:val="single" w:sz="4" w:space="0" w:color="000000"/>
              <w:right w:val="single" w:sz="4" w:space="0" w:color="000000"/>
            </w:tcBorders>
          </w:tcPr>
          <w:p>
            <w:pPr>
              <w:pStyle w:val="TAC"/>
              <w:rPr/>
            </w:pPr>
            <w:r>
              <w:rPr/>
              <w:t>1</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570" w:type="dxa"/>
            <w:tcBorders>
              <w:top w:val="single" w:sz="12" w:space="0" w:color="000000"/>
              <w:left w:val="single" w:sz="12" w:space="0" w:color="000000"/>
              <w:bottom w:val="single" w:sz="4" w:space="0" w:color="000000"/>
              <w:right w:val="single" w:sz="4" w:space="0" w:color="000000"/>
            </w:tcBorders>
          </w:tcPr>
          <w:p>
            <w:pPr>
              <w:pStyle w:val="TAC"/>
              <w:rPr/>
            </w:pPr>
            <w:r>
              <w:rPr/>
              <w:t>4</w:t>
            </w:r>
          </w:p>
        </w:tc>
        <w:tc>
          <w:tcPr>
            <w:tcW w:w="61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12" w:space="0" w:color="000000"/>
              <w:left w:val="single" w:sz="4" w:space="0" w:color="000000"/>
              <w:bottom w:val="single" w:sz="4" w:space="0" w:color="000000"/>
              <w:right w:val="single" w:sz="12" w:space="0" w:color="000000"/>
            </w:tcBorders>
          </w:tcPr>
          <w:p>
            <w:pPr>
              <w:pStyle w:val="TAC"/>
              <w:rPr/>
            </w:pPr>
            <w:r>
              <w:rPr/>
              <w:t>0</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5</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8</w:t>
            </w:r>
          </w:p>
        </w:tc>
        <w:tc>
          <w:tcPr>
            <w:tcW w:w="61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1</w:t>
            </w:r>
          </w:p>
        </w:tc>
      </w:tr>
      <w:tr>
        <w:trPr/>
        <w:tc>
          <w:tcPr>
            <w:tcW w:w="577" w:type="dxa"/>
            <w:tcBorders>
              <w:top w:val="single" w:sz="4" w:space="0" w:color="000000"/>
              <w:left w:val="single" w:sz="12" w:space="0" w:color="000000"/>
              <w:bottom w:val="single" w:sz="4" w:space="0" w:color="000000"/>
              <w:right w:val="single" w:sz="4" w:space="0" w:color="000000"/>
            </w:tcBorders>
          </w:tcPr>
          <w:p>
            <w:pPr>
              <w:pStyle w:val="TAC"/>
              <w:rPr/>
            </w:pPr>
            <w:r>
              <w:rPr/>
              <w:t>9</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w:t>
            </w:r>
          </w:p>
        </w:tc>
        <w:tc>
          <w:tcPr>
            <w:tcW w:w="570" w:type="dxa"/>
            <w:tcBorders>
              <w:top w:val="single" w:sz="4" w:space="0" w:color="000000"/>
              <w:left w:val="single" w:sz="12" w:space="0" w:color="000000"/>
              <w:bottom w:val="single" w:sz="4" w:space="0" w:color="000000"/>
              <w:right w:val="single" w:sz="4" w:space="0" w:color="000000"/>
            </w:tcBorders>
          </w:tcPr>
          <w:p>
            <w:pPr>
              <w:pStyle w:val="TAC"/>
              <w:rPr/>
            </w:pPr>
            <w:r>
              <w:rPr/>
              <w:t>12</w:t>
            </w:r>
          </w:p>
        </w:tc>
        <w:tc>
          <w:tcPr>
            <w:tcW w:w="6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0</w:t>
            </w:r>
          </w:p>
        </w:tc>
      </w:tr>
      <w:tr>
        <w:trPr/>
        <w:tc>
          <w:tcPr>
            <w:tcW w:w="577" w:type="dxa"/>
            <w:tcBorders>
              <w:top w:val="single" w:sz="4" w:space="0" w:color="000000"/>
              <w:left w:val="single" w:sz="12" w:space="0" w:color="000000"/>
              <w:bottom w:val="single" w:sz="12" w:space="0" w:color="000000"/>
              <w:right w:val="single" w:sz="4" w:space="0" w:color="000000"/>
            </w:tcBorders>
          </w:tcPr>
          <w:p>
            <w:pPr>
              <w:pStyle w:val="TAC"/>
              <w:rPr/>
            </w:pPr>
            <w:r>
              <w:rPr/>
              <w:t>13</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570" w:type="dxa"/>
            <w:tcBorders>
              <w:top w:val="single" w:sz="4" w:space="0" w:color="000000"/>
              <w:left w:val="single" w:sz="12" w:space="0" w:color="000000"/>
              <w:bottom w:val="single" w:sz="12" w:space="0" w:color="000000"/>
              <w:right w:val="single" w:sz="4" w:space="0" w:color="000000"/>
            </w:tcBorders>
          </w:tcPr>
          <w:p>
            <w:pPr>
              <w:pStyle w:val="TAC"/>
              <w:rPr/>
            </w:pPr>
            <w:r>
              <w:rPr/>
              <w:t>16</w:t>
            </w:r>
          </w:p>
        </w:tc>
        <w:tc>
          <w:tcPr>
            <w:tcW w:w="61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617" w:type="dxa"/>
            <w:tcBorders>
              <w:top w:val="single" w:sz="4" w:space="0" w:color="000000"/>
              <w:left w:val="single" w:sz="4" w:space="0" w:color="000000"/>
              <w:bottom w:val="single" w:sz="12" w:space="0" w:color="000000"/>
              <w:right w:val="single" w:sz="12" w:space="0" w:color="000000"/>
            </w:tcBorders>
          </w:tcPr>
          <w:p>
            <w:pPr>
              <w:pStyle w:val="TAC"/>
              <w:rPr>
                <w:lang w:eastAsia="zh-CN"/>
              </w:rPr>
            </w:pPr>
            <w:r>
              <w:rPr>
                <w:lang w:eastAsia="zh-CN"/>
              </w:rPr>
              <w:t>1</w:t>
            </w:r>
          </w:p>
        </w:tc>
      </w:tr>
    </w:tbl>
    <w:p>
      <w:pPr>
        <w:pStyle w:val="Normal"/>
        <w:rPr>
          <w:rFonts w:eastAsia="SimSun;宋体"/>
          <w:lang w:eastAsia="zh-CN"/>
        </w:rPr>
      </w:pPr>
      <w:r>
        <w:rPr>
          <w:rFonts w:eastAsia="SimSun;宋体"/>
          <w:lang w:eastAsia="zh-CN"/>
        </w:rPr>
      </w:r>
    </w:p>
    <w:p>
      <w:pPr>
        <w:pStyle w:val="Normal"/>
        <w:rPr/>
      </w:pPr>
      <w:r>
        <w:rPr>
          <w:rFonts w:eastAsia="SimSun;宋体"/>
          <w:lang w:eastAsia="zh-CN"/>
        </w:rPr>
        <w:t xml:space="preserve">If NON_RECTANGULAR_RESOURCE_ALLOCATION_STATUS is FALSE, HS-PDSCH </w:t>
      </w:r>
      <w:r>
        <w:rPr>
          <w:rFonts w:eastAsia="SimSun;宋体"/>
          <w:lang w:eastAsia="zh-CN"/>
        </w:rPr>
        <w:t>channelization</w:t>
      </w:r>
      <w:r>
        <w:rPr>
          <w:rFonts w:eastAsia="SimSun;宋体"/>
          <w:lang w:eastAsia="zh-CN"/>
        </w:rPr>
        <w:t xml:space="preserve"> codes of all the allocated timeslots are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-code-set information field. </w:t>
      </w:r>
    </w:p>
    <w:p>
      <w:pPr>
        <w:pStyle w:val="Normal"/>
        <w:rPr>
          <w:rFonts w:eastAsia="SimSun;宋体"/>
          <w:lang w:eastAsia="zh-CN"/>
        </w:rPr>
      </w:pPr>
      <w:r>
        <w:rPr>
          <w:rFonts w:eastAsia="SimSun;宋体"/>
          <w:lang w:eastAsia="zh-CN"/>
        </w:rPr>
        <w:t>If NON_RECTANGULAR_R</w:t>
      </w:r>
      <w:r>
        <w:rPr>
          <w:rFonts w:eastAsia="SimSun;宋体"/>
          <w:caps/>
          <w:lang w:eastAsia="zh-CN"/>
        </w:rPr>
        <w:t>esource</w:t>
      </w:r>
      <w:r>
        <w:rPr>
          <w:rFonts w:eastAsia="SimSun;宋体"/>
          <w:lang w:eastAsia="zh-CN"/>
        </w:rPr>
        <w:t xml:space="preserve">_ ALLOCATION_STATUS is TRUE and non-rectangular resource specific timeslot set is not configured via higher layer signalling, the specific timeslot refers to the timeslot with the maximal timeslot index among all the timeslots scheduled to the UE and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the specific timeslot is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 set information field. The HS-PDSCH channelisation codes of timeslot 0 are signalled via higher layer signalling if timeslot 0 is scheduled to the UE. The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other scheduled timeslots are predefined, i.e. the entire resource of each timeslot is scheduled to the UE with SF=1.</w:t>
      </w:r>
    </w:p>
    <w:p>
      <w:pPr>
        <w:pStyle w:val="Normal"/>
        <w:rPr>
          <w:lang w:eastAsia="zh-CN"/>
        </w:rPr>
      </w:pPr>
      <w:r>
        <w:rPr>
          <w:rFonts w:eastAsia="SimSun;宋体"/>
          <w:lang w:eastAsia="zh-CN"/>
        </w:rPr>
        <w:t xml:space="preserve">If NON_RECTANGULAR_RESOURCE_ALLOCATION_STATUS is TRUE and non-rectangular resource specific timeslot set is configured via higher layer signalling,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in the specific timeslot is indicated by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-code set information field. The HS-PDSCH </w:t>
      </w:r>
      <w:r>
        <w:rPr>
          <w:rFonts w:eastAsia="SimSun;宋体"/>
          <w:lang w:eastAsia="zh-CN"/>
        </w:rPr>
        <w:t>channeli</w:t>
      </w:r>
      <w:r>
        <w:rPr>
          <w:rFonts w:eastAsia="SimSun;宋体"/>
          <w:lang w:eastAsia="zh-CN"/>
        </w:rPr>
        <w:t>s</w:t>
      </w:r>
      <w:r>
        <w:rPr>
          <w:rFonts w:eastAsia="SimSun;宋体"/>
          <w:lang w:eastAsia="zh-CN"/>
        </w:rPr>
        <w:t>ation</w:t>
      </w:r>
      <w:r>
        <w:rPr>
          <w:rFonts w:eastAsia="SimSun;宋体"/>
          <w:lang w:eastAsia="zh-CN"/>
        </w:rPr>
        <w:t xml:space="preserve"> codes of other scheduled timeslots are predefined, i.e. the entire resource of the timeslot is scheduled to the UE with SF=1.</w:t>
      </w:r>
    </w:p>
    <w:p>
      <w:pPr>
        <w:pStyle w:val="Heading4"/>
        <w:ind w:left="1418" w:hanging="1418"/>
        <w:rPr/>
      </w:pPr>
      <w:bookmarkStart w:id="282" w:name="__RefHeading___Toc517801280"/>
      <w:bookmarkEnd w:id="282"/>
      <w:r>
        <w:rPr>
          <w:lang w:val="en-US" w:eastAsia="en-US"/>
        </w:rPr>
        <w:t>4.6</w:t>
      </w:r>
      <w:r>
        <w:rPr>
          <w:lang w:val="en-US" w:eastAsia="en-US"/>
        </w:rPr>
        <w:t>I</w:t>
      </w:r>
      <w:r>
        <w:rPr>
          <w:lang w:val="en-US" w:eastAsia="en-US"/>
        </w:rPr>
        <w:t>.1.</w:t>
      </w:r>
      <w:r>
        <w:rPr>
          <w:lang w:val="en-US" w:eastAsia="en-US"/>
        </w:rPr>
        <w:t>2</w:t>
      </w:r>
      <w:r>
        <w:rPr>
          <w:lang w:val="en-US" w:eastAsia="en-US"/>
        </w:rPr>
        <w:tab/>
      </w:r>
      <w:r>
        <w:rPr/>
        <w:t xml:space="preserve">Transport block size </w:t>
      </w:r>
      <w:r>
        <w:rPr>
          <w:lang w:val="en-US" w:eastAsia="en-US"/>
        </w:rPr>
        <w:t xml:space="preserve">offset information </w:t>
      </w:r>
      <w:r>
        <w:rPr>
          <w:lang w:val="en-US" w:eastAsia="en-US"/>
        </w:rPr>
        <w:t>mapping</w:t>
      </w:r>
    </w:p>
    <w:p>
      <w:pPr>
        <w:pStyle w:val="Normal"/>
        <w:rPr>
          <w:lang w:eastAsia="zh-CN"/>
        </w:rPr>
      </w:pPr>
      <w:r>
        <w:rPr/>
        <w:t xml:space="preserve">The transport-block size information </w:t>
      </w:r>
      <w:r>
        <w:rPr>
          <w:lang w:eastAsia="zh-CN"/>
        </w:rPr>
        <w:t xml:space="preserve">for stream 1 </w:t>
      </w:r>
      <w:r>
        <w:rPr>
          <w:i/>
        </w:rPr>
        <w:t>x</w:t>
      </w:r>
      <w:r>
        <w:rPr>
          <w:i/>
          <w:vertAlign w:val="subscript"/>
        </w:rPr>
        <w:t>tbs</w:t>
      </w:r>
      <w:r>
        <w:rPr>
          <w:i/>
          <w:vertAlign w:val="subscript"/>
          <w:lang w:eastAsia="zh-CN"/>
        </w:rPr>
        <w:t>1</w:t>
      </w:r>
      <w:r>
        <w:rPr>
          <w:i/>
          <w:vertAlign w:val="subscript"/>
        </w:rPr>
        <w:t>,1</w:t>
      </w:r>
      <w:r>
        <w:rPr>
          <w:i/>
        </w:rPr>
        <w:t>, x</w:t>
      </w:r>
      <w:r>
        <w:rPr>
          <w:i/>
          <w:vertAlign w:val="subscript"/>
        </w:rPr>
        <w:t>tbs</w:t>
      </w:r>
      <w:r>
        <w:rPr>
          <w:i/>
          <w:vertAlign w:val="subscript"/>
          <w:lang w:eastAsia="zh-CN"/>
        </w:rPr>
        <w:t>1</w:t>
      </w:r>
      <w:r>
        <w:rPr>
          <w:i/>
          <w:vertAlign w:val="subscript"/>
        </w:rPr>
        <w:t>,2</w:t>
      </w:r>
      <w:r>
        <w:rPr>
          <w:i/>
        </w:rPr>
        <w:t>, …, x</w:t>
      </w:r>
      <w:r>
        <w:rPr>
          <w:i/>
          <w:vertAlign w:val="subscript"/>
        </w:rPr>
        <w:t>tbs</w:t>
      </w:r>
      <w:r>
        <w:rPr>
          <w:i/>
          <w:vertAlign w:val="subscript"/>
          <w:lang w:eastAsia="zh-CN"/>
        </w:rPr>
        <w:t>1</w:t>
      </w:r>
      <w:r>
        <w:rPr>
          <w:i/>
          <w:vertAlign w:val="subscript"/>
        </w:rPr>
        <w:t>,</w:t>
      </w:r>
      <w:r>
        <w:rPr>
          <w:i/>
          <w:vertAlign w:val="subscript"/>
          <w:lang w:eastAsia="zh-CN"/>
        </w:rPr>
        <w:t>6</w:t>
      </w:r>
      <w:r>
        <w:rPr>
          <w:lang w:eastAsia="zh-CN"/>
        </w:rPr>
        <w:t xml:space="preserve"> </w:t>
      </w:r>
      <w:r>
        <w:rPr/>
        <w:t xml:space="preserve">is </w:t>
      </w:r>
      <w:r>
        <w:rPr>
          <w:lang w:eastAsia="zh-CN"/>
        </w:rPr>
        <w:t xml:space="preserve">the </w:t>
      </w:r>
      <w:r>
        <w:rPr/>
        <w:t xml:space="preserve">unsigned binary representation of the transport block size index where </w:t>
      </w:r>
      <w:r>
        <w:rPr>
          <w:i/>
        </w:rPr>
        <w:t>x</w:t>
      </w:r>
      <w:r>
        <w:rPr>
          <w:i/>
          <w:vertAlign w:val="subscript"/>
        </w:rPr>
        <w:t>tbs</w:t>
      </w:r>
      <w:r>
        <w:rPr>
          <w:i/>
          <w:vertAlign w:val="subscript"/>
          <w:lang w:eastAsia="zh-CN"/>
        </w:rPr>
        <w:t>1</w:t>
      </w:r>
      <w:r>
        <w:rPr>
          <w:i/>
          <w:vertAlign w:val="subscript"/>
        </w:rPr>
        <w:t>,1</w:t>
      </w:r>
      <w:r>
        <w:rPr/>
        <w:t xml:space="preserve"> is MSB.</w:t>
      </w:r>
      <w:r>
        <w:rPr>
          <w:lang w:eastAsia="zh-CN"/>
        </w:rPr>
        <w:t xml:space="preserve"> The mapping is performed according to section 4.6.1.8.</w:t>
      </w:r>
    </w:p>
    <w:p>
      <w:pPr>
        <w:pStyle w:val="Normal"/>
        <w:rPr>
          <w:lang w:eastAsia="zh-CN"/>
        </w:rPr>
      </w:pPr>
      <w:r>
        <w:rPr/>
        <w:t xml:space="preserve">The transport-block size information </w:t>
      </w:r>
      <w:r>
        <w:rPr>
          <w:lang w:eastAsia="zh-CN"/>
        </w:rPr>
        <w:t xml:space="preserve">for stream 2 </w:t>
      </w:r>
      <w:r>
        <w:rPr>
          <w:i/>
        </w:rPr>
        <w:t>x</w:t>
      </w:r>
      <w:r>
        <w:rPr>
          <w:i/>
          <w:vertAlign w:val="subscript"/>
        </w:rPr>
        <w:t>tbs</w:t>
      </w:r>
      <w:r>
        <w:rPr>
          <w:i/>
          <w:vertAlign w:val="subscript"/>
          <w:lang w:eastAsia="zh-CN"/>
        </w:rPr>
        <w:t>2</w:t>
      </w:r>
      <w:r>
        <w:rPr>
          <w:i/>
          <w:vertAlign w:val="subscript"/>
        </w:rPr>
        <w:t>,1</w:t>
      </w:r>
      <w:r>
        <w:rPr>
          <w:i/>
        </w:rPr>
        <w:t>, x</w:t>
      </w:r>
      <w:r>
        <w:rPr>
          <w:i/>
          <w:vertAlign w:val="subscript"/>
        </w:rPr>
        <w:t>tbs</w:t>
      </w:r>
      <w:r>
        <w:rPr>
          <w:i/>
          <w:vertAlign w:val="subscript"/>
          <w:lang w:eastAsia="zh-CN"/>
        </w:rPr>
        <w:t>2</w:t>
      </w:r>
      <w:r>
        <w:rPr>
          <w:i/>
          <w:vertAlign w:val="subscript"/>
        </w:rPr>
        <w:t>,2</w:t>
      </w:r>
      <w:r>
        <w:rPr>
          <w:i/>
        </w:rPr>
        <w:t>, …, x</w:t>
      </w:r>
      <w:r>
        <w:rPr>
          <w:i/>
          <w:vertAlign w:val="subscript"/>
        </w:rPr>
        <w:t>tbs</w:t>
      </w:r>
      <w:r>
        <w:rPr>
          <w:i/>
          <w:vertAlign w:val="subscript"/>
          <w:lang w:eastAsia="zh-CN"/>
        </w:rPr>
        <w:t>2</w:t>
      </w:r>
      <w:r>
        <w:rPr>
          <w:i/>
          <w:vertAlign w:val="subscript"/>
        </w:rPr>
        <w:t>,</w:t>
      </w:r>
      <w:r>
        <w:rPr>
          <w:i/>
          <w:vertAlign w:val="subscript"/>
          <w:lang w:eastAsia="zh-CN"/>
        </w:rPr>
        <w:t>6</w:t>
      </w:r>
      <w:r>
        <w:rPr>
          <w:i/>
          <w:vertAlign w:val="subscript"/>
        </w:rPr>
        <w:t xml:space="preserve"> </w:t>
      </w:r>
      <w:r>
        <w:rPr/>
        <w:t xml:space="preserve">is </w:t>
      </w:r>
      <w:r>
        <w:rPr>
          <w:lang w:eastAsia="zh-CN"/>
        </w:rPr>
        <w:t xml:space="preserve">the </w:t>
      </w:r>
      <w:r>
        <w:rPr/>
        <w:t xml:space="preserve">unsigned binary representation of the transport block size index where </w:t>
      </w:r>
      <w:r>
        <w:rPr>
          <w:i/>
        </w:rPr>
        <w:t>x</w:t>
      </w:r>
      <w:r>
        <w:rPr>
          <w:i/>
          <w:vertAlign w:val="subscript"/>
        </w:rPr>
        <w:t>tbs</w:t>
      </w:r>
      <w:r>
        <w:rPr>
          <w:i/>
          <w:vertAlign w:val="subscript"/>
          <w:lang w:eastAsia="zh-CN"/>
        </w:rPr>
        <w:t>2</w:t>
      </w:r>
      <w:r>
        <w:rPr>
          <w:i/>
          <w:vertAlign w:val="subscript"/>
        </w:rPr>
        <w:t>,1</w:t>
      </w:r>
      <w:r>
        <w:rPr/>
        <w:t xml:space="preserve"> is MSB.</w:t>
      </w:r>
      <w:r>
        <w:rPr>
          <w:lang w:eastAsia="zh-CN"/>
        </w:rPr>
        <w:t xml:space="preserve"> The mapping is performed according to section 4.6.1.8.</w:t>
      </w:r>
    </w:p>
    <w:p>
      <w:pPr>
        <w:pStyle w:val="Heading4"/>
        <w:ind w:left="1418" w:hanging="1418"/>
        <w:rPr/>
      </w:pPr>
      <w:bookmarkStart w:id="283" w:name="__RefHeading___Toc517801281"/>
      <w:bookmarkEnd w:id="283"/>
      <w:r>
        <w:rPr/>
        <w:t>4.6</w:t>
      </w:r>
      <w:r>
        <w:rPr>
          <w:lang w:eastAsia="zh-CN"/>
        </w:rPr>
        <w:t>I</w:t>
      </w:r>
      <w:r>
        <w:rPr/>
        <w:t>.1.</w:t>
      </w:r>
      <w:r>
        <w:rPr>
          <w:lang w:eastAsia="zh-CN"/>
        </w:rPr>
        <w:t>3</w:t>
      </w:r>
      <w:r>
        <w:rPr/>
        <w:tab/>
        <w:t>Modulation scheme information mapping</w:t>
      </w:r>
    </w:p>
    <w:p>
      <w:pPr>
        <w:pStyle w:val="Normal"/>
        <w:rPr/>
      </w:pPr>
      <w:r>
        <w:rPr>
          <w:lang w:eastAsia="zh-CN"/>
        </w:rPr>
        <w:t>The mapping of the modulation scheme information for each stream (</w:t>
      </w:r>
      <w:r>
        <w:rPr>
          <w:i/>
        </w:rPr>
        <w:t>x</w:t>
      </w:r>
      <w:r>
        <w:rPr>
          <w:i/>
          <w:vertAlign w:val="subscript"/>
        </w:rPr>
        <w:t>ms</w:t>
      </w:r>
      <w:r>
        <w:rPr>
          <w:i/>
          <w:vertAlign w:val="subscript"/>
          <w:lang w:eastAsia="zh-CN"/>
        </w:rPr>
        <w:t>1</w:t>
      </w:r>
      <w:r>
        <w:rPr>
          <w:i/>
          <w:vertAlign w:val="subscript"/>
        </w:rPr>
        <w:t>,1</w:t>
      </w:r>
      <w:r>
        <w:rPr>
          <w:lang w:eastAsia="zh-CN"/>
        </w:rPr>
        <w:t xml:space="preserve"> for stream 1 or </w:t>
      </w:r>
      <w:r>
        <w:rPr>
          <w:i/>
        </w:rPr>
        <w:t>x</w:t>
      </w:r>
      <w:r>
        <w:rPr>
          <w:i/>
          <w:vertAlign w:val="subscript"/>
        </w:rPr>
        <w:t>ms</w:t>
      </w:r>
      <w:r>
        <w:rPr>
          <w:i/>
          <w:vertAlign w:val="subscript"/>
          <w:lang w:eastAsia="zh-CN"/>
        </w:rPr>
        <w:t>2</w:t>
      </w:r>
      <w:r>
        <w:rPr>
          <w:i/>
          <w:vertAlign w:val="subscript"/>
        </w:rPr>
        <w:t>,1</w:t>
      </w:r>
      <w:r>
        <w:rPr>
          <w:lang w:eastAsia="zh-CN"/>
        </w:rPr>
        <w:t xml:space="preserve"> for stream 2 ) is performed according to section 4.6.1.3.</w:t>
      </w:r>
    </w:p>
    <w:p>
      <w:pPr>
        <w:pStyle w:val="Heading4"/>
        <w:ind w:left="1418" w:hanging="1418"/>
        <w:rPr/>
      </w:pPr>
      <w:bookmarkStart w:id="284" w:name="__RefHeading___Toc517801282"/>
      <w:bookmarkEnd w:id="284"/>
      <w:r>
        <w:rPr/>
        <w:t>4.6</w:t>
      </w:r>
      <w:r>
        <w:rPr>
          <w:lang w:eastAsia="zh-CN"/>
        </w:rPr>
        <w:t>I</w:t>
      </w:r>
      <w:r>
        <w:rPr/>
        <w:t>.1.</w:t>
      </w:r>
      <w:r>
        <w:rPr>
          <w:lang w:eastAsia="zh-CN"/>
        </w:rPr>
        <w:t>4</w:t>
      </w:r>
      <w:r>
        <w:rPr/>
        <w:tab/>
        <w:t>Timeslot information mapping</w:t>
      </w:r>
    </w:p>
    <w:p>
      <w:pPr>
        <w:pStyle w:val="Normal"/>
        <w:rPr/>
      </w:pPr>
      <w:r>
        <w:rPr>
          <w:lang w:eastAsia="zh-CN"/>
        </w:rPr>
        <w:t xml:space="preserve">The mapping of the time slot information </w:t>
      </w:r>
      <w:r>
        <w:rPr>
          <w:i/>
        </w:rPr>
        <w:t>x</w:t>
      </w:r>
      <w:r>
        <w:rPr>
          <w:i/>
          <w:vertAlign w:val="subscript"/>
        </w:rPr>
        <w:t>t</w:t>
      </w:r>
      <w:r>
        <w:rPr>
          <w:i/>
          <w:vertAlign w:val="subscript"/>
          <w:lang w:eastAsia="zh-CN"/>
        </w:rPr>
        <w:t>s,</w:t>
      </w:r>
      <w:r>
        <w:rPr>
          <w:i/>
          <w:vertAlign w:val="subscript"/>
        </w:rPr>
        <w:t>1</w:t>
      </w:r>
      <w:r>
        <w:rPr>
          <w:i/>
        </w:rPr>
        <w:t>, x</w:t>
      </w:r>
      <w:r>
        <w:rPr>
          <w:i/>
          <w:vertAlign w:val="subscript"/>
        </w:rPr>
        <w:t>t</w:t>
      </w:r>
      <w:r>
        <w:rPr>
          <w:i/>
          <w:vertAlign w:val="subscript"/>
          <w:lang w:eastAsia="zh-CN"/>
        </w:rPr>
        <w:t>s</w:t>
      </w:r>
      <w:r>
        <w:rPr>
          <w:i/>
          <w:vertAlign w:val="subscript"/>
        </w:rPr>
        <w:t>,2</w:t>
      </w:r>
      <w:r>
        <w:rPr>
          <w:i/>
        </w:rPr>
        <w:t>, … x</w:t>
      </w:r>
      <w:r>
        <w:rPr>
          <w:i/>
          <w:vertAlign w:val="subscript"/>
        </w:rPr>
        <w:t>t</w:t>
      </w:r>
      <w:r>
        <w:rPr>
          <w:i/>
          <w:vertAlign w:val="subscript"/>
          <w:lang w:eastAsia="zh-CN"/>
        </w:rPr>
        <w:t>s,5</w:t>
      </w:r>
      <w:r>
        <w:rPr>
          <w:lang w:eastAsia="zh-CN"/>
        </w:rPr>
        <w:t xml:space="preserve"> is performed according to section 4.6.1.2.1.</w:t>
      </w:r>
    </w:p>
    <w:p>
      <w:pPr>
        <w:pStyle w:val="Heading4"/>
        <w:ind w:left="1418" w:hanging="1418"/>
        <w:rPr/>
      </w:pPr>
      <w:bookmarkStart w:id="285" w:name="__RefHeading___Toc517801283"/>
      <w:bookmarkEnd w:id="285"/>
      <w:r>
        <w:rPr/>
        <w:t>4.6</w:t>
      </w:r>
      <w:r>
        <w:rPr>
          <w:lang w:eastAsia="zh-CN"/>
        </w:rPr>
        <w:t>I</w:t>
      </w:r>
      <w:r>
        <w:rPr/>
        <w:t>.1.</w:t>
      </w:r>
      <w:r>
        <w:rPr>
          <w:lang w:eastAsia="zh-CN"/>
        </w:rPr>
        <w:t>5</w:t>
      </w:r>
      <w:r>
        <w:rPr/>
        <w:tab/>
      </w:r>
      <w:r>
        <w:rPr>
          <w:lang w:eastAsia="zh-CN"/>
        </w:rPr>
        <w:t>Redundancy version information</w:t>
      </w:r>
      <w:r>
        <w:rPr/>
        <w:t xml:space="preserve"> mapping</w:t>
      </w:r>
    </w:p>
    <w:p>
      <w:pPr>
        <w:pStyle w:val="Normal"/>
        <w:rPr>
          <w:lang w:eastAsia="zh-CN"/>
        </w:rPr>
      </w:pPr>
      <w:r>
        <w:rPr>
          <w:lang w:eastAsia="zh-CN"/>
        </w:rPr>
        <w:t>The mapping of the redundancy version for each stream (</w:t>
      </w:r>
      <w:r>
        <w:rPr>
          <w:i/>
        </w:rPr>
        <w:t xml:space="preserve"> x</w:t>
      </w:r>
      <w:r>
        <w:rPr>
          <w:i/>
          <w:vertAlign w:val="subscript"/>
        </w:rPr>
        <w:t>rv</w:t>
      </w:r>
      <w:r>
        <w:rPr>
          <w:i/>
          <w:vertAlign w:val="subscript"/>
          <w:lang w:eastAsia="zh-CN"/>
        </w:rPr>
        <w:t>1</w:t>
      </w:r>
      <w:r>
        <w:rPr>
          <w:i/>
          <w:vertAlign w:val="subscript"/>
        </w:rPr>
        <w:t>,1</w:t>
      </w:r>
      <w:r>
        <w:rPr>
          <w:i/>
        </w:rPr>
        <w:t>, x</w:t>
      </w:r>
      <w:r>
        <w:rPr>
          <w:i/>
          <w:vertAlign w:val="subscript"/>
        </w:rPr>
        <w:t>rv</w:t>
      </w:r>
      <w:r>
        <w:rPr>
          <w:i/>
          <w:vertAlign w:val="subscript"/>
          <w:lang w:eastAsia="zh-CN"/>
        </w:rPr>
        <w:t>1</w:t>
      </w:r>
      <w:r>
        <w:rPr>
          <w:i/>
          <w:vertAlign w:val="subscript"/>
        </w:rPr>
        <w:t>,2</w:t>
      </w:r>
      <w:r>
        <w:rPr/>
        <w:t xml:space="preserve"> </w:t>
      </w:r>
      <w:r>
        <w:rPr>
          <w:lang w:eastAsia="zh-CN"/>
        </w:rPr>
        <w:t xml:space="preserve">for stream 1 and </w:t>
      </w:r>
      <w:r>
        <w:rPr>
          <w:i/>
        </w:rPr>
        <w:t>x</w:t>
      </w:r>
      <w:r>
        <w:rPr>
          <w:i/>
          <w:vertAlign w:val="subscript"/>
        </w:rPr>
        <w:t>r</w:t>
      </w:r>
      <w:r>
        <w:rPr>
          <w:i/>
          <w:vertAlign w:val="subscript"/>
          <w:lang w:eastAsia="zh-CN"/>
        </w:rPr>
        <w:t>v2</w:t>
      </w:r>
      <w:r>
        <w:rPr>
          <w:i/>
          <w:vertAlign w:val="subscript"/>
        </w:rPr>
        <w:t>,1</w:t>
      </w:r>
      <w:r>
        <w:rPr>
          <w:i/>
        </w:rPr>
        <w:t>, x</w:t>
      </w:r>
      <w:r>
        <w:rPr>
          <w:i/>
          <w:vertAlign w:val="subscript"/>
        </w:rPr>
        <w:t>rv</w:t>
      </w:r>
      <w:r>
        <w:rPr>
          <w:i/>
          <w:vertAlign w:val="subscript"/>
          <w:lang w:eastAsia="zh-CN"/>
        </w:rPr>
        <w:t>2</w:t>
      </w:r>
      <w:r>
        <w:rPr>
          <w:i/>
          <w:vertAlign w:val="subscript"/>
        </w:rPr>
        <w:t>,2</w:t>
      </w:r>
      <w:r>
        <w:rPr/>
        <w:t xml:space="preserve"> </w:t>
      </w:r>
      <w:r>
        <w:rPr>
          <w:lang w:eastAsia="zh-CN"/>
        </w:rPr>
        <w:t xml:space="preserve">for stream 2 ) is </w:t>
      </w:r>
      <w:r>
        <w:rPr>
          <w:lang w:eastAsia="zh-CN"/>
        </w:rPr>
        <w:t>performed</w:t>
      </w:r>
      <w:r>
        <w:rPr>
          <w:lang w:eastAsia="zh-CN"/>
        </w:rPr>
        <w:t xml:space="preserve"> according to section 4.6E.1.8.</w:t>
      </w:r>
    </w:p>
    <w:p>
      <w:pPr>
        <w:pStyle w:val="Heading4"/>
        <w:ind w:left="1418" w:hanging="1418"/>
        <w:rPr/>
      </w:pPr>
      <w:bookmarkStart w:id="286" w:name="__RefHeading___Toc517801284"/>
      <w:bookmarkEnd w:id="286"/>
      <w:r>
        <w:rPr>
          <w:lang w:val="en-US" w:eastAsia="en-US"/>
        </w:rPr>
        <w:t>4.6</w:t>
      </w:r>
      <w:r>
        <w:rPr>
          <w:lang w:val="en-US" w:eastAsia="en-US"/>
        </w:rPr>
        <w:t>I</w:t>
      </w:r>
      <w:r>
        <w:rPr>
          <w:lang w:val="en-US" w:eastAsia="en-US"/>
        </w:rPr>
        <w:t>.1.</w:t>
      </w:r>
      <w:r>
        <w:rPr>
          <w:lang w:val="en-US" w:eastAsia="en-US"/>
        </w:rPr>
        <w:t>6</w:t>
      </w:r>
      <w:r>
        <w:rPr>
          <w:lang w:val="en-US" w:eastAsia="en-US"/>
        </w:rPr>
        <w:tab/>
        <w:t>HARQ process identifier mapping</w:t>
      </w:r>
    </w:p>
    <w:p>
      <w:pPr>
        <w:pStyle w:val="Normal"/>
        <w:rPr>
          <w:lang w:eastAsia="zh-CN"/>
        </w:rPr>
      </w:pPr>
      <w:r>
        <w:rPr/>
        <w:t>The hybrid-ARQ process information</w:t>
      </w:r>
      <w:r>
        <w:rPr>
          <w:lang w:eastAsia="zh-CN"/>
        </w:rPr>
        <w:t xml:space="preserve"> </w:t>
      </w:r>
      <w:r>
        <w:rPr>
          <w:i/>
        </w:rPr>
        <w:t>x</w:t>
      </w:r>
      <w:r>
        <w:rPr>
          <w:i/>
          <w:vertAlign w:val="subscript"/>
        </w:rPr>
        <w:t>hap,1</w:t>
      </w:r>
      <w:r>
        <w:rPr>
          <w:i/>
        </w:rPr>
        <w:t>, x</w:t>
      </w:r>
      <w:r>
        <w:rPr>
          <w:i/>
          <w:vertAlign w:val="subscript"/>
        </w:rPr>
        <w:t>hap,2</w:t>
      </w:r>
      <w:r>
        <w:rPr>
          <w:i/>
        </w:rPr>
        <w:t>, x</w:t>
      </w:r>
      <w:r>
        <w:rPr>
          <w:i/>
          <w:vertAlign w:val="subscript"/>
        </w:rPr>
        <w:t>hap,3</w:t>
      </w:r>
      <w:r>
        <w:rPr>
          <w:i/>
        </w:rPr>
        <w:t>, x</w:t>
      </w:r>
      <w:r>
        <w:rPr>
          <w:i/>
          <w:vertAlign w:val="subscript"/>
        </w:rPr>
        <w:t>hap,</w:t>
      </w:r>
      <w:r>
        <w:rPr>
          <w:i/>
          <w:vertAlign w:val="subscript"/>
          <w:lang w:eastAsia="zh-CN"/>
        </w:rPr>
        <w:t>4</w:t>
      </w:r>
      <w:r>
        <w:rPr/>
        <w:t xml:space="preserve"> is unsigned binary representation of the HARQ process identifier where </w:t>
      </w:r>
      <w:r>
        <w:rPr>
          <w:i/>
        </w:rPr>
        <w:t>x</w:t>
      </w:r>
      <w:r>
        <w:rPr>
          <w:i/>
          <w:vertAlign w:val="subscript"/>
        </w:rPr>
        <w:t>hap,1</w:t>
      </w:r>
      <w:r>
        <w:rPr/>
        <w:t xml:space="preserve"> is MSB.</w:t>
      </w:r>
    </w:p>
    <w:p>
      <w:pPr>
        <w:pStyle w:val="Normal"/>
        <w:rPr/>
      </w:pPr>
      <w:r>
        <w:rPr>
          <w:lang w:eastAsia="zh-CN"/>
        </w:rPr>
        <w:t xml:space="preserve">For dual stream transmission, </w:t>
      </w:r>
      <w:r>
        <w:rPr/>
        <w:t xml:space="preserve">two transport blocks are transmitted on the associated HS-PDSCH(s), and the mapping relationship between the hybrid-ARQ processes and the transport blocks is such that when the HARQ-process with identifier </w:t>
      </w:r>
      <w:r>
        <w:rPr/>
      </w:r>
      <m:oMath xmlns:m="http://schemas.openxmlformats.org/officeDocument/2006/math">
        <m:sSub>
          <m:e>
            <m:r>
              <m:rPr>
                <m:lit/>
                <m:nor/>
              </m:rPr>
              <w:rPr>
                <w:rFonts w:ascii="Cambria Math" w:hAnsi="Cambria Math"/>
              </w:rPr>
              <m:t xml:space="preserve">HAP</m:t>
            </m:r>
          </m:e>
          <m:sub>
            <m:r>
              <w:rPr>
                <w:rFonts w:ascii="Cambria Math" w:hAnsi="Cambria Math"/>
              </w:rPr>
              <m:t xml:space="preserve">1</m:t>
            </m:r>
          </m:sub>
        </m:sSub>
      </m:oMath>
      <w:r>
        <w:rPr/>
        <w:t xml:space="preserve">is mapped to </w:t>
      </w:r>
      <w:r>
        <w:rPr>
          <w:lang w:eastAsia="zh-CN"/>
        </w:rPr>
        <w:t xml:space="preserve">the </w:t>
      </w:r>
      <w:r>
        <w:rPr/>
        <w:t>transport block</w:t>
      </w:r>
      <w:r>
        <w:rPr>
          <w:lang w:eastAsia="zh-CN"/>
        </w:rPr>
        <w:t xml:space="preserve"> on stream 1</w:t>
      </w:r>
      <w:r>
        <w:rPr/>
        <w:t xml:space="preserve">, the HARQ-process with the identifier given by </w:t>
      </w:r>
      <w:r>
        <w:rPr/>
      </w:r>
      <m:oMath xmlns:m="http://schemas.openxmlformats.org/officeDocument/2006/math">
        <m:d>
          <m:dPr>
            <m:begChr m:val="("/>
            <m:endChr m:val=")"/>
          </m:dPr>
          <m:e>
            <m:sSub>
              <m:e>
                <m:r>
                  <m:rPr>
                    <m:lit/>
                    <m:nor/>
                  </m:rPr>
                  <w:rPr>
                    <w:rFonts w:ascii="Cambria Math" w:hAnsi="Cambria Math"/>
                  </w:rPr>
                  <m:t xml:space="preserve">HAP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proc</m:t>
                </m:r>
              </m:sub>
            </m:sSub>
            <m:r>
              <w:rPr>
                <w:rFonts w:ascii="Cambria Math" w:hAnsi="Cambria Math"/>
              </w:rPr>
              <m:t xml:space="preserve">/</m:t>
            </m:r>
            <m:r>
              <w:rPr>
                <w:rFonts w:ascii="Cambria Math" w:hAnsi="Cambria Math"/>
              </w:rPr>
              <m:t xml:space="preserve">2</m:t>
            </m:r>
          </m:e>
        </m:d>
        <m:r>
          <m:rPr>
            <m:lit/>
            <m:nor/>
          </m:rPr>
          <w:rPr>
            <w:rFonts w:ascii="Cambria Math" w:hAnsi="Cambria Math"/>
          </w:rPr>
          <m:t xml:space="preserve">mod</m:t>
        </m:r>
        <m:d>
          <m:dPr>
            <m:begChr m:val="("/>
            <m:endChr m:val=")"/>
          </m:dPr>
          <m:e>
            <m:sSub>
              <m:e>
                <m:r>
                  <w:rPr>
                    <w:rFonts w:ascii="Cambria Math" w:hAnsi="Cambria Math"/>
                  </w:rPr>
                  <m:t xml:space="preserve">N</m:t>
                </m:r>
              </m:e>
              <m:sub>
                <m:r>
                  <m:rPr>
                    <m:lit/>
                    <m:nor/>
                  </m:rPr>
                  <w:rPr>
                    <w:rFonts w:ascii="Cambria Math" w:hAnsi="Cambria Math"/>
                  </w:rPr>
                  <m:t xml:space="preserve">proc</m:t>
                </m:r>
              </m:sub>
            </m:sSub>
          </m:e>
        </m:d>
      </m:oMath>
      <w:r>
        <w:rPr/>
        <w:t xml:space="preserve"> shall be mapped to the transport block</w:t>
      </w:r>
      <w:r>
        <w:rPr>
          <w:lang w:eastAsia="zh-CN"/>
        </w:rPr>
        <w:t xml:space="preserve"> on stream 2</w:t>
      </w:r>
      <w:r>
        <w:rPr/>
        <w:t xml:space="preserve">, where </w:t>
      </w:r>
      <w:r>
        <w:rPr>
          <w:i/>
          <w:iCs/>
        </w:rPr>
        <w:t>N</w:t>
      </w:r>
      <w:r>
        <w:rPr>
          <w:i/>
          <w:iCs/>
          <w:vertAlign w:val="subscript"/>
        </w:rPr>
        <w:t>proc</w:t>
      </w:r>
      <w:r>
        <w:rPr/>
        <w:t xml:space="preserve"> is the number of HARQ processes configured by higher layers. </w:t>
      </w:r>
    </w:p>
    <w:p>
      <w:pPr>
        <w:pStyle w:val="Heading4"/>
        <w:ind w:left="1418" w:hanging="1418"/>
        <w:rPr/>
      </w:pPr>
      <w:bookmarkStart w:id="287" w:name="__RefHeading___Toc517801285"/>
      <w:bookmarkEnd w:id="287"/>
      <w:r>
        <w:rPr>
          <w:lang w:val="en-US" w:eastAsia="en-US"/>
        </w:rPr>
        <w:t>4.6</w:t>
      </w:r>
      <w:r>
        <w:rPr>
          <w:lang w:val="en-US" w:eastAsia="en-US"/>
        </w:rPr>
        <w:t>I</w:t>
      </w:r>
      <w:r>
        <w:rPr>
          <w:lang w:val="en-US" w:eastAsia="en-US"/>
        </w:rPr>
        <w:t>.1.</w:t>
      </w:r>
      <w:r>
        <w:rPr>
          <w:lang w:val="en-US" w:eastAsia="en-US"/>
        </w:rPr>
        <w:t>9</w:t>
      </w:r>
      <w:r>
        <w:rPr>
          <w:lang w:val="en-US" w:eastAsia="en-US"/>
        </w:rPr>
        <w:tab/>
        <w:t>HS-SCCH cyclic sequence number</w:t>
      </w:r>
    </w:p>
    <w:p>
      <w:pPr>
        <w:pStyle w:val="Normal"/>
        <w:rPr>
          <w:iCs/>
          <w:lang w:val="en-US" w:eastAsia="en-US"/>
        </w:rPr>
      </w:pPr>
      <w:r>
        <w:rPr>
          <w:lang w:val="en-US" w:eastAsia="en-US"/>
        </w:rPr>
        <w:t>The HS-SCCH cyclic sequence number</w:t>
      </w:r>
      <w:r>
        <w:rPr>
          <w:lang w:val="en-US" w:eastAsia="en-US"/>
        </w:rPr>
        <w:t xml:space="preserve"> </w:t>
      </w:r>
      <w:r>
        <w:rPr>
          <w:i/>
        </w:rPr>
        <w:t>x</w:t>
      </w:r>
      <w:r>
        <w:rPr>
          <w:i/>
          <w:vertAlign w:val="subscript"/>
        </w:rPr>
        <w:t>hcsn,1</w:t>
      </w:r>
      <w:r>
        <w:rPr>
          <w:i/>
        </w:rPr>
        <w:t>, x</w:t>
      </w:r>
      <w:r>
        <w:rPr>
          <w:i/>
          <w:vertAlign w:val="subscript"/>
        </w:rPr>
        <w:t>hcsn,2</w:t>
      </w:r>
      <w:r>
        <w:rPr>
          <w:i/>
        </w:rPr>
        <w:t>, x</w:t>
      </w:r>
      <w:r>
        <w:rPr>
          <w:i/>
          <w:vertAlign w:val="subscript"/>
        </w:rPr>
        <w:t>hcsn,3</w:t>
      </w:r>
      <w:r>
        <w:rPr>
          <w:lang w:val="en-US" w:eastAsia="en-US"/>
        </w:rPr>
        <w:t xml:space="preserve"> is mapped such that </w:t>
      </w:r>
      <w:r>
        <w:rPr>
          <w:i/>
        </w:rPr>
        <w:t>x</w:t>
      </w:r>
      <w:r>
        <w:rPr>
          <w:i/>
          <w:vertAlign w:val="subscript"/>
        </w:rPr>
        <w:t>hcsn,1</w:t>
      </w:r>
      <w:r>
        <w:rPr>
          <w:iCs/>
        </w:rPr>
        <w:t xml:space="preserve"> corresponds to the MSB and </w:t>
      </w:r>
      <w:r>
        <w:rPr>
          <w:i/>
        </w:rPr>
        <w:t>x</w:t>
      </w:r>
      <w:r>
        <w:rPr>
          <w:i/>
          <w:vertAlign w:val="subscript"/>
        </w:rPr>
        <w:t>hcsn,3</w:t>
      </w:r>
      <w:r>
        <w:rPr>
          <w:iCs/>
        </w:rPr>
        <w:t xml:space="preserve"> to the LSB.</w:t>
      </w:r>
    </w:p>
    <w:p>
      <w:pPr>
        <w:pStyle w:val="Heading4"/>
        <w:ind w:left="1418" w:hanging="1418"/>
        <w:rPr/>
      </w:pPr>
      <w:bookmarkStart w:id="288" w:name="__RefHeading___Toc517801286"/>
      <w:bookmarkEnd w:id="288"/>
      <w:r>
        <w:rPr>
          <w:lang w:val="en-US" w:eastAsia="en-US"/>
        </w:rPr>
        <w:t>4.6</w:t>
      </w:r>
      <w:r>
        <w:rPr>
          <w:lang w:val="en-US" w:eastAsia="en-US"/>
        </w:rPr>
        <w:t>I</w:t>
      </w:r>
      <w:r>
        <w:rPr>
          <w:lang w:val="en-US" w:eastAsia="en-US"/>
        </w:rPr>
        <w:t>.1.</w:t>
      </w:r>
      <w:r>
        <w:rPr>
          <w:lang w:val="en-US" w:eastAsia="en-US"/>
        </w:rPr>
        <w:t>10</w:t>
      </w:r>
      <w:r>
        <w:rPr>
          <w:lang w:val="en-US" w:eastAsia="en-US"/>
        </w:rPr>
        <w:tab/>
        <w:t>UE identity</w:t>
      </w:r>
    </w:p>
    <w:p>
      <w:pPr>
        <w:pStyle w:val="Normal"/>
        <w:rPr/>
      </w:pPr>
      <w:r>
        <w:rPr>
          <w:iCs/>
        </w:rPr>
        <w:t xml:space="preserve">The UE identity is the HS-DSCH Radio Network Identifier (H-RNTI) defined in [12]. </w:t>
      </w:r>
      <w:r>
        <w:rPr>
          <w:lang w:val="en-US" w:eastAsia="en-US"/>
        </w:rPr>
        <w:t xml:space="preserve">This is mapped such that </w:t>
      </w:r>
      <w:r>
        <w:rPr>
          <w:i/>
        </w:rPr>
        <w:t>x</w:t>
      </w:r>
      <w:r>
        <w:rPr>
          <w:i/>
          <w:vertAlign w:val="subscript"/>
        </w:rPr>
        <w:t>ue,1</w:t>
      </w:r>
      <w:r>
        <w:rPr>
          <w:iCs/>
        </w:rPr>
        <w:t xml:space="preserve"> corresponds to the MSB and </w:t>
      </w:r>
      <w:r>
        <w:rPr>
          <w:i/>
        </w:rPr>
        <w:t>x</w:t>
      </w:r>
      <w:r>
        <w:rPr>
          <w:i/>
          <w:vertAlign w:val="subscript"/>
        </w:rPr>
        <w:t>ue,16</w:t>
      </w:r>
      <w:r>
        <w:rPr>
          <w:iCs/>
        </w:rPr>
        <w:t xml:space="preserve"> to the LSB</w:t>
      </w:r>
      <w:r>
        <w:rPr/>
        <w:t>, cf. [14]</w:t>
      </w:r>
      <w:r>
        <w:rPr>
          <w:iCs/>
        </w:rPr>
        <w:t>.</w:t>
      </w:r>
    </w:p>
    <w:p>
      <w:pPr>
        <w:pStyle w:val="Heading3"/>
        <w:rPr/>
      </w:pPr>
      <w:bookmarkStart w:id="289" w:name="__RefHeading___Toc517801287"/>
      <w:bookmarkEnd w:id="289"/>
      <w:r>
        <w:rPr/>
        <w:t>4.6</w:t>
      </w:r>
      <w:r>
        <w:rPr>
          <w:lang w:eastAsia="zh-CN"/>
        </w:rPr>
        <w:t>I</w:t>
      </w:r>
      <w:r>
        <w:rPr/>
        <w:t>.2</w:t>
        <w:tab/>
        <w:t xml:space="preserve">Multiplexing of HS-SCCH </w:t>
      </w:r>
      <w:r>
        <w:rPr>
          <w:lang w:eastAsia="zh-CN"/>
        </w:rPr>
        <w:t xml:space="preserve">type 9 </w:t>
      </w:r>
      <w:r>
        <w:rPr/>
        <w:t>information</w:t>
      </w:r>
    </w:p>
    <w:p>
      <w:pPr>
        <w:pStyle w:val="Normal"/>
        <w:rPr>
          <w:lang w:eastAsia="zh-CN"/>
        </w:rPr>
      </w:pPr>
      <w:r>
        <w:rPr/>
        <w:t xml:space="preserve">The information carried on the HS-SCCH </w:t>
      </w:r>
      <w:r>
        <w:rPr>
          <w:lang w:eastAsia="zh-CN"/>
        </w:rPr>
        <w:t xml:space="preserve">type 9 </w:t>
      </w:r>
      <w:r>
        <w:rPr/>
        <w:t xml:space="preserve">is multiplexed onto the bits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A</m:t>
            </m:r>
          </m:sub>
        </m:sSub>
      </m:oMath>
      <w:r>
        <w:rPr/>
        <w:t>according to the following rule :</w:t>
      </w:r>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ccs</m:t>
              </m:r>
              <m:r>
                <w:rPr>
                  <w:rFonts w:ascii="Cambria Math" w:hAnsi="Cambria Math"/>
                </w:rPr>
                <m:t xml:space="preserve">,</m:t>
              </m:r>
              <m:r>
                <w:rPr>
                  <w:rFonts w:ascii="Cambria Math" w:hAnsi="Cambria Math"/>
                </w:rPr>
                <m:t xml:space="preserve">4</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w:rPr>
                  <w:rFonts w:ascii="Cambria Math" w:hAnsi="Cambria Math"/>
                </w:rPr>
                <m:t xml:space="preserve">5</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6</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1,2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1,6</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ms</m:t>
              </m:r>
              <m:r>
                <w:rPr>
                  <w:rFonts w:ascii="Cambria Math" w:hAnsi="Cambria Math"/>
                </w:rPr>
                <m:t xml:space="preserve">1,1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12</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13</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16</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ts</m:t>
              </m:r>
              <m:r>
                <w:rPr>
                  <w:rFonts w:ascii="Cambria Math" w:hAnsi="Cambria Math"/>
                </w:rPr>
                <m:t xml:space="preserve">,</m:t>
              </m:r>
              <m:r>
                <w:rPr>
                  <w:rFonts w:ascii="Cambria Math" w:hAnsi="Cambria Math"/>
                </w:rPr>
                <m:t xml:space="preserve">5</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17</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18</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1,1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1,2</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19</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20</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2,1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2,2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2,6</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25</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ms</m:t>
              </m:r>
              <m:r>
                <w:rPr>
                  <w:rFonts w:ascii="Cambria Math" w:hAnsi="Cambria Math"/>
                </w:rPr>
                <m:t xml:space="preserve">2,1</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26</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27</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2,1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rv</m:t>
              </m:r>
              <m:r>
                <w:rPr>
                  <w:rFonts w:ascii="Cambria Math" w:hAnsi="Cambria Math"/>
                </w:rPr>
                <m:t xml:space="preserve">2,2</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28</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29</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hap</m:t>
              </m:r>
              <m:r>
                <w:rPr>
                  <w:rFonts w:ascii="Cambria Math" w:hAnsi="Cambria Math"/>
                </w:rPr>
                <m:t xml:space="preserve">,</m:t>
              </m:r>
              <m:r>
                <w:rPr>
                  <w:rFonts w:ascii="Cambria Math" w:hAnsi="Cambria Math"/>
                </w:rPr>
                <m:t xml:space="preserve">4</m:t>
              </m:r>
            </m:sub>
          </m:sSub>
        </m:oMath>
      </m:oMathPara>
    </w:p>
    <w:p>
      <w:pPr>
        <w:pStyle w:val="Normal"/>
        <w:rPr>
          <w:lang w:eastAsia="zh-CN"/>
        </w:rPr>
      </w:pPr>
      <w:r>
        <w:rPr/>
      </w:r>
      <m:oMathPara xmlns:m="http://schemas.openxmlformats.org/officeDocument/2006/math">
        <m:oMathParaPr>
          <m:jc m:val="left"/>
        </m:oMathParaPr>
        <m:oMath>
          <m:sSub>
            <m:e>
              <m:r>
                <w:rPr>
                  <w:rFonts w:ascii="Cambria Math" w:hAnsi="Cambria Math"/>
                </w:rPr>
                <m:t xml:space="preserve">a</m:t>
              </m:r>
            </m:e>
            <m:sub>
              <m:r>
                <m:rPr>
                  <m:lit/>
                  <m:nor/>
                </m:rPr>
                <w:rPr>
                  <w:rFonts w:ascii="Cambria Math" w:hAnsi="Cambria Math"/>
                </w:rPr>
                <m:t xml:space="preserve">32</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33</m:t>
              </m:r>
            </m:sub>
          </m:sSub>
          <m:r>
            <w:rPr>
              <w:rFonts w:ascii="Cambria Math" w:hAnsi="Cambria Math"/>
            </w:rPr>
            <m:t xml:space="preserve">,</m:t>
          </m:r>
          <m:sSub>
            <m:e>
              <m:r>
                <w:rPr>
                  <w:rFonts w:ascii="Cambria Math" w:hAnsi="Cambria Math"/>
                </w:rPr>
                <m:t xml:space="preserve">a</m:t>
              </m:r>
            </m:e>
            <m:sub>
              <m:r>
                <m:rPr>
                  <m:lit/>
                  <m:nor/>
                </m:rPr>
                <w:rPr>
                  <w:rFonts w:ascii="Cambria Math" w:hAnsi="Cambria Math"/>
                </w:rPr>
                <m:t xml:space="preserve">34</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hcsn</m:t>
              </m:r>
              <m:r>
                <w:rPr>
                  <w:rFonts w:ascii="Cambria Math" w:hAnsi="Cambria Math"/>
                </w:rPr>
                <m:t xml:space="preserve">,</m:t>
              </m:r>
              <m:r>
                <w:rPr>
                  <w:rFonts w:ascii="Cambria Math" w:hAnsi="Cambria Math"/>
                </w:rPr>
                <m:t xml:space="preserve">3</m:t>
              </m:r>
            </m:sub>
          </m:sSub>
        </m:oMath>
      </m:oMathPara>
    </w:p>
    <w:p>
      <w:pPr>
        <w:pStyle w:val="Heading3"/>
        <w:rPr>
          <w:lang w:eastAsia="zh-CN"/>
        </w:rPr>
      </w:pPr>
      <w:bookmarkStart w:id="290" w:name="__RefHeading___Toc517801288"/>
      <w:bookmarkEnd w:id="290"/>
      <w:r>
        <w:rPr/>
        <w:t>4.6</w:t>
      </w:r>
      <w:r>
        <w:rPr>
          <w:lang w:eastAsia="zh-CN"/>
        </w:rPr>
        <w:t>I</w:t>
      </w:r>
      <w:r>
        <w:rPr/>
        <w:t>.3</w:t>
      </w:r>
      <w:r>
        <w:rPr>
          <w:lang w:eastAsia="zh-CN"/>
        </w:rPr>
        <w:tab/>
      </w:r>
      <w:r>
        <w:rPr/>
        <w:t>CRC attachment for HS-SCCH</w:t>
      </w:r>
      <w:r>
        <w:rPr>
          <w:lang w:eastAsia="zh-CN"/>
        </w:rPr>
        <w:t xml:space="preserve"> type 9</w:t>
      </w:r>
    </w:p>
    <w:p>
      <w:pPr>
        <w:pStyle w:val="Normal"/>
        <w:rPr>
          <w:lang w:eastAsia="zh-CN"/>
        </w:rPr>
      </w:pPr>
      <w:r>
        <w:rPr>
          <w:lang w:eastAsia="zh-CN"/>
        </w:rPr>
        <w:t xml:space="preserve">The sequence of bits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b</m:t>
            </m:r>
          </m:e>
          <m:sub>
            <m:r>
              <w:rPr>
                <w:rFonts w:ascii="Cambria Math" w:hAnsi="Cambria Math"/>
              </w:rPr>
              <m:t xml:space="preserve">B</m:t>
            </m:r>
          </m:sub>
        </m:sSub>
      </m:oMath>
      <w:r>
        <w:rPr>
          <w:lang w:eastAsia="zh-CN"/>
        </w:rPr>
        <w:t>, is calculated according to subclause 4.6.3.</w:t>
      </w:r>
    </w:p>
    <w:p>
      <w:pPr>
        <w:pStyle w:val="Heading3"/>
        <w:rPr>
          <w:lang w:eastAsia="zh-CN"/>
        </w:rPr>
      </w:pPr>
      <w:bookmarkStart w:id="291" w:name="__RefHeading___Toc517801289"/>
      <w:bookmarkEnd w:id="291"/>
      <w:r>
        <w:rPr/>
        <w:t>4.6</w:t>
      </w:r>
      <w:r>
        <w:rPr>
          <w:lang w:eastAsia="zh-CN"/>
        </w:rPr>
        <w:t>I</w:t>
      </w:r>
      <w:r>
        <w:rPr/>
        <w:t>.4</w:t>
      </w:r>
      <w:r>
        <w:rPr>
          <w:lang w:eastAsia="zh-CN"/>
        </w:rPr>
        <w:tab/>
      </w:r>
      <w:r>
        <w:rPr/>
        <w:t>Channel coding for HS-SCCH</w:t>
      </w:r>
      <w:r>
        <w:rPr>
          <w:lang w:eastAsia="zh-CN"/>
        </w:rPr>
        <w:t xml:space="preserve"> type 9</w:t>
      </w:r>
    </w:p>
    <w:p>
      <w:pPr>
        <w:pStyle w:val="Normal"/>
        <w:rPr>
          <w:lang w:eastAsia="zh-CN"/>
        </w:rPr>
      </w:pPr>
      <w:r>
        <w:rPr/>
        <w:t xml:space="preserve">Channel coding for the HS-SCCH </w:t>
      </w:r>
      <w:r>
        <w:rPr>
          <w:lang w:eastAsia="zh-CN"/>
        </w:rPr>
        <w:t xml:space="preserve">type 9 </w:t>
      </w:r>
      <w:r>
        <w:rPr/>
        <w:t>shall be done with the general method described in 4.2.3 with the following specific parameters:</w:t>
      </w:r>
    </w:p>
    <w:p>
      <w:pPr>
        <w:pStyle w:val="Normal"/>
        <w:rPr>
          <w:lang w:eastAsia="zh-CN"/>
        </w:rPr>
      </w:pPr>
      <w:r>
        <w:rPr/>
        <w:t>The rate 1/3</w:t>
      </w:r>
      <w:r>
        <w:rPr>
          <w:lang w:eastAsia="zh-CN"/>
        </w:rPr>
        <w:t xml:space="preserve"> </w:t>
      </w:r>
      <w:r>
        <w:rPr/>
        <w:t xml:space="preserve">convolutional coding shall be used for </w:t>
      </w:r>
      <w:r>
        <w:rPr>
          <w:lang w:eastAsia="zh-CN"/>
        </w:rPr>
        <w:t>HS-SCCH type 9</w:t>
      </w:r>
      <w:r>
        <w:rPr/>
        <w:t>.</w:t>
      </w:r>
    </w:p>
    <w:p>
      <w:pPr>
        <w:pStyle w:val="Heading3"/>
        <w:rPr>
          <w:lang w:eastAsia="zh-CN"/>
        </w:rPr>
      </w:pPr>
      <w:bookmarkStart w:id="292" w:name="__RefHeading___Toc517801290"/>
      <w:bookmarkEnd w:id="292"/>
      <w:r>
        <w:rPr/>
        <w:t>4.6</w:t>
      </w:r>
      <w:r>
        <w:rPr>
          <w:lang w:eastAsia="zh-CN"/>
        </w:rPr>
        <w:t>I</w:t>
      </w:r>
      <w:r>
        <w:rPr/>
        <w:t>.5</w:t>
      </w:r>
      <w:r>
        <w:rPr>
          <w:lang w:eastAsia="zh-CN"/>
        </w:rPr>
        <w:tab/>
      </w:r>
      <w:r>
        <w:rPr/>
        <w:t>Rate matching for HS-SCCH</w:t>
      </w:r>
      <w:r>
        <w:rPr>
          <w:lang w:eastAsia="zh-CN"/>
        </w:rPr>
        <w:t xml:space="preserve"> type 9</w:t>
      </w:r>
    </w:p>
    <w:p>
      <w:pPr>
        <w:pStyle w:val="Normal"/>
        <w:rPr>
          <w:lang w:eastAsia="zh-CN"/>
        </w:rPr>
      </w:pPr>
      <w:r>
        <w:rPr/>
        <w:t>Rate matching for HS-SCCH</w:t>
      </w:r>
      <w:r>
        <w:rPr>
          <w:lang w:eastAsia="zh-CN"/>
        </w:rPr>
        <w:t xml:space="preserve"> type 9 </w:t>
      </w:r>
      <w:r>
        <w:rPr/>
        <w:t>shall be done with the general method described in 4.</w:t>
      </w:r>
      <w:r>
        <w:rPr>
          <w:lang w:eastAsia="zh-CN"/>
        </w:rPr>
        <w:t>6</w:t>
      </w:r>
      <w:r>
        <w:rPr/>
        <w:t>.</w:t>
      </w:r>
      <w:r>
        <w:rPr>
          <w:lang w:eastAsia="zh-CN"/>
        </w:rPr>
        <w:t>5</w:t>
      </w:r>
      <w:r>
        <w:rPr/>
        <w:t>.</w:t>
      </w:r>
    </w:p>
    <w:p>
      <w:pPr>
        <w:pStyle w:val="Heading3"/>
        <w:rPr>
          <w:lang w:eastAsia="zh-CN"/>
        </w:rPr>
      </w:pPr>
      <w:bookmarkStart w:id="293" w:name="__RefHeading___Toc517801291"/>
      <w:bookmarkEnd w:id="293"/>
      <w:r>
        <w:rPr/>
        <w:t>4.6</w:t>
      </w:r>
      <w:r>
        <w:rPr>
          <w:lang w:eastAsia="zh-CN"/>
        </w:rPr>
        <w:t>I</w:t>
      </w:r>
      <w:r>
        <w:rPr/>
        <w:t>.6</w:t>
      </w:r>
      <w:r>
        <w:rPr>
          <w:lang w:eastAsia="zh-CN"/>
        </w:rPr>
        <w:tab/>
      </w:r>
      <w:r>
        <w:rPr/>
        <w:t>Interleaving for HS-SCCH</w:t>
      </w:r>
      <w:r>
        <w:rPr>
          <w:lang w:eastAsia="zh-CN"/>
        </w:rPr>
        <w:t xml:space="preserve"> type 9</w:t>
      </w:r>
    </w:p>
    <w:p>
      <w:pPr>
        <w:pStyle w:val="Normal"/>
        <w:rPr>
          <w:lang w:eastAsia="zh-CN"/>
        </w:rPr>
      </w:pPr>
      <w:r>
        <w:rPr/>
        <w:t>Interleaving for HS-SCCH</w:t>
      </w:r>
      <w:r>
        <w:rPr>
          <w:lang w:eastAsia="zh-CN"/>
        </w:rPr>
        <w:t xml:space="preserve"> type 9 </w:t>
      </w:r>
      <w:r>
        <w:rPr/>
        <w:t>shall be done with the general method described in 4.2.11.1.</w:t>
      </w:r>
    </w:p>
    <w:p>
      <w:pPr>
        <w:pStyle w:val="Heading3"/>
        <w:rPr>
          <w:lang w:eastAsia="zh-CN"/>
        </w:rPr>
      </w:pPr>
      <w:bookmarkStart w:id="294" w:name="__RefHeading___Toc517801292"/>
      <w:bookmarkEnd w:id="294"/>
      <w:r>
        <w:rPr/>
        <w:t>4.6</w:t>
      </w:r>
      <w:r>
        <w:rPr>
          <w:lang w:eastAsia="zh-CN"/>
        </w:rPr>
        <w:t>I</w:t>
      </w:r>
      <w:r>
        <w:rPr/>
        <w:t>.7</w:t>
      </w:r>
      <w:r>
        <w:rPr>
          <w:lang w:eastAsia="zh-CN"/>
        </w:rPr>
        <w:tab/>
      </w:r>
      <w:r>
        <w:rPr/>
        <w:t>Physical Channel Segmentation for HS-SCCH</w:t>
      </w:r>
      <w:r>
        <w:rPr>
          <w:lang w:eastAsia="zh-CN"/>
        </w:rPr>
        <w:t xml:space="preserve"> type 9</w:t>
      </w:r>
    </w:p>
    <w:p>
      <w:pPr>
        <w:pStyle w:val="Normal"/>
        <w:rPr>
          <w:lang w:eastAsia="zh-CN"/>
        </w:rPr>
      </w:pPr>
      <w:r>
        <w:rPr/>
        <w:t>Physical channel segmentation for HS-SCCH</w:t>
      </w:r>
      <w:r>
        <w:rPr>
          <w:lang w:eastAsia="zh-CN"/>
        </w:rPr>
        <w:t xml:space="preserve"> type 9 </w:t>
      </w:r>
      <w:r>
        <w:rPr/>
        <w:t xml:space="preserve">shall be done with the general method described in 4.2.10. </w:t>
      </w:r>
      <w:r>
        <w:rPr>
          <w:lang w:eastAsia="zh-CN"/>
        </w:rPr>
        <w:t>T</w:t>
      </w:r>
      <w:r>
        <w:rPr/>
        <w:t>he HS-SCCH consists of two physical channels HS-SCCH1 and HS-SCCH2.</w:t>
      </w:r>
    </w:p>
    <w:p>
      <w:pPr>
        <w:pStyle w:val="Heading3"/>
        <w:rPr>
          <w:lang w:eastAsia="zh-CN"/>
        </w:rPr>
      </w:pPr>
      <w:bookmarkStart w:id="295" w:name="__RefHeading___Toc517801293"/>
      <w:bookmarkEnd w:id="295"/>
      <w:r>
        <w:rPr/>
        <w:t>4.</w:t>
      </w:r>
      <w:r>
        <w:rPr/>
        <w:t>6</w:t>
      </w:r>
      <w:r>
        <w:rPr>
          <w:lang w:eastAsia="zh-CN"/>
        </w:rPr>
        <w:t>I</w:t>
      </w:r>
      <w:r>
        <w:rPr/>
        <w:t>.8</w:t>
      </w:r>
      <w:r>
        <w:rPr>
          <w:lang w:eastAsia="zh-CN"/>
        </w:rPr>
        <w:tab/>
      </w:r>
      <w:r>
        <w:rPr/>
        <w:t>Physical channel mapping for HS-SCCH</w:t>
      </w:r>
      <w:r>
        <w:rPr>
          <w:lang w:eastAsia="zh-CN"/>
        </w:rPr>
        <w:t xml:space="preserve"> type 9</w:t>
      </w:r>
    </w:p>
    <w:p>
      <w:pPr>
        <w:pStyle w:val="Normal"/>
        <w:rPr>
          <w:lang w:eastAsia="zh-CN"/>
        </w:rPr>
      </w:pPr>
      <w:r>
        <w:rPr/>
        <w:t>Physical channel mapping for the HS-S</w:t>
      </w:r>
      <w:r>
        <w:rPr>
          <w:lang w:eastAsia="zh-CN"/>
        </w:rPr>
        <w:t>C</w:t>
      </w:r>
      <w:r>
        <w:rPr/>
        <w:t xml:space="preserve">CH </w:t>
      </w:r>
      <w:r>
        <w:rPr>
          <w:lang w:eastAsia="zh-CN"/>
        </w:rPr>
        <w:t xml:space="preserve">type 9 </w:t>
      </w:r>
      <w:r>
        <w:rPr/>
        <w:t xml:space="preserve">shall be done with the general method described in </w:t>
      </w:r>
      <w:r>
        <w:rPr>
          <w:lang w:eastAsia="zh-CN"/>
        </w:rPr>
        <w:t>sub</w:t>
      </w:r>
      <w:r>
        <w:rPr>
          <w:lang w:eastAsia="zh-CN"/>
        </w:rPr>
        <w:t>c</w:t>
      </w:r>
      <w:r>
        <w:rPr>
          <w:lang w:eastAsia="zh-CN"/>
        </w:rPr>
        <w:t xml:space="preserve">lause </w:t>
      </w:r>
      <w:r>
        <w:rPr/>
        <w:t>4.2.12.</w:t>
      </w:r>
    </w:p>
    <w:p>
      <w:pPr>
        <w:pStyle w:val="Heading2"/>
        <w:rPr>
          <w:lang w:eastAsia="zh-CN"/>
        </w:rPr>
      </w:pPr>
      <w:bookmarkStart w:id="296" w:name="__RefHeading___Toc517801294"/>
      <w:bookmarkEnd w:id="296"/>
      <w:r>
        <w:rPr/>
        <w:t>4.</w:t>
      </w:r>
      <w:r>
        <w:rPr/>
        <w:t>6</w:t>
      </w:r>
      <w:r>
        <w:rPr>
          <w:lang w:eastAsia="zh-CN"/>
        </w:rPr>
        <w:t>J</w:t>
        <w:tab/>
      </w:r>
      <w:r>
        <w:rPr/>
        <w:t>Coding/Multiplexing for HS-SCCH</w:t>
      </w:r>
      <w:r>
        <w:rPr>
          <w:lang w:eastAsia="zh-CN"/>
        </w:rPr>
        <w:t xml:space="preserve"> orders type B (1.28Mcps TDD only)</w:t>
      </w:r>
    </w:p>
    <w:p>
      <w:pPr>
        <w:pStyle w:val="Normal"/>
        <w:rPr>
          <w:lang w:eastAsia="zh-CN"/>
        </w:rPr>
      </w:pPr>
      <w:r>
        <w:rPr/>
        <w:t xml:space="preserve">HS-SCCH orders </w:t>
      </w:r>
      <w:r>
        <w:rPr>
          <w:lang w:eastAsia="zh-CN"/>
        </w:rPr>
        <w:t xml:space="preserve">type B </w:t>
      </w:r>
      <w:r>
        <w:rPr/>
        <w:t>are commands sent to the UE using HS-SCCH. No HS-PDSCH is associated with HS-SCCH orders.</w:t>
      </w:r>
    </w:p>
    <w:p>
      <w:pPr>
        <w:pStyle w:val="Normal"/>
        <w:rPr>
          <w:lang w:eastAsia="zh-CN"/>
        </w:rPr>
      </w:pPr>
      <w:r>
        <w:rPr/>
        <w:t xml:space="preserve">HS-SCCH </w:t>
      </w:r>
      <w:r>
        <w:rPr>
          <w:lang w:eastAsia="zh-CN"/>
        </w:rPr>
        <w:t>order type B may be used</w:t>
      </w:r>
      <w:r>
        <w:rPr/>
        <w:t xml:space="preserve"> when </w:t>
      </w:r>
      <w:r>
        <w:rPr>
          <w:lang w:eastAsia="zh-CN"/>
        </w:rPr>
        <w:t xml:space="preserve">any of </w:t>
      </w:r>
      <w:r>
        <w:rPr/>
        <w:t xml:space="preserve">the following </w:t>
      </w:r>
      <w:r>
        <w:rPr>
          <w:lang w:eastAsia="zh-CN"/>
        </w:rPr>
        <w:t xml:space="preserve">two </w:t>
      </w:r>
      <w:r>
        <w:rPr/>
        <w:t>condition</w:t>
      </w:r>
      <w:r>
        <w:rPr>
          <w:lang w:eastAsia="zh-CN"/>
        </w:rPr>
        <w:t>s</w:t>
      </w:r>
      <w:r>
        <w:rPr/>
        <w:t xml:space="preserve"> </w:t>
      </w:r>
      <w:r>
        <w:rPr>
          <w:lang w:eastAsia="zh-CN"/>
        </w:rPr>
        <w:t>is met</w:t>
      </w:r>
      <w:r>
        <w:rPr/>
        <w:t>:</w:t>
      </w:r>
    </w:p>
    <w:p>
      <w:pPr>
        <w:pStyle w:val="B1"/>
        <w:rPr/>
      </w:pPr>
      <w:r>
        <w:rPr>
          <w:lang w:eastAsia="zh-CN"/>
        </w:rPr>
        <w:t>-</w:t>
        <w:tab/>
        <w:t>CONTROL_CHANNEL_</w:t>
      </w:r>
      <w:r>
        <w:rPr/>
        <w:t>DRX_</w:t>
      </w:r>
      <w:r>
        <w:rPr>
          <w:lang w:eastAsia="zh-CN"/>
        </w:rPr>
        <w:t>STATUS</w:t>
      </w:r>
      <w:r>
        <w:rPr>
          <w:lang w:eastAsia="zh-CN"/>
        </w:rPr>
        <w:t xml:space="preserve"> is TRUE and UE is configured in MIMO mode while the variable</w:t>
      </w:r>
      <w:r>
        <w:rPr>
          <w:color w:val="000000"/>
          <w:lang w:val="en-US" w:eastAsia="en-US"/>
        </w:rPr>
        <w:t xml:space="preserve"> MIMO SF mode for HS-PDSCH dual stream </w:t>
      </w:r>
      <w:r>
        <w:rPr>
          <w:lang w:eastAsia="zh-CN"/>
        </w:rPr>
        <w:t xml:space="preserve">is SF1/SF16; </w:t>
      </w:r>
    </w:p>
    <w:p>
      <w:pPr>
        <w:pStyle w:val="B1"/>
        <w:rPr>
          <w:lang w:eastAsia="zh-CN"/>
        </w:rPr>
      </w:pPr>
      <w:r>
        <w:rPr>
          <w:lang w:eastAsia="zh-CN"/>
        </w:rPr>
        <w:t>-</w:t>
        <w:tab/>
      </w:r>
      <w:r>
        <w:rPr>
          <w:lang w:eastAsia="zh-CN"/>
        </w:rPr>
        <w:t>T</w:t>
      </w:r>
      <w:r>
        <w:rPr/>
        <w:t xml:space="preserve">he </w:t>
      </w:r>
      <w:r>
        <w:rPr>
          <w:lang w:eastAsia="zh-CN"/>
        </w:rPr>
        <w:t>variable</w:t>
      </w:r>
      <w:r>
        <w:rPr>
          <w:lang w:val="en-US" w:eastAsia="en-US"/>
        </w:rPr>
        <w:t xml:space="preserve"> </w:t>
      </w:r>
      <w:r>
        <w:rPr/>
        <w:t>HS</w:t>
      </w:r>
      <w:r>
        <w:rPr>
          <w:lang w:eastAsia="zh-CN"/>
        </w:rPr>
        <w:t>_</w:t>
      </w:r>
      <w:r>
        <w:rPr/>
        <w:t>DSCH_SPS_STATUS</w:t>
      </w:r>
      <w:r>
        <w:rPr>
          <w:lang w:eastAsia="zh-CN"/>
        </w:rPr>
        <w:t xml:space="preserve"> is TRUE, and UE is configured in MIMO mode while the variable</w:t>
      </w:r>
      <w:r>
        <w:rPr>
          <w:color w:val="000000"/>
          <w:lang w:val="en-US" w:eastAsia="en-US"/>
        </w:rPr>
        <w:t xml:space="preserve"> MIMO SF mode for HS-PDSCH dual stream </w:t>
      </w:r>
      <w:r>
        <w:rPr>
          <w:lang w:eastAsia="zh-CN"/>
        </w:rPr>
        <w:t>is SF1/SF16.</w:t>
      </w:r>
    </w:p>
    <w:p>
      <w:pPr>
        <w:pStyle w:val="Normal"/>
        <w:rPr/>
      </w:pPr>
      <w:r>
        <w:rPr/>
        <w:t>The following information is transmitted by means of the HS-SCCH order</w:t>
      </w:r>
      <w:r>
        <w:rPr>
          <w:lang w:eastAsia="zh-CN"/>
        </w:rPr>
        <w:t xml:space="preserve"> type B </w:t>
      </w:r>
      <w:r>
        <w:rPr/>
        <w:t>physical channel.</w:t>
      </w:r>
    </w:p>
    <w:p>
      <w:pPr>
        <w:pStyle w:val="B1"/>
        <w:rPr>
          <w:i/>
          <w:i/>
          <w:lang w:eastAsia="zh-CN"/>
        </w:rPr>
      </w:pPr>
      <w:r>
        <w:rPr/>
        <w:t>-</w:t>
        <w:tab/>
        <w:t>Order type (</w:t>
      </w:r>
      <w:r>
        <w:rPr>
          <w:lang w:eastAsia="zh-CN"/>
        </w:rPr>
        <w:t>3</w:t>
      </w:r>
      <w:r>
        <w:rPr/>
        <w:t xml:space="preserve"> bits):</w:t>
        <w:tab/>
      </w:r>
      <w:r>
        <w:rPr>
          <w:i/>
        </w:rPr>
        <w:t>x</w:t>
      </w:r>
      <w:r>
        <w:rPr>
          <w:i/>
          <w:vertAlign w:val="subscript"/>
        </w:rPr>
        <w:t>odt,1</w:t>
      </w:r>
      <w:r>
        <w:rPr>
          <w:i/>
        </w:rPr>
        <w:t>, x</w:t>
      </w:r>
      <w:r>
        <w:rPr>
          <w:i/>
          <w:vertAlign w:val="subscript"/>
        </w:rPr>
        <w:t>odt,2</w:t>
      </w:r>
      <w:r>
        <w:rPr>
          <w:i/>
        </w:rPr>
        <w:t>, x</w:t>
      </w:r>
      <w:r>
        <w:rPr>
          <w:i/>
          <w:vertAlign w:val="subscript"/>
        </w:rPr>
        <w:t>odt,</w:t>
      </w:r>
      <w:r>
        <w:rPr>
          <w:i/>
          <w:vertAlign w:val="subscript"/>
          <w:lang w:eastAsia="zh-CN"/>
        </w:rPr>
        <w:t>3</w:t>
      </w:r>
    </w:p>
    <w:p>
      <w:pPr>
        <w:pStyle w:val="B1"/>
        <w:rPr>
          <w:i/>
          <w:i/>
          <w:vertAlign w:val="subscript"/>
        </w:rPr>
      </w:pPr>
      <w:r>
        <w:rPr/>
        <w:t>-</w:t>
        <w:tab/>
        <w:t>UE identity (16 bits):</w:t>
        <w:tab/>
      </w:r>
      <w:r>
        <w:rPr>
          <w:i/>
        </w:rPr>
        <w:t>x</w:t>
      </w:r>
      <w:r>
        <w:rPr>
          <w:i/>
          <w:vertAlign w:val="subscript"/>
        </w:rPr>
        <w:t>ue,1</w:t>
      </w:r>
      <w:r>
        <w:rPr>
          <w:i/>
        </w:rPr>
        <w:t>, x</w:t>
      </w:r>
      <w:r>
        <w:rPr>
          <w:i/>
          <w:vertAlign w:val="subscript"/>
        </w:rPr>
        <w:t>ue,2</w:t>
      </w:r>
      <w:r>
        <w:rPr>
          <w:i/>
        </w:rPr>
        <w:t>, …, x</w:t>
      </w:r>
      <w:r>
        <w:rPr>
          <w:i/>
          <w:vertAlign w:val="subscript"/>
        </w:rPr>
        <w:t>ue,16</w:t>
      </w:r>
    </w:p>
    <w:p>
      <w:pPr>
        <w:pStyle w:val="Normal"/>
        <w:rPr/>
      </w:pPr>
      <w:r>
        <w:rPr/>
        <w:t xml:space="preserve">The coding for HS-SCCH orders </w:t>
      </w:r>
      <w:r>
        <w:rPr>
          <w:lang w:eastAsia="zh-CN"/>
        </w:rPr>
        <w:t xml:space="preserve">type B </w:t>
      </w:r>
      <w:r>
        <w:rPr/>
        <w:t>is specified in subclause 4.6</w:t>
      </w:r>
      <w:r>
        <w:rPr>
          <w:lang w:eastAsia="zh-CN"/>
        </w:rPr>
        <w:t>F</w:t>
      </w:r>
      <w:r>
        <w:rPr/>
        <w:t>.</w:t>
      </w:r>
    </w:p>
    <w:p>
      <w:pPr>
        <w:pStyle w:val="Heading3"/>
        <w:rPr/>
      </w:pPr>
      <w:bookmarkStart w:id="297" w:name="__RefHeading___Toc517801295"/>
      <w:bookmarkEnd w:id="297"/>
      <w:r>
        <w:rPr/>
        <w:t>4.6</w:t>
      </w:r>
      <w:r>
        <w:rPr>
          <w:lang w:eastAsia="zh-CN"/>
        </w:rPr>
        <w:t>J</w:t>
      </w:r>
      <w:r>
        <w:rPr/>
        <w:t>.1</w:t>
        <w:tab/>
        <w:t xml:space="preserve">HS-SCCH </w:t>
      </w:r>
      <w:r>
        <w:rPr>
          <w:lang w:eastAsia="zh-CN"/>
        </w:rPr>
        <w:t xml:space="preserve">orders type B </w:t>
      </w:r>
      <w:r>
        <w:rPr/>
        <w:t>information field mapping</w:t>
      </w:r>
    </w:p>
    <w:p>
      <w:pPr>
        <w:pStyle w:val="Heading4"/>
        <w:ind w:left="1418" w:hanging="1418"/>
        <w:rPr/>
      </w:pPr>
      <w:bookmarkStart w:id="298" w:name="__RefHeading___Toc517801296"/>
      <w:bookmarkEnd w:id="298"/>
      <w:r>
        <w:rPr/>
        <w:t>4.6</w:t>
      </w:r>
      <w:r>
        <w:rPr>
          <w:lang w:eastAsia="zh-CN"/>
        </w:rPr>
        <w:t>J.</w:t>
      </w:r>
      <w:r>
        <w:rPr/>
        <w:t>1</w:t>
      </w:r>
      <w:r>
        <w:rPr>
          <w:lang w:eastAsia="zh-CN"/>
        </w:rPr>
        <w:t>.1</w:t>
      </w:r>
      <w:r>
        <w:rPr/>
        <w:tab/>
        <w:t>Order type mapping</w:t>
      </w:r>
    </w:p>
    <w:p>
      <w:pPr>
        <w:pStyle w:val="Normal"/>
        <w:rPr/>
      </w:pPr>
      <w:r>
        <w:rPr/>
        <w:t xml:space="preserve">If </w:t>
      </w:r>
      <w:r>
        <w:rPr>
          <w:i/>
        </w:rPr>
        <w:t>x</w:t>
      </w:r>
      <w:r>
        <w:rPr>
          <w:i/>
          <w:vertAlign w:val="subscript"/>
        </w:rPr>
        <w:t>odt,1</w:t>
      </w:r>
      <w:r>
        <w:rPr>
          <w:i/>
        </w:rPr>
        <w:t>, x</w:t>
      </w:r>
      <w:r>
        <w:rPr>
          <w:i/>
          <w:vertAlign w:val="subscript"/>
        </w:rPr>
        <w:t>odt,2</w:t>
      </w:r>
      <w:r>
        <w:rPr>
          <w:i/>
        </w:rPr>
        <w:t>, x</w:t>
      </w:r>
      <w:r>
        <w:rPr>
          <w:i/>
          <w:vertAlign w:val="subscript"/>
        </w:rPr>
        <w:t>odt,</w:t>
      </w:r>
      <w:r>
        <w:rPr>
          <w:i/>
          <w:vertAlign w:val="subscript"/>
          <w:lang w:eastAsia="zh-CN"/>
        </w:rPr>
        <w:t>3</w:t>
      </w:r>
      <w:r>
        <w:rPr/>
        <w:t xml:space="preserve">= </w:t>
      </w:r>
      <w:r>
        <w:rPr>
          <w:i/>
        </w:rPr>
        <w:t>'0</w:t>
      </w:r>
      <w:r>
        <w:rPr>
          <w:i/>
          <w:lang w:eastAsia="zh-CN"/>
        </w:rPr>
        <w:t>01</w:t>
      </w:r>
      <w:r>
        <w:rPr>
          <w:i/>
        </w:rPr>
        <w:t>'</w:t>
      </w:r>
      <w:r>
        <w:rPr/>
        <w:t>, then the HS-SCCH order is</w:t>
      </w:r>
      <w:r>
        <w:rPr>
          <w:lang w:eastAsia="zh-CN"/>
        </w:rPr>
        <w:t xml:space="preserve"> an order to release the allocated semi-persistent HS-PDSCH resources when UE is in CELL_DCH state.</w:t>
      </w:r>
    </w:p>
    <w:p>
      <w:pPr>
        <w:pStyle w:val="Normal"/>
        <w:rPr/>
      </w:pPr>
      <w:r>
        <w:rPr>
          <w:lang w:eastAsia="zh-CN"/>
        </w:rPr>
        <w:t xml:space="preserve">If </w:t>
      </w:r>
      <w:r>
        <w:rPr>
          <w:i/>
        </w:rPr>
        <w:t>x</w:t>
      </w:r>
      <w:r>
        <w:rPr>
          <w:i/>
          <w:vertAlign w:val="subscript"/>
        </w:rPr>
        <w:t>odt,1</w:t>
      </w:r>
      <w:r>
        <w:rPr>
          <w:i/>
        </w:rPr>
        <w:t>, x</w:t>
      </w:r>
      <w:r>
        <w:rPr>
          <w:i/>
          <w:vertAlign w:val="subscript"/>
        </w:rPr>
        <w:t>odt,2</w:t>
      </w:r>
      <w:r>
        <w:rPr>
          <w:i/>
        </w:rPr>
        <w:t>, x</w:t>
      </w:r>
      <w:r>
        <w:rPr>
          <w:i/>
          <w:vertAlign w:val="subscript"/>
        </w:rPr>
        <w:t>odt,</w:t>
      </w:r>
      <w:r>
        <w:rPr>
          <w:i/>
          <w:vertAlign w:val="subscript"/>
          <w:lang w:eastAsia="zh-CN"/>
        </w:rPr>
        <w:t>3</w:t>
      </w:r>
      <w:r>
        <w:rPr/>
        <w:t xml:space="preserve">= </w:t>
      </w:r>
      <w:r>
        <w:rPr>
          <w:i/>
        </w:rPr>
        <w:t>'0</w:t>
      </w:r>
      <w:r>
        <w:rPr>
          <w:i/>
          <w:lang w:eastAsia="zh-CN"/>
        </w:rPr>
        <w:t>10</w:t>
      </w:r>
      <w:r>
        <w:rPr>
          <w:i/>
        </w:rPr>
        <w:t>'</w:t>
      </w:r>
      <w:r>
        <w:rPr/>
        <w:t>, then the HS-SCCH order is</w:t>
      </w:r>
      <w:r>
        <w:rPr>
          <w:lang w:eastAsia="zh-CN"/>
        </w:rPr>
        <w:t xml:space="preserve"> DRX Activation order when UE is in CELL_DCH state.</w:t>
      </w:r>
    </w:p>
    <w:p>
      <w:pPr>
        <w:pStyle w:val="Normal"/>
        <w:rPr>
          <w:lang w:eastAsia="zh-CN"/>
        </w:rPr>
      </w:pPr>
      <w:r>
        <w:rPr/>
        <w:t xml:space="preserve">If </w:t>
      </w:r>
      <w:r>
        <w:rPr>
          <w:i/>
        </w:rPr>
        <w:t>x</w:t>
      </w:r>
      <w:r>
        <w:rPr>
          <w:i/>
          <w:vertAlign w:val="subscript"/>
        </w:rPr>
        <w:t>odt,1</w:t>
      </w:r>
      <w:r>
        <w:rPr>
          <w:i/>
        </w:rPr>
        <w:t>, x</w:t>
      </w:r>
      <w:r>
        <w:rPr>
          <w:i/>
          <w:vertAlign w:val="subscript"/>
        </w:rPr>
        <w:t>odt,2</w:t>
      </w:r>
      <w:r>
        <w:rPr>
          <w:i/>
        </w:rPr>
        <w:t>, x</w:t>
      </w:r>
      <w:r>
        <w:rPr>
          <w:i/>
          <w:vertAlign w:val="subscript"/>
        </w:rPr>
        <w:t>odt,</w:t>
      </w:r>
      <w:r>
        <w:rPr>
          <w:i/>
          <w:vertAlign w:val="subscript"/>
          <w:lang w:eastAsia="zh-CN"/>
        </w:rPr>
        <w:t>3</w:t>
      </w:r>
      <w:r>
        <w:rPr/>
        <w:t xml:space="preserve">= </w:t>
      </w:r>
      <w:r>
        <w:rPr>
          <w:i/>
        </w:rPr>
        <w:t>'0</w:t>
      </w:r>
      <w:r>
        <w:rPr>
          <w:i/>
        </w:rPr>
        <w:t>11</w:t>
      </w:r>
      <w:r>
        <w:rPr>
          <w:i/>
        </w:rPr>
        <w:t>'</w:t>
      </w:r>
      <w:r>
        <w:rPr/>
        <w:t>, then the HS-SCCH order is</w:t>
      </w:r>
      <w:r>
        <w:rPr/>
        <w:t xml:space="preserve"> DRX De-activation order when UE is in CELL_DCH state.</w:t>
      </w:r>
    </w:p>
    <w:p>
      <w:pPr>
        <w:pStyle w:val="Heading4"/>
        <w:ind w:left="1418" w:hanging="1418"/>
        <w:rPr>
          <w:lang w:eastAsia="zh-CN"/>
        </w:rPr>
      </w:pPr>
      <w:bookmarkStart w:id="299" w:name="__RefHeading___Toc517801297"/>
      <w:bookmarkEnd w:id="299"/>
      <w:r>
        <w:rPr/>
        <w:t>4.6</w:t>
      </w:r>
      <w:r>
        <w:rPr>
          <w:lang w:eastAsia="zh-CN"/>
        </w:rPr>
        <w:t>J</w:t>
      </w:r>
      <w:r>
        <w:rPr/>
        <w:t>.</w:t>
      </w:r>
      <w:r>
        <w:rPr>
          <w:lang w:eastAsia="zh-CN"/>
        </w:rPr>
        <w:t>1</w:t>
      </w:r>
      <w:r>
        <w:rPr/>
        <w:t>.</w:t>
      </w:r>
      <w:r>
        <w:rPr>
          <w:lang w:eastAsia="zh-CN"/>
        </w:rPr>
        <w:t>2</w:t>
      </w:r>
      <w:r>
        <w:rPr/>
        <w:tab/>
        <w:t>UE identity mapping</w:t>
      </w:r>
    </w:p>
    <w:p>
      <w:pPr>
        <w:pStyle w:val="Normal"/>
        <w:rPr>
          <w:lang w:val="en-US" w:eastAsia="en-US"/>
        </w:rPr>
      </w:pPr>
      <w:r>
        <w:rPr>
          <w:iCs/>
        </w:rPr>
        <w:t xml:space="preserve">The UE identity is the HS-DSCH Radio Network Identifier (H-RNTI) defined in [12]. </w:t>
      </w:r>
      <w:r>
        <w:rPr>
          <w:lang w:val="en-US" w:eastAsia="en-US"/>
        </w:rPr>
        <w:t xml:space="preserve">This is mapped such that </w:t>
      </w:r>
      <w:r>
        <w:rPr>
          <w:i/>
        </w:rPr>
        <w:t>x</w:t>
      </w:r>
      <w:r>
        <w:rPr>
          <w:i/>
          <w:vertAlign w:val="subscript"/>
        </w:rPr>
        <w:t>ue,1</w:t>
      </w:r>
      <w:r>
        <w:rPr>
          <w:iCs/>
        </w:rPr>
        <w:t xml:space="preserve"> corresponds to the MSB and </w:t>
      </w:r>
      <w:r>
        <w:rPr>
          <w:i/>
        </w:rPr>
        <w:t>x</w:t>
      </w:r>
      <w:r>
        <w:rPr>
          <w:i/>
          <w:vertAlign w:val="subscript"/>
        </w:rPr>
        <w:t>ue,16</w:t>
      </w:r>
      <w:r>
        <w:rPr>
          <w:iCs/>
        </w:rPr>
        <w:t xml:space="preserve"> to the LSB</w:t>
      </w:r>
      <w:r>
        <w:rPr/>
        <w:t>, cf. [14]</w:t>
      </w:r>
      <w:r>
        <w:rPr>
          <w:iCs/>
        </w:rPr>
        <w:t>.</w:t>
      </w:r>
    </w:p>
    <w:p>
      <w:pPr>
        <w:pStyle w:val="Normal"/>
        <w:rPr>
          <w:lang w:val="en-US" w:eastAsia="zh-CN"/>
        </w:rPr>
      </w:pPr>
      <w:r>
        <w:rPr>
          <w:lang w:val="en-US" w:eastAsia="zh-CN"/>
        </w:rPr>
      </w:r>
    </w:p>
    <w:p>
      <w:pPr>
        <w:pStyle w:val="Heading2"/>
        <w:rPr/>
      </w:pPr>
      <w:bookmarkStart w:id="300" w:name="__RefHeading___Toc517801298"/>
      <w:bookmarkEnd w:id="300"/>
      <w:r>
        <w:rPr>
          <w:lang w:eastAsia="zh-CN"/>
        </w:rPr>
        <w:t>4.7</w:t>
      </w:r>
      <w:r>
        <w:rPr>
          <w:lang w:eastAsia="zh-CN"/>
        </w:rPr>
        <w:tab/>
      </w:r>
      <w:r>
        <w:rPr/>
        <w:t>Coding for HS-SICH</w:t>
      </w:r>
    </w:p>
    <w:p>
      <w:pPr>
        <w:pStyle w:val="Normal"/>
        <w:rPr/>
      </w:pPr>
      <w:r>
        <w:rPr/>
        <w:t>The following information, provided by higher layers, is transmitted by means of the HS-SICH physical channel.</w:t>
      </w:r>
    </w:p>
    <w:p>
      <w:pPr>
        <w:pStyle w:val="Normal"/>
        <w:rPr>
          <w:lang w:eastAsia="zh-CN"/>
        </w:rPr>
      </w:pPr>
      <w:r>
        <w:rPr>
          <w:lang w:eastAsia="zh-CN"/>
        </w:rPr>
        <w:t>For 1.28 Mcps TDD, HS-SICH type 1 is not used for dual stream transmission when UE is configured in MIMO mode.</w:t>
      </w:r>
    </w:p>
    <w:p>
      <w:pPr>
        <w:pStyle w:val="Normal"/>
        <w:rPr>
          <w:lang w:eastAsia="zh-CN"/>
        </w:rPr>
      </w:pPr>
      <w:r>
        <w:rPr/>
        <w:t>In this section, the terms "</w:t>
      </w:r>
      <w:r>
        <w:rPr>
          <w:lang w:eastAsia="zh-CN"/>
        </w:rPr>
        <w:t>HS-SICH</w:t>
      </w:r>
      <w:r>
        <w:rPr/>
        <w:t>" and "</w:t>
      </w:r>
      <w:r>
        <w:rPr>
          <w:lang w:eastAsia="zh-CN"/>
        </w:rPr>
        <w:t>HS-SICH</w:t>
      </w:r>
      <w:r>
        <w:rPr/>
        <w:t xml:space="preserve"> type 1" are used interchangeably.</w:t>
      </w:r>
    </w:p>
    <w:p>
      <w:pPr>
        <w:pStyle w:val="Normal"/>
        <w:rPr>
          <w:rFonts w:eastAsia="SimSun;宋体"/>
          <w:lang w:eastAsia="zh-CN"/>
        </w:rPr>
      </w:pPr>
      <w:r>
        <w:rPr>
          <w:rFonts w:eastAsia="SimSun;宋体"/>
          <w:lang w:eastAsia="zh-CN"/>
        </w:rPr>
        <w:t xml:space="preserve">For </w:t>
      </w:r>
      <w:r>
        <w:rPr>
          <w:lang w:eastAsia="zh-CN"/>
        </w:rPr>
        <w:t>1.28</w:t>
      </w:r>
      <w:r>
        <w:rPr>
          <w:lang w:eastAsia="zh-CN"/>
        </w:rPr>
        <w:t xml:space="preserve"> </w:t>
      </w:r>
      <w:r>
        <w:rPr>
          <w:lang w:eastAsia="zh-CN"/>
        </w:rPr>
        <w:t>Mcps TDD</w:t>
      </w:r>
      <w:r>
        <w:rPr>
          <w:rFonts w:eastAsia="SimSun;宋体"/>
          <w:lang w:eastAsia="zh-CN"/>
        </w:rPr>
        <w:t>, in the case of multi-frequency HS-DSCH transmission in one TTI, HS-PDSCH on each frequency shall be configured with associated HS-SICH(s) which is coded as following.</w:t>
      </w:r>
    </w:p>
    <w:p>
      <w:pPr>
        <w:pStyle w:val="B1"/>
        <w:rPr>
          <w:i/>
          <w:i/>
        </w:rPr>
      </w:pPr>
      <w:r>
        <w:rPr/>
        <w:t>-</w:t>
        <w:tab/>
        <w:t xml:space="preserve">Recommended Modulation Format (RMF) (1 bit): </w:t>
      </w:r>
      <w:r>
        <w:rPr>
          <w:i/>
        </w:rPr>
        <w:t>x</w:t>
      </w:r>
      <w:r>
        <w:rPr>
          <w:i/>
          <w:vertAlign w:val="subscript"/>
        </w:rPr>
        <w:t>rmf,1</w:t>
      </w:r>
    </w:p>
    <w:p>
      <w:pPr>
        <w:pStyle w:val="B1"/>
        <w:rPr/>
      </w:pPr>
      <w:r>
        <w:rPr/>
        <w:t>-</w:t>
        <w:tab/>
        <w:t xml:space="preserve">Recommended Transport-block size (RTBS) (n bits where n = 6 for 1.28 Mcps TDD and n = 9 for 3.84 Mcps TDD and 7.68Mcps TDD): </w:t>
      </w:r>
      <w:r>
        <w:rPr>
          <w:i/>
        </w:rPr>
        <w:t>x</w:t>
      </w:r>
      <w:r>
        <w:rPr>
          <w:i/>
          <w:vertAlign w:val="subscript"/>
        </w:rPr>
        <w:t>tbs,1</w:t>
      </w:r>
      <w:r>
        <w:rPr>
          <w:i/>
        </w:rPr>
        <w:t>, x</w:t>
      </w:r>
      <w:r>
        <w:rPr>
          <w:i/>
          <w:vertAlign w:val="subscript"/>
        </w:rPr>
        <w:t>tbs,2</w:t>
      </w:r>
      <w:r>
        <w:rPr>
          <w:i/>
        </w:rPr>
        <w:t>, …, x</w:t>
      </w:r>
      <w:r>
        <w:rPr>
          <w:i/>
          <w:vertAlign w:val="subscript"/>
        </w:rPr>
        <w:t>tbs,n</w:t>
      </w:r>
    </w:p>
    <w:p>
      <w:pPr>
        <w:pStyle w:val="B1"/>
        <w:rPr/>
      </w:pPr>
      <w:r>
        <w:rPr>
          <w:lang w:val="sv-SE"/>
        </w:rPr>
        <w:t>-</w:t>
        <w:tab/>
        <w:t xml:space="preserve">Hybrid-ARQ information ACK/NACK (1 bit): </w:t>
      </w:r>
      <w:r>
        <w:rPr>
          <w:i/>
          <w:lang w:val="sv-SE"/>
        </w:rPr>
        <w:t>x</w:t>
      </w:r>
      <w:r>
        <w:rPr>
          <w:i/>
          <w:vertAlign w:val="subscript"/>
          <w:lang w:val="sv-SE"/>
        </w:rPr>
        <w:t>an,1</w:t>
      </w:r>
    </w:p>
    <w:p>
      <w:pPr>
        <w:pStyle w:val="Normal"/>
        <w:rPr/>
      </w:pPr>
      <w:r>
        <w:rPr/>
        <w:t>The following coding/multiplexing steps can be identified:</w:t>
      </w:r>
    </w:p>
    <w:p>
      <w:pPr>
        <w:pStyle w:val="B1"/>
        <w:rPr/>
      </w:pPr>
      <w:r>
        <w:rPr/>
        <w:t>-</w:t>
        <w:tab/>
        <w:t xml:space="preserve">separate coding of RMF, RTBS and ACK/NACK </w:t>
      </w:r>
      <w:r>
        <w:rPr>
          <w:lang w:eastAsia="ja-JP"/>
        </w:rPr>
        <w:t xml:space="preserve">(see </w:t>
      </w:r>
      <w:r>
        <w:rPr>
          <w:lang w:eastAsia="ja-JP"/>
        </w:rPr>
        <w:t>subclause 4.7.2</w:t>
      </w:r>
      <w:r>
        <w:rPr>
          <w:lang w:eastAsia="ja-JP"/>
        </w:rPr>
        <w:t>)</w:t>
      </w:r>
      <w:r>
        <w:rPr>
          <w:lang w:eastAsia="ja-JP"/>
        </w:rPr>
        <w:t>;</w:t>
      </w:r>
    </w:p>
    <w:p>
      <w:pPr>
        <w:pStyle w:val="B1"/>
        <w:rPr/>
      </w:pPr>
      <w:r>
        <w:rPr>
          <w:lang w:eastAsia="ja-JP"/>
        </w:rPr>
        <w:t>-</w:t>
        <w:tab/>
        <w:t>multiplexing of HS-SICH information (</w:t>
      </w:r>
      <w:r>
        <w:rPr>
          <w:lang w:eastAsia="ja-JP"/>
        </w:rPr>
        <w:t>see s</w:t>
      </w:r>
      <w:r>
        <w:rPr>
          <w:lang w:eastAsia="ja-JP"/>
        </w:rPr>
        <w:t>ubclause</w:t>
      </w:r>
      <w:r>
        <w:rPr>
          <w:lang w:eastAsia="zh-CN"/>
        </w:rPr>
        <w:t xml:space="preserve"> </w:t>
      </w:r>
      <w:r>
        <w:rPr>
          <w:lang w:eastAsia="ja-JP"/>
        </w:rPr>
        <w:t>4.7.3);</w:t>
      </w:r>
    </w:p>
    <w:p>
      <w:pPr>
        <w:pStyle w:val="B1"/>
        <w:rPr/>
      </w:pPr>
      <w:r>
        <w:rPr/>
        <w:t>-</w:t>
        <w:tab/>
        <w:t>interleaving for HS-S</w:t>
      </w:r>
      <w:r>
        <w:rPr>
          <w:lang w:eastAsia="zh-CN"/>
        </w:rPr>
        <w:t>I</w:t>
      </w:r>
      <w:r>
        <w:rPr/>
        <w:t>CH (</w:t>
      </w:r>
      <w:r>
        <w:rPr>
          <w:lang w:eastAsia="ja-JP"/>
        </w:rPr>
        <w:t>see s</w:t>
      </w:r>
      <w:r>
        <w:rPr>
          <w:lang w:eastAsia="ja-JP"/>
        </w:rPr>
        <w:t>ubclause 4.7.4</w:t>
      </w:r>
      <w:r>
        <w:rPr>
          <w:lang w:eastAsia="ja-JP"/>
        </w:rPr>
        <w:t>)</w:t>
      </w:r>
      <w:r>
        <w:rPr>
          <w:lang w:eastAsia="ja-JP"/>
        </w:rPr>
        <w:t>;</w:t>
      </w:r>
    </w:p>
    <w:p>
      <w:pPr>
        <w:pStyle w:val="B1"/>
        <w:rPr/>
      </w:pPr>
      <w:r>
        <w:rPr/>
        <w:t>-</w:t>
        <w:tab/>
        <w:t>mapping to physical channels</w:t>
      </w:r>
      <w:r>
        <w:rPr>
          <w:lang w:eastAsia="ja-JP"/>
        </w:rPr>
        <w:t xml:space="preserve"> (see </w:t>
      </w:r>
      <w:r>
        <w:rPr>
          <w:lang w:eastAsia="ja-JP"/>
        </w:rPr>
        <w:t>subclause 4.7.5</w:t>
      </w:r>
      <w:r>
        <w:rPr>
          <w:lang w:eastAsia="ja-JP"/>
        </w:rPr>
        <w:t>)</w:t>
      </w:r>
      <w:r>
        <w:rPr>
          <w:lang w:eastAsia="ja-JP"/>
        </w:rPr>
        <w:t>.</w:t>
      </w:r>
    </w:p>
    <w:p>
      <w:pPr>
        <w:pStyle w:val="Normal"/>
        <w:rPr/>
      </w:pPr>
      <w:r>
        <w:rPr/>
        <w:t>The general coding/multiplexing flow is shown in the figure 20.</w:t>
      </w:r>
    </w:p>
    <w:p>
      <w:pPr>
        <w:pStyle w:val="TH"/>
        <w:rPr>
          <w:lang w:eastAsia="zh-CN"/>
        </w:rPr>
      </w:pPr>
      <w:bookmarkStart w:id="301" w:name="_1075864758"/>
      <w:bookmarkStart w:id="302" w:name="_1075862740"/>
      <w:bookmarkStart w:id="303" w:name="_1074412472"/>
      <w:bookmarkStart w:id="304" w:name="_1074412457"/>
      <w:bookmarkStart w:id="305" w:name="_1074412450"/>
      <w:bookmarkStart w:id="306" w:name="_1074412431"/>
      <w:bookmarkEnd w:id="301"/>
      <w:bookmarkEnd w:id="302"/>
      <w:bookmarkEnd w:id="303"/>
      <w:bookmarkEnd w:id="304"/>
      <w:bookmarkEnd w:id="305"/>
      <w:bookmarkEnd w:id="306"/>
      <w:r>
        <w:rPr>
          <w:lang w:eastAsia="zh-CN"/>
        </w:rPr>
        <w:object w:dxaOrig="8125" w:dyaOrig="7906">
          <v:shapetype id="_x0000_tole_rId265" coordsize="21600,21600" o:spt="ole_rId2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 type="_x0000_tole_rId265" style="width:350.55pt;height:340.7pt" filled="f" o:ole="">
            <v:imagedata r:id="rId266" o:title=""/>
          </v:shape>
          <o:OLEObject Type="Embed" ProgID="" ShapeID="ole_rId265" DrawAspect="Content" ObjectID="_268221440" r:id="rId265"/>
        </w:object>
      </w:r>
    </w:p>
    <w:p>
      <w:pPr>
        <w:pStyle w:val="TF"/>
        <w:rPr/>
      </w:pPr>
      <w:r>
        <w:rPr/>
        <w:t xml:space="preserve">Figure 20: Coding and multiplexing for </w:t>
      </w:r>
      <w:r>
        <w:rPr>
          <w:lang w:eastAsia="zh-CN"/>
        </w:rPr>
        <w:t>HS-SICH</w:t>
      </w:r>
    </w:p>
    <w:p>
      <w:pPr>
        <w:pStyle w:val="Heading3"/>
        <w:rPr/>
      </w:pPr>
      <w:bookmarkStart w:id="307" w:name="__RefHeading___Toc517801299"/>
      <w:bookmarkEnd w:id="307"/>
      <w:r>
        <w:rPr/>
        <w:t>4.7.1</w:t>
        <w:tab/>
        <w:t>HS-SICH information field mapping</w:t>
      </w:r>
    </w:p>
    <w:p>
      <w:pPr>
        <w:pStyle w:val="Heading4"/>
        <w:ind w:left="1418" w:hanging="1418"/>
        <w:rPr/>
      </w:pPr>
      <w:bookmarkStart w:id="308" w:name="__RefHeading___Toc517801300"/>
      <w:bookmarkEnd w:id="308"/>
      <w:r>
        <w:rPr/>
        <w:t>4.7.1.1</w:t>
        <w:tab/>
        <w:t>RMF information mapping</w:t>
      </w:r>
    </w:p>
    <w:p>
      <w:pPr>
        <w:pStyle w:val="Normal"/>
        <w:rPr/>
      </w:pPr>
      <w:r>
        <w:rPr/>
        <w:t xml:space="preserve">The RMF information bit, </w:t>
      </w:r>
      <w:r>
        <w:rPr>
          <w:i/>
        </w:rPr>
        <w:t>x</w:t>
      </w:r>
      <w:r>
        <w:rPr>
          <w:i/>
          <w:vertAlign w:val="subscript"/>
        </w:rPr>
        <w:t>rmf,1</w:t>
      </w:r>
      <w:r>
        <w:rPr/>
        <w:t>, shall be mapped according to the mapping specified in subclause 4.6.1.3.</w:t>
      </w:r>
    </w:p>
    <w:p>
      <w:pPr>
        <w:pStyle w:val="Heading4"/>
        <w:ind w:left="1418" w:hanging="1418"/>
        <w:rPr/>
      </w:pPr>
      <w:bookmarkStart w:id="309" w:name="__RefHeading___Toc517801301"/>
      <w:bookmarkEnd w:id="309"/>
      <w:r>
        <w:rPr/>
        <w:t>4.7.1.2</w:t>
        <w:tab/>
        <w:t>RTBS information mapping</w:t>
      </w:r>
    </w:p>
    <w:p>
      <w:pPr>
        <w:pStyle w:val="Normal"/>
        <w:rPr/>
      </w:pPr>
      <w:r>
        <w:rPr/>
        <w:t xml:space="preserve">The RTBS information bits, </w:t>
      </w:r>
      <w:r>
        <w:rPr>
          <w:i/>
        </w:rPr>
        <w:t>x</w:t>
      </w:r>
      <w:r>
        <w:rPr>
          <w:i/>
          <w:vertAlign w:val="subscript"/>
        </w:rPr>
        <w:t>tbs,1</w:t>
      </w:r>
      <w:r>
        <w:rPr>
          <w:i/>
        </w:rPr>
        <w:t>, x</w:t>
      </w:r>
      <w:r>
        <w:rPr>
          <w:i/>
          <w:vertAlign w:val="subscript"/>
        </w:rPr>
        <w:t>tbs,2</w:t>
      </w:r>
      <w:r>
        <w:rPr>
          <w:i/>
        </w:rPr>
        <w:t>, …, x</w:t>
      </w:r>
      <w:r>
        <w:rPr>
          <w:i/>
          <w:vertAlign w:val="subscript"/>
        </w:rPr>
        <w:t>tbs,n</w:t>
      </w:r>
      <w:r>
        <w:rPr/>
        <w:t>, shall be mapped according to the same mapping as is used for the transport block size information bits in subclause 4.6. This mapping is defined by higher layers [12].</w:t>
      </w:r>
    </w:p>
    <w:p>
      <w:pPr>
        <w:pStyle w:val="Heading4"/>
        <w:ind w:left="1418" w:hanging="1418"/>
        <w:rPr/>
      </w:pPr>
      <w:bookmarkStart w:id="310" w:name="__RefHeading___Toc517801302"/>
      <w:bookmarkEnd w:id="310"/>
      <w:r>
        <w:rPr/>
        <w:t>4.7.1.3</w:t>
        <w:tab/>
        <w:t>ACK/NACK information mapping</w:t>
      </w:r>
    </w:p>
    <w:p>
      <w:pPr>
        <w:pStyle w:val="Normal"/>
        <w:rPr/>
      </w:pPr>
      <w:r>
        <w:rPr/>
        <w:t xml:space="preserve">The ACK/NACK information bit </w:t>
      </w:r>
      <w:r>
        <w:rPr>
          <w:i/>
        </w:rPr>
        <w:t>x</w:t>
      </w:r>
      <w:r>
        <w:rPr>
          <w:i/>
          <w:vertAlign w:val="subscript"/>
        </w:rPr>
        <w:t>an,1</w:t>
      </w:r>
      <w:r>
        <w:rPr/>
        <w:t xml:space="preserve"> shall be mapped according to the mapping given in Table 20 below.</w:t>
      </w:r>
    </w:p>
    <w:p>
      <w:pPr>
        <w:pStyle w:val="TH"/>
        <w:rPr/>
      </w:pPr>
      <w:r>
        <w:rPr/>
        <w:t>Table 20: ACK/NACK information mapping</w:t>
      </w:r>
    </w:p>
    <w:tbl>
      <w:tblPr>
        <w:tblW w:w="1733" w:type="dxa"/>
        <w:jc w:val="center"/>
        <w:tblInd w:w="0" w:type="dxa"/>
        <w:tblLayout w:type="fixed"/>
        <w:tblCellMar>
          <w:top w:w="0" w:type="dxa"/>
          <w:left w:w="108" w:type="dxa"/>
          <w:bottom w:w="0" w:type="dxa"/>
          <w:right w:w="108" w:type="dxa"/>
        </w:tblCellMar>
      </w:tblPr>
      <w:tblGrid>
        <w:gridCol w:w="1176"/>
        <w:gridCol w:w="557"/>
      </w:tblGrid>
      <w:tr>
        <w:trPr/>
        <w:tc>
          <w:tcPr>
            <w:tcW w:w="1176" w:type="dxa"/>
            <w:tcBorders>
              <w:top w:val="single" w:sz="4" w:space="0" w:color="000000"/>
              <w:left w:val="single" w:sz="4" w:space="0" w:color="000000"/>
              <w:bottom w:val="single" w:sz="4" w:space="0" w:color="000000"/>
              <w:right w:val="single" w:sz="4" w:space="0" w:color="000000"/>
            </w:tcBorders>
          </w:tcPr>
          <w:p>
            <w:pPr>
              <w:pStyle w:val="TAH"/>
              <w:rPr/>
            </w:pPr>
            <w:r>
              <w:rPr/>
              <w:t>ACK/NACK</w:t>
            </w:r>
          </w:p>
        </w:tc>
        <w:tc>
          <w:tcPr>
            <w:tcW w:w="557" w:type="dxa"/>
            <w:tcBorders>
              <w:top w:val="single" w:sz="4" w:space="0" w:color="000000"/>
              <w:left w:val="single" w:sz="4" w:space="0" w:color="000000"/>
              <w:bottom w:val="single" w:sz="4" w:space="0" w:color="000000"/>
              <w:right w:val="single" w:sz="4" w:space="0" w:color="000000"/>
            </w:tcBorders>
          </w:tcPr>
          <w:p>
            <w:pPr>
              <w:pStyle w:val="TAH"/>
              <w:rPr/>
            </w:pPr>
            <w:r>
              <w:rPr>
                <w:i/>
              </w:rPr>
              <w:t>x</w:t>
            </w:r>
            <w:r>
              <w:rPr>
                <w:i/>
                <w:vertAlign w:val="subscript"/>
              </w:rPr>
              <w:t>an,1</w:t>
            </w:r>
          </w:p>
        </w:tc>
      </w:tr>
      <w:tr>
        <w:trPr/>
        <w:tc>
          <w:tcPr>
            <w:tcW w:w="1176" w:type="dxa"/>
            <w:tcBorders>
              <w:top w:val="single" w:sz="4" w:space="0" w:color="000000"/>
              <w:left w:val="single" w:sz="4" w:space="0" w:color="000000"/>
              <w:bottom w:val="single" w:sz="4" w:space="0" w:color="000000"/>
              <w:right w:val="single" w:sz="4" w:space="0" w:color="000000"/>
            </w:tcBorders>
          </w:tcPr>
          <w:p>
            <w:pPr>
              <w:pStyle w:val="TAC"/>
              <w:rPr/>
            </w:pPr>
            <w:r>
              <w:rPr/>
              <w:t>ACK</w:t>
            </w:r>
          </w:p>
        </w:tc>
        <w:tc>
          <w:tcPr>
            <w:tcW w:w="557"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1176" w:type="dxa"/>
            <w:tcBorders>
              <w:top w:val="single" w:sz="4" w:space="0" w:color="000000"/>
              <w:left w:val="single" w:sz="4" w:space="0" w:color="000000"/>
              <w:bottom w:val="single" w:sz="4" w:space="0" w:color="000000"/>
              <w:right w:val="single" w:sz="4" w:space="0" w:color="000000"/>
            </w:tcBorders>
          </w:tcPr>
          <w:p>
            <w:pPr>
              <w:pStyle w:val="TAC"/>
              <w:rPr/>
            </w:pPr>
            <w:r>
              <w:rPr/>
              <w:t>NACK</w:t>
            </w:r>
          </w:p>
        </w:tc>
        <w:tc>
          <w:tcPr>
            <w:tcW w:w="557" w:type="dxa"/>
            <w:tcBorders>
              <w:top w:val="single" w:sz="4" w:space="0" w:color="000000"/>
              <w:left w:val="single" w:sz="4" w:space="0" w:color="000000"/>
              <w:bottom w:val="single" w:sz="4" w:space="0" w:color="000000"/>
              <w:right w:val="single" w:sz="4" w:space="0" w:color="000000"/>
            </w:tcBorders>
          </w:tcPr>
          <w:p>
            <w:pPr>
              <w:pStyle w:val="TAC"/>
              <w:rPr/>
            </w:pPr>
            <w:r>
              <w:rPr/>
              <w:t>0</w:t>
            </w:r>
          </w:p>
        </w:tc>
      </w:tr>
    </w:tbl>
    <w:p>
      <w:pPr>
        <w:pStyle w:val="Normal"/>
        <w:rPr/>
      </w:pPr>
      <w:r>
        <w:rPr/>
      </w:r>
    </w:p>
    <w:p>
      <w:pPr>
        <w:pStyle w:val="Heading3"/>
        <w:rPr/>
      </w:pPr>
      <w:bookmarkStart w:id="311" w:name="__RefHeading___Toc517801303"/>
      <w:bookmarkEnd w:id="311"/>
      <w:r>
        <w:rPr/>
        <w:t>4.7.2</w:t>
        <w:tab/>
        <w:t>Coding for HS-SICH</w:t>
      </w:r>
    </w:p>
    <w:p>
      <w:pPr>
        <w:pStyle w:val="Heading4"/>
        <w:ind w:left="1418" w:hanging="1418"/>
        <w:rPr/>
      </w:pPr>
      <w:bookmarkStart w:id="312" w:name="__RefHeading___Toc517801304"/>
      <w:bookmarkEnd w:id="312"/>
      <w:r>
        <w:rPr>
          <w:lang w:eastAsia="zh-CN"/>
        </w:rPr>
        <w:t>4.7.2.1</w:t>
      </w:r>
      <w:r>
        <w:rPr>
          <w:lang w:eastAsia="zh-CN"/>
        </w:rPr>
        <w:tab/>
      </w:r>
      <w:r>
        <w:rPr>
          <w:lang w:eastAsia="zh-CN"/>
        </w:rPr>
        <w:t xml:space="preserve">Field </w:t>
      </w:r>
      <w:r>
        <w:rPr/>
        <w:t>Coding of ACK/NACK</w:t>
      </w:r>
    </w:p>
    <w:p>
      <w:pPr>
        <w:pStyle w:val="Normal"/>
        <w:rPr>
          <w:lang w:eastAsia="zh-CN"/>
        </w:rPr>
      </w:pPr>
      <w:r>
        <w:rPr/>
        <w:t xml:space="preserve">The ACK/NACK bit </w:t>
      </w:r>
      <w:r>
        <w:rPr>
          <w:i/>
        </w:rPr>
        <w:t>x</w:t>
      </w:r>
      <w:r>
        <w:rPr>
          <w:i/>
          <w:vertAlign w:val="subscript"/>
        </w:rPr>
        <w:t xml:space="preserve">an,1 </w:t>
      </w:r>
      <w:r>
        <w:rPr/>
        <w:t xml:space="preserve">shall be repetition coded to 36 bits. The coded bits are defined as </w:t>
      </w:r>
      <w:r>
        <w:rPr/>
      </w:r>
      <m:oMath xmlns:m="http://schemas.openxmlformats.org/officeDocument/2006/math">
        <m:sSub>
          <m:e>
            <m:r>
              <w:rPr>
                <w:rFonts w:ascii="Cambria Math" w:hAnsi="Cambria Math"/>
              </w:rPr>
              <m:t xml:space="preserve">c</m:t>
            </m:r>
          </m:e>
          <m:sub>
            <m:r>
              <w:rPr>
                <w:rFonts w:ascii="Cambria Math" w:hAnsi="Cambria Math"/>
              </w:rPr>
              <m:t xml:space="preserve">1</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36</m:t>
            </m:r>
          </m:sub>
        </m:sSub>
      </m:oMath>
      <w:r>
        <w:rPr/>
        <w:t>.</w:t>
      </w:r>
    </w:p>
    <w:p>
      <w:pPr>
        <w:pStyle w:val="Heading4"/>
        <w:ind w:left="1418" w:hanging="1418"/>
        <w:rPr/>
      </w:pPr>
      <w:bookmarkStart w:id="313" w:name="__RefHeading___Toc517801305"/>
      <w:bookmarkEnd w:id="313"/>
      <w:r>
        <w:rPr>
          <w:lang w:eastAsia="zh-CN"/>
        </w:rPr>
        <w:t>4.7.2.2</w:t>
      </w:r>
      <w:r>
        <w:rPr>
          <w:lang w:eastAsia="zh-CN"/>
        </w:rPr>
        <w:tab/>
      </w:r>
      <w:r>
        <w:rPr/>
        <w:t>Field Coding of CQI</w:t>
      </w:r>
    </w:p>
    <w:p>
      <w:pPr>
        <w:pStyle w:val="Heading5"/>
        <w:ind w:left="1701" w:hanging="1701"/>
        <w:rPr/>
      </w:pPr>
      <w:bookmarkStart w:id="314" w:name="__RefHeading___Toc517801306"/>
      <w:bookmarkEnd w:id="314"/>
      <w:r>
        <w:rPr>
          <w:lang w:eastAsia="zh-CN"/>
        </w:rPr>
        <w:t>4.7.2.2.1</w:t>
      </w:r>
      <w:r>
        <w:rPr>
          <w:lang w:eastAsia="zh-CN"/>
        </w:rPr>
        <w:tab/>
      </w:r>
      <w:r>
        <w:rPr>
          <w:lang w:eastAsia="zh-CN"/>
        </w:rPr>
        <w:t xml:space="preserve">Field </w:t>
      </w:r>
      <w:r>
        <w:rPr/>
        <w:t>Coding of CQI for 1.28 Mcps TDD</w:t>
      </w:r>
    </w:p>
    <w:p>
      <w:pPr>
        <w:pStyle w:val="Normal"/>
        <w:rPr/>
      </w:pPr>
      <w:r>
        <w:rPr/>
        <w:t>Th</w:t>
      </w:r>
      <w:r>
        <w:rPr>
          <w:lang w:eastAsia="zh-CN"/>
        </w:rPr>
        <w:t>e</w:t>
      </w:r>
      <w:r>
        <w:rPr/>
        <w:t xml:space="preserve"> quality information consists of Recommended Transport Block Size (RTBS) and Recommended Modulation Format (RMF) fields. The 6 bits of the RTBS field are coded to 32 bits using a (32, 6) 1</w:t>
      </w:r>
      <w:r>
        <w:rPr>
          <w:vertAlign w:val="superscript"/>
        </w:rPr>
        <w:t>st</w:t>
      </w:r>
      <w:r>
        <w:rPr/>
        <w:t xml:space="preserve"> order Reed-Muller code.</w:t>
      </w:r>
      <w:r>
        <w:rPr>
          <w:lang w:eastAsia="zh-CN"/>
        </w:rPr>
        <w:t xml:space="preserve"> The coding procedure is as shown in figure </w:t>
      </w:r>
      <w:r>
        <w:rPr>
          <w:lang w:eastAsia="zh-CN"/>
        </w:rPr>
        <w:t>21</w:t>
      </w:r>
      <w:r>
        <w:rPr>
          <w:lang w:eastAsia="zh-CN"/>
        </w:rPr>
        <w:t>.</w:t>
      </w:r>
    </w:p>
    <w:p>
      <w:pPr>
        <w:pStyle w:val="Normal"/>
        <w:rPr>
          <w:lang w:eastAsia="zh-CN"/>
        </w:rPr>
      </w:pPr>
      <w:r>
        <w:rPr>
          <w:lang w:eastAsia="zh-CN"/>
        </w:rPr>
      </w:r>
    </w:p>
    <w:p>
      <w:pPr>
        <w:pStyle w:val="TH"/>
        <w:rPr/>
      </w:pPr>
      <w:r>
        <w:rPr/>
        <w:object w:dxaOrig="6014" w:dyaOrig="799">
          <v:shapetype id="_x0000_tole_rId267" coordsize="21600,21600" o:spt="ole_rId2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 type="_x0000_tole_rId267" style="width:300.7pt;height:39.95pt" filled="f" o:ole="">
            <v:imagedata r:id="rId268" o:title=""/>
          </v:shape>
          <o:OLEObject Type="Embed" ProgID="" ShapeID="ole_rId267" DrawAspect="Content" ObjectID="_765168491" r:id="rId267"/>
        </w:object>
      </w:r>
    </w:p>
    <w:p>
      <w:pPr>
        <w:pStyle w:val="TF"/>
        <w:rPr>
          <w:lang w:eastAsia="zh-CN"/>
        </w:rPr>
      </w:pPr>
      <w:r>
        <w:rPr/>
        <w:t xml:space="preserve">Figure </w:t>
      </w:r>
      <w:r>
        <w:rPr>
          <w:lang w:eastAsia="zh-CN"/>
        </w:rPr>
        <w:t>21:</w:t>
      </w:r>
      <w:r>
        <w:rPr/>
        <w:t xml:space="preserve"> Field coding of RTBS information bits</w:t>
      </w:r>
    </w:p>
    <w:p>
      <w:pPr>
        <w:pStyle w:val="Normal"/>
        <w:rPr/>
      </w:pPr>
      <w:r>
        <w:rPr/>
        <w:t xml:space="preserve">The coding </w:t>
      </w:r>
      <w:r>
        <w:rPr/>
        <w:t xml:space="preserve">uses a subset basis sequences as </w:t>
      </w:r>
      <w:r>
        <w:rPr/>
        <w:t xml:space="preserve">the </w:t>
      </w:r>
      <w:r>
        <w:rPr/>
        <w:t>TFCI coder</w:t>
      </w:r>
      <w:r>
        <w:rPr/>
        <w:t xml:space="preserve"> as described in subclause 4.3.1.1. The </w:t>
      </w:r>
      <w:r>
        <w:rPr/>
        <w:t>basis</w:t>
      </w:r>
      <w:r>
        <w:rPr/>
        <w:t xml:space="preserve"> sequences </w:t>
      </w:r>
      <w:r>
        <w:rPr/>
        <w:t xml:space="preserve">that are used for RTBS coding </w:t>
      </w:r>
      <w:r>
        <w:rPr/>
        <w:t xml:space="preserve">are as follows </w:t>
      </w:r>
      <w:r>
        <w:rPr/>
        <w:t xml:space="preserve">in </w:t>
      </w:r>
      <w:r>
        <w:rPr/>
        <w:t xml:space="preserve">table </w:t>
      </w:r>
      <w:r>
        <w:rPr>
          <w:lang w:eastAsia="zh-CN"/>
        </w:rPr>
        <w:t>21</w:t>
      </w:r>
      <w:r>
        <w:rPr/>
        <w:t>.</w:t>
      </w:r>
    </w:p>
    <w:p>
      <w:pPr>
        <w:pStyle w:val="TH"/>
        <w:rPr/>
      </w:pPr>
      <w:r>
        <w:rPr/>
        <w:t xml:space="preserve">Table </w:t>
      </w:r>
      <w:r>
        <w:rPr>
          <w:lang w:eastAsia="zh-CN"/>
        </w:rPr>
        <w:t>21</w:t>
      </w:r>
      <w:r>
        <w:rPr/>
        <w:t>:</w:t>
      </w:r>
      <w:r>
        <w:rPr/>
        <w:t xml:space="preserve"> </w:t>
      </w:r>
      <w:r>
        <w:rPr/>
        <w:t>Basis</w:t>
      </w:r>
      <w:r>
        <w:rPr/>
        <w:t xml:space="preserve"> sequences</w:t>
      </w:r>
      <w:r>
        <w:rPr/>
        <w:t xml:space="preserve"> for (32,</w:t>
      </w:r>
      <w:r>
        <w:rPr>
          <w:lang w:eastAsia="zh-CN"/>
        </w:rPr>
        <w:t>6</w:t>
      </w:r>
      <w:r>
        <w:rPr/>
        <w:t>) RT</w:t>
      </w:r>
      <w:r>
        <w:rPr>
          <w:lang w:eastAsia="zh-CN"/>
        </w:rPr>
        <w:t>BS</w:t>
      </w:r>
      <w:r>
        <w:rPr/>
        <w:t xml:space="preserve"> code </w:t>
      </w:r>
    </w:p>
    <w:tbl>
      <w:tblPr>
        <w:tblW w:w="4333" w:type="dxa"/>
        <w:jc w:val="center"/>
        <w:tblInd w:w="0" w:type="dxa"/>
        <w:tblLayout w:type="fixed"/>
        <w:tblCellMar>
          <w:top w:w="0" w:type="dxa"/>
          <w:left w:w="30" w:type="dxa"/>
          <w:bottom w:w="0" w:type="dxa"/>
          <w:right w:w="30" w:type="dxa"/>
        </w:tblCellMar>
      </w:tblPr>
      <w:tblGrid>
        <w:gridCol w:w="619"/>
        <w:gridCol w:w="619"/>
        <w:gridCol w:w="619"/>
        <w:gridCol w:w="619"/>
        <w:gridCol w:w="619"/>
        <w:gridCol w:w="619"/>
        <w:gridCol w:w="619"/>
      </w:tblGrid>
      <w:tr>
        <w:trPr>
          <w:tblHeader w:val="true"/>
        </w:trPr>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i</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i,0</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i,1</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i,2</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i,3</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i,4</w:t>
            </w:r>
          </w:p>
        </w:tc>
        <w:tc>
          <w:tcPr>
            <w:tcW w:w="619" w:type="dxa"/>
            <w:tcBorders>
              <w:top w:val="single" w:sz="4" w:space="0" w:color="000000"/>
              <w:left w:val="single" w:sz="4" w:space="0" w:color="000000"/>
              <w:bottom w:val="single" w:sz="4" w:space="0" w:color="000000"/>
              <w:right w:val="single" w:sz="4" w:space="0" w:color="000000"/>
            </w:tcBorders>
          </w:tcPr>
          <w:p>
            <w:pPr>
              <w:pStyle w:val="TAH"/>
              <w:rPr>
                <w:rFonts w:eastAsia="Dotum;돋움"/>
              </w:rPr>
            </w:pPr>
            <w:r>
              <w:rPr>
                <w:rFonts w:eastAsia="Dotum;돋움"/>
              </w:rPr>
              <w:t>M</w:t>
            </w:r>
            <w:r>
              <w:rPr>
                <w:rFonts w:eastAsia="Dotum;돋움"/>
                <w:vertAlign w:val="subscript"/>
              </w:rPr>
              <w:t>i,5</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8</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9</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18</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19</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22</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23</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24</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25</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26</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27</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28</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29</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30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r>
        <w:trPr/>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31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0</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c>
          <w:tcPr>
            <w:tcW w:w="619" w:type="dxa"/>
            <w:tcBorders>
              <w:top w:val="single" w:sz="4" w:space="0" w:color="000000"/>
              <w:left w:val="single" w:sz="4" w:space="0" w:color="000000"/>
              <w:bottom w:val="single" w:sz="4" w:space="0" w:color="000000"/>
              <w:right w:val="single" w:sz="4" w:space="0" w:color="000000"/>
            </w:tcBorders>
          </w:tcPr>
          <w:p>
            <w:pPr>
              <w:pStyle w:val="TAC"/>
              <w:rPr>
                <w:rFonts w:eastAsia="Dotum;돋움"/>
              </w:rPr>
            </w:pPr>
            <w:r>
              <w:rPr>
                <w:rFonts w:eastAsia="Dotum;돋움"/>
              </w:rPr>
              <w:t>1</w:t>
            </w:r>
          </w:p>
        </w:tc>
      </w:tr>
    </w:tbl>
    <w:p>
      <w:pPr>
        <w:pStyle w:val="Normal"/>
        <w:rPr>
          <w:lang w:eastAsia="zh-CN"/>
        </w:rPr>
      </w:pPr>
      <w:r>
        <w:rPr>
          <w:lang w:eastAsia="zh-CN"/>
        </w:rPr>
      </w:r>
    </w:p>
    <w:p>
      <w:pPr>
        <w:pStyle w:val="Normal"/>
        <w:rPr/>
      </w:pPr>
      <w:r>
        <w:rPr/>
        <w:t>T</w:t>
      </w:r>
      <w:r>
        <w:rPr/>
        <w:t xml:space="preserve">he </w:t>
      </w:r>
      <w:r>
        <w:rPr/>
        <w:t>output RT</w:t>
      </w:r>
      <w:r>
        <w:rPr/>
        <w:t>BS</w:t>
      </w:r>
      <w:r>
        <w:rPr/>
        <w:t xml:space="preserve"> code word bits {z</w:t>
      </w:r>
      <w:r>
        <w:rPr>
          <w:vertAlign w:val="subscript"/>
        </w:rPr>
        <w:t>i</w:t>
      </w:r>
      <w:r>
        <w:rPr/>
        <w:t xml:space="preserve"> : i = 1, ... , 32} are given by:</w:t>
      </w:r>
    </w:p>
    <w:p>
      <w:pPr>
        <w:pStyle w:val="EQ"/>
        <w:rPr>
          <w:lang w:val="en-GB" w:eastAsia="en-US"/>
        </w:rPr>
      </w:pPr>
      <w:r>
        <w:rPr/>
      </w:r>
      <m:oMathPara xmlns:m="http://schemas.openxmlformats.org/officeDocument/2006/math">
        <m:oMathParaPr>
          <m:jc m:val="left"/>
        </m:oMathParaPr>
        <m:oMath>
          <m:sSub>
            <m:e>
              <m:r>
                <w:rPr>
                  <w:rFonts w:ascii="Cambria Math" w:hAnsi="Cambria Math"/>
                </w:rPr>
                <m:t xml:space="preserve">z</m:t>
              </m:r>
            </m:e>
            <m:sub>
              <m:r>
                <w:rPr>
                  <w:rFonts w:ascii="Cambria Math" w:hAnsi="Cambria Math"/>
                </w:rPr>
                <m:t xml:space="preserve">i</m:t>
              </m:r>
            </m:sub>
          </m:sSub>
          <m:r>
            <w:rPr>
              <w:rFonts w:ascii="Cambria Math" w:hAnsi="Cambria Math"/>
            </w:rPr>
            <m:t xml:space="preserve">=</m:t>
          </m:r>
          <m:d>
            <m:dPr>
              <m:begChr m:val="("/>
              <m:endChr m:val=")"/>
            </m:dPr>
            <m:e>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6</m:t>
                  </m:r>
                </m:sup>
                <m:e>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b>
                  </m:sSub>
                </m:e>
              </m:nary>
            </m:e>
          </m:d>
          <m:r>
            <m:rPr>
              <m:lit/>
              <m:nor/>
            </m:rPr>
            <w:rPr>
              <w:rFonts w:ascii="Cambria Math" w:hAnsi="Cambria Math"/>
            </w:rPr>
            <m:t xml:space="preserve">mod</m:t>
          </m:r>
          <m:r>
            <w:rPr>
              <w:rFonts w:ascii="Cambria Math" w:hAnsi="Cambria Math"/>
            </w:rPr>
            <m:t xml:space="preserve">2</m:t>
          </m:r>
        </m:oMath>
      </m:oMathPara>
    </w:p>
    <w:p>
      <w:pPr>
        <w:pStyle w:val="Normal"/>
        <w:rPr/>
      </w:pPr>
      <w:r>
        <w:rPr/>
        <w:t xml:space="preserve">The RMF bit </w:t>
      </w:r>
      <w:r>
        <w:rPr>
          <w:i/>
        </w:rPr>
        <w:t>x</w:t>
      </w:r>
      <w:r>
        <w:rPr>
          <w:i/>
          <w:vertAlign w:val="subscript"/>
        </w:rPr>
        <w:t>rmf,1</w:t>
      </w:r>
      <w:r>
        <w:rPr>
          <w:iCs/>
        </w:rPr>
        <w:t xml:space="preserve"> </w:t>
      </w:r>
      <w:r>
        <w:rPr/>
        <w:t xml:space="preserve">is repetition coded to 16 bits to produce the bits . </w:t>
      </w:r>
      <w:r>
        <w:rPr/>
      </w:r>
      <m:oMath xmlns:m="http://schemas.openxmlformats.org/officeDocument/2006/math">
        <m:sSub>
          <m:e>
            <m:r>
              <w:rPr>
                <w:rFonts w:ascii="Cambria Math" w:hAnsi="Cambria Math"/>
              </w:rPr>
              <m:t xml:space="preserve">z</m:t>
            </m:r>
          </m:e>
          <m:sub>
            <m:r>
              <m:rPr>
                <m:lit/>
                <m:nor/>
              </m:rPr>
              <w:rPr>
                <w:rFonts w:ascii="Cambria Math" w:hAnsi="Cambria Math"/>
              </w:rPr>
              <m:t xml:space="preserve">33</m:t>
            </m:r>
          </m:sub>
        </m:sSub>
        <m:r>
          <w:rPr>
            <w:rFonts w:ascii="Cambria Math" w:hAnsi="Cambria Math"/>
          </w:rPr>
          <m:t xml:space="preserve">,</m:t>
        </m:r>
        <m:sSub>
          <m:e>
            <m:r>
              <w:rPr>
                <w:rFonts w:ascii="Cambria Math" w:hAnsi="Cambria Math"/>
              </w:rPr>
              <m:t xml:space="preserve">z</m:t>
            </m:r>
          </m:e>
          <m:sub>
            <m:r>
              <m:rPr>
                <m:lit/>
                <m:nor/>
              </m:rPr>
              <w:rPr>
                <w:rFonts w:ascii="Cambria Math" w:hAnsi="Cambria Math"/>
              </w:rPr>
              <m:t xml:space="preserve">34</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z</m:t>
            </m:r>
          </m:e>
          <m:sub>
            <m:sSub>
              <m:e>
                <m:r>
                  <w:rPr>
                    <w:rFonts w:ascii="Cambria Math" w:hAnsi="Cambria Math"/>
                  </w:rPr>
                  <m:t xml:space="preserve">n</m:t>
                </m:r>
              </m:e>
              <m:sub>
                <m:sSub>
                  <m:e/>
                  <m:sub>
                    <m:r>
                      <m:rPr>
                        <m:lit/>
                        <m:nor/>
                      </m:rPr>
                      <w:rPr>
                        <w:rFonts w:ascii="Cambria Math" w:hAnsi="Cambria Math"/>
                      </w:rPr>
                      <m:t xml:space="preserve">CQI</m:t>
                    </m:r>
                  </m:sub>
                </m:sSub>
              </m:sub>
            </m:sSub>
          </m:sub>
        </m:sSub>
      </m:oMath>
      <w:r>
        <w:rPr/>
        <w:t xml:space="preserve"> where </w:t>
      </w:r>
      <w:r>
        <w:rPr>
          <w:i/>
        </w:rPr>
        <w:t>n</w:t>
      </w:r>
      <w:r>
        <w:rPr>
          <w:i/>
          <w:vertAlign w:val="subscript"/>
        </w:rPr>
        <w:t>CQI</w:t>
      </w:r>
      <w:r>
        <w:rPr/>
        <w:t xml:space="preserve"> = 48.</w:t>
      </w:r>
    </w:p>
    <w:p>
      <w:pPr>
        <w:pStyle w:val="Heading5"/>
        <w:ind w:left="1701" w:hanging="1701"/>
        <w:rPr/>
      </w:pPr>
      <w:bookmarkStart w:id="315" w:name="__RefHeading___Toc517801307"/>
      <w:bookmarkEnd w:id="315"/>
      <w:r>
        <w:rPr>
          <w:lang w:eastAsia="zh-CN"/>
        </w:rPr>
        <w:t>4.7.2.2.2</w:t>
        <w:tab/>
        <w:t xml:space="preserve">Field </w:t>
      </w:r>
      <w:r>
        <w:rPr/>
        <w:t>Coding of CQI for 3.84 Mcps TDD and 7.68Mcps TDD</w:t>
      </w:r>
    </w:p>
    <w:p>
      <w:pPr>
        <w:pStyle w:val="Normal"/>
        <w:rPr/>
      </w:pPr>
      <w:r>
        <w:rPr/>
        <w:t xml:space="preserve">RTBS and RMF bits are multiplexed onto the bits </w:t>
      </w:r>
      <w:r>
        <w:rPr/>
      </w:r>
      <m:oMath xmlns:m="http://schemas.openxmlformats.org/officeDocument/2006/math">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y</m:t>
            </m:r>
          </m:e>
          <m:sub>
            <m:r>
              <m:rPr>
                <m:lit/>
                <m:nor/>
              </m:rPr>
              <w:rPr>
                <w:rFonts w:ascii="Cambria Math" w:hAnsi="Cambria Math"/>
              </w:rPr>
              <m:t xml:space="preserve">10</m:t>
            </m:r>
          </m:sub>
        </m:sSub>
      </m:oMath>
      <w:r>
        <w:rPr/>
        <w:t>according to the following rule :</w:t>
      </w:r>
    </w:p>
    <w:p>
      <w:pPr>
        <w:pStyle w:val="Normal"/>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rmf</m:t>
              </m:r>
              <m:r>
                <w:rPr>
                  <w:rFonts w:ascii="Cambria Math" w:hAnsi="Cambria Math"/>
                </w:rPr>
                <m:t xml:space="preserve">,</m:t>
              </m:r>
              <m:r>
                <w:rPr>
                  <w:rFonts w:ascii="Cambria Math" w:hAnsi="Cambria Math"/>
                </w:rPr>
                <m:t xml:space="preserve">1</m:t>
              </m:r>
            </m:sub>
          </m:sSub>
        </m:oMath>
      </m:oMathPara>
    </w:p>
    <w:p>
      <w:pPr>
        <w:pStyle w:val="Normal"/>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3</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y</m:t>
              </m:r>
            </m:e>
            <m:sub>
              <m:r>
                <m:rPr>
                  <m:lit/>
                  <m:nor/>
                </m:rPr>
                <w:rPr>
                  <w:rFonts w:ascii="Cambria Math" w:hAnsi="Cambria Math"/>
                </w:rPr>
                <m:t xml:space="preserve">10</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tbs</m:t>
              </m:r>
              <m:r>
                <w:rPr>
                  <w:rFonts w:ascii="Cambria Math" w:hAnsi="Cambria Math"/>
                </w:rPr>
                <m:t xml:space="preserve">,</m:t>
              </m:r>
              <m:r>
                <w:rPr>
                  <w:rFonts w:ascii="Cambria Math" w:hAnsi="Cambria Math"/>
                </w:rPr>
                <m:t xml:space="preserve">9</m:t>
              </m:r>
            </m:sub>
          </m:sSub>
        </m:oMath>
      </m:oMathPara>
    </w:p>
    <w:p>
      <w:pPr>
        <w:pStyle w:val="Normal"/>
        <w:rPr/>
      </w:pPr>
      <w:r>
        <w:rPr/>
        <w:t xml:space="preserve">The bits </w:t>
      </w:r>
      <w:r>
        <w:rPr/>
      </w:r>
      <m:oMath xmlns:m="http://schemas.openxmlformats.org/officeDocument/2006/math">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y</m:t>
            </m:r>
          </m:e>
          <m:sub>
            <m:r>
              <m:rPr>
                <m:lit/>
                <m:nor/>
              </m:rPr>
              <w:rPr>
                <w:rFonts w:ascii="Cambria Math" w:hAnsi="Cambria Math"/>
              </w:rPr>
              <m:t xml:space="preserve">10</m:t>
            </m:r>
          </m:sub>
        </m:sSub>
      </m:oMath>
      <w:r>
        <w:rPr/>
        <w:t xml:space="preserve">are coded to produce the bits </w:t>
      </w:r>
      <w:r>
        <w:rPr>
          <w:i/>
          <w:iCs/>
        </w:rPr>
        <w:t>w</w:t>
      </w:r>
      <w:r>
        <w:rPr>
          <w:i/>
          <w:iCs/>
          <w:vertAlign w:val="subscript"/>
        </w:rPr>
        <w:t>1</w:t>
      </w:r>
      <w:r>
        <w:rPr>
          <w:i/>
          <w:iCs/>
        </w:rPr>
        <w:t>,w</w:t>
      </w:r>
      <w:r>
        <w:rPr>
          <w:i/>
          <w:iCs/>
          <w:vertAlign w:val="subscript"/>
        </w:rPr>
        <w:t>2</w:t>
      </w:r>
      <w:r>
        <w:rPr>
          <w:i/>
          <w:iCs/>
        </w:rPr>
        <w:t>,…w</w:t>
      </w:r>
      <w:r>
        <w:rPr>
          <w:i/>
          <w:iCs/>
          <w:vertAlign w:val="subscript"/>
        </w:rPr>
        <w:t>32</w:t>
      </w:r>
      <w:r>
        <w:rPr>
          <w:i/>
          <w:iCs/>
          <w:sz w:val="28"/>
        </w:rPr>
        <w:t xml:space="preserve"> </w:t>
      </w:r>
      <w:r>
        <w:rPr/>
        <w:t xml:space="preserve">using a (32,10) </w:t>
      </w:r>
      <w:r>
        <w:rPr>
          <w:rFonts w:eastAsia="BatangChe"/>
          <w:lang w:eastAsia="ko-KR"/>
        </w:rPr>
        <w:t xml:space="preserve">sub-code of the second </w:t>
      </w:r>
      <w:r>
        <w:rPr/>
        <w:t>order Reed-Muller code as defined in subclause 4.3.1.1..</w:t>
      </w:r>
    </w:p>
    <w:p>
      <w:pPr>
        <w:pStyle w:val="Normal"/>
        <w:rPr/>
      </w:pPr>
      <w:r>
        <w:rPr/>
        <w:t xml:space="preserve">The bits </w:t>
      </w:r>
      <w:r>
        <w:rPr>
          <w:i/>
          <w:iCs/>
        </w:rPr>
        <w:t>w</w:t>
      </w:r>
      <w:r>
        <w:rPr>
          <w:i/>
          <w:iCs/>
          <w:vertAlign w:val="subscript"/>
        </w:rPr>
        <w:t>1</w:t>
      </w:r>
      <w:r>
        <w:rPr>
          <w:i/>
          <w:iCs/>
        </w:rPr>
        <w:t>,w</w:t>
      </w:r>
      <w:r>
        <w:rPr>
          <w:i/>
          <w:iCs/>
          <w:vertAlign w:val="subscript"/>
        </w:rPr>
        <w:t>2</w:t>
      </w:r>
      <w:r>
        <w:rPr>
          <w:i/>
          <w:iCs/>
        </w:rPr>
        <w:t>,…w</w:t>
      </w:r>
      <w:r>
        <w:rPr>
          <w:i/>
          <w:iCs/>
          <w:vertAlign w:val="subscript"/>
        </w:rPr>
        <w:t>32</w:t>
      </w:r>
      <w:r>
        <w:rPr/>
        <w:t xml:space="preserve"> are used to produce the CQI bits </w:t>
      </w:r>
      <w:r>
        <w:rPr/>
      </w:r>
      <m:oMath xmlns:m="http://schemas.openxmlformats.org/officeDocument/2006/math">
        <m:sSub>
          <m:e>
            <m:r>
              <w:rPr>
                <w:rFonts w:ascii="Cambria Math" w:hAnsi="Cambria Math"/>
              </w:rPr>
              <m:t xml:space="preserve">z</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z</m:t>
            </m:r>
          </m:e>
          <m:sub>
            <m:sSub>
              <m:e>
                <m:r>
                  <w:rPr>
                    <w:rFonts w:ascii="Cambria Math" w:hAnsi="Cambria Math"/>
                  </w:rPr>
                  <m:t xml:space="preserve">n</m:t>
                </m:r>
              </m:e>
              <m:sub>
                <m:r>
                  <m:rPr>
                    <m:lit/>
                    <m:nor/>
                  </m:rPr>
                  <w:rPr>
                    <w:rFonts w:ascii="Cambria Math" w:hAnsi="Cambria Math"/>
                  </w:rPr>
                  <m:t xml:space="preserve">CQI</m:t>
                </m:r>
              </m:sub>
            </m:sSub>
          </m:sub>
        </m:sSub>
      </m:oMath>
      <w:r>
        <w:rPr/>
        <w:t xml:space="preserve"> using a (4,1) repetition code, where </w:t>
      </w:r>
      <w:r>
        <w:rPr>
          <w:i/>
          <w:iCs/>
        </w:rPr>
        <w:t>n</w:t>
      </w:r>
      <w:r>
        <w:rPr>
          <w:i/>
          <w:iCs/>
          <w:vertAlign w:val="subscript"/>
        </w:rPr>
        <w:t>CQI</w:t>
      </w:r>
      <w:r>
        <w:rPr>
          <w:i/>
          <w:iCs/>
        </w:rPr>
        <w:t>=128</w:t>
      </w:r>
      <w:r>
        <w:rPr/>
        <w:t>, such that:</w:t>
      </w:r>
    </w:p>
    <w:p>
      <w:pPr>
        <w:pStyle w:val="Normal"/>
        <w:rPr/>
      </w:pPr>
      <w:r>
        <w:rPr/>
      </w:r>
    </w:p>
    <w:p>
      <w:pPr>
        <w:pStyle w:val="Normal"/>
        <w:rPr>
          <w:i/>
          <w:i/>
          <w:iCs/>
          <w:vertAlign w:val="subscript"/>
        </w:rPr>
      </w:pPr>
      <w:r>
        <w:rPr>
          <w:i/>
          <w:iCs/>
        </w:rPr>
        <w:t>z</w:t>
      </w:r>
      <w:r>
        <w:rPr>
          <w:i/>
          <w:iCs/>
          <w:vertAlign w:val="subscript"/>
        </w:rPr>
        <w:t>n</w:t>
      </w:r>
      <w:r>
        <w:rPr>
          <w:i/>
          <w:iCs/>
        </w:rPr>
        <w:t>, z</w:t>
      </w:r>
      <w:r>
        <w:rPr>
          <w:i/>
          <w:iCs/>
          <w:vertAlign w:val="subscript"/>
        </w:rPr>
        <w:t>n+32</w:t>
      </w:r>
      <w:r>
        <w:rPr>
          <w:i/>
          <w:iCs/>
        </w:rPr>
        <w:t>, z</w:t>
      </w:r>
      <w:r>
        <w:rPr>
          <w:i/>
          <w:iCs/>
          <w:vertAlign w:val="subscript"/>
        </w:rPr>
        <w:t>n+64</w:t>
      </w:r>
      <w:r>
        <w:rPr>
          <w:i/>
          <w:iCs/>
        </w:rPr>
        <w:t>, z</w:t>
      </w:r>
      <w:r>
        <w:rPr>
          <w:i/>
          <w:iCs/>
          <w:vertAlign w:val="subscript"/>
        </w:rPr>
        <w:t>n+96</w:t>
      </w:r>
      <w:r>
        <w:rPr>
          <w:i/>
          <w:iCs/>
        </w:rPr>
        <w:t xml:space="preserve"> = w</w:t>
      </w:r>
      <w:r>
        <w:rPr>
          <w:i/>
          <w:iCs/>
          <w:vertAlign w:val="subscript"/>
        </w:rPr>
        <w:t xml:space="preserve">n </w:t>
      </w:r>
      <w:r>
        <w:rPr>
          <w:i/>
          <w:iCs/>
        </w:rPr>
        <w:t xml:space="preserve">     n=1…32</w:t>
      </w:r>
    </w:p>
    <w:p>
      <w:pPr>
        <w:pStyle w:val="Normal"/>
        <w:rPr>
          <w:i/>
          <w:i/>
          <w:iCs/>
          <w:vertAlign w:val="subscript"/>
        </w:rPr>
      </w:pPr>
      <w:r>
        <w:rPr>
          <w:i/>
          <w:iCs/>
          <w:vertAlign w:val="subscript"/>
        </w:rPr>
      </w:r>
    </w:p>
    <w:p>
      <w:pPr>
        <w:pStyle w:val="Normal"/>
        <w:rPr/>
      </w:pPr>
      <w:r>
        <w:rPr/>
      </w:r>
    </w:p>
    <w:p>
      <w:pPr>
        <w:pStyle w:val="Heading3"/>
        <w:rPr/>
      </w:pPr>
      <w:bookmarkStart w:id="316" w:name="__RefHeading___Toc517801308"/>
      <w:bookmarkEnd w:id="316"/>
      <w:r>
        <w:rPr/>
        <w:t>4.7.3</w:t>
      </w:r>
      <w:r>
        <w:rPr>
          <w:lang w:eastAsia="zh-CN"/>
        </w:rPr>
        <w:tab/>
      </w:r>
      <w:r>
        <w:rPr/>
        <w:t>Multiplexing of HS-SICH information fields</w:t>
      </w:r>
    </w:p>
    <w:p>
      <w:pPr>
        <w:pStyle w:val="Normal"/>
        <w:rPr/>
      </w:pPr>
      <w:r>
        <w:rPr/>
        <w:t xml:space="preserve">The CQI bits </w:t>
      </w:r>
      <w:r>
        <w:rPr/>
      </w:r>
      <m:oMath xmlns:m="http://schemas.openxmlformats.org/officeDocument/2006/math">
        <m:sSub>
          <m:e>
            <m:r>
              <w:rPr>
                <w:rFonts w:ascii="Cambria Math" w:hAnsi="Cambria Math"/>
              </w:rPr>
              <m:t xml:space="preserve">z</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z</m:t>
            </m:r>
          </m:e>
          <m:sub>
            <m:sSub>
              <m:e>
                <m:r>
                  <w:rPr>
                    <w:rFonts w:ascii="Cambria Math" w:hAnsi="Cambria Math"/>
                  </w:rPr>
                  <m:t xml:space="preserve">n</m:t>
                </m:r>
              </m:e>
              <m:sub>
                <m:r>
                  <m:rPr>
                    <m:lit/>
                    <m:nor/>
                  </m:rPr>
                  <w:rPr>
                    <w:rFonts w:ascii="Cambria Math" w:hAnsi="Cambria Math"/>
                  </w:rPr>
                  <m:t xml:space="preserve">CQI</m:t>
                </m:r>
              </m:sub>
            </m:sSub>
          </m:sub>
        </m:sSub>
      </m:oMath>
      <w:r>
        <w:rPr/>
        <w:t xml:space="preserve">are multiplexed with the repetition coded ACK/NACK bits </w:t>
      </w:r>
      <w:r>
        <w:rPr/>
      </w:r>
      <m:oMath xmlns:m="http://schemas.openxmlformats.org/officeDocument/2006/math">
        <m:sSub>
          <m:e>
            <m:r>
              <w:rPr>
                <w:rFonts w:ascii="Cambria Math" w:hAnsi="Cambria Math"/>
              </w:rPr>
              <m:t xml:space="preserve">c</m:t>
            </m:r>
          </m:e>
          <m:sub>
            <m:r>
              <w:rPr>
                <w:rFonts w:ascii="Cambria Math" w:hAnsi="Cambria Math"/>
              </w:rPr>
              <m:t xml:space="preserve">1</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36</m:t>
            </m:r>
          </m:sub>
        </m:sSub>
      </m:oMath>
      <w:r>
        <w:rPr/>
        <w:t xml:space="preserve"> to produce the bits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d</m:t>
            </m:r>
          </m:e>
          <m:sub>
            <m:r>
              <w:rPr>
                <w:rFonts w:ascii="Cambria Math" w:hAnsi="Cambria Math"/>
              </w:rPr>
              <m:t xml:space="preserve">U</m:t>
            </m:r>
          </m:sub>
        </m:sSub>
      </m:oMath>
      <w:r>
        <w:rPr/>
        <w:t xml:space="preserve">where </w:t>
      </w:r>
      <w:r>
        <w:rPr/>
      </w:r>
      <m:oMath xmlns:m="http://schemas.openxmlformats.org/officeDocument/2006/math">
        <m:r>
          <w:rPr>
            <w:rFonts w:ascii="Cambria Math" w:hAnsi="Cambria Math"/>
          </w:rPr>
          <m:t xml:space="preserve">U</m:t>
        </m:r>
      </m:oMath>
      <w:r>
        <w:rPr/>
        <w:tab/>
        <w:t>is the number of physical channel bits carried by HS-SICH, according to the following rule.:</w:t>
      </w:r>
    </w:p>
    <w:p>
      <w:pPr>
        <w:pStyle w:val="B1"/>
        <w:rPr/>
      </w:pPr>
      <w:r>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sub>
          </m:sSub>
          <m:r>
            <w:rPr>
              <w:rFonts w:ascii="Cambria Math" w:hAnsi="Cambria Math"/>
            </w:rPr>
            <m:t xml:space="preserve">=</m:t>
          </m:r>
          <m:sSub>
            <m:e>
              <m:r>
                <w:rPr>
                  <w:rFonts w:ascii="Cambria Math" w:hAnsi="Cambria Math"/>
                </w:rPr>
                <m:t xml:space="preserve">z</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z</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z</m:t>
              </m:r>
            </m:e>
            <m:sub>
              <m:sSub>
                <m:e>
                  <m:r>
                    <w:rPr>
                      <w:rFonts w:ascii="Cambria Math" w:hAnsi="Cambria Math"/>
                    </w:rPr>
                    <m:t xml:space="preserve">n</m:t>
                  </m:r>
                </m:e>
                <m:sub>
                  <m:r>
                    <m:rPr>
                      <m:lit/>
                      <m:nor/>
                    </m:rPr>
                    <w:rPr>
                      <w:rFonts w:ascii="Cambria Math" w:hAnsi="Cambria Math"/>
                    </w:rPr>
                    <m:t xml:space="preserve">CQI</m:t>
                  </m:r>
                </m:sub>
              </m:sSub>
            </m:sub>
          </m:sSub>
        </m:oMath>
      </m:oMathPara>
    </w:p>
    <w:p>
      <w:pPr>
        <w:pStyle w:val="B1"/>
        <w:rPr/>
      </w:pPr>
      <w:r>
        <w:rPr/>
      </w:r>
      <m:oMathPara xmlns:m="http://schemas.openxmlformats.org/officeDocument/2006/math">
        <m:oMathParaPr>
          <m:jc m:val="left"/>
        </m:oMathParaPr>
        <m:oMath>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m:rPr>
                  <m:lit/>
                  <m:nor/>
                </m:rPr>
                <w:rPr>
                  <w:rFonts w:ascii="Cambria Math" w:hAnsi="Cambria Math"/>
                </w:rPr>
                <m:t xml:space="preserve">36</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c</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36</m:t>
              </m:r>
            </m:sub>
          </m:sSub>
        </m:oMath>
      </m:oMathPara>
    </w:p>
    <w:p>
      <w:pPr>
        <w:pStyle w:val="B1"/>
        <w:rPr/>
      </w:pPr>
      <w:r>
        <w:rPr/>
      </w:r>
      <m:oMathPara xmlns:m="http://schemas.openxmlformats.org/officeDocument/2006/math">
        <m:oMathParaPr>
          <m:jc m:val="left"/>
        </m:oMathParaPr>
        <m:oMath>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m:rPr>
                  <m:lit/>
                  <m:nor/>
                </m:rPr>
                <w:rPr>
                  <w:rFonts w:ascii="Cambria Math" w:hAnsi="Cambria Math"/>
                </w:rPr>
                <m:t xml:space="preserve">37</m:t>
              </m:r>
            </m:sub>
          </m:sSub>
          <m:r>
            <w:rPr>
              <w:rFonts w:ascii="Cambria Math" w:hAnsi="Cambria Math"/>
            </w:rPr>
            <m:t xml:space="preserve">,</m:t>
          </m:r>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m:rPr>
                  <m:lit/>
                  <m:nor/>
                </m:rPr>
                <w:rPr>
                  <w:rFonts w:ascii="Cambria Math" w:hAnsi="Cambria Math"/>
                </w:rPr>
                <m:t xml:space="preserve">38</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d</m:t>
              </m:r>
            </m:e>
            <m:sub>
              <m:r>
                <w:rPr>
                  <w:rFonts w:ascii="Cambria Math" w:hAnsi="Cambria Math"/>
                </w:rPr>
                <m:t xml:space="preserve">U</m:t>
              </m:r>
            </m:sub>
          </m:sSub>
          <m:r>
            <w:rPr>
              <w:rFonts w:ascii="Cambria Math" w:hAnsi="Cambria Math"/>
            </w:rPr>
            <m:t xml:space="preserve">=</m:t>
          </m:r>
          <m:r>
            <w:rPr>
              <w:rFonts w:ascii="Cambria Math" w:hAnsi="Cambria Math"/>
            </w:rPr>
            <m:t xml:space="preserve">0,0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0</m:t>
          </m:r>
        </m:oMath>
      </m:oMathPara>
    </w:p>
    <w:p>
      <w:pPr>
        <w:pStyle w:val="Heading3"/>
        <w:rPr/>
      </w:pPr>
      <w:bookmarkStart w:id="317" w:name="__RefHeading___Toc517801309"/>
      <w:bookmarkEnd w:id="317"/>
      <w:r>
        <w:rPr/>
        <w:t>4.7.</w:t>
      </w:r>
      <w:r>
        <w:rPr/>
        <w:t>4</w:t>
      </w:r>
      <w:r>
        <w:rPr>
          <w:lang w:eastAsia="zh-CN"/>
        </w:rPr>
        <w:tab/>
      </w:r>
      <w:r>
        <w:rPr/>
        <w:t>Interleaver for HS-SICH</w:t>
      </w:r>
    </w:p>
    <w:p>
      <w:pPr>
        <w:pStyle w:val="Normal"/>
        <w:rPr>
          <w:lang w:eastAsia="zh-CN"/>
        </w:rPr>
      </w:pPr>
      <w:r>
        <w:rPr/>
        <w:t>Interleaver</w:t>
      </w:r>
      <w:r>
        <w:rPr/>
        <w:t xml:space="preserve"> for HS-SICH</w:t>
      </w:r>
      <w:r>
        <w:rPr>
          <w:lang w:eastAsia="zh-CN"/>
        </w:rPr>
        <w:t xml:space="preserve"> </w:t>
      </w:r>
      <w:r>
        <w:rPr/>
        <w:t>shall be done with the general method described in 4.2.11.1.</w:t>
      </w:r>
    </w:p>
    <w:p>
      <w:pPr>
        <w:pStyle w:val="Heading3"/>
        <w:rPr/>
      </w:pPr>
      <w:bookmarkStart w:id="318" w:name="__RefHeading___Toc517801310"/>
      <w:bookmarkEnd w:id="318"/>
      <w:r>
        <w:rPr/>
        <w:t>4.7.</w:t>
      </w:r>
      <w:r>
        <w:rPr/>
        <w:t>5</w:t>
      </w:r>
      <w:r>
        <w:rPr>
          <w:lang w:eastAsia="zh-CN"/>
        </w:rPr>
        <w:tab/>
      </w:r>
      <w:r>
        <w:rPr/>
        <w:t>Physical channel mapping for HS</w:t>
      </w:r>
      <w:r>
        <w:rPr/>
        <w:t>-SICH</w:t>
      </w:r>
    </w:p>
    <w:p>
      <w:pPr>
        <w:pStyle w:val="Normal"/>
        <w:rPr>
          <w:lang w:eastAsia="zh-CN"/>
        </w:rPr>
      </w:pPr>
      <w:r>
        <w:rPr/>
        <w:t>Physical channel mapping for HS</w:t>
      </w:r>
      <w:r>
        <w:rPr/>
        <w:t>-SICH</w:t>
      </w:r>
      <w:r>
        <w:rPr/>
        <w:t xml:space="preserve"> shall be done with the general method described in 4.2.</w:t>
      </w:r>
      <w:r>
        <w:rPr>
          <w:lang w:eastAsia="zh-CN"/>
        </w:rPr>
        <w:t>12</w:t>
      </w:r>
      <w:r>
        <w:rPr>
          <w:lang w:eastAsia="zh-CN"/>
        </w:rPr>
        <w:t>.</w:t>
      </w:r>
    </w:p>
    <w:p>
      <w:pPr>
        <w:pStyle w:val="Heading2"/>
        <w:rPr/>
      </w:pPr>
      <w:bookmarkStart w:id="319" w:name="__RefHeading___Toc517801311"/>
      <w:bookmarkEnd w:id="319"/>
      <w:r>
        <w:rPr>
          <w:lang w:eastAsia="zh-CN"/>
        </w:rPr>
        <w:t>4.7</w:t>
      </w:r>
      <w:r>
        <w:rPr>
          <w:lang w:eastAsia="zh-CN"/>
        </w:rPr>
        <w:t>A</w:t>
        <w:tab/>
      </w:r>
      <w:r>
        <w:rPr/>
        <w:t>Coding for HS-SICH</w:t>
      </w:r>
      <w:r>
        <w:rPr>
          <w:lang w:eastAsia="zh-CN"/>
        </w:rPr>
        <w:t xml:space="preserve"> type 2 (1.28 Mcps TDD only)</w:t>
      </w:r>
    </w:p>
    <w:p>
      <w:pPr>
        <w:pStyle w:val="Normal"/>
        <w:rPr/>
      </w:pPr>
      <w:r>
        <w:rPr>
          <w:lang w:eastAsia="zh-CN"/>
        </w:rPr>
        <w:t>HS-SICH type 2 is used for dual stream transmission when UE is configured in MIMO mode.</w:t>
      </w:r>
    </w:p>
    <w:p>
      <w:pPr>
        <w:pStyle w:val="Normal"/>
        <w:rPr/>
      </w:pPr>
      <w:r>
        <w:rPr/>
        <w:t xml:space="preserve">The following information, provided by higher layers, is transmitted by means of the HS-SICH </w:t>
      </w:r>
      <w:r>
        <w:rPr>
          <w:lang w:eastAsia="zh-CN"/>
        </w:rPr>
        <w:t xml:space="preserve">type 2 </w:t>
      </w:r>
      <w:r>
        <w:rPr/>
        <w:t>physical channel</w:t>
      </w:r>
      <w:r>
        <w:rPr>
          <w:lang w:eastAsia="zh-CN"/>
        </w:rPr>
        <w:t>s</w:t>
      </w:r>
      <w:r>
        <w:rPr/>
        <w:t>.</w:t>
      </w:r>
    </w:p>
    <w:p>
      <w:pPr>
        <w:pStyle w:val="B1"/>
        <w:rPr>
          <w:i/>
          <w:i/>
        </w:rPr>
      </w:pPr>
      <w:r>
        <w:rPr/>
        <w:t>-</w:t>
        <w:tab/>
        <w:t xml:space="preserve">Recommended Modulation Format (RMF) </w:t>
      </w:r>
      <w:r>
        <w:rPr>
          <w:lang w:eastAsia="zh-CN"/>
        </w:rPr>
        <w:t xml:space="preserve">for stream 1 </w:t>
      </w:r>
      <w:r>
        <w:rPr/>
        <w:t xml:space="preserve">(1 bit): </w:t>
      </w:r>
      <w:r>
        <w:rPr>
          <w:i/>
        </w:rPr>
        <w:t>x</w:t>
      </w:r>
      <w:r>
        <w:rPr>
          <w:i/>
          <w:vertAlign w:val="subscript"/>
        </w:rPr>
        <w:t>rmf</w:t>
      </w:r>
      <w:r>
        <w:rPr>
          <w:i/>
          <w:vertAlign w:val="subscript"/>
          <w:lang w:eastAsia="zh-CN"/>
        </w:rPr>
        <w:t>1</w:t>
      </w:r>
      <w:r>
        <w:rPr>
          <w:i/>
          <w:vertAlign w:val="subscript"/>
        </w:rPr>
        <w:t>,1</w:t>
      </w:r>
    </w:p>
    <w:p>
      <w:pPr>
        <w:pStyle w:val="B1"/>
        <w:rPr>
          <w:i/>
          <w:i/>
        </w:rPr>
      </w:pPr>
      <w:r>
        <w:rPr/>
        <w:t>-</w:t>
        <w:tab/>
        <w:t xml:space="preserve">Recommended Modulation Format (RMF) </w:t>
      </w:r>
      <w:r>
        <w:rPr>
          <w:lang w:eastAsia="zh-CN"/>
        </w:rPr>
        <w:t>for stream 2</w:t>
      </w:r>
      <w:r>
        <w:rPr/>
        <w:t xml:space="preserve"> (1 bit): </w:t>
      </w:r>
      <w:r>
        <w:rPr>
          <w:i/>
        </w:rPr>
        <w:t>x</w:t>
      </w:r>
      <w:r>
        <w:rPr>
          <w:i/>
          <w:vertAlign w:val="subscript"/>
        </w:rPr>
        <w:t>rmf</w:t>
      </w:r>
      <w:r>
        <w:rPr>
          <w:i/>
          <w:vertAlign w:val="subscript"/>
          <w:lang w:eastAsia="zh-CN"/>
        </w:rPr>
        <w:t>2</w:t>
      </w:r>
      <w:r>
        <w:rPr>
          <w:i/>
          <w:vertAlign w:val="subscript"/>
        </w:rPr>
        <w:t>,1</w:t>
      </w:r>
    </w:p>
    <w:p>
      <w:pPr>
        <w:pStyle w:val="B1"/>
        <w:rPr>
          <w:i/>
          <w:i/>
          <w:vertAlign w:val="subscript"/>
          <w:lang w:eastAsia="zh-CN"/>
        </w:rPr>
      </w:pPr>
      <w:r>
        <w:rPr/>
        <w:t>-</w:t>
        <w:tab/>
        <w:t xml:space="preserve">Recommended Transport-block size (RTBS) </w:t>
      </w:r>
      <w:r>
        <w:rPr>
          <w:lang w:eastAsia="zh-CN"/>
        </w:rPr>
        <w:t xml:space="preserve">for stream 1 </w:t>
      </w:r>
      <w:r>
        <w:rPr/>
        <w:t>(n</w:t>
      </w:r>
      <w:r>
        <w:rPr>
          <w:lang w:eastAsia="zh-CN"/>
        </w:rPr>
        <w:t>=6</w:t>
      </w:r>
      <w:r>
        <w:rPr/>
        <w:t xml:space="preserve"> bits): </w:t>
      </w:r>
      <w:r>
        <w:rPr>
          <w:i/>
        </w:rPr>
        <w:t>x</w:t>
      </w:r>
      <w:r>
        <w:rPr>
          <w:i/>
          <w:vertAlign w:val="subscript"/>
        </w:rPr>
        <w:t>tbs</w:t>
      </w:r>
      <w:r>
        <w:rPr>
          <w:i/>
          <w:vertAlign w:val="subscript"/>
          <w:lang w:eastAsia="zh-CN"/>
        </w:rPr>
        <w:t>1</w:t>
      </w:r>
      <w:r>
        <w:rPr>
          <w:i/>
          <w:vertAlign w:val="subscript"/>
        </w:rPr>
        <w:t>,1</w:t>
      </w:r>
      <w:r>
        <w:rPr>
          <w:i/>
        </w:rPr>
        <w:t>, x</w:t>
      </w:r>
      <w:r>
        <w:rPr>
          <w:i/>
          <w:vertAlign w:val="subscript"/>
        </w:rPr>
        <w:t>tbs</w:t>
      </w:r>
      <w:r>
        <w:rPr>
          <w:i/>
          <w:vertAlign w:val="subscript"/>
          <w:lang w:eastAsia="zh-CN"/>
        </w:rPr>
        <w:t>1</w:t>
      </w:r>
      <w:r>
        <w:rPr>
          <w:i/>
          <w:vertAlign w:val="subscript"/>
        </w:rPr>
        <w:t>,2</w:t>
      </w:r>
      <w:r>
        <w:rPr>
          <w:i/>
        </w:rPr>
        <w:t>, …, x</w:t>
      </w:r>
      <w:r>
        <w:rPr>
          <w:i/>
          <w:vertAlign w:val="subscript"/>
        </w:rPr>
        <w:t>tbs</w:t>
      </w:r>
      <w:r>
        <w:rPr>
          <w:i/>
          <w:vertAlign w:val="subscript"/>
          <w:lang w:eastAsia="zh-CN"/>
        </w:rPr>
        <w:t>1</w:t>
      </w:r>
      <w:r>
        <w:rPr>
          <w:i/>
          <w:vertAlign w:val="subscript"/>
        </w:rPr>
        <w:t>,n</w:t>
      </w:r>
    </w:p>
    <w:p>
      <w:pPr>
        <w:pStyle w:val="B1"/>
        <w:rPr>
          <w:i/>
          <w:i/>
          <w:vertAlign w:val="subscript"/>
        </w:rPr>
      </w:pPr>
      <w:r>
        <w:rPr/>
        <w:t>-</w:t>
        <w:tab/>
        <w:t xml:space="preserve">Recommended Transport-block size (RTBS) </w:t>
      </w:r>
      <w:r>
        <w:rPr>
          <w:lang w:eastAsia="zh-CN"/>
        </w:rPr>
        <w:t xml:space="preserve">for stream 2 </w:t>
      </w:r>
      <w:r>
        <w:rPr/>
        <w:t>(n</w:t>
      </w:r>
      <w:r>
        <w:rPr>
          <w:lang w:eastAsia="zh-CN"/>
        </w:rPr>
        <w:t>=6</w:t>
      </w:r>
      <w:r>
        <w:rPr/>
        <w:t xml:space="preserve"> bits): </w:t>
      </w:r>
      <w:r>
        <w:rPr>
          <w:i/>
        </w:rPr>
        <w:t>x</w:t>
      </w:r>
      <w:r>
        <w:rPr>
          <w:i/>
          <w:vertAlign w:val="subscript"/>
        </w:rPr>
        <w:t>tbs</w:t>
      </w:r>
      <w:r>
        <w:rPr>
          <w:i/>
          <w:vertAlign w:val="subscript"/>
          <w:lang w:eastAsia="zh-CN"/>
        </w:rPr>
        <w:t>2</w:t>
      </w:r>
      <w:r>
        <w:rPr>
          <w:i/>
          <w:vertAlign w:val="subscript"/>
        </w:rPr>
        <w:t>,1</w:t>
      </w:r>
      <w:r>
        <w:rPr>
          <w:i/>
        </w:rPr>
        <w:t>, x</w:t>
      </w:r>
      <w:r>
        <w:rPr>
          <w:i/>
          <w:vertAlign w:val="subscript"/>
        </w:rPr>
        <w:t>tbs</w:t>
      </w:r>
      <w:r>
        <w:rPr>
          <w:i/>
          <w:vertAlign w:val="subscript"/>
          <w:lang w:eastAsia="zh-CN"/>
        </w:rPr>
        <w:t>2</w:t>
      </w:r>
      <w:r>
        <w:rPr>
          <w:i/>
          <w:vertAlign w:val="subscript"/>
        </w:rPr>
        <w:t>,2</w:t>
      </w:r>
      <w:r>
        <w:rPr>
          <w:i/>
        </w:rPr>
        <w:t>, …, x</w:t>
      </w:r>
      <w:r>
        <w:rPr>
          <w:i/>
          <w:vertAlign w:val="subscript"/>
        </w:rPr>
        <w:t>tbs</w:t>
      </w:r>
      <w:r>
        <w:rPr>
          <w:i/>
          <w:vertAlign w:val="subscript"/>
          <w:lang w:eastAsia="zh-CN"/>
        </w:rPr>
        <w:t>2</w:t>
      </w:r>
      <w:r>
        <w:rPr>
          <w:i/>
          <w:vertAlign w:val="subscript"/>
        </w:rPr>
        <w:t>,n</w:t>
      </w:r>
    </w:p>
    <w:p>
      <w:pPr>
        <w:pStyle w:val="B1"/>
        <w:rPr>
          <w:i/>
          <w:i/>
          <w:vertAlign w:val="subscript"/>
          <w:lang w:eastAsia="zh-CN"/>
        </w:rPr>
      </w:pPr>
      <w:r>
        <w:rPr/>
        <w:t>-</w:t>
        <w:tab/>
        <w:t>Hybrid-ARQ information ACK/NACK</w:t>
      </w:r>
      <w:r>
        <w:rPr>
          <w:lang w:eastAsia="zh-CN"/>
        </w:rPr>
        <w:t xml:space="preserve"> for stream 1</w:t>
      </w:r>
      <w:r>
        <w:rPr/>
        <w:t xml:space="preserve"> (1 bit): </w:t>
      </w:r>
      <w:r>
        <w:rPr>
          <w:i/>
        </w:rPr>
        <w:t>x</w:t>
      </w:r>
      <w:r>
        <w:rPr>
          <w:i/>
          <w:vertAlign w:val="subscript"/>
        </w:rPr>
        <w:t>an</w:t>
      </w:r>
      <w:r>
        <w:rPr>
          <w:i/>
          <w:vertAlign w:val="subscript"/>
          <w:lang w:eastAsia="zh-CN"/>
        </w:rPr>
        <w:t>1</w:t>
      </w:r>
      <w:r>
        <w:rPr>
          <w:i/>
          <w:vertAlign w:val="subscript"/>
        </w:rPr>
        <w:t>,1</w:t>
      </w:r>
    </w:p>
    <w:p>
      <w:pPr>
        <w:pStyle w:val="B1"/>
        <w:rPr>
          <w:i/>
          <w:i/>
          <w:vertAlign w:val="subscript"/>
        </w:rPr>
      </w:pPr>
      <w:r>
        <w:rPr/>
        <w:t>-</w:t>
        <w:tab/>
        <w:t>Hybrid-ARQ information ACK/NACK</w:t>
      </w:r>
      <w:r>
        <w:rPr>
          <w:lang w:eastAsia="zh-CN"/>
        </w:rPr>
        <w:t xml:space="preserve"> for stream 2</w:t>
      </w:r>
      <w:r>
        <w:rPr/>
        <w:t xml:space="preserve"> (1 bit): </w:t>
      </w:r>
      <w:r>
        <w:rPr>
          <w:i/>
        </w:rPr>
        <w:t>x</w:t>
      </w:r>
      <w:r>
        <w:rPr>
          <w:i/>
          <w:vertAlign w:val="subscript"/>
        </w:rPr>
        <w:t>an</w:t>
      </w:r>
      <w:r>
        <w:rPr>
          <w:i/>
          <w:vertAlign w:val="subscript"/>
          <w:lang w:eastAsia="zh-CN"/>
        </w:rPr>
        <w:t>2</w:t>
      </w:r>
      <w:r>
        <w:rPr>
          <w:i/>
          <w:vertAlign w:val="subscript"/>
        </w:rPr>
        <w:t>,1</w:t>
      </w:r>
    </w:p>
    <w:p>
      <w:pPr>
        <w:pStyle w:val="Normal"/>
        <w:rPr/>
      </w:pPr>
      <w:r>
        <w:rPr/>
        <w:t>The following coding/multiplexing steps can be identified:</w:t>
      </w:r>
    </w:p>
    <w:p>
      <w:pPr>
        <w:pStyle w:val="B1"/>
        <w:rPr/>
      </w:pPr>
      <w:r>
        <w:rPr/>
        <w:t>-</w:t>
        <w:tab/>
        <w:t xml:space="preserve">separate coding of RMF, RTBS and ACK/NACK </w:t>
      </w:r>
      <w:r>
        <w:rPr>
          <w:lang w:eastAsia="ja-JP"/>
        </w:rPr>
        <w:t xml:space="preserve">(see </w:t>
      </w:r>
      <w:r>
        <w:rPr>
          <w:lang w:eastAsia="ja-JP"/>
        </w:rPr>
        <w:t>subclause 4.7</w:t>
      </w:r>
      <w:r>
        <w:rPr>
          <w:lang w:eastAsia="zh-CN"/>
        </w:rPr>
        <w:t>A</w:t>
      </w:r>
      <w:r>
        <w:rPr>
          <w:lang w:eastAsia="ja-JP"/>
        </w:rPr>
        <w:t>.2</w:t>
      </w:r>
      <w:r>
        <w:rPr>
          <w:lang w:eastAsia="ja-JP"/>
        </w:rPr>
        <w:t>)</w:t>
      </w:r>
      <w:r>
        <w:rPr>
          <w:lang w:eastAsia="ja-JP"/>
        </w:rPr>
        <w:t>;</w:t>
      </w:r>
    </w:p>
    <w:p>
      <w:pPr>
        <w:pStyle w:val="B1"/>
        <w:rPr/>
      </w:pPr>
      <w:r>
        <w:rPr>
          <w:lang w:eastAsia="ja-JP"/>
        </w:rPr>
        <w:t>-</w:t>
        <w:tab/>
        <w:t>multiplexing of HS-SICH information (</w:t>
      </w:r>
      <w:r>
        <w:rPr>
          <w:lang w:eastAsia="ja-JP"/>
        </w:rPr>
        <w:t>see s</w:t>
      </w:r>
      <w:r>
        <w:rPr>
          <w:lang w:eastAsia="ja-JP"/>
        </w:rPr>
        <w:t>ubclause 4.7</w:t>
      </w:r>
      <w:r>
        <w:rPr>
          <w:lang w:eastAsia="zh-CN"/>
        </w:rPr>
        <w:t>A</w:t>
      </w:r>
      <w:r>
        <w:rPr>
          <w:lang w:eastAsia="ja-JP"/>
        </w:rPr>
        <w:t>.3);</w:t>
      </w:r>
    </w:p>
    <w:p>
      <w:pPr>
        <w:pStyle w:val="B1"/>
        <w:rPr/>
      </w:pPr>
      <w:r>
        <w:rPr/>
        <w:t>-</w:t>
        <w:tab/>
        <w:t>interleaving for HS-S</w:t>
      </w:r>
      <w:r>
        <w:rPr>
          <w:lang w:eastAsia="zh-CN"/>
        </w:rPr>
        <w:t>I</w:t>
      </w:r>
      <w:r>
        <w:rPr/>
        <w:t>CH (</w:t>
      </w:r>
      <w:r>
        <w:rPr>
          <w:lang w:eastAsia="ja-JP"/>
        </w:rPr>
        <w:t>see s</w:t>
      </w:r>
      <w:r>
        <w:rPr>
          <w:lang w:eastAsia="ja-JP"/>
        </w:rPr>
        <w:t>ubclause 4.7</w:t>
      </w:r>
      <w:r>
        <w:rPr>
          <w:lang w:eastAsia="zh-CN"/>
        </w:rPr>
        <w:t>A</w:t>
      </w:r>
      <w:r>
        <w:rPr>
          <w:lang w:eastAsia="ja-JP"/>
        </w:rPr>
        <w:t>.4</w:t>
      </w:r>
      <w:r>
        <w:rPr>
          <w:lang w:eastAsia="ja-JP"/>
        </w:rPr>
        <w:t>)</w:t>
      </w:r>
      <w:r>
        <w:rPr>
          <w:lang w:eastAsia="ja-JP"/>
        </w:rPr>
        <w:t>;</w:t>
      </w:r>
    </w:p>
    <w:p>
      <w:pPr>
        <w:pStyle w:val="B1"/>
        <w:rPr/>
      </w:pPr>
      <w:r>
        <w:rPr/>
        <w:t>-</w:t>
        <w:tab/>
        <w:t>mapping to physical channels</w:t>
      </w:r>
      <w:r>
        <w:rPr>
          <w:lang w:eastAsia="ja-JP"/>
        </w:rPr>
        <w:t xml:space="preserve"> (see </w:t>
      </w:r>
      <w:r>
        <w:rPr>
          <w:lang w:eastAsia="ja-JP"/>
        </w:rPr>
        <w:t>subclause 4.7</w:t>
      </w:r>
      <w:r>
        <w:rPr>
          <w:lang w:eastAsia="zh-CN"/>
        </w:rPr>
        <w:t>A</w:t>
      </w:r>
      <w:r>
        <w:rPr>
          <w:lang w:eastAsia="ja-JP"/>
        </w:rPr>
        <w:t>.5</w:t>
      </w:r>
      <w:r>
        <w:rPr>
          <w:lang w:eastAsia="ja-JP"/>
        </w:rPr>
        <w:t>)</w:t>
      </w:r>
      <w:r>
        <w:rPr>
          <w:lang w:eastAsia="ja-JP"/>
        </w:rPr>
        <w:t>.</w:t>
      </w:r>
    </w:p>
    <w:p>
      <w:pPr>
        <w:pStyle w:val="Normal"/>
        <w:rPr/>
      </w:pPr>
      <w:r>
        <w:rPr/>
        <w:t xml:space="preserve">The general coding/multiplexing flow </w:t>
      </w:r>
      <w:r>
        <w:rPr>
          <w:lang w:eastAsia="zh-CN"/>
        </w:rPr>
        <w:t xml:space="preserve">for HS-SICH type 2 </w:t>
      </w:r>
      <w:r>
        <w:rPr/>
        <w:t>is shown in the figure 20</w:t>
      </w:r>
      <w:r>
        <w:rPr>
          <w:lang w:eastAsia="zh-CN"/>
        </w:rPr>
        <w:t>A</w:t>
      </w:r>
      <w:r>
        <w:rPr/>
        <w:t>.</w:t>
      </w:r>
    </w:p>
    <w:p>
      <w:pPr>
        <w:pStyle w:val="TH"/>
        <w:rPr>
          <w:lang w:eastAsia="zh-CN"/>
        </w:rPr>
      </w:pPr>
      <w:r>
        <w:rPr/>
        <w:object w:dxaOrig="14077" w:dyaOrig="7100">
          <v:shapetype id="_x0000_tole_rId269" coordsize="21600,21600" o:spt="ole_rId2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9" type="_x0000_tole_rId269" style="width:481.4pt;height:242.85pt" filled="f" o:ole="">
            <v:imagedata r:id="rId270" o:title=""/>
          </v:shape>
          <o:OLEObject Type="Embed" ProgID="" ShapeID="ole_rId269" DrawAspect="Content" ObjectID="_1875674581" r:id="rId269"/>
        </w:object>
      </w:r>
    </w:p>
    <w:p>
      <w:pPr>
        <w:pStyle w:val="TF"/>
        <w:rPr/>
      </w:pPr>
      <w:r>
        <w:rPr/>
        <w:t>Figure 20</w:t>
      </w:r>
      <w:r>
        <w:rPr/>
        <w:t xml:space="preserve">A: </w:t>
      </w:r>
      <w:r>
        <w:rPr/>
        <w:t xml:space="preserve">Coding and multiplexing for </w:t>
      </w:r>
      <w:r>
        <w:rPr/>
        <w:t>HS-SICH type 2</w:t>
      </w:r>
    </w:p>
    <w:p>
      <w:pPr>
        <w:pStyle w:val="Heading3"/>
        <w:rPr/>
      </w:pPr>
      <w:bookmarkStart w:id="320" w:name="__RefHeading___Toc517801312"/>
      <w:bookmarkEnd w:id="320"/>
      <w:r>
        <w:rPr/>
        <w:t>4.7</w:t>
      </w:r>
      <w:r>
        <w:rPr>
          <w:lang w:eastAsia="zh-CN"/>
        </w:rPr>
        <w:t>A</w:t>
      </w:r>
      <w:r>
        <w:rPr/>
        <w:t>.1</w:t>
        <w:tab/>
        <w:t xml:space="preserve">HS-SICH </w:t>
      </w:r>
      <w:r>
        <w:rPr>
          <w:lang w:eastAsia="zh-CN"/>
        </w:rPr>
        <w:t xml:space="preserve">type 2 </w:t>
      </w:r>
      <w:r>
        <w:rPr/>
        <w:t>information field mapping</w:t>
      </w:r>
    </w:p>
    <w:p>
      <w:pPr>
        <w:pStyle w:val="Heading4"/>
        <w:ind w:left="1418" w:hanging="1418"/>
        <w:rPr/>
      </w:pPr>
      <w:bookmarkStart w:id="321" w:name="__RefHeading___Toc517801313"/>
      <w:bookmarkEnd w:id="321"/>
      <w:r>
        <w:rPr/>
        <w:t>4.7</w:t>
      </w:r>
      <w:r>
        <w:rPr>
          <w:lang w:eastAsia="zh-CN"/>
        </w:rPr>
        <w:t>A</w:t>
      </w:r>
      <w:r>
        <w:rPr/>
        <w:t>.1.1</w:t>
        <w:tab/>
        <w:t>RMF information mapping</w:t>
      </w:r>
    </w:p>
    <w:p>
      <w:pPr>
        <w:pStyle w:val="Normal"/>
        <w:rPr/>
      </w:pPr>
      <w:r>
        <w:rPr/>
        <w:t>The RMF information bit</w:t>
      </w:r>
      <w:r>
        <w:rPr>
          <w:lang w:eastAsia="zh-CN"/>
        </w:rPr>
        <w:t xml:space="preserve"> for each stream</w:t>
      </w:r>
      <w:r>
        <w:rPr/>
        <w:t xml:space="preserve">, </w:t>
      </w:r>
      <w:r>
        <w:rPr>
          <w:i/>
        </w:rPr>
        <w:t>x</w:t>
      </w:r>
      <w:r>
        <w:rPr>
          <w:i/>
          <w:vertAlign w:val="subscript"/>
        </w:rPr>
        <w:t>rmf</w:t>
      </w:r>
      <w:r>
        <w:rPr>
          <w:i/>
          <w:vertAlign w:val="subscript"/>
          <w:lang w:eastAsia="zh-CN"/>
        </w:rPr>
        <w:t>1</w:t>
      </w:r>
      <w:r>
        <w:rPr>
          <w:i/>
          <w:vertAlign w:val="subscript"/>
        </w:rPr>
        <w:t>,1</w:t>
      </w:r>
      <w:r>
        <w:rPr>
          <w:lang w:eastAsia="zh-CN"/>
        </w:rPr>
        <w:t xml:space="preserve"> for stream 1 or </w:t>
      </w:r>
      <w:r>
        <w:rPr>
          <w:i/>
        </w:rPr>
        <w:t>x</w:t>
      </w:r>
      <w:r>
        <w:rPr>
          <w:i/>
          <w:vertAlign w:val="subscript"/>
        </w:rPr>
        <w:t>rmf</w:t>
      </w:r>
      <w:r>
        <w:rPr>
          <w:i/>
          <w:vertAlign w:val="subscript"/>
          <w:lang w:eastAsia="zh-CN"/>
        </w:rPr>
        <w:t>2</w:t>
      </w:r>
      <w:r>
        <w:rPr>
          <w:i/>
          <w:vertAlign w:val="subscript"/>
        </w:rPr>
        <w:t>,1</w:t>
      </w:r>
      <w:r>
        <w:rPr>
          <w:lang w:eastAsia="zh-CN"/>
        </w:rPr>
        <w:t xml:space="preserve">for stream 2, </w:t>
      </w:r>
      <w:r>
        <w:rPr/>
        <w:t xml:space="preserve">shall be mapped according to the mapping </w:t>
      </w:r>
      <w:r>
        <w:rPr>
          <w:lang w:eastAsia="zh-CN"/>
        </w:rPr>
        <w:t xml:space="preserve">given in subclause 4.7.1.1 respectively. </w:t>
      </w:r>
    </w:p>
    <w:p>
      <w:pPr>
        <w:pStyle w:val="Heading4"/>
        <w:ind w:left="1418" w:hanging="1418"/>
        <w:rPr/>
      </w:pPr>
      <w:bookmarkStart w:id="322" w:name="__RefHeading___Toc517801314"/>
      <w:bookmarkEnd w:id="322"/>
      <w:r>
        <w:rPr/>
        <w:t>4.7</w:t>
      </w:r>
      <w:r>
        <w:rPr>
          <w:lang w:eastAsia="zh-CN"/>
        </w:rPr>
        <w:t>A</w:t>
      </w:r>
      <w:r>
        <w:rPr/>
        <w:t>.1.2</w:t>
        <w:tab/>
        <w:t>RTBS information mapping</w:t>
      </w:r>
    </w:p>
    <w:p>
      <w:pPr>
        <w:pStyle w:val="Normal"/>
        <w:rPr/>
      </w:pPr>
      <w:r>
        <w:rPr/>
        <w:t>The RTBS information bits</w:t>
      </w:r>
      <w:r>
        <w:rPr>
          <w:lang w:eastAsia="zh-CN"/>
        </w:rPr>
        <w:t xml:space="preserve"> for each stream </w:t>
      </w:r>
      <w:r>
        <w:rPr/>
        <w:t xml:space="preserve">, </w:t>
      </w:r>
      <w:r>
        <w:rPr>
          <w:i/>
        </w:rPr>
        <w:t>x</w:t>
      </w:r>
      <w:r>
        <w:rPr>
          <w:i/>
          <w:vertAlign w:val="subscript"/>
        </w:rPr>
        <w:t>tbs</w:t>
      </w:r>
      <w:r>
        <w:rPr>
          <w:i/>
          <w:vertAlign w:val="subscript"/>
          <w:lang w:eastAsia="zh-CN"/>
        </w:rPr>
        <w:t>1</w:t>
      </w:r>
      <w:r>
        <w:rPr>
          <w:i/>
          <w:vertAlign w:val="subscript"/>
        </w:rPr>
        <w:t>,1</w:t>
      </w:r>
      <w:r>
        <w:rPr>
          <w:i/>
        </w:rPr>
        <w:t>, x</w:t>
      </w:r>
      <w:r>
        <w:rPr>
          <w:i/>
          <w:vertAlign w:val="subscript"/>
        </w:rPr>
        <w:t>tbs</w:t>
      </w:r>
      <w:r>
        <w:rPr>
          <w:i/>
          <w:vertAlign w:val="subscript"/>
          <w:lang w:eastAsia="zh-CN"/>
        </w:rPr>
        <w:t>1</w:t>
      </w:r>
      <w:r>
        <w:rPr>
          <w:i/>
          <w:vertAlign w:val="subscript"/>
        </w:rPr>
        <w:t>,2</w:t>
      </w:r>
      <w:r>
        <w:rPr>
          <w:i/>
        </w:rPr>
        <w:t>, …, x</w:t>
      </w:r>
      <w:r>
        <w:rPr>
          <w:i/>
          <w:vertAlign w:val="subscript"/>
        </w:rPr>
        <w:t>tbs</w:t>
      </w:r>
      <w:r>
        <w:rPr>
          <w:i/>
          <w:vertAlign w:val="subscript"/>
          <w:lang w:eastAsia="zh-CN"/>
        </w:rPr>
        <w:t>1</w:t>
      </w:r>
      <w:r>
        <w:rPr>
          <w:i/>
          <w:vertAlign w:val="subscript"/>
        </w:rPr>
        <w:t>,n</w:t>
      </w:r>
      <w:r>
        <w:rPr>
          <w:i/>
          <w:vertAlign w:val="subscript"/>
          <w:lang w:eastAsia="zh-CN"/>
        </w:rPr>
        <w:t xml:space="preserve"> </w:t>
      </w:r>
      <w:r>
        <w:rPr>
          <w:lang w:eastAsia="zh-CN"/>
        </w:rPr>
        <w:t xml:space="preserve">for stream 1 or </w:t>
      </w:r>
      <w:r>
        <w:rPr>
          <w:i/>
        </w:rPr>
        <w:t>x</w:t>
      </w:r>
      <w:r>
        <w:rPr>
          <w:i/>
          <w:vertAlign w:val="subscript"/>
        </w:rPr>
        <w:t>tbs</w:t>
      </w:r>
      <w:r>
        <w:rPr>
          <w:i/>
          <w:vertAlign w:val="subscript"/>
          <w:lang w:eastAsia="zh-CN"/>
        </w:rPr>
        <w:t>2</w:t>
      </w:r>
      <w:r>
        <w:rPr>
          <w:i/>
          <w:vertAlign w:val="subscript"/>
        </w:rPr>
        <w:t>,1</w:t>
      </w:r>
      <w:r>
        <w:rPr>
          <w:i/>
        </w:rPr>
        <w:t>, x</w:t>
      </w:r>
      <w:r>
        <w:rPr>
          <w:i/>
          <w:vertAlign w:val="subscript"/>
        </w:rPr>
        <w:t>tbs</w:t>
      </w:r>
      <w:r>
        <w:rPr>
          <w:i/>
          <w:vertAlign w:val="subscript"/>
          <w:lang w:eastAsia="zh-CN"/>
        </w:rPr>
        <w:t>2</w:t>
      </w:r>
      <w:r>
        <w:rPr>
          <w:i/>
          <w:vertAlign w:val="subscript"/>
        </w:rPr>
        <w:t>,2</w:t>
      </w:r>
      <w:r>
        <w:rPr>
          <w:i/>
        </w:rPr>
        <w:t>, …, x</w:t>
      </w:r>
      <w:r>
        <w:rPr>
          <w:i/>
          <w:vertAlign w:val="subscript"/>
        </w:rPr>
        <w:t>tbs</w:t>
      </w:r>
      <w:r>
        <w:rPr>
          <w:i/>
          <w:vertAlign w:val="subscript"/>
          <w:lang w:eastAsia="zh-CN"/>
        </w:rPr>
        <w:t>2</w:t>
      </w:r>
      <w:r>
        <w:rPr>
          <w:i/>
          <w:vertAlign w:val="subscript"/>
        </w:rPr>
        <w:t>,n</w:t>
      </w:r>
      <w:r>
        <w:rPr>
          <w:lang w:eastAsia="zh-CN"/>
        </w:rPr>
        <w:t xml:space="preserve"> for stream 2, </w:t>
      </w:r>
      <w:r>
        <w:rPr/>
        <w:t>shall be mapped according to</w:t>
      </w:r>
      <w:r>
        <w:rPr>
          <w:lang w:eastAsia="zh-CN"/>
        </w:rPr>
        <w:t xml:space="preserve"> the mapping given in subclause 4.7.1.2 respectively.</w:t>
      </w:r>
    </w:p>
    <w:p>
      <w:pPr>
        <w:pStyle w:val="Heading4"/>
        <w:ind w:left="1418" w:hanging="1418"/>
        <w:rPr/>
      </w:pPr>
      <w:bookmarkStart w:id="323" w:name="__RefHeading___Toc517801315"/>
      <w:bookmarkEnd w:id="323"/>
      <w:r>
        <w:rPr/>
        <w:t>4.7</w:t>
      </w:r>
      <w:r>
        <w:rPr>
          <w:lang w:eastAsia="zh-CN"/>
        </w:rPr>
        <w:t>A</w:t>
      </w:r>
      <w:r>
        <w:rPr/>
        <w:t>.1.3</w:t>
        <w:tab/>
        <w:t>ACK/NACK information mapping</w:t>
      </w:r>
    </w:p>
    <w:p>
      <w:pPr>
        <w:pStyle w:val="Normal"/>
        <w:rPr/>
      </w:pPr>
      <w:r>
        <w:rPr/>
        <w:t>The ACK/NACK information bit</w:t>
      </w:r>
      <w:r>
        <w:rPr>
          <w:lang w:eastAsia="zh-CN"/>
        </w:rPr>
        <w:t xml:space="preserve"> for each stream, </w:t>
      </w:r>
      <w:r>
        <w:rPr>
          <w:i/>
        </w:rPr>
        <w:t>x</w:t>
      </w:r>
      <w:r>
        <w:rPr>
          <w:i/>
          <w:vertAlign w:val="subscript"/>
        </w:rPr>
        <w:t>an</w:t>
      </w:r>
      <w:r>
        <w:rPr>
          <w:i/>
          <w:vertAlign w:val="subscript"/>
          <w:lang w:eastAsia="zh-CN"/>
        </w:rPr>
        <w:t>1</w:t>
      </w:r>
      <w:r>
        <w:rPr>
          <w:i/>
          <w:vertAlign w:val="subscript"/>
        </w:rPr>
        <w:t>,1</w:t>
      </w:r>
      <w:r>
        <w:rPr/>
        <w:t xml:space="preserve"> </w:t>
      </w:r>
      <w:r>
        <w:rPr>
          <w:lang w:eastAsia="zh-CN"/>
        </w:rPr>
        <w:t xml:space="preserve">for stream 1 or </w:t>
      </w:r>
      <w:r>
        <w:rPr>
          <w:i/>
        </w:rPr>
        <w:t>x</w:t>
      </w:r>
      <w:r>
        <w:rPr>
          <w:i/>
          <w:vertAlign w:val="subscript"/>
        </w:rPr>
        <w:t>an</w:t>
      </w:r>
      <w:r>
        <w:rPr>
          <w:i/>
          <w:vertAlign w:val="subscript"/>
          <w:lang w:eastAsia="zh-CN"/>
        </w:rPr>
        <w:t>2</w:t>
      </w:r>
      <w:r>
        <w:rPr>
          <w:i/>
          <w:vertAlign w:val="subscript"/>
        </w:rPr>
        <w:t>,1</w:t>
      </w:r>
      <w:r>
        <w:rPr>
          <w:lang w:eastAsia="zh-CN"/>
        </w:rPr>
        <w:t xml:space="preserve"> for stream 2, </w:t>
      </w:r>
      <w:r>
        <w:rPr/>
        <w:t xml:space="preserve">shall be mapped according to the mapping given in </w:t>
      </w:r>
      <w:r>
        <w:rPr>
          <w:lang w:eastAsia="zh-CN"/>
        </w:rPr>
        <w:t>subclause 4.7.1.3 respectively.</w:t>
      </w:r>
      <w:r>
        <w:rPr/>
        <w:t xml:space="preserve"> </w:t>
      </w:r>
    </w:p>
    <w:p>
      <w:pPr>
        <w:pStyle w:val="Heading3"/>
        <w:rPr/>
      </w:pPr>
      <w:bookmarkStart w:id="324" w:name="__RefHeading___Toc517801316"/>
      <w:bookmarkEnd w:id="324"/>
      <w:r>
        <w:rPr/>
        <w:t>4.7</w:t>
      </w:r>
      <w:r>
        <w:rPr>
          <w:lang w:eastAsia="zh-CN"/>
        </w:rPr>
        <w:t>A</w:t>
      </w:r>
      <w:r>
        <w:rPr/>
        <w:t>.2</w:t>
        <w:tab/>
        <w:t>Coding for HS-SICH</w:t>
      </w:r>
      <w:r>
        <w:rPr>
          <w:lang w:eastAsia="zh-CN"/>
        </w:rPr>
        <w:t xml:space="preserve"> type 2</w:t>
      </w:r>
    </w:p>
    <w:p>
      <w:pPr>
        <w:pStyle w:val="Heading4"/>
        <w:ind w:left="1418" w:hanging="1418"/>
        <w:rPr/>
      </w:pPr>
      <w:bookmarkStart w:id="325" w:name="__RefHeading___Toc517801317"/>
      <w:bookmarkEnd w:id="325"/>
      <w:r>
        <w:rPr>
          <w:lang w:eastAsia="zh-CN"/>
        </w:rPr>
        <w:t>4.7</w:t>
      </w:r>
      <w:r>
        <w:rPr>
          <w:lang w:eastAsia="zh-CN"/>
        </w:rPr>
        <w:t>A</w:t>
      </w:r>
      <w:r>
        <w:rPr>
          <w:lang w:eastAsia="zh-CN"/>
        </w:rPr>
        <w:t>.2.1</w:t>
      </w:r>
      <w:r>
        <w:rPr>
          <w:lang w:eastAsia="zh-CN"/>
        </w:rPr>
        <w:tab/>
      </w:r>
      <w:r>
        <w:rPr>
          <w:lang w:eastAsia="zh-CN"/>
        </w:rPr>
        <w:t xml:space="preserve">Field </w:t>
      </w:r>
      <w:r>
        <w:rPr/>
        <w:t>Coding of ACK/NACK</w:t>
      </w:r>
    </w:p>
    <w:p>
      <w:pPr>
        <w:pStyle w:val="Normal"/>
        <w:rPr>
          <w:lang w:eastAsia="zh-CN"/>
        </w:rPr>
      </w:pPr>
      <w:r>
        <w:rPr/>
        <w:t xml:space="preserve">The ACK/NACK bit </w:t>
      </w:r>
      <w:r>
        <w:rPr>
          <w:lang w:eastAsia="zh-CN"/>
        </w:rPr>
        <w:t xml:space="preserve">for stream 1, </w:t>
      </w:r>
      <w:r>
        <w:rPr>
          <w:i/>
        </w:rPr>
        <w:t>x</w:t>
      </w:r>
      <w:r>
        <w:rPr>
          <w:i/>
          <w:vertAlign w:val="subscript"/>
        </w:rPr>
        <w:t>an</w:t>
      </w:r>
      <w:r>
        <w:rPr>
          <w:i/>
          <w:vertAlign w:val="subscript"/>
          <w:lang w:eastAsia="zh-CN"/>
        </w:rPr>
        <w:t>1</w:t>
      </w:r>
      <w:r>
        <w:rPr>
          <w:i/>
          <w:vertAlign w:val="subscript"/>
        </w:rPr>
        <w:t xml:space="preserve">,1 </w:t>
      </w:r>
      <w:r>
        <w:rPr>
          <w:lang w:eastAsia="zh-CN"/>
        </w:rPr>
        <w:t>, s</w:t>
      </w:r>
      <w:r>
        <w:rPr/>
        <w:t xml:space="preserve">hall be repetition coded to 36 bits. The coded bits are defined as </w:t>
      </w:r>
      <w:r>
        <w:rPr/>
      </w:r>
      <m:oMath xmlns:m="http://schemas.openxmlformats.org/officeDocument/2006/math">
        <m:sSub>
          <m:e>
            <m:r>
              <w:rPr>
                <w:rFonts w:ascii="Cambria Math" w:hAnsi="Cambria Math"/>
              </w:rPr>
              <m:t xml:space="preserve">c</m:t>
            </m:r>
          </m:e>
          <m:sub>
            <m:r>
              <w:rPr>
                <w:rFonts w:ascii="Cambria Math" w:hAnsi="Cambria Math"/>
              </w:rPr>
              <m:t xml:space="preserve">1,1</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c</m:t>
            </m:r>
          </m:e>
          <m:sub>
            <m:r>
              <w:rPr>
                <w:rFonts w:ascii="Cambria Math" w:hAnsi="Cambria Math"/>
              </w:rPr>
              <m:t xml:space="preserve">1</m:t>
            </m:r>
            <m:r>
              <w:rPr>
                <w:rFonts w:ascii="Cambria Math" w:hAnsi="Cambria Math"/>
              </w:rPr>
              <m:t xml:space="preserve">,</m:t>
            </m:r>
            <m:r>
              <m:rPr>
                <m:lit/>
                <m:nor/>
              </m:rPr>
              <w:rPr>
                <w:rFonts w:ascii="Cambria Math" w:hAnsi="Cambria Math"/>
              </w:rPr>
              <m:t xml:space="preserve">36</m:t>
            </m:r>
          </m:sub>
        </m:sSub>
      </m:oMath>
      <w:r>
        <w:rPr>
          <w:lang w:eastAsia="zh-CN"/>
        </w:rPr>
        <w:t>.</w:t>
      </w:r>
    </w:p>
    <w:p>
      <w:pPr>
        <w:pStyle w:val="Normal"/>
        <w:rPr>
          <w:lang w:eastAsia="zh-CN"/>
        </w:rPr>
      </w:pPr>
      <w:r>
        <w:rPr/>
        <w:t xml:space="preserve">The ACK/NACK bit </w:t>
      </w:r>
      <w:r>
        <w:rPr>
          <w:lang w:eastAsia="zh-CN"/>
        </w:rPr>
        <w:t xml:space="preserve">for stream 2, </w:t>
      </w:r>
      <w:r>
        <w:rPr>
          <w:i/>
        </w:rPr>
        <w:t>x</w:t>
      </w:r>
      <w:r>
        <w:rPr>
          <w:i/>
          <w:vertAlign w:val="subscript"/>
        </w:rPr>
        <w:t>an</w:t>
      </w:r>
      <w:r>
        <w:rPr>
          <w:i/>
          <w:vertAlign w:val="subscript"/>
          <w:lang w:eastAsia="zh-CN"/>
        </w:rPr>
        <w:t>2</w:t>
      </w:r>
      <w:r>
        <w:rPr>
          <w:i/>
          <w:vertAlign w:val="subscript"/>
        </w:rPr>
        <w:t xml:space="preserve">,1 </w:t>
      </w:r>
      <w:r>
        <w:rPr>
          <w:lang w:eastAsia="zh-CN"/>
        </w:rPr>
        <w:t>, s</w:t>
      </w:r>
      <w:r>
        <w:rPr/>
        <w:t xml:space="preserve">hall be repetition coded to 36 bits. The coded bits are defined as </w:t>
      </w:r>
      <w:r>
        <w:rPr/>
      </w:r>
      <m:oMath xmlns:m="http://schemas.openxmlformats.org/officeDocument/2006/math">
        <m:sSub>
          <m:e>
            <m:r>
              <w:rPr>
                <w:rFonts w:ascii="Cambria Math" w:hAnsi="Cambria Math"/>
              </w:rPr>
              <m:t xml:space="preserve">c</m:t>
            </m:r>
          </m:e>
          <m:sub>
            <m:r>
              <w:rPr>
                <w:rFonts w:ascii="Cambria Math" w:hAnsi="Cambria Math"/>
              </w:rPr>
              <m:t xml:space="preserve">2,1</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c</m:t>
            </m:r>
          </m:e>
          <m:sub>
            <m:r>
              <w:rPr>
                <w:rFonts w:ascii="Cambria Math" w:hAnsi="Cambria Math"/>
              </w:rPr>
              <m:t xml:space="preserve">2</m:t>
            </m:r>
            <m:r>
              <w:rPr>
                <w:rFonts w:ascii="Cambria Math" w:hAnsi="Cambria Math"/>
              </w:rPr>
              <m:t xml:space="preserve">,</m:t>
            </m:r>
            <m:r>
              <m:rPr>
                <m:lit/>
                <m:nor/>
              </m:rPr>
              <w:rPr>
                <w:rFonts w:ascii="Cambria Math" w:hAnsi="Cambria Math"/>
              </w:rPr>
              <m:t xml:space="preserve">36</m:t>
            </m:r>
          </m:sub>
        </m:sSub>
      </m:oMath>
      <w:r>
        <w:rPr>
          <w:lang w:eastAsia="zh-CN"/>
        </w:rPr>
        <w:t>.</w:t>
      </w:r>
    </w:p>
    <w:p>
      <w:pPr>
        <w:pStyle w:val="Heading4"/>
        <w:ind w:left="1418" w:hanging="1418"/>
        <w:rPr/>
      </w:pPr>
      <w:bookmarkStart w:id="326" w:name="__RefHeading___Toc517801318"/>
      <w:bookmarkEnd w:id="326"/>
      <w:r>
        <w:rPr>
          <w:lang w:eastAsia="zh-CN"/>
        </w:rPr>
        <w:t>4.7</w:t>
      </w:r>
      <w:r>
        <w:rPr>
          <w:lang w:eastAsia="zh-CN"/>
        </w:rPr>
        <w:t>A</w:t>
      </w:r>
      <w:r>
        <w:rPr>
          <w:lang w:eastAsia="zh-CN"/>
        </w:rPr>
        <w:t>.2.2</w:t>
      </w:r>
      <w:r>
        <w:rPr>
          <w:lang w:eastAsia="zh-CN"/>
        </w:rPr>
        <w:tab/>
      </w:r>
      <w:r>
        <w:rPr/>
        <w:t>Field Coding of CQI</w:t>
      </w:r>
    </w:p>
    <w:p>
      <w:pPr>
        <w:pStyle w:val="Normal"/>
        <w:rPr/>
      </w:pPr>
      <w:r>
        <w:rPr/>
        <w:t>Th</w:t>
      </w:r>
      <w:r>
        <w:rPr>
          <w:lang w:eastAsia="zh-CN"/>
        </w:rPr>
        <w:t>e</w:t>
      </w:r>
      <w:r>
        <w:rPr/>
        <w:t xml:space="preserve"> quality information </w:t>
      </w:r>
      <w:r>
        <w:rPr>
          <w:lang w:eastAsia="zh-CN"/>
        </w:rPr>
        <w:t xml:space="preserve">for each stream </w:t>
      </w:r>
      <w:r>
        <w:rPr/>
        <w:t xml:space="preserve">consists of Recommended Transport Block Size (RTBS) and Recommended Modulation Format (RMF) fields. The 6 bits of the RTBS field </w:t>
      </w:r>
      <w:r>
        <w:rPr>
          <w:lang w:eastAsia="zh-CN"/>
        </w:rPr>
        <w:t xml:space="preserve">for each stream </w:t>
      </w:r>
      <w:r>
        <w:rPr/>
        <w:t>are coded to 32 bits using a (32, 6) 1</w:t>
      </w:r>
      <w:r>
        <w:rPr>
          <w:vertAlign w:val="superscript"/>
        </w:rPr>
        <w:t>st</w:t>
      </w:r>
      <w:r>
        <w:rPr/>
        <w:t xml:space="preserve"> order Reed-Muller code</w:t>
      </w:r>
      <w:r>
        <w:rPr>
          <w:lang w:eastAsia="zh-CN"/>
        </w:rPr>
        <w:t xml:space="preserve"> respectively</w:t>
      </w:r>
      <w:r>
        <w:rPr/>
        <w:t>.</w:t>
      </w:r>
      <w:r>
        <w:rPr>
          <w:lang w:eastAsia="zh-CN"/>
        </w:rPr>
        <w:t xml:space="preserve"> The coding procedure for each stream is performed according to section </w:t>
      </w:r>
      <w:r>
        <w:rPr>
          <w:lang w:eastAsia="zh-CN"/>
        </w:rPr>
        <w:t>4.7.2.2</w:t>
      </w:r>
      <w:r>
        <w:rPr>
          <w:lang w:eastAsia="zh-CN"/>
        </w:rPr>
        <w:t xml:space="preserve"> shown in figure 21A and figure 21B.</w:t>
      </w:r>
    </w:p>
    <w:p>
      <w:pPr>
        <w:pStyle w:val="TH"/>
        <w:rPr/>
      </w:pPr>
      <w:r>
        <w:rPr/>
        <w:object w:dxaOrig="7546" w:dyaOrig="1003">
          <v:shapetype id="_x0000_tole_rId271" coordsize="21600,21600" o:spt="ole_rId2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1" type="_x0000_tole_rId271" style="width:377.3pt;height:50.15pt" filled="f" o:ole="">
            <v:imagedata r:id="rId272" o:title=""/>
          </v:shape>
          <o:OLEObject Type="Embed" ProgID="" ShapeID="ole_rId271" DrawAspect="Content" ObjectID="_1910486517" r:id="rId271"/>
        </w:object>
      </w:r>
    </w:p>
    <w:p>
      <w:pPr>
        <w:pStyle w:val="TF"/>
        <w:rPr/>
      </w:pPr>
      <w:r>
        <w:rPr/>
        <w:t xml:space="preserve">Figure </w:t>
      </w:r>
      <w:r>
        <w:rPr/>
        <w:t>21</w:t>
      </w:r>
      <w:r>
        <w:rPr/>
        <w:t>A</w:t>
      </w:r>
      <w:r>
        <w:rPr/>
        <w:t>:</w:t>
      </w:r>
      <w:r>
        <w:rPr/>
        <w:t xml:space="preserve"> Field coding of RTBS information bits for stream 1</w:t>
      </w:r>
    </w:p>
    <w:p>
      <w:pPr>
        <w:pStyle w:val="TH"/>
        <w:rPr/>
      </w:pPr>
      <w:r>
        <w:rPr/>
        <w:object w:dxaOrig="7546" w:dyaOrig="1003">
          <v:shapetype id="_x0000_tole_rId273" coordsize="21600,21600" o:spt="ole_rId2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3" type="_x0000_tole_rId273" style="width:377.3pt;height:50.15pt" filled="f" o:ole="">
            <v:imagedata r:id="rId274" o:title=""/>
          </v:shape>
          <o:OLEObject Type="Embed" ProgID="" ShapeID="ole_rId273" DrawAspect="Content" ObjectID="_510940896" r:id="rId273"/>
        </w:object>
      </w:r>
    </w:p>
    <w:p>
      <w:pPr>
        <w:pStyle w:val="TF"/>
        <w:rPr/>
      </w:pPr>
      <w:r>
        <w:rPr/>
        <w:t xml:space="preserve">Figure </w:t>
      </w:r>
      <w:r>
        <w:rPr/>
        <w:t>21</w:t>
      </w:r>
      <w:r>
        <w:rPr/>
        <w:t>B</w:t>
      </w:r>
      <w:r>
        <w:rPr/>
        <w:t>:</w:t>
      </w:r>
      <w:r>
        <w:rPr/>
        <w:t xml:space="preserve"> Field coding of RTBS information bits for stream 2</w:t>
      </w:r>
    </w:p>
    <w:p>
      <w:pPr>
        <w:pStyle w:val="Normal"/>
        <w:rPr/>
      </w:pPr>
      <w:r>
        <w:rPr/>
        <w:t>The RMF bit</w:t>
      </w:r>
      <w:r>
        <w:rPr>
          <w:lang w:eastAsia="zh-CN"/>
        </w:rPr>
        <w:t xml:space="preserve"> for stream 1,</w:t>
      </w:r>
      <w:r>
        <w:rPr/>
        <w:t xml:space="preserve"> </w:t>
      </w:r>
      <w:r>
        <w:rPr>
          <w:i/>
        </w:rPr>
        <w:t>x</w:t>
      </w:r>
      <w:r>
        <w:rPr>
          <w:i/>
          <w:vertAlign w:val="subscript"/>
        </w:rPr>
        <w:t>rmf</w:t>
      </w:r>
      <w:r>
        <w:rPr>
          <w:i/>
          <w:vertAlign w:val="subscript"/>
          <w:lang w:eastAsia="zh-CN"/>
        </w:rPr>
        <w:t>1</w:t>
      </w:r>
      <w:r>
        <w:rPr>
          <w:i/>
          <w:vertAlign w:val="subscript"/>
        </w:rPr>
        <w:t>,1</w:t>
      </w:r>
      <w:r>
        <w:rPr>
          <w:iCs/>
        </w:rPr>
        <w:t xml:space="preserve"> </w:t>
      </w:r>
      <w:r>
        <w:rPr>
          <w:lang w:eastAsia="zh-CN"/>
        </w:rPr>
        <w:t>, i</w:t>
      </w:r>
      <w:r>
        <w:rPr/>
        <w:t xml:space="preserve">s repetition coded to 16 bits to produce the bits . </w:t>
      </w:r>
      <w:r>
        <w:rPr/>
      </w:r>
      <m:oMath xmlns:m="http://schemas.openxmlformats.org/officeDocument/2006/math">
        <m:sSub>
          <m:e>
            <m:r>
              <w:rPr>
                <w:rFonts w:ascii="Cambria Math" w:hAnsi="Cambria Math"/>
              </w:rPr>
              <m:t xml:space="preserve">z</m:t>
            </m:r>
          </m:e>
          <m:sub>
            <m:r>
              <w:rPr>
                <w:rFonts w:ascii="Cambria Math" w:hAnsi="Cambria Math"/>
              </w:rPr>
              <m:t xml:space="preserve">1</m:t>
            </m:r>
            <m:r>
              <w:rPr>
                <w:rFonts w:ascii="Cambria Math" w:hAnsi="Cambria Math"/>
              </w:rPr>
              <m:t xml:space="preserve">,</m:t>
            </m:r>
            <m:r>
              <m:rPr>
                <m:lit/>
                <m:nor/>
              </m:rPr>
              <w:rPr>
                <w:rFonts w:ascii="Cambria Math" w:hAnsi="Cambria Math"/>
              </w:rPr>
              <m:t xml:space="preserve">33</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1</m:t>
            </m:r>
            <m:r>
              <w:rPr>
                <w:rFonts w:ascii="Cambria Math" w:hAnsi="Cambria Math"/>
              </w:rPr>
              <m:t xml:space="preserve">,</m:t>
            </m:r>
            <m:r>
              <m:rPr>
                <m:lit/>
                <m:nor/>
              </m:rPr>
              <w:rPr>
                <w:rFonts w:ascii="Cambria Math" w:hAnsi="Cambria Math"/>
              </w:rPr>
              <m:t xml:space="preserve">34</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z</m:t>
            </m:r>
          </m:e>
          <m:sub>
            <m:sSub>
              <m:e>
                <m:r>
                  <w:rPr>
                    <w:rFonts w:ascii="Cambria Math" w:hAnsi="Cambria Math"/>
                  </w:rPr>
                  <m:t xml:space="preserve">1</m:t>
                </m:r>
                <m:r>
                  <w:rPr>
                    <w:rFonts w:ascii="Cambria Math" w:hAnsi="Cambria Math"/>
                  </w:rPr>
                  <m:t xml:space="preserve">,</m:t>
                </m:r>
                <m:r>
                  <w:rPr>
                    <w:rFonts w:ascii="Cambria Math" w:hAnsi="Cambria Math"/>
                  </w:rPr>
                  <m:t xml:space="preserve">n</m:t>
                </m:r>
              </m:e>
              <m:sub>
                <m:sSub>
                  <m:e/>
                  <m:sub>
                    <m:r>
                      <m:rPr>
                        <m:lit/>
                        <m:nor/>
                      </m:rPr>
                      <w:rPr>
                        <w:rFonts w:ascii="Cambria Math" w:hAnsi="Cambria Math"/>
                      </w:rPr>
                      <m:t xml:space="preserve">CQI</m:t>
                    </m:r>
                  </m:sub>
                </m:sSub>
              </m:sub>
            </m:sSub>
          </m:sub>
        </m:sSub>
      </m:oMath>
      <w:r>
        <w:rPr/>
        <w:t xml:space="preserve"> where </w:t>
      </w:r>
      <w:r>
        <w:rPr>
          <w:i/>
        </w:rPr>
        <w:t>n</w:t>
      </w:r>
      <w:r>
        <w:rPr>
          <w:i/>
          <w:vertAlign w:val="subscript"/>
        </w:rPr>
        <w:t>CQI</w:t>
      </w:r>
      <w:r>
        <w:rPr/>
        <w:t xml:space="preserve"> = 48.</w:t>
      </w:r>
    </w:p>
    <w:p>
      <w:pPr>
        <w:pStyle w:val="Normal"/>
        <w:rPr/>
      </w:pPr>
      <w:r>
        <w:rPr/>
        <w:t>The RMF bit</w:t>
      </w:r>
      <w:r>
        <w:rPr>
          <w:lang w:eastAsia="zh-CN"/>
        </w:rPr>
        <w:t xml:space="preserve"> for steam 2, </w:t>
      </w:r>
      <w:r>
        <w:rPr>
          <w:i/>
        </w:rPr>
        <w:t>x</w:t>
      </w:r>
      <w:r>
        <w:rPr>
          <w:i/>
          <w:vertAlign w:val="subscript"/>
        </w:rPr>
        <w:t>rmf</w:t>
      </w:r>
      <w:r>
        <w:rPr>
          <w:i/>
          <w:vertAlign w:val="subscript"/>
          <w:lang w:eastAsia="zh-CN"/>
        </w:rPr>
        <w:t>2</w:t>
      </w:r>
      <w:r>
        <w:rPr>
          <w:i/>
          <w:vertAlign w:val="subscript"/>
        </w:rPr>
        <w:t>,1</w:t>
      </w:r>
      <w:r>
        <w:rPr>
          <w:iCs/>
        </w:rPr>
        <w:t xml:space="preserve"> </w:t>
      </w:r>
      <w:r>
        <w:rPr>
          <w:iCs/>
          <w:lang w:eastAsia="zh-CN"/>
        </w:rPr>
        <w:t xml:space="preserve">, </w:t>
      </w:r>
      <w:r>
        <w:rPr/>
        <w:t xml:space="preserve">is repetition coded to 16 bits to produce the bits . </w:t>
      </w:r>
      <w:r>
        <w:rPr/>
      </w:r>
      <m:oMath xmlns:m="http://schemas.openxmlformats.org/officeDocument/2006/math">
        <m:sSub>
          <m:e>
            <m:r>
              <w:rPr>
                <w:rFonts w:ascii="Cambria Math" w:hAnsi="Cambria Math"/>
              </w:rPr>
              <m:t xml:space="preserve">z</m:t>
            </m:r>
          </m:e>
          <m:sub>
            <m:r>
              <w:rPr>
                <w:rFonts w:ascii="Cambria Math" w:hAnsi="Cambria Math"/>
              </w:rPr>
              <m:t xml:space="preserve">2</m:t>
            </m:r>
            <m:r>
              <w:rPr>
                <w:rFonts w:ascii="Cambria Math" w:hAnsi="Cambria Math"/>
              </w:rPr>
              <m:t xml:space="preserve">,</m:t>
            </m:r>
            <m:r>
              <m:rPr>
                <m:lit/>
                <m:nor/>
              </m:rPr>
              <w:rPr>
                <w:rFonts w:ascii="Cambria Math" w:hAnsi="Cambria Math"/>
              </w:rPr>
              <m:t xml:space="preserve">33</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2</m:t>
            </m:r>
            <m:r>
              <w:rPr>
                <w:rFonts w:ascii="Cambria Math" w:hAnsi="Cambria Math"/>
              </w:rPr>
              <m:t xml:space="preserve">,</m:t>
            </m:r>
            <m:r>
              <m:rPr>
                <m:lit/>
                <m:nor/>
              </m:rPr>
              <w:rPr>
                <w:rFonts w:ascii="Cambria Math" w:hAnsi="Cambria Math"/>
              </w:rPr>
              <m:t xml:space="preserve">34</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z</m:t>
            </m:r>
          </m:e>
          <m:sub>
            <m:sSub>
              <m:e>
                <m:r>
                  <w:rPr>
                    <w:rFonts w:ascii="Cambria Math" w:hAnsi="Cambria Math"/>
                  </w:rPr>
                  <m:t xml:space="preserve">2</m:t>
                </m:r>
                <m:r>
                  <w:rPr>
                    <w:rFonts w:ascii="Cambria Math" w:hAnsi="Cambria Math"/>
                  </w:rPr>
                  <m:t xml:space="preserve">,</m:t>
                </m:r>
                <m:r>
                  <w:rPr>
                    <w:rFonts w:ascii="Cambria Math" w:hAnsi="Cambria Math"/>
                  </w:rPr>
                  <m:t xml:space="preserve">n</m:t>
                </m:r>
              </m:e>
              <m:sub>
                <m:sSub>
                  <m:e/>
                  <m:sub>
                    <m:r>
                      <m:rPr>
                        <m:lit/>
                        <m:nor/>
                      </m:rPr>
                      <w:rPr>
                        <w:rFonts w:ascii="Cambria Math" w:hAnsi="Cambria Math"/>
                      </w:rPr>
                      <m:t xml:space="preserve">CQI</m:t>
                    </m:r>
                  </m:sub>
                </m:sSub>
              </m:sub>
            </m:sSub>
          </m:sub>
        </m:sSub>
      </m:oMath>
      <w:r>
        <w:rPr/>
        <w:t xml:space="preserve"> where </w:t>
      </w:r>
      <w:r>
        <w:rPr>
          <w:i/>
        </w:rPr>
        <w:t>n</w:t>
      </w:r>
      <w:r>
        <w:rPr>
          <w:i/>
          <w:vertAlign w:val="subscript"/>
        </w:rPr>
        <w:t>CQI</w:t>
      </w:r>
      <w:r>
        <w:rPr/>
        <w:t xml:space="preserve"> = 48.</w:t>
      </w:r>
    </w:p>
    <w:p>
      <w:pPr>
        <w:pStyle w:val="Heading3"/>
        <w:rPr/>
      </w:pPr>
      <w:bookmarkStart w:id="327" w:name="__RefHeading___Toc517801319"/>
      <w:bookmarkEnd w:id="327"/>
      <w:r>
        <w:rPr/>
        <w:t>4.7</w:t>
      </w:r>
      <w:r>
        <w:rPr>
          <w:lang w:eastAsia="zh-CN"/>
        </w:rPr>
        <w:t>A</w:t>
      </w:r>
      <w:r>
        <w:rPr/>
        <w:t>.3</w:t>
      </w:r>
      <w:r>
        <w:rPr>
          <w:lang w:eastAsia="zh-CN"/>
        </w:rPr>
        <w:tab/>
      </w:r>
      <w:r>
        <w:rPr/>
        <w:t xml:space="preserve">Multiplexing of HS-SICH </w:t>
      </w:r>
      <w:r>
        <w:rPr>
          <w:lang w:eastAsia="zh-CN"/>
        </w:rPr>
        <w:t xml:space="preserve">type 2 </w:t>
      </w:r>
      <w:r>
        <w:rPr/>
        <w:t>information fields</w:t>
      </w:r>
    </w:p>
    <w:p>
      <w:pPr>
        <w:pStyle w:val="Normal"/>
        <w:rPr/>
      </w:pPr>
      <w:r>
        <w:rPr/>
        <w:t>The CQI bits</w:t>
      </w:r>
      <w:r>
        <w:rPr>
          <w:lang w:eastAsia="zh-CN"/>
        </w:rPr>
        <w:t xml:space="preserve"> for each stream, </w:t>
      </w:r>
      <w:r>
        <w:rPr/>
      </w:r>
      <m:oMath xmlns:m="http://schemas.openxmlformats.org/officeDocument/2006/math">
        <m:sSub>
          <m:e>
            <m:r>
              <w:rPr>
                <w:rFonts w:ascii="Cambria Math" w:hAnsi="Cambria Math"/>
              </w:rPr>
              <m:t xml:space="preserve">z</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1,2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z</m:t>
            </m:r>
          </m:e>
          <m:sub>
            <m:r>
              <w:rPr>
                <w:rFonts w:ascii="Cambria Math" w:hAnsi="Cambria Math"/>
              </w:rPr>
              <m:t xml:space="preserve">1</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CQI</m:t>
                </m:r>
              </m:sub>
            </m:sSub>
          </m:sub>
        </m:sSub>
      </m:oMath>
      <w:r>
        <w:rPr>
          <w:lang w:eastAsia="zh-CN"/>
        </w:rPr>
        <w:t xml:space="preserve"> </w:t>
      </w:r>
      <w:r>
        <w:rPr>
          <w:lang w:eastAsia="zh-CN"/>
        </w:rPr>
        <w:t>or</w:t>
      </w:r>
      <w:r>
        <w:rPr/>
      </w:r>
      <m:oMath xmlns:m="http://schemas.openxmlformats.org/officeDocument/2006/math">
        <m:sSub>
          <m:e>
            <m:r>
              <w:rPr>
                <w:rFonts w:ascii="Cambria Math" w:hAnsi="Cambria Math"/>
              </w:rPr>
              <m:t xml:space="preserve">z</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2,2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z</m:t>
            </m:r>
          </m:e>
          <m:sub>
            <m:r>
              <w:rPr>
                <w:rFonts w:ascii="Cambria Math" w:hAnsi="Cambria Math"/>
              </w:rPr>
              <m:t xml:space="preserve">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CQI</m:t>
                </m:r>
              </m:sub>
            </m:sSub>
          </m:sub>
        </m:sSub>
      </m:oMath>
      <w:r>
        <w:rPr>
          <w:lang w:eastAsia="zh-CN"/>
        </w:rPr>
        <w:t xml:space="preserve">, </w:t>
      </w:r>
      <w:r>
        <w:rPr/>
        <w:t>are multiplexed with the repetition coded ACK/NACK bits</w:t>
      </w:r>
      <w:r>
        <w:rPr>
          <w:lang w:eastAsia="zh-CN"/>
        </w:rPr>
        <w:t xml:space="preserve"> for each stream,</w:t>
      </w:r>
      <w:r>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1,1</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c</m:t>
            </m:r>
          </m:e>
          <m:sub>
            <m:r>
              <w:rPr>
                <w:rFonts w:ascii="Cambria Math" w:hAnsi="Cambria Math"/>
              </w:rPr>
              <m:t xml:space="preserve">1</m:t>
            </m:r>
            <m:r>
              <w:rPr>
                <w:rFonts w:ascii="Cambria Math" w:hAnsi="Cambria Math"/>
              </w:rPr>
              <m:t xml:space="preserve">,</m:t>
            </m:r>
            <m:r>
              <m:rPr>
                <m:lit/>
                <m:nor/>
              </m:rPr>
              <w:rPr>
                <w:rFonts w:ascii="Cambria Math" w:hAnsi="Cambria Math"/>
              </w:rPr>
              <m:t xml:space="preserve">36</m:t>
            </m:r>
          </m:sub>
        </m:sSub>
      </m:oMath>
      <w:r>
        <w:rPr>
          <w:lang w:eastAsia="zh-CN"/>
        </w:rPr>
        <w:t xml:space="preserve"> or </w:t>
      </w:r>
      <w:r>
        <w:rPr/>
      </w:r>
      <m:oMath xmlns:m="http://schemas.openxmlformats.org/officeDocument/2006/math">
        <m:sSub>
          <m:e>
            <m:r>
              <w:rPr>
                <w:rFonts w:ascii="Cambria Math" w:hAnsi="Cambria Math"/>
              </w:rPr>
              <m:t xml:space="preserve">c</m:t>
            </m:r>
          </m:e>
          <m:sub>
            <m:r>
              <w:rPr>
                <w:rFonts w:ascii="Cambria Math" w:hAnsi="Cambria Math"/>
              </w:rPr>
              <m:t xml:space="preserve">2,1</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c</m:t>
            </m:r>
          </m:e>
          <m:sub>
            <m:r>
              <w:rPr>
                <w:rFonts w:ascii="Cambria Math" w:hAnsi="Cambria Math"/>
              </w:rPr>
              <m:t xml:space="preserve">2</m:t>
            </m:r>
            <m:r>
              <w:rPr>
                <w:rFonts w:ascii="Cambria Math" w:hAnsi="Cambria Math"/>
              </w:rPr>
              <m:t xml:space="preserve">,</m:t>
            </m:r>
            <m:r>
              <m:rPr>
                <m:lit/>
                <m:nor/>
              </m:rPr>
              <w:rPr>
                <w:rFonts w:ascii="Cambria Math" w:hAnsi="Cambria Math"/>
              </w:rPr>
              <m:t xml:space="preserve">36</m:t>
            </m:r>
          </m:sub>
        </m:sSub>
      </m:oMath>
      <w:r>
        <w:rPr>
          <w:lang w:eastAsia="zh-CN"/>
        </w:rPr>
        <w:t xml:space="preserve">, </w:t>
      </w:r>
      <w:r>
        <w:rPr/>
        <w:t xml:space="preserve">to produce the bits </w:t>
      </w:r>
      <w:r>
        <w:rPr/>
      </w:r>
      <m:oMath xmlns:m="http://schemas.openxmlformats.org/officeDocument/2006/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d</m:t>
            </m:r>
          </m:e>
          <m:sub>
            <m:r>
              <w:rPr>
                <w:rFonts w:ascii="Cambria Math" w:hAnsi="Cambria Math"/>
              </w:rPr>
              <m:t xml:space="preserve">U</m:t>
            </m:r>
          </m:sub>
        </m:sSub>
      </m:oMath>
      <w:r>
        <w:rPr/>
        <w:t xml:space="preserve">where </w:t>
      </w:r>
      <w:r>
        <w:rPr/>
      </w:r>
      <m:oMath xmlns:m="http://schemas.openxmlformats.org/officeDocument/2006/math">
        <m:r>
          <w:rPr>
            <w:rFonts w:ascii="Cambria Math" w:hAnsi="Cambria Math"/>
          </w:rPr>
          <m:t xml:space="preserve">U</m:t>
        </m:r>
      </m:oMath>
      <w:r>
        <w:rPr/>
        <w:t>is the number of physical channel bits carried by HS-SICH, according to the following rule:</w:t>
      </w:r>
    </w:p>
    <w:p>
      <w:pPr>
        <w:pStyle w:val="B1"/>
        <w:rPr/>
      </w:pPr>
      <w:r>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sub>
          </m:sSub>
          <m:r>
            <w:rPr>
              <w:rFonts w:ascii="Cambria Math" w:hAnsi="Cambria Math"/>
            </w:rPr>
            <m:t xml:space="preserve">=</m:t>
          </m:r>
          <m:sSub>
            <m:e>
              <m:r>
                <w:rPr>
                  <w:rFonts w:ascii="Cambria Math" w:hAnsi="Cambria Math"/>
                </w:rPr>
                <m:t xml:space="preserve">z</m:t>
              </m:r>
            </m:e>
            <m:sub>
              <m:r>
                <w:rPr>
                  <w:rFonts w:ascii="Cambria Math" w:hAnsi="Cambria Math"/>
                </w:rPr>
                <m:t xml:space="preserve">1,1</m:t>
              </m:r>
              <m:r>
                <w:rPr>
                  <w:rFonts w:ascii="Cambria Math" w:hAnsi="Cambria Math"/>
                </w:rPr>
                <m:t xml:space="preserve">,</m:t>
              </m:r>
            </m:sub>
          </m:sSub>
          <m:sSub>
            <m:e>
              <m:r>
                <w:rPr>
                  <w:rFonts w:ascii="Cambria Math" w:hAnsi="Cambria Math"/>
                </w:rPr>
                <m:t xml:space="preserve">z</m:t>
              </m:r>
            </m:e>
            <m:sub>
              <m:r>
                <w:rPr>
                  <w:rFonts w:ascii="Cambria Math" w:hAnsi="Cambria Math"/>
                </w:rPr>
                <m:t xml:space="preserve">1,2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z</m:t>
              </m:r>
            </m:e>
            <m:sub>
              <m:r>
                <w:rPr>
                  <w:rFonts w:ascii="Cambria Math" w:hAnsi="Cambria Math"/>
                </w:rPr>
                <m:t xml:space="preserve">1</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CQI</m:t>
                  </m:r>
                </m:sub>
              </m:sSub>
            </m:sub>
          </m:sSub>
        </m:oMath>
      </m:oMathPara>
    </w:p>
    <w:p>
      <w:pPr>
        <w:pStyle w:val="B1"/>
        <w:rPr>
          <w:lang w:eastAsia="zh-CN"/>
        </w:rPr>
      </w:pPr>
      <w:r>
        <w:rPr/>
      </w:r>
      <m:oMathPara xmlns:m="http://schemas.openxmlformats.org/officeDocument/2006/math">
        <m:oMathParaPr>
          <m:jc m:val="left"/>
        </m:oMathParaPr>
        <m:oMath>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w:rPr>
                  <w:rFonts w:ascii="Cambria Math" w:hAnsi="Cambria Math"/>
                </w:rPr>
                <m:t xml:space="preserve">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m:rPr>
                  <m:lit/>
                  <m:nor/>
                </m:rPr>
                <w:rPr>
                  <w:rFonts w:ascii="Cambria Math" w:hAnsi="Cambria Math"/>
                </w:rPr>
                <m:t xml:space="preserve">36</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1,1</m:t>
              </m:r>
              <m:r>
                <w:rPr>
                  <w:rFonts w:ascii="Cambria Math" w:hAnsi="Cambria Math"/>
                </w:rPr>
                <m:t xml:space="preserve">,</m:t>
              </m:r>
            </m:sub>
          </m:sSub>
          <m:sSub>
            <m:e>
              <m:r>
                <w:rPr>
                  <w:rFonts w:ascii="Cambria Math" w:hAnsi="Cambria Math"/>
                </w:rPr>
                <m:t xml:space="preserve">c</m:t>
              </m:r>
            </m:e>
            <m:sub>
              <m:r>
                <w:rPr>
                  <w:rFonts w:ascii="Cambria Math" w:hAnsi="Cambria Math"/>
                </w:rPr>
                <m:t xml:space="preserve">1,2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c</m:t>
              </m:r>
            </m:e>
            <m:sub>
              <m:r>
                <w:rPr>
                  <w:rFonts w:ascii="Cambria Math" w:hAnsi="Cambria Math"/>
                </w:rPr>
                <m:t xml:space="preserve">1</m:t>
              </m:r>
              <m:r>
                <w:rPr>
                  <w:rFonts w:ascii="Cambria Math" w:hAnsi="Cambria Math"/>
                </w:rPr>
                <m:t xml:space="preserve">,</m:t>
              </m:r>
              <m:r>
                <m:rPr>
                  <m:lit/>
                  <m:nor/>
                </m:rPr>
                <w:rPr>
                  <w:rFonts w:ascii="Cambria Math" w:hAnsi="Cambria Math"/>
                </w:rPr>
                <m:t xml:space="preserve">36</m:t>
              </m:r>
            </m:sub>
          </m:sSub>
        </m:oMath>
      </m:oMathPara>
    </w:p>
    <w:p>
      <w:pPr>
        <w:pStyle w:val="B1"/>
        <w:rPr/>
      </w:pPr>
      <w:r>
        <w:rPr/>
      </w:r>
      <m:oMathPara xmlns:m="http://schemas.openxmlformats.org/officeDocument/2006/math">
        <m:oMathParaPr>
          <m:jc m:val="left"/>
        </m:oMathParaPr>
        <m:oMath>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m:rPr>
                  <m:lit/>
                  <m:nor/>
                </m:rPr>
                <w:rPr>
                  <w:rFonts w:ascii="Cambria Math" w:hAnsi="Cambria Math"/>
                </w:rPr>
                <m:t xml:space="preserve">37</m:t>
              </m:r>
            </m:sub>
          </m:sSub>
          <m:r>
            <w:rPr>
              <w:rFonts w:ascii="Cambria Math" w:hAnsi="Cambria Math"/>
            </w:rPr>
            <m:t xml:space="preserve">,</m:t>
          </m:r>
          <m:sSub>
            <m:e>
              <m:r>
                <w:rPr>
                  <w:rFonts w:ascii="Cambria Math" w:hAnsi="Cambria Math"/>
                </w:rPr>
                <m:t xml:space="preserve">d</m:t>
              </m:r>
            </m:e>
            <m:sub>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m:rPr>
                  <m:lit/>
                  <m:nor/>
                </m:rPr>
                <w:rPr>
                  <w:rFonts w:ascii="Cambria Math" w:hAnsi="Cambria Math"/>
                </w:rPr>
                <m:t xml:space="preserve">38</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d</m:t>
              </m:r>
            </m:e>
            <m:sub>
              <m:r>
                <w:rPr>
                  <w:rFonts w:ascii="Cambria Math" w:hAnsi="Cambria Math"/>
                </w:rPr>
                <m:t xml:space="preserve">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CQI</m:t>
                  </m:r>
                  <m:r>
                    <w:rPr>
                      <w:rFonts w:ascii="Cambria Math" w:hAnsi="Cambria Math"/>
                    </w:rPr>
                    <m:t xml:space="preserve">+</m:t>
                  </m:r>
                  <m:r>
                    <m:rPr>
                      <m:lit/>
                      <m:nor/>
                    </m:rPr>
                    <w:rPr>
                      <w:rFonts w:ascii="Cambria Math" w:hAnsi="Cambria Math"/>
                    </w:rPr>
                    <m:t xml:space="preserve">36</m:t>
                  </m:r>
                </m:sub>
              </m:sSub>
            </m:sub>
          </m:sSub>
          <m:r>
            <w:rPr>
              <w:rFonts w:ascii="Cambria Math" w:hAnsi="Cambria Math"/>
            </w:rPr>
            <m:t xml:space="preserve">=</m:t>
          </m:r>
          <m:sSub>
            <m:e>
              <m:r>
                <w:rPr>
                  <w:rFonts w:ascii="Cambria Math" w:hAnsi="Cambria Math"/>
                </w:rPr>
                <m:t xml:space="preserve">z</m:t>
              </m:r>
            </m:e>
            <m:sub>
              <m:r>
                <w:rPr>
                  <w:rFonts w:ascii="Cambria Math" w:hAnsi="Cambria Math"/>
                </w:rPr>
                <m:t xml:space="preserve">2,1</m:t>
              </m:r>
              <m:r>
                <w:rPr>
                  <w:rFonts w:ascii="Cambria Math" w:hAnsi="Cambria Math"/>
                </w:rPr>
                <m:t xml:space="preserve">,</m:t>
              </m:r>
            </m:sub>
          </m:sSub>
          <m:sSub>
            <m:e>
              <m:r>
                <w:rPr>
                  <w:rFonts w:ascii="Cambria Math" w:hAnsi="Cambria Math"/>
                </w:rPr>
                <m:t xml:space="preserve">z</m:t>
              </m:r>
            </m:e>
            <m:sub>
              <m:r>
                <w:rPr>
                  <w:rFonts w:ascii="Cambria Math" w:hAnsi="Cambria Math"/>
                </w:rPr>
                <m:t xml:space="preserve">2,2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z</m:t>
              </m:r>
            </m:e>
            <m:sub>
              <m:r>
                <w:rPr>
                  <w:rFonts w:ascii="Cambria Math" w:hAnsi="Cambria Math"/>
                </w:rPr>
                <m:t xml:space="preserve">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CQI</m:t>
                  </m:r>
                </m:sub>
              </m:sSub>
            </m:sub>
          </m:sSub>
        </m:oMath>
      </m:oMathPara>
    </w:p>
    <w:p>
      <w:pPr>
        <w:pStyle w:val="B1"/>
        <w:rPr/>
      </w:pPr>
      <w:r>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m:rPr>
                  <m:lit/>
                  <m:nor/>
                </m:rPr>
                <w:rPr>
                  <w:rFonts w:ascii="Cambria Math" w:hAnsi="Cambria Math"/>
                </w:rPr>
                <m:t xml:space="preserve">37</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m:rPr>
                  <m:lit/>
                  <m:nor/>
                </m:rPr>
                <w:rPr>
                  <w:rFonts w:ascii="Cambria Math" w:hAnsi="Cambria Math"/>
                </w:rPr>
                <m:t xml:space="preserve">38</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d</m:t>
              </m:r>
            </m:e>
            <m:sub>
              <m:r>
                <w:rPr>
                  <w:rFonts w:ascii="Cambria Math" w:hAnsi="Cambria Math"/>
                </w:rPr>
                <m:t xml:space="preserve">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m:rPr>
                  <m:lit/>
                  <m:nor/>
                </m:rPr>
                <w:rPr>
                  <w:rFonts w:ascii="Cambria Math" w:hAnsi="Cambria Math"/>
                </w:rPr>
                <m:t xml:space="preserve">72</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2,1</m:t>
              </m:r>
              <m:r>
                <w:rPr>
                  <w:rFonts w:ascii="Cambria Math" w:hAnsi="Cambria Math"/>
                </w:rPr>
                <m:t xml:space="preserve">,</m:t>
              </m:r>
            </m:sub>
          </m:sSub>
          <m:sSub>
            <m:e>
              <m:r>
                <w:rPr>
                  <w:rFonts w:ascii="Cambria Math" w:hAnsi="Cambria Math"/>
                </w:rPr>
                <m:t xml:space="preserve">c</m:t>
              </m:r>
            </m:e>
            <m:sub>
              <m:r>
                <w:rPr>
                  <w:rFonts w:ascii="Cambria Math" w:hAnsi="Cambria Math"/>
                </w:rPr>
                <m:t xml:space="preserve">2,2</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c</m:t>
              </m:r>
            </m:e>
            <m:sub>
              <m:r>
                <w:rPr>
                  <w:rFonts w:ascii="Cambria Math" w:hAnsi="Cambria Math"/>
                </w:rPr>
                <m:t xml:space="preserve">2</m:t>
              </m:r>
              <m:r>
                <w:rPr>
                  <w:rFonts w:ascii="Cambria Math" w:hAnsi="Cambria Math"/>
                </w:rPr>
                <m:t xml:space="preserve">,</m:t>
              </m:r>
              <m:r>
                <m:rPr>
                  <m:lit/>
                  <m:nor/>
                </m:rPr>
                <w:rPr>
                  <w:rFonts w:ascii="Cambria Math" w:hAnsi="Cambria Math"/>
                </w:rPr>
                <m:t xml:space="preserve">36</m:t>
              </m:r>
            </m:sub>
          </m:sSub>
        </m:oMath>
      </m:oMathPara>
    </w:p>
    <w:p>
      <w:pPr>
        <w:pStyle w:val="B1"/>
        <w:rPr/>
      </w:pPr>
      <w:r>
        <w:rPr/>
      </w:r>
      <m:oMathPara xmlns:m="http://schemas.openxmlformats.org/officeDocument/2006/math">
        <m:oMathParaPr>
          <m:jc m:val="left"/>
        </m:oMathParaPr>
        <m:oMath>
          <m:sSub>
            <m:e>
              <m:r>
                <w:rPr>
                  <w:rFonts w:ascii="Cambria Math" w:hAnsi="Cambria Math"/>
                </w:rPr>
                <m:t xml:space="preserve">d</m:t>
              </m:r>
            </m:e>
            <m:sub>
              <m:r>
                <w:rPr>
                  <w:rFonts w:ascii="Cambria Math" w:hAnsi="Cambria Math"/>
                </w:rPr>
                <m:t xml:space="preserve">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m:rPr>
                  <m:lit/>
                  <m:nor/>
                </m:rPr>
                <w:rPr>
                  <w:rFonts w:ascii="Cambria Math" w:hAnsi="Cambria Math"/>
                </w:rPr>
                <m:t xml:space="preserve">73</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CQI</m:t>
                  </m:r>
                </m:sub>
              </m:sSub>
              <m:r>
                <w:rPr>
                  <w:rFonts w:ascii="Cambria Math" w:hAnsi="Cambria Math"/>
                </w:rPr>
                <m:t xml:space="preserve">+</m:t>
              </m:r>
              <m:r>
                <m:rPr>
                  <m:lit/>
                  <m:nor/>
                </m:rPr>
                <w:rPr>
                  <w:rFonts w:ascii="Cambria Math" w:hAnsi="Cambria Math"/>
                </w:rPr>
                <m:t xml:space="preserve">74</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d</m:t>
              </m:r>
            </m:e>
            <m:sub>
              <m:r>
                <w:rPr>
                  <w:rFonts w:ascii="Cambria Math" w:hAnsi="Cambria Math"/>
                </w:rPr>
                <m:t xml:space="preserve">U</m:t>
              </m:r>
            </m:sub>
          </m:sSub>
          <m:r>
            <w:rPr>
              <w:rFonts w:ascii="Cambria Math" w:hAnsi="Cambria Math"/>
            </w:rPr>
            <m:t xml:space="preserve">=</m:t>
          </m:r>
          <m:r>
            <w:rPr>
              <w:rFonts w:ascii="Cambria Math" w:hAnsi="Cambria Math"/>
            </w:rPr>
            <m:t xml:space="preserve">0,0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0</m:t>
          </m:r>
        </m:oMath>
      </m:oMathPara>
    </w:p>
    <w:p>
      <w:pPr>
        <w:pStyle w:val="Heading3"/>
        <w:rPr/>
      </w:pPr>
      <w:bookmarkStart w:id="328" w:name="__RefHeading___Toc517801320"/>
      <w:bookmarkEnd w:id="328"/>
      <w:r>
        <w:rPr/>
        <w:t>4.7</w:t>
      </w:r>
      <w:r>
        <w:rPr>
          <w:lang w:eastAsia="zh-CN"/>
        </w:rPr>
        <w:t>A</w:t>
      </w:r>
      <w:r>
        <w:rPr/>
        <w:t>.</w:t>
      </w:r>
      <w:r>
        <w:rPr/>
        <w:t>4</w:t>
      </w:r>
      <w:r>
        <w:rPr>
          <w:lang w:eastAsia="zh-CN"/>
        </w:rPr>
        <w:tab/>
      </w:r>
      <w:r>
        <w:rPr/>
        <w:t>Interleaver for HS-SICH</w:t>
      </w:r>
      <w:r>
        <w:rPr>
          <w:lang w:eastAsia="zh-CN"/>
        </w:rPr>
        <w:t xml:space="preserve"> type 2</w:t>
      </w:r>
    </w:p>
    <w:p>
      <w:pPr>
        <w:pStyle w:val="Normal"/>
        <w:rPr>
          <w:lang w:eastAsia="zh-CN"/>
        </w:rPr>
      </w:pPr>
      <w:r>
        <w:rPr/>
        <w:t>Interleaver</w:t>
      </w:r>
      <w:r>
        <w:rPr/>
        <w:t xml:space="preserve"> for HS-SICH</w:t>
      </w:r>
      <w:r>
        <w:rPr>
          <w:lang w:eastAsia="zh-CN"/>
        </w:rPr>
        <w:t xml:space="preserve"> </w:t>
      </w:r>
      <w:r>
        <w:rPr/>
        <w:t>shall be done with the general method described in 4.2.11.1.</w:t>
      </w:r>
    </w:p>
    <w:p>
      <w:pPr>
        <w:pStyle w:val="Heading3"/>
        <w:rPr>
          <w:lang w:eastAsia="zh-CN"/>
        </w:rPr>
      </w:pPr>
      <w:bookmarkStart w:id="329" w:name="__RefHeading___Toc517801321"/>
      <w:bookmarkEnd w:id="329"/>
      <w:r>
        <w:rPr/>
        <w:t>4.7</w:t>
      </w:r>
      <w:r>
        <w:rPr>
          <w:lang w:eastAsia="zh-CN"/>
        </w:rPr>
        <w:t>A</w:t>
      </w:r>
      <w:r>
        <w:rPr/>
        <w:t>.</w:t>
      </w:r>
      <w:r>
        <w:rPr/>
        <w:t>5</w:t>
      </w:r>
      <w:r>
        <w:rPr>
          <w:lang w:eastAsia="zh-CN"/>
        </w:rPr>
        <w:tab/>
      </w:r>
      <w:r>
        <w:rPr/>
        <w:t>Physical channel mapping for HS</w:t>
      </w:r>
      <w:r>
        <w:rPr/>
        <w:t>-SICH</w:t>
      </w:r>
      <w:r>
        <w:rPr>
          <w:lang w:eastAsia="zh-CN"/>
        </w:rPr>
        <w:t xml:space="preserve"> type 2</w:t>
      </w:r>
    </w:p>
    <w:p>
      <w:pPr>
        <w:pStyle w:val="Normal"/>
        <w:rPr>
          <w:lang w:eastAsia="zh-CN"/>
        </w:rPr>
      </w:pPr>
      <w:r>
        <w:rPr/>
        <w:t>Physical channel mapping for HS</w:t>
      </w:r>
      <w:r>
        <w:rPr/>
        <w:t>-SICH</w:t>
      </w:r>
      <w:r>
        <w:rPr/>
        <w:t xml:space="preserve"> shall be done with the general method described in 4.2.</w:t>
      </w:r>
      <w:r>
        <w:rPr>
          <w:lang w:eastAsia="zh-CN"/>
        </w:rPr>
        <w:t>12</w:t>
      </w:r>
      <w:r>
        <w:rPr>
          <w:lang w:eastAsia="zh-CN"/>
        </w:rPr>
        <w:t>.</w:t>
      </w:r>
    </w:p>
    <w:p>
      <w:pPr>
        <w:pStyle w:val="Normal"/>
        <w:rPr>
          <w:lang w:eastAsia="zh-CN"/>
        </w:rPr>
      </w:pPr>
      <w:r>
        <w:rPr>
          <w:lang w:eastAsia="zh-CN"/>
        </w:rPr>
      </w:r>
    </w:p>
    <w:p>
      <w:pPr>
        <w:pStyle w:val="Heading2"/>
        <w:rPr/>
      </w:pPr>
      <w:bookmarkStart w:id="330" w:name="__RefHeading___Toc517801322"/>
      <w:bookmarkEnd w:id="330"/>
      <w:r>
        <w:rPr/>
        <w:t>4.8</w:t>
        <w:tab/>
        <w:t>Coding for E</w:t>
        <w:noBreakHyphen/>
        <w:t>DCH</w:t>
      </w:r>
    </w:p>
    <w:p>
      <w:pPr>
        <w:pStyle w:val="Normal"/>
        <w:rPr/>
      </w:pPr>
      <w:r>
        <w:rPr/>
        <w:t xml:space="preserve">Figure </w:t>
      </w:r>
      <w:r>
        <w:rPr/>
        <w:t>22</w:t>
      </w:r>
      <w:r>
        <w:rPr/>
        <w:t xml:space="preserve"> shows the processing structure for </w:t>
      </w:r>
      <w:r>
        <w:rPr/>
        <w:t xml:space="preserve">the </w:t>
      </w:r>
      <w:r>
        <w:rPr/>
        <w:t>E</w:t>
      </w:r>
      <w:r>
        <w:rPr/>
        <w:noBreakHyphen/>
      </w:r>
      <w:r>
        <w:rPr/>
        <w:t>DCH transport channel mapped onto a separate CCTrCH.</w:t>
      </w:r>
      <w:r>
        <w:rPr/>
        <w:t xml:space="preserve"> Data arrives to the coding unit in form of a maximum of one transport block once every transmission time interval (TTI).  A 10ms TTI is used for E-DCH for 3.84Mcps and 7.68Mcps TDD whilst for 1.28Mcps TDD, a TTI of 5ms will be used.</w:t>
      </w:r>
    </w:p>
    <w:p>
      <w:pPr>
        <w:pStyle w:val="Normal"/>
        <w:rPr/>
      </w:pPr>
      <w:r>
        <w:rPr>
          <w:lang w:eastAsia="zh-CN"/>
        </w:rPr>
        <w:t xml:space="preserve">For 1.28Mcps TDD multi-carrier </w:t>
      </w:r>
      <w:r>
        <w:rPr>
          <w:lang w:eastAsia="zh-CN"/>
        </w:rPr>
        <w:t>E-DCH</w:t>
      </w:r>
      <w:r>
        <w:rPr>
          <w:lang w:eastAsia="zh-CN"/>
        </w:rPr>
        <w:t xml:space="preserve"> transmission</w:t>
      </w:r>
      <w:r>
        <w:rPr>
          <w:lang w:eastAsia="zh-CN"/>
        </w:rPr>
        <w:t xml:space="preserve">, a number of </w:t>
      </w:r>
      <w:r>
        <w:rPr>
          <w:lang w:eastAsia="zh-CN"/>
        </w:rPr>
        <w:t xml:space="preserve">transport blocks </w:t>
      </w:r>
      <w:r>
        <w:rPr>
          <w:lang w:eastAsia="zh-CN"/>
        </w:rPr>
        <w:t xml:space="preserve">may </w:t>
      </w:r>
      <w:r>
        <w:rPr>
          <w:lang w:eastAsia="zh-CN"/>
        </w:rPr>
        <w:t xml:space="preserve">arrive </w:t>
      </w:r>
      <w:r>
        <w:rPr>
          <w:lang w:eastAsia="zh-CN"/>
        </w:rPr>
        <w:t xml:space="preserve">at </w:t>
      </w:r>
      <w:r>
        <w:rPr>
          <w:lang w:eastAsia="zh-CN"/>
        </w:rPr>
        <w:t>the coding unit</w:t>
      </w:r>
      <w:r>
        <w:rPr>
          <w:lang w:val="en-US" w:eastAsia="zh-CN"/>
        </w:rPr>
        <w:t xml:space="preserve"> in one </w:t>
      </w:r>
      <w:r>
        <w:rPr>
          <w:lang w:eastAsia="zh-CN"/>
        </w:rPr>
        <w:t>TTI, where the number of the transport blocks equals to the number of the scheduled E-DCH carriers</w:t>
      </w:r>
      <w:r>
        <w:rPr>
          <w:lang w:eastAsia="zh-CN"/>
        </w:rPr>
        <w:t xml:space="preserve">. Each transport block for each </w:t>
      </w:r>
      <w:r>
        <w:rPr>
          <w:lang w:eastAsia="zh-CN"/>
        </w:rPr>
        <w:t xml:space="preserve">scheduled E-DCH carrier </w:t>
      </w:r>
      <w:r>
        <w:rPr>
          <w:lang w:eastAsia="zh-CN"/>
        </w:rPr>
        <w:t>shall be coded separately</w:t>
      </w:r>
      <w:r>
        <w:rPr>
          <w:lang w:eastAsia="zh-CN"/>
        </w:rPr>
        <w:t>.</w:t>
      </w:r>
      <w:r>
        <w:rPr/>
        <w:t xml:space="preserve"> </w:t>
      </w:r>
      <w:r>
        <w:rPr>
          <w:lang w:eastAsia="zh-CN"/>
        </w:rPr>
        <w:t xml:space="preserve">The following coding steps for </w:t>
      </w:r>
      <w:r>
        <w:rPr>
          <w:lang w:eastAsia="zh-CN"/>
        </w:rPr>
        <w:t>E</w:t>
      </w:r>
      <w:r>
        <w:rPr>
          <w:lang w:eastAsia="zh-CN"/>
        </w:rPr>
        <w:t xml:space="preserve">-DCH </w:t>
      </w:r>
      <w:r>
        <w:rPr>
          <w:lang w:eastAsia="zh-CN"/>
        </w:rPr>
        <w:t xml:space="preserve">on one carrier </w:t>
      </w:r>
      <w:r>
        <w:rPr>
          <w:lang w:eastAsia="zh-CN"/>
        </w:rPr>
        <w:t>can be identified:</w:t>
      </w:r>
    </w:p>
    <w:p>
      <w:pPr>
        <w:pStyle w:val="B1"/>
        <w:rPr/>
      </w:pPr>
      <w:r>
        <w:rPr/>
        <w:t>-</w:t>
        <w:tab/>
        <w:t>add CRC to each transport block (see subclause 4.8.1);</w:t>
      </w:r>
    </w:p>
    <w:p>
      <w:pPr>
        <w:pStyle w:val="B1"/>
        <w:rPr/>
      </w:pPr>
      <w:r>
        <w:rPr/>
        <w:t>-</w:t>
        <w:tab/>
      </w:r>
      <w:r>
        <w:rPr>
          <w:lang w:eastAsia="zh-CN"/>
        </w:rPr>
        <w:t>c</w:t>
      </w:r>
      <w:r>
        <w:rPr/>
        <w:t>ode block segmentation (see subclause 4.8.2);</w:t>
      </w:r>
    </w:p>
    <w:p>
      <w:pPr>
        <w:pStyle w:val="B1"/>
        <w:rPr>
          <w:lang w:eastAsia="zh-CN"/>
        </w:rPr>
      </w:pPr>
      <w:r>
        <w:rPr/>
        <w:t>-</w:t>
        <w:tab/>
        <w:t>channel coding (see subclause 4.8.3);</w:t>
      </w:r>
    </w:p>
    <w:p>
      <w:pPr>
        <w:pStyle w:val="B1"/>
        <w:rPr>
          <w:lang w:eastAsia="zh-CN"/>
        </w:rPr>
      </w:pPr>
      <w:r>
        <w:rPr/>
        <w:t>-</w:t>
        <w:tab/>
        <w:t>h</w:t>
      </w:r>
      <w:r>
        <w:rPr>
          <w:lang w:eastAsia="zh-CN"/>
        </w:rPr>
        <w:t>ybrid</w:t>
      </w:r>
      <w:r>
        <w:rPr>
          <w:lang w:eastAsia="zh-CN"/>
        </w:rPr>
        <w:t xml:space="preserve"> </w:t>
      </w:r>
      <w:r>
        <w:rPr>
          <w:lang w:eastAsia="zh-CN"/>
        </w:rPr>
        <w:t xml:space="preserve">ARQ (see subclause </w:t>
      </w:r>
      <w:r>
        <w:rPr>
          <w:lang w:eastAsia="zh-CN"/>
        </w:rPr>
        <w:t>4.8</w:t>
      </w:r>
      <w:r>
        <w:rPr>
          <w:lang w:eastAsia="zh-CN"/>
        </w:rPr>
        <w:t>.</w:t>
      </w:r>
      <w:r>
        <w:rPr>
          <w:lang w:eastAsia="zh-CN"/>
        </w:rPr>
        <w:t>4</w:t>
      </w:r>
      <w:r>
        <w:rPr>
          <w:lang w:eastAsia="zh-CN"/>
        </w:rPr>
        <w:t>)</w:t>
      </w:r>
      <w:r>
        <w:rPr/>
        <w:t>;</w:t>
      </w:r>
    </w:p>
    <w:p>
      <w:pPr>
        <w:pStyle w:val="B1"/>
        <w:rPr/>
      </w:pPr>
      <w:r>
        <w:rPr/>
        <w:t>-</w:t>
        <w:tab/>
      </w:r>
      <w:r>
        <w:rPr>
          <w:lang w:eastAsia="zh-CN"/>
        </w:rPr>
        <w:t xml:space="preserve">bit scrambling (see subclause </w:t>
      </w:r>
      <w:r>
        <w:rPr>
          <w:lang w:eastAsia="zh-CN"/>
        </w:rPr>
        <w:t>4.8</w:t>
      </w:r>
      <w:r>
        <w:rPr>
          <w:lang w:eastAsia="zh-CN"/>
        </w:rPr>
        <w:t>.5);</w:t>
      </w:r>
    </w:p>
    <w:p>
      <w:pPr>
        <w:pStyle w:val="B1"/>
        <w:rPr/>
      </w:pPr>
      <w:r>
        <w:rPr/>
        <w:t>-</w:t>
        <w:tab/>
        <w:t>interleaving for E-DCH (see subclause 4.8.</w:t>
      </w:r>
      <w:r>
        <w:rPr>
          <w:lang w:eastAsia="zh-CN"/>
        </w:rPr>
        <w:t>6</w:t>
      </w:r>
      <w:r>
        <w:rPr/>
        <w:t>);</w:t>
      </w:r>
    </w:p>
    <w:p>
      <w:pPr>
        <w:pStyle w:val="B1"/>
        <w:rPr/>
      </w:pPr>
      <w:r>
        <w:rPr/>
        <w:t>-</w:t>
        <w:tab/>
        <w:t>constellation re-arrangement for 16QAM (see subclause 4.8.7);</w:t>
      </w:r>
    </w:p>
    <w:p>
      <w:pPr>
        <w:pStyle w:val="B1"/>
        <w:rPr/>
      </w:pPr>
      <w:r>
        <w:rPr/>
        <w:t>-</w:t>
        <w:tab/>
        <w:t>mapping to physical channels (see subclause 4.8</w:t>
      </w:r>
      <w:r>
        <w:rPr>
          <w:lang w:eastAsia="zh-CN"/>
        </w:rPr>
        <w:t>.</w:t>
      </w:r>
      <w:r>
        <w:rPr>
          <w:lang w:eastAsia="zh-CN"/>
        </w:rPr>
        <w:t>8</w:t>
      </w:r>
      <w:r>
        <w:rPr/>
        <w:t>).</w:t>
      </w:r>
    </w:p>
    <w:p>
      <w:pPr>
        <w:pStyle w:val="B1"/>
        <w:rPr/>
      </w:pPr>
      <w:r>
        <w:rPr/>
      </w:r>
    </w:p>
    <w:p>
      <w:pPr>
        <w:pStyle w:val="TH"/>
        <w:rPr>
          <w:lang w:eastAsia="zh-CN"/>
        </w:rPr>
      </w:pPr>
      <w:bookmarkStart w:id="331" w:name="_1215934219"/>
      <w:bookmarkStart w:id="332" w:name="_1215933901"/>
      <w:bookmarkStart w:id="333" w:name="_1215933121"/>
      <w:bookmarkStart w:id="334" w:name="_1207644710"/>
      <w:bookmarkStart w:id="335" w:name="_1207635812"/>
      <w:bookmarkStart w:id="336" w:name="_1207581334"/>
      <w:bookmarkStart w:id="337" w:name="_1207579315"/>
      <w:bookmarkEnd w:id="331"/>
      <w:bookmarkEnd w:id="332"/>
      <w:bookmarkEnd w:id="333"/>
      <w:bookmarkEnd w:id="334"/>
      <w:bookmarkEnd w:id="335"/>
      <w:bookmarkEnd w:id="336"/>
      <w:bookmarkEnd w:id="337"/>
      <w:r>
        <w:rPr/>
        <w:object w:dxaOrig="3765" w:dyaOrig="9885">
          <v:shapetype id="_x0000_tole_rId275" coordsize="21600,21600" o:spt="ole_rId2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5" type="_x0000_tole_rId275" style="width:188.25pt;height:494.25pt" filled="f" o:ole="">
            <v:imagedata r:id="rId276" o:title=""/>
          </v:shape>
          <o:OLEObject Type="Embed" ProgID="" ShapeID="ole_rId275" DrawAspect="Content" ObjectID="_197360882" r:id="rId275"/>
        </w:object>
      </w:r>
    </w:p>
    <w:p>
      <w:pPr>
        <w:pStyle w:val="TF"/>
        <w:rPr>
          <w:lang w:eastAsia="zh-CN"/>
        </w:rPr>
      </w:pPr>
      <w:r>
        <w:rPr/>
        <w:t>Figure 22. Coding chain for E-DCH</w:t>
      </w:r>
    </w:p>
    <w:p>
      <w:pPr>
        <w:pStyle w:val="Normal"/>
        <w:rPr>
          <w:lang w:eastAsia="zh-CN"/>
        </w:rPr>
      </w:pPr>
      <w:r>
        <w:rPr/>
        <w:t>In the following the number of transport blocks is always one. When referencing non E-DCH formulae which are used in correspondence with E-DCH formulae the convention is used that transport block subscripts may be omitted (e.g. X</w:t>
      </w:r>
      <w:r>
        <w:rPr>
          <w:vertAlign w:val="subscript"/>
        </w:rPr>
        <w:t>i</w:t>
      </w:r>
      <w:r>
        <w:rPr/>
        <w:t xml:space="preserve"> when i is always 1 may be written X).</w:t>
      </w:r>
    </w:p>
    <w:p>
      <w:pPr>
        <w:pStyle w:val="Heading3"/>
        <w:rPr>
          <w:lang w:eastAsia="ko-KR"/>
        </w:rPr>
      </w:pPr>
      <w:bookmarkStart w:id="338" w:name="__RefHeading___Toc517801323"/>
      <w:bookmarkEnd w:id="338"/>
      <w:r>
        <w:rPr>
          <w:lang w:eastAsia="ko-KR"/>
        </w:rPr>
        <w:t>4.8.1</w:t>
        <w:tab/>
        <w:t>CRC attachment for E-DCH</w:t>
      </w:r>
    </w:p>
    <w:p>
      <w:pPr>
        <w:pStyle w:val="Normal"/>
        <w:rPr/>
      </w:pPr>
      <w:r>
        <w:rPr/>
        <w:t>CRC attachment for the E-DCH transport channel shall be performed according to the general method described in 4.2.1 above with the following specific parameters.</w:t>
      </w:r>
    </w:p>
    <w:p>
      <w:pPr>
        <w:pStyle w:val="ListBullet"/>
        <w:numPr>
          <w:ilvl w:val="0"/>
          <w:numId w:val="0"/>
        </w:numPr>
        <w:ind w:left="0" w:hanging="0"/>
        <w:rPr/>
      </w:pPr>
      <w:r>
        <w:rPr/>
        <w:t xml:space="preserve">The CRC length shall always be </w:t>
      </w:r>
      <w:r>
        <w:rPr>
          <w:i/>
        </w:rPr>
        <w:t>L</w:t>
      </w:r>
      <w:r>
        <w:rPr>
          <w:i/>
          <w:vertAlign w:val="subscript"/>
        </w:rPr>
        <w:t>1</w:t>
      </w:r>
      <w:r>
        <w:rPr/>
        <w:t>=24 bits.</w:t>
      </w:r>
    </w:p>
    <w:p>
      <w:pPr>
        <w:pStyle w:val="Heading3"/>
        <w:rPr>
          <w:lang w:val="en-US" w:eastAsia="ko-KR"/>
        </w:rPr>
      </w:pPr>
      <w:bookmarkStart w:id="339" w:name="__RefHeading___Toc517801324"/>
      <w:bookmarkEnd w:id="339"/>
      <w:r>
        <w:rPr>
          <w:lang w:val="en-US" w:eastAsia="ko-KR"/>
        </w:rPr>
        <w:t>4.8.2</w:t>
        <w:tab/>
        <w:t>Code block segmentation for E-DCH</w:t>
      </w:r>
    </w:p>
    <w:p>
      <w:pPr>
        <w:pStyle w:val="Normal"/>
        <w:rPr/>
      </w:pPr>
      <w:r>
        <w:rPr/>
        <w:t>Code block segmentation for the E-DCH transport channel shall be performed according to the general method described in 4.2.2.2 with the following specific parameters.</w:t>
      </w:r>
    </w:p>
    <w:p>
      <w:pPr>
        <w:pStyle w:val="ListBullet"/>
        <w:numPr>
          <w:ilvl w:val="0"/>
          <w:numId w:val="0"/>
        </w:numPr>
        <w:ind w:left="0" w:hanging="0"/>
        <w:rPr/>
      </w:pPr>
      <w:r>
        <w:rPr/>
        <w:t xml:space="preserve">There is a maximum of one transport block. The bits </w:t>
      </w:r>
      <w:r>
        <w:rPr/>
      </w:r>
      <m:oMath xmlns:m="http://schemas.openxmlformats.org/officeDocument/2006/math">
        <m:sSub>
          <m:e>
            <m:r>
              <w:rPr>
                <w:rFonts w:ascii="Cambria Math" w:hAnsi="Cambria Math"/>
              </w:rPr>
              <m:t xml:space="preserve">b</m:t>
            </m:r>
          </m:e>
          <m:sub>
            <m:r>
              <m:rPr>
                <m:lit/>
                <m:nor/>
              </m:rPr>
              <w:rPr>
                <w:rFonts w:ascii="Cambria Math" w:hAnsi="Cambria Math"/>
              </w:rPr>
              <m:t xml:space="preserve">im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m:rPr>
                <m:lit/>
                <m:nor/>
              </m:rPr>
              <w:rPr>
                <w:rFonts w:ascii="Cambria Math" w:hAnsi="Cambria Math"/>
              </w:rPr>
              <m:t xml:space="preserve">im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m:rPr>
                <m:lit/>
                <m:nor/>
              </m:rPr>
              <w:rPr>
                <w:rFonts w:ascii="Cambria Math" w:hAnsi="Cambria Math"/>
              </w:rPr>
              <m:t xml:space="preserve">im</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b</m:t>
            </m:r>
          </m:e>
          <m:sub>
            <m:sSub>
              <m:e>
                <m:r>
                  <m:rPr>
                    <m:lit/>
                    <m:nor/>
                  </m:rPr>
                  <w:rPr>
                    <w:rFonts w:ascii="Cambria Math" w:hAnsi="Cambria Math"/>
                  </w:rPr>
                  <m:t xml:space="preserve">imB</m:t>
                </m:r>
              </m:e>
              <m:sub>
                <m:r>
                  <w:rPr>
                    <w:rFonts w:ascii="Cambria Math" w:hAnsi="Cambria Math"/>
                  </w:rPr>
                  <m:t xml:space="preserve">i</m:t>
                </m:r>
              </m:sub>
            </m:sSub>
          </m:sub>
        </m:sSub>
      </m:oMath>
      <w:r>
        <w:rPr>
          <w:i/>
          <w:iCs/>
        </w:rPr>
        <w:t xml:space="preserve"> </w:t>
      </w:r>
      <w:r>
        <w:rPr/>
        <w:t xml:space="preserve">input to the block are mapped to the bits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3</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x</m:t>
            </m:r>
          </m:e>
          <m:sub>
            <m:sSub>
              <m:e>
                <m:r>
                  <m:rPr>
                    <m:lit/>
                    <m:nor/>
                  </m:rPr>
                  <w:rPr>
                    <w:rFonts w:ascii="Cambria Math" w:hAnsi="Cambria Math"/>
                  </w:rPr>
                  <m:t xml:space="preserve">iX</m:t>
                </m:r>
              </m:e>
              <m:sub>
                <m:r>
                  <w:rPr>
                    <w:rFonts w:ascii="Cambria Math" w:hAnsi="Cambria Math"/>
                  </w:rPr>
                  <m:t xml:space="preserve">i</m:t>
                </m:r>
              </m:sub>
            </m:sSub>
          </m:sub>
        </m:sSub>
      </m:oMath>
      <w:r>
        <w:rPr/>
        <w:t xml:space="preserve"> directly. It follows that </w:t>
      </w:r>
      <w:r>
        <w:rPr>
          <w:i/>
        </w:rPr>
        <w:t>X</w:t>
      </w:r>
      <w:r>
        <w:rPr>
          <w:i/>
          <w:vertAlign w:val="subscript"/>
          <w:lang w:eastAsia="ko-KR"/>
        </w:rPr>
        <w:t>i</w:t>
      </w:r>
      <w:r>
        <w:rPr>
          <w:i/>
          <w:lang w:eastAsia="ko-KR"/>
        </w:rPr>
        <w:t xml:space="preserve"> </w:t>
      </w:r>
      <w:r>
        <w:rPr/>
        <w:t xml:space="preserve">= </w:t>
      </w:r>
      <w:r>
        <w:rPr>
          <w:i/>
        </w:rPr>
        <w:t>B</w:t>
      </w:r>
      <w:r>
        <w:rPr>
          <w:i/>
          <w:vertAlign w:val="subscript"/>
          <w:lang w:eastAsia="ko-KR"/>
        </w:rPr>
        <w:t>i</w:t>
      </w:r>
      <w:r>
        <w:rPr/>
        <w:t xml:space="preserve">. Note that the bits </w:t>
      </w:r>
      <w:r>
        <w:rPr>
          <w:i/>
        </w:rPr>
        <w:t>x</w:t>
      </w:r>
      <w:r>
        <w:rPr/>
        <w:t xml:space="preserve"> referenced here refer only to the internals of the code block segmentation function. The output bits from the code block segmentation function are </w:t>
      </w:r>
      <w:r>
        <w:rPr>
          <w:i/>
        </w:rPr>
        <w:t>o</w:t>
      </w:r>
      <w:r>
        <w:rPr>
          <w:i/>
          <w:vertAlign w:val="subscript"/>
        </w:rPr>
        <w:t>ir1</w:t>
      </w:r>
      <w:r>
        <w:rPr/>
        <w:t xml:space="preserve">, </w:t>
      </w:r>
      <w:r>
        <w:rPr>
          <w:i/>
        </w:rPr>
        <w:t>o</w:t>
      </w:r>
      <w:r>
        <w:rPr>
          <w:i/>
          <w:vertAlign w:val="subscript"/>
        </w:rPr>
        <w:t>ir2</w:t>
      </w:r>
      <w:r>
        <w:rPr/>
        <w:t xml:space="preserve">, </w:t>
      </w:r>
      <w:r>
        <w:rPr>
          <w:i/>
        </w:rPr>
        <w:t>o</w:t>
      </w:r>
      <w:r>
        <w:rPr>
          <w:i/>
          <w:vertAlign w:val="subscript"/>
        </w:rPr>
        <w:t>ir3</w:t>
      </w:r>
      <w:r>
        <w:rPr/>
        <w:t xml:space="preserve">, …, </w:t>
      </w:r>
      <w:r>
        <w:rPr>
          <w:i/>
        </w:rPr>
        <w:t>o</w:t>
      </w:r>
      <w:r>
        <w:rPr>
          <w:i/>
          <w:vertAlign w:val="subscript"/>
        </w:rPr>
        <w:t>irK</w:t>
      </w:r>
      <w:r>
        <w:rPr/>
        <w:t>.</w:t>
      </w:r>
    </w:p>
    <w:p>
      <w:pPr>
        <w:pStyle w:val="ListBullet"/>
        <w:numPr>
          <w:ilvl w:val="0"/>
          <w:numId w:val="0"/>
        </w:numPr>
        <w:ind w:left="0" w:hanging="0"/>
        <w:rPr>
          <w:lang w:eastAsia="ko-KR"/>
        </w:rPr>
      </w:pPr>
      <w:r>
        <w:rPr/>
        <w:t xml:space="preserve">The value of </w:t>
      </w:r>
      <w:r>
        <w:rPr>
          <w:i/>
        </w:rPr>
        <w:t>Z</w:t>
      </w:r>
      <w:r>
        <w:rPr/>
        <w:t xml:space="preserve"> = 5114 for turbo coding shall be used.</w:t>
      </w:r>
    </w:p>
    <w:p>
      <w:pPr>
        <w:pStyle w:val="Heading3"/>
        <w:rPr>
          <w:lang w:eastAsia="ko-KR"/>
        </w:rPr>
      </w:pPr>
      <w:bookmarkStart w:id="340" w:name="__RefHeading___Toc517801325"/>
      <w:bookmarkEnd w:id="340"/>
      <w:r>
        <w:rPr>
          <w:lang w:eastAsia="ko-KR"/>
        </w:rPr>
        <w:t>4.8.3</w:t>
        <w:tab/>
        <w:t>Channel coding for E-DCH</w:t>
      </w:r>
    </w:p>
    <w:p>
      <w:pPr>
        <w:pStyle w:val="Normal"/>
        <w:rPr/>
      </w:pPr>
      <w:r>
        <w:rPr/>
        <w:t>Channel coding for the E-DCH transport channel shall be performed according to the general method described in section 4.2.3 above with the following specific parameters.</w:t>
      </w:r>
    </w:p>
    <w:p>
      <w:pPr>
        <w:pStyle w:val="ListBullet"/>
        <w:numPr>
          <w:ilvl w:val="0"/>
          <w:numId w:val="0"/>
        </w:numPr>
        <w:ind w:left="0" w:hanging="0"/>
        <w:rPr/>
      </w:pPr>
      <w:r>
        <w:rPr/>
        <w:t xml:space="preserve">There is a maximum of one transport block, </w:t>
      </w:r>
      <w:r>
        <w:rPr>
          <w:i/>
        </w:rPr>
        <w:t>i</w:t>
      </w:r>
      <w:r>
        <w:rPr/>
        <w:t>=1. The rate 1/3 turbo coding shall be used.</w:t>
      </w:r>
    </w:p>
    <w:p>
      <w:pPr>
        <w:pStyle w:val="Heading3"/>
        <w:rPr/>
      </w:pPr>
      <w:bookmarkStart w:id="341" w:name="__RefHeading___Toc517801326"/>
      <w:bookmarkEnd w:id="341"/>
      <w:r>
        <w:rPr>
          <w:lang w:eastAsia="ko-KR"/>
        </w:rPr>
        <w:t>4.8.4</w:t>
        <w:tab/>
        <w:t>Physical layer HARQ functionality and rate matching for E-DCH</w:t>
      </w:r>
    </w:p>
    <w:p>
      <w:pPr>
        <w:pStyle w:val="Normal"/>
        <w:rPr/>
      </w:pPr>
      <w:r>
        <w:rPr>
          <w:lang w:eastAsia="ko-KR"/>
        </w:rPr>
        <w:t>The hybrid ARQ functionality matches the number of bits at the output of the channel coder to the total number of bits of the E-PUCH set to which the E-DCH transport channel is mapped. The hybrid ARQ functionality is controlled by the redundancy version (RV) parameters.</w:t>
      </w:r>
    </w:p>
    <w:p>
      <w:pPr>
        <w:pStyle w:val="TH"/>
        <w:rPr>
          <w:lang w:eastAsia="ko-KR"/>
        </w:rPr>
      </w:pPr>
      <w:bookmarkStart w:id="342" w:name="_1161597649"/>
      <w:bookmarkStart w:id="343" w:name="_1161597474"/>
      <w:bookmarkStart w:id="344" w:name="_1161597260"/>
      <w:bookmarkStart w:id="345" w:name="_1161597024"/>
      <w:bookmarkEnd w:id="342"/>
      <w:bookmarkEnd w:id="343"/>
      <w:bookmarkEnd w:id="344"/>
      <w:bookmarkEnd w:id="345"/>
      <w:r>
        <w:rPr/>
        <w:object w:dxaOrig="7530" w:dyaOrig="3751">
          <v:shapetype id="_x0000_tole_rId277" coordsize="21600,21600" o:spt="ole_rId2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 type="_x0000_tole_rId277" style="width:376.5pt;height:187.55pt" filled="f" o:ole="">
            <v:imagedata r:id="rId278" o:title=""/>
          </v:shape>
          <o:OLEObject Type="Embed" ProgID="" ShapeID="ole_rId277" DrawAspect="Content" ObjectID="_1308442552" r:id="rId277"/>
        </w:object>
      </w:r>
    </w:p>
    <w:p>
      <w:pPr>
        <w:pStyle w:val="TF"/>
        <w:rPr>
          <w:lang w:eastAsia="ko-KR"/>
        </w:rPr>
      </w:pPr>
      <w:r>
        <w:rPr/>
        <w:t>Figure 23: E</w:t>
        <w:noBreakHyphen/>
        <w:t>DCH hybrid ARQ functionality</w:t>
      </w:r>
    </w:p>
    <w:p>
      <w:pPr>
        <w:pStyle w:val="Heading4"/>
        <w:ind w:left="1418" w:hanging="1418"/>
        <w:rPr/>
      </w:pPr>
      <w:bookmarkStart w:id="346" w:name="__RefHeading___Toc517801327"/>
      <w:bookmarkEnd w:id="346"/>
      <w:r>
        <w:rPr/>
        <w:t>4.8.4.1</w:t>
        <w:tab/>
        <w:t>Determination of SF, modulation and number of physical channels</w:t>
      </w:r>
    </w:p>
    <w:p>
      <w:pPr>
        <w:pStyle w:val="Normal"/>
        <w:rPr/>
      </w:pPr>
      <w:r>
        <w:rPr/>
        <w:t xml:space="preserve">The SF, modulation type and number of E-PUCHs in the E-PUCH set is determined by higher layers (see [15]).  These correspond to a value of </w:t>
      </w:r>
      <w:r>
        <w:rPr>
          <w:i/>
        </w:rPr>
        <w:t>N</w:t>
      </w:r>
      <w:r>
        <w:rPr>
          <w:i/>
          <w:vertAlign w:val="subscript"/>
        </w:rPr>
        <w:t>e,data,j</w:t>
      </w:r>
      <w:r>
        <w:rPr/>
        <w:t>.</w:t>
      </w:r>
    </w:p>
    <w:p>
      <w:pPr>
        <w:pStyle w:val="Heading4"/>
        <w:ind w:left="1418" w:hanging="1418"/>
        <w:rPr>
          <w:lang w:eastAsia="ko-KR"/>
        </w:rPr>
      </w:pPr>
      <w:bookmarkStart w:id="347" w:name="__RefHeading___Toc517801328"/>
      <w:bookmarkEnd w:id="347"/>
      <w:r>
        <w:rPr>
          <w:lang w:eastAsia="ko-KR"/>
        </w:rPr>
        <w:t>4.8.4.2</w:t>
        <w:tab/>
        <w:t>HARQ bit separation</w:t>
      </w:r>
    </w:p>
    <w:p>
      <w:pPr>
        <w:pStyle w:val="Normal"/>
        <w:rPr/>
      </w:pPr>
      <w:r>
        <w:rPr/>
        <w:t>The HARQ bit separation function shall be performed in the same way as bit separation for turbo encoded TrCHs with puncturing in 4.2.7.2.1 above.</w:t>
      </w:r>
    </w:p>
    <w:p>
      <w:pPr>
        <w:pStyle w:val="Heading4"/>
        <w:ind w:left="1418" w:hanging="1418"/>
        <w:rPr>
          <w:lang w:eastAsia="ko-KR"/>
        </w:rPr>
      </w:pPr>
      <w:bookmarkStart w:id="348" w:name="__RefHeading___Toc517801329"/>
      <w:bookmarkEnd w:id="348"/>
      <w:r>
        <w:rPr>
          <w:lang w:eastAsia="ko-KR"/>
        </w:rPr>
        <w:t>4.8.4.3</w:t>
        <w:tab/>
        <w:t>HARQ Rate Matching Stage</w:t>
      </w:r>
    </w:p>
    <w:p>
      <w:pPr>
        <w:pStyle w:val="Normal"/>
        <w:rPr>
          <w:lang w:eastAsia="ko-KR"/>
        </w:rPr>
      </w:pPr>
      <w:r>
        <w:rPr>
          <w:lang w:eastAsia="ko-KR"/>
        </w:rPr>
        <w:t xml:space="preserve">The hybrid ARQ rate matching for the E-DCH transport channel shall be done with the general method described in 4.2.7.3 with the following specific parameters. </w:t>
      </w:r>
    </w:p>
    <w:p>
      <w:pPr>
        <w:pStyle w:val="Normal"/>
        <w:rPr/>
      </w:pPr>
      <w:r>
        <w:rPr/>
        <w:t xml:space="preserve">The parameters of the rate matching stage depend on the value of the RV parameters </w:t>
      </w:r>
      <w:r>
        <w:rPr>
          <w:i/>
        </w:rPr>
        <w:t>s</w:t>
      </w:r>
      <w:r>
        <w:rPr/>
        <w:t xml:space="preserve"> and </w:t>
      </w:r>
      <w:r>
        <w:rPr>
          <w:i/>
        </w:rPr>
        <w:t>r</w:t>
      </w:r>
      <w:r>
        <w:rPr/>
        <w:t xml:space="preserve">. The </w:t>
      </w:r>
      <w:r>
        <w:rPr>
          <w:i/>
          <w:iCs/>
        </w:rPr>
        <w:t>s</w:t>
      </w:r>
      <w:r>
        <w:rPr/>
        <w:t xml:space="preserve"> and </w:t>
      </w:r>
      <w:r>
        <w:rPr>
          <w:i/>
          <w:iCs/>
        </w:rPr>
        <w:t>r</w:t>
      </w:r>
      <w:r>
        <w:rPr/>
        <w:t xml:space="preserve"> combinations corresponding to each RV allowed for the E-DCH are listed in table 22 below.</w:t>
      </w:r>
    </w:p>
    <w:p>
      <w:pPr>
        <w:pStyle w:val="TH"/>
        <w:rPr/>
      </w:pPr>
      <w:r>
        <w:rPr/>
        <w:t>Table 22: RV for E-DCH</w:t>
      </w:r>
    </w:p>
    <w:tbl>
      <w:tblPr>
        <w:tblW w:w="5303" w:type="dxa"/>
        <w:jc w:val="center"/>
        <w:tblInd w:w="0" w:type="dxa"/>
        <w:tblLayout w:type="fixed"/>
        <w:tblCellMar>
          <w:top w:w="0" w:type="dxa"/>
          <w:left w:w="108" w:type="dxa"/>
          <w:bottom w:w="0" w:type="dxa"/>
          <w:right w:w="108" w:type="dxa"/>
        </w:tblCellMar>
      </w:tblPr>
      <w:tblGrid>
        <w:gridCol w:w="2908"/>
        <w:gridCol w:w="1307"/>
        <w:gridCol w:w="1088"/>
      </w:tblGrid>
      <w:tr>
        <w:trPr/>
        <w:tc>
          <w:tcPr>
            <w:tcW w:w="2908" w:type="dxa"/>
            <w:tcBorders>
              <w:top w:val="single" w:sz="4" w:space="0" w:color="000000"/>
              <w:left w:val="single" w:sz="4" w:space="0" w:color="000000"/>
              <w:bottom w:val="single" w:sz="4" w:space="0" w:color="000000"/>
              <w:right w:val="single" w:sz="4" w:space="0" w:color="000000"/>
            </w:tcBorders>
            <w:vAlign w:val="center"/>
          </w:tcPr>
          <w:p>
            <w:pPr>
              <w:pStyle w:val="TAH"/>
              <w:rPr>
                <w:lang w:val="sv-SE" w:eastAsia="zh-CN"/>
              </w:rPr>
            </w:pPr>
            <w:r>
              <w:rPr>
                <w:lang w:val="sv-SE" w:eastAsia="zh-CN"/>
              </w:rPr>
              <w:t>E-DCH RV Index</w:t>
            </w:r>
          </w:p>
        </w:tc>
        <w:tc>
          <w:tcPr>
            <w:tcW w:w="1307" w:type="dxa"/>
            <w:tcBorders>
              <w:top w:val="single" w:sz="4" w:space="0" w:color="000000"/>
              <w:left w:val="single" w:sz="4" w:space="0" w:color="000000"/>
              <w:bottom w:val="single" w:sz="4" w:space="0" w:color="000000"/>
              <w:right w:val="single" w:sz="4" w:space="0" w:color="000000"/>
            </w:tcBorders>
          </w:tcPr>
          <w:p>
            <w:pPr>
              <w:pStyle w:val="TAH"/>
              <w:rPr>
                <w:i/>
                <w:i/>
                <w:lang w:eastAsia="zh-CN"/>
              </w:rPr>
            </w:pPr>
            <w:r>
              <w:rPr>
                <w:i/>
                <w:lang w:eastAsia="zh-CN"/>
              </w:rPr>
              <w:t>s</w:t>
            </w:r>
          </w:p>
        </w:tc>
        <w:tc>
          <w:tcPr>
            <w:tcW w:w="1088" w:type="dxa"/>
            <w:tcBorders>
              <w:top w:val="single" w:sz="4" w:space="0" w:color="000000"/>
              <w:left w:val="single" w:sz="4" w:space="0" w:color="000000"/>
              <w:bottom w:val="single" w:sz="4" w:space="0" w:color="000000"/>
              <w:right w:val="single" w:sz="4" w:space="0" w:color="000000"/>
            </w:tcBorders>
          </w:tcPr>
          <w:p>
            <w:pPr>
              <w:pStyle w:val="TAH"/>
              <w:rPr>
                <w:i/>
                <w:i/>
                <w:lang w:eastAsia="zh-CN"/>
              </w:rPr>
            </w:pPr>
            <w:r>
              <w:rPr>
                <w:i/>
                <w:lang w:eastAsia="zh-CN"/>
              </w:rPr>
              <w:t>r</w:t>
            </w:r>
          </w:p>
        </w:tc>
      </w:tr>
      <w:tr>
        <w:trPr/>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lang w:eastAsia="zh-CN"/>
              </w:rPr>
            </w:pPr>
            <w:r>
              <w:rPr>
                <w:rFonts w:eastAsia="方正楷体;Arial Unicode MS"/>
                <w:lang w:eastAsia="zh-CN"/>
              </w:rPr>
              <w:t>0</w:t>
            </w:r>
          </w:p>
        </w:tc>
        <w:tc>
          <w:tcPr>
            <w:tcW w:w="1307"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1</w:t>
            </w:r>
          </w:p>
        </w:tc>
        <w:tc>
          <w:tcPr>
            <w:tcW w:w="1088"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0</w:t>
            </w:r>
          </w:p>
        </w:tc>
      </w:tr>
      <w:tr>
        <w:trPr/>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lang w:eastAsia="zh-CN"/>
              </w:rPr>
            </w:pPr>
            <w:r>
              <w:rPr>
                <w:rFonts w:eastAsia="方正楷体;Arial Unicode MS"/>
                <w:lang w:eastAsia="zh-CN"/>
              </w:rPr>
              <w:t>1</w:t>
            </w:r>
          </w:p>
        </w:tc>
        <w:tc>
          <w:tcPr>
            <w:tcW w:w="1307"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0</w:t>
            </w:r>
          </w:p>
        </w:tc>
        <w:tc>
          <w:tcPr>
            <w:tcW w:w="1088"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0</w:t>
            </w:r>
          </w:p>
        </w:tc>
      </w:tr>
      <w:tr>
        <w:trPr/>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lang w:eastAsia="zh-CN"/>
              </w:rPr>
            </w:pPr>
            <w:r>
              <w:rPr>
                <w:rFonts w:eastAsia="方正楷体;Arial Unicode MS"/>
                <w:lang w:eastAsia="zh-CN"/>
              </w:rPr>
              <w:t>2</w:t>
            </w:r>
          </w:p>
        </w:tc>
        <w:tc>
          <w:tcPr>
            <w:tcW w:w="1307"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1</w:t>
            </w:r>
          </w:p>
        </w:tc>
        <w:tc>
          <w:tcPr>
            <w:tcW w:w="1088"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1</w:t>
            </w:r>
          </w:p>
        </w:tc>
      </w:tr>
      <w:tr>
        <w:trPr/>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lang w:eastAsia="zh-CN"/>
              </w:rPr>
            </w:pPr>
            <w:r>
              <w:rPr>
                <w:rFonts w:eastAsia="方正楷体;Arial Unicode MS"/>
                <w:lang w:eastAsia="zh-CN"/>
              </w:rPr>
              <w:t>3</w:t>
            </w:r>
          </w:p>
        </w:tc>
        <w:tc>
          <w:tcPr>
            <w:tcW w:w="1307"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0</w:t>
            </w:r>
          </w:p>
        </w:tc>
        <w:tc>
          <w:tcPr>
            <w:tcW w:w="1088"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1</w:t>
            </w:r>
          </w:p>
        </w:tc>
      </w:tr>
    </w:tbl>
    <w:p>
      <w:pPr>
        <w:pStyle w:val="Normal"/>
        <w:rPr/>
      </w:pPr>
      <w:r>
        <w:rPr/>
      </w:r>
    </w:p>
    <w:p>
      <w:pPr>
        <w:pStyle w:val="Normal"/>
        <w:rPr/>
      </w:pPr>
      <w:r>
        <w:rPr/>
        <w:t xml:space="preserve">The parameter </w:t>
      </w:r>
      <w:r>
        <w:rPr>
          <w:i/>
          <w:iCs/>
        </w:rPr>
        <w:t>e</w:t>
      </w:r>
      <w:r>
        <w:rPr>
          <w:i/>
          <w:iCs/>
          <w:vertAlign w:val="subscript"/>
        </w:rPr>
        <w:t>plus</w:t>
      </w:r>
      <w:r>
        <w:rPr/>
        <w:t xml:space="preserve">, </w:t>
      </w:r>
      <w:r>
        <w:rPr>
          <w:i/>
          <w:iCs/>
        </w:rPr>
        <w:t>e</w:t>
      </w:r>
      <w:r>
        <w:rPr>
          <w:i/>
          <w:iCs/>
          <w:vertAlign w:val="subscript"/>
        </w:rPr>
        <w:t>minus</w:t>
      </w:r>
      <w:r>
        <w:rPr/>
        <w:t xml:space="preserve"> and </w:t>
      </w:r>
      <w:r>
        <w:rPr>
          <w:i/>
          <w:iCs/>
        </w:rPr>
        <w:t>e</w:t>
      </w:r>
      <w:r>
        <w:rPr>
          <w:i/>
          <w:iCs/>
          <w:vertAlign w:val="subscript"/>
        </w:rPr>
        <w:t>ini</w:t>
      </w:r>
      <w:r>
        <w:rPr/>
        <w:t xml:space="preserve"> are calculated with the general method described in 4.5.4.3 above. The following parameters are used as input:</w:t>
      </w:r>
    </w:p>
    <w:p>
      <w:pPr>
        <w:pStyle w:val="Normal"/>
        <w:rPr/>
      </w:pPr>
      <w:r>
        <w:rPr/>
        <w:tab/>
      </w:r>
      <w:r>
        <w:rPr>
          <w:i/>
        </w:rPr>
        <w:t>N</w:t>
      </w:r>
      <w:r>
        <w:rPr>
          <w:i/>
          <w:vertAlign w:val="subscript"/>
        </w:rPr>
        <w:t>sys</w:t>
      </w:r>
      <w:r>
        <w:rPr/>
        <w:t xml:space="preserve"> = </w:t>
      </w:r>
      <w:r>
        <w:rPr>
          <w:i/>
        </w:rPr>
        <w:t>N</w:t>
      </w:r>
      <w:r>
        <w:rPr>
          <w:i/>
          <w:vertAlign w:val="subscript"/>
        </w:rPr>
        <w:t>p1</w:t>
      </w:r>
      <w:r>
        <w:rPr/>
        <w:t xml:space="preserve"> = </w:t>
      </w:r>
      <w:r>
        <w:rPr>
          <w:i/>
        </w:rPr>
        <w:t>N</w:t>
      </w:r>
      <w:r>
        <w:rPr>
          <w:i/>
          <w:vertAlign w:val="subscript"/>
        </w:rPr>
        <w:t>p2</w:t>
      </w:r>
      <w:r>
        <w:rPr/>
        <w:t xml:space="preserve"> = </w:t>
      </w:r>
      <w:r>
        <w:rPr>
          <w:i/>
        </w:rPr>
        <w:t>N</w:t>
      </w:r>
      <w:r>
        <w:rPr>
          <w:i/>
          <w:vertAlign w:val="subscript"/>
        </w:rPr>
        <w:t>e,j</w:t>
      </w:r>
      <w:r>
        <w:rPr/>
        <w:t>/3</w:t>
      </w:r>
    </w:p>
    <w:p>
      <w:pPr>
        <w:pStyle w:val="Normal"/>
        <w:rPr/>
      </w:pPr>
      <w:r>
        <w:rPr/>
        <w:tab/>
      </w:r>
      <w:r>
        <w:rPr>
          <w:i/>
        </w:rPr>
        <w:t>N</w:t>
      </w:r>
      <w:r>
        <w:rPr>
          <w:i/>
          <w:vertAlign w:val="subscript"/>
        </w:rPr>
        <w:t>data</w:t>
      </w:r>
      <w:r>
        <w:rPr/>
        <w:t xml:space="preserve"> = </w:t>
      </w:r>
      <w:r>
        <w:rPr>
          <w:i/>
        </w:rPr>
        <w:t>N</w:t>
      </w:r>
      <w:r>
        <w:rPr>
          <w:i/>
          <w:vertAlign w:val="subscript"/>
        </w:rPr>
        <w:t>e,data,j</w:t>
      </w:r>
    </w:p>
    <w:p>
      <w:pPr>
        <w:pStyle w:val="Normal"/>
        <w:rPr/>
      </w:pPr>
      <w:r>
        <w:rPr/>
        <w:tab/>
      </w:r>
      <w:r>
        <w:rPr>
          <w:i/>
          <w:iCs/>
        </w:rPr>
        <w:t>r</w:t>
      </w:r>
      <w:r>
        <w:rPr>
          <w:i/>
          <w:iCs/>
          <w:vertAlign w:val="subscript"/>
        </w:rPr>
        <w:t>max</w:t>
      </w:r>
      <w:r>
        <w:rPr/>
        <w:t xml:space="preserve"> = 2 (for both QPSK and 16-QAM)</w:t>
      </w:r>
    </w:p>
    <w:p>
      <w:pPr>
        <w:pStyle w:val="Heading4"/>
        <w:ind w:left="1418" w:hanging="1418"/>
        <w:rPr>
          <w:lang w:eastAsia="ko-KR"/>
        </w:rPr>
      </w:pPr>
      <w:bookmarkStart w:id="349" w:name="__RefHeading___Toc517801330"/>
      <w:bookmarkEnd w:id="349"/>
      <w:r>
        <w:rPr>
          <w:lang w:eastAsia="ko-KR"/>
        </w:rPr>
        <w:t>4.8.4.4</w:t>
        <w:tab/>
        <w:t>HARQ bit collection</w:t>
      </w:r>
    </w:p>
    <w:p>
      <w:pPr>
        <w:pStyle w:val="Normal"/>
        <w:rPr/>
      </w:pPr>
      <w:r>
        <w:rPr/>
        <w:t>HARQ bit collection for E-DCH shall be performed according to the general method described for HS-DSCH in subclause 4.5.4.4.</w:t>
      </w:r>
    </w:p>
    <w:p>
      <w:pPr>
        <w:pStyle w:val="Heading3"/>
        <w:rPr/>
      </w:pPr>
      <w:bookmarkStart w:id="350" w:name="__RefHeading___Toc517801331"/>
      <w:bookmarkEnd w:id="350"/>
      <w:r>
        <w:rPr/>
        <w:t>4.8</w:t>
      </w:r>
      <w:r>
        <w:rPr/>
        <w:t>.5</w:t>
      </w:r>
      <w:r>
        <w:rPr>
          <w:lang w:eastAsia="zh-CN"/>
        </w:rPr>
        <w:tab/>
      </w:r>
      <w:r>
        <w:rPr/>
        <w:t xml:space="preserve">Bit </w:t>
      </w:r>
      <w:r>
        <w:rPr/>
        <w:t>s</w:t>
      </w:r>
      <w:r>
        <w:rPr/>
        <w:t>crambling</w:t>
      </w:r>
    </w:p>
    <w:p>
      <w:pPr>
        <w:pStyle w:val="Normal"/>
        <w:rPr/>
      </w:pPr>
      <w:r>
        <w:rPr>
          <w:lang w:eastAsia="zh-CN"/>
        </w:rPr>
        <w:t xml:space="preserve">The bit scrambling for </w:t>
      </w:r>
      <w:r>
        <w:rPr>
          <w:lang w:eastAsia="zh-CN"/>
        </w:rPr>
        <w:t>E</w:t>
      </w:r>
      <w:r>
        <w:rPr>
          <w:lang w:eastAsia="zh-CN"/>
        </w:rPr>
        <w:t xml:space="preserve">-DCH </w:t>
      </w:r>
      <w:r>
        <w:rPr/>
        <w:t xml:space="preserve">shall be performed in accordance with the general method described in </w:t>
      </w:r>
      <w:r>
        <w:rPr>
          <w:lang w:eastAsia="zh-CN"/>
        </w:rPr>
        <w:t xml:space="preserve">subclause </w:t>
      </w:r>
      <w:r>
        <w:rPr/>
        <w:t>4.2.</w:t>
      </w:r>
      <w:r>
        <w:rPr>
          <w:lang w:eastAsia="zh-CN"/>
        </w:rPr>
        <w:t>9.</w:t>
      </w:r>
    </w:p>
    <w:p>
      <w:pPr>
        <w:pStyle w:val="Heading3"/>
        <w:rPr/>
      </w:pPr>
      <w:bookmarkStart w:id="351" w:name="__RefHeading___Toc517801332"/>
      <w:bookmarkEnd w:id="351"/>
      <w:r>
        <w:rPr/>
        <w:t>4.8</w:t>
      </w:r>
      <w:r>
        <w:rPr/>
        <w:t>.</w:t>
      </w:r>
      <w:r>
        <w:rPr/>
        <w:t>6</w:t>
      </w:r>
      <w:r>
        <w:rPr>
          <w:lang w:eastAsia="zh-CN"/>
        </w:rPr>
        <w:tab/>
      </w:r>
      <w:r>
        <w:rPr/>
        <w:t>I</w:t>
      </w:r>
      <w:r>
        <w:rPr/>
        <w:t>nterleaving</w:t>
      </w:r>
      <w:r>
        <w:rPr/>
        <w:t xml:space="preserve"> for </w:t>
      </w:r>
      <w:r>
        <w:rPr/>
        <w:t>E-DCH</w:t>
      </w:r>
    </w:p>
    <w:p>
      <w:pPr>
        <w:pStyle w:val="Normal"/>
        <w:rPr/>
      </w:pPr>
      <w:r>
        <w:rPr>
          <w:lang w:eastAsia="zh-CN"/>
        </w:rPr>
        <w:t>Interlevaing</w:t>
      </w:r>
      <w:r>
        <w:rPr>
          <w:lang w:eastAsia="zh-CN"/>
        </w:rPr>
        <w:t xml:space="preserve"> for </w:t>
      </w:r>
      <w:r>
        <w:rPr>
          <w:lang w:eastAsia="zh-CN"/>
        </w:rPr>
        <w:t>E</w:t>
      </w:r>
      <w:r>
        <w:rPr>
          <w:lang w:eastAsia="zh-CN"/>
        </w:rPr>
        <w:t xml:space="preserve">-DCH </w:t>
      </w:r>
      <w:r>
        <w:rPr/>
        <w:t xml:space="preserve">shall be performed in accordance with the general method described for HS-DSCH in </w:t>
      </w:r>
      <w:r>
        <w:rPr>
          <w:lang w:eastAsia="zh-CN"/>
        </w:rPr>
        <w:t xml:space="preserve">subclause </w:t>
      </w:r>
      <w:r>
        <w:rPr/>
        <w:t>4.5.</w:t>
      </w:r>
      <w:r>
        <w:rPr>
          <w:lang w:eastAsia="zh-CN"/>
        </w:rPr>
        <w:t>6</w:t>
      </w:r>
      <w:r>
        <w:rPr>
          <w:lang w:eastAsia="zh-CN"/>
        </w:rPr>
        <w:t>.</w:t>
      </w:r>
    </w:p>
    <w:p>
      <w:pPr>
        <w:pStyle w:val="Heading3"/>
        <w:rPr/>
      </w:pPr>
      <w:bookmarkStart w:id="352" w:name="__RefHeading___Toc517801333"/>
      <w:bookmarkEnd w:id="352"/>
      <w:r>
        <w:rPr/>
        <w:t>4.8.7</w:t>
        <w:tab/>
        <w:t>Constellation re-arrangement for 16 QAM</w:t>
      </w:r>
    </w:p>
    <w:p>
      <w:pPr>
        <w:pStyle w:val="Normal"/>
        <w:rPr/>
      </w:pPr>
      <w:r>
        <w:rPr>
          <w:lang w:eastAsia="ko-KR"/>
        </w:rPr>
        <w:t>Constellation rearrangement shall be performed in the case of 16-QAM in accordance with the general method described for HS-DSCH in subclause 4.5.7.  For QPSK this function is transparent.</w:t>
      </w:r>
    </w:p>
    <w:p>
      <w:pPr>
        <w:pStyle w:val="Normal"/>
        <w:rPr/>
      </w:pPr>
      <w:r>
        <w:rPr>
          <w:lang w:eastAsia="ko-KR"/>
        </w:rPr>
        <w:t xml:space="preserve">For 3.84Mcps and 7.68Mcps, the constellation version parameter </w:t>
      </w:r>
      <w:r>
        <w:rPr>
          <w:i/>
          <w:lang w:eastAsia="ko-KR"/>
        </w:rPr>
        <w:t>b</w:t>
      </w:r>
      <w:r>
        <w:rPr>
          <w:lang w:eastAsia="ko-KR"/>
        </w:rPr>
        <w:t xml:space="preserve"> is associated with the E-DCH RV index as shown in table 23 below.</w:t>
      </w:r>
    </w:p>
    <w:p>
      <w:pPr>
        <w:pStyle w:val="TH"/>
        <w:rPr/>
      </w:pPr>
      <w:r>
        <w:rPr/>
        <w:t xml:space="preserve">Table 23: Mapping of RV to constellation rearrangement parameter </w:t>
      </w:r>
      <w:r>
        <w:rPr>
          <w:i/>
        </w:rPr>
        <w:t>b</w:t>
      </w:r>
      <w:r>
        <w:rPr/>
        <w:t xml:space="preserve"> for E-DCH (3.84Mcps and 7.68Mcps options)</w:t>
      </w:r>
    </w:p>
    <w:tbl>
      <w:tblPr>
        <w:tblW w:w="4215" w:type="dxa"/>
        <w:jc w:val="center"/>
        <w:tblInd w:w="0" w:type="dxa"/>
        <w:tblLayout w:type="fixed"/>
        <w:tblCellMar>
          <w:top w:w="0" w:type="dxa"/>
          <w:left w:w="108" w:type="dxa"/>
          <w:bottom w:w="0" w:type="dxa"/>
          <w:right w:w="108" w:type="dxa"/>
        </w:tblCellMar>
      </w:tblPr>
      <w:tblGrid>
        <w:gridCol w:w="2908"/>
        <w:gridCol w:w="1307"/>
      </w:tblGrid>
      <w:tr>
        <w:trPr/>
        <w:tc>
          <w:tcPr>
            <w:tcW w:w="2908" w:type="dxa"/>
            <w:tcBorders>
              <w:top w:val="single" w:sz="4" w:space="0" w:color="000000"/>
              <w:left w:val="single" w:sz="4" w:space="0" w:color="000000"/>
              <w:bottom w:val="single" w:sz="4" w:space="0" w:color="000000"/>
              <w:right w:val="single" w:sz="4" w:space="0" w:color="000000"/>
            </w:tcBorders>
            <w:vAlign w:val="center"/>
          </w:tcPr>
          <w:p>
            <w:pPr>
              <w:pStyle w:val="TAH"/>
              <w:rPr>
                <w:lang w:val="sv-SE" w:eastAsia="zh-CN"/>
              </w:rPr>
            </w:pPr>
            <w:r>
              <w:rPr>
                <w:lang w:val="sv-SE" w:eastAsia="zh-CN"/>
              </w:rPr>
              <w:t>E-DCH RV Index</w:t>
            </w:r>
          </w:p>
        </w:tc>
        <w:tc>
          <w:tcPr>
            <w:tcW w:w="1307" w:type="dxa"/>
            <w:tcBorders>
              <w:top w:val="single" w:sz="4" w:space="0" w:color="000000"/>
              <w:left w:val="single" w:sz="4" w:space="0" w:color="000000"/>
              <w:bottom w:val="single" w:sz="4" w:space="0" w:color="000000"/>
              <w:right w:val="single" w:sz="4" w:space="0" w:color="000000"/>
            </w:tcBorders>
          </w:tcPr>
          <w:p>
            <w:pPr>
              <w:pStyle w:val="TAH"/>
              <w:rPr>
                <w:i/>
                <w:i/>
                <w:lang w:eastAsia="zh-CN"/>
              </w:rPr>
            </w:pPr>
            <w:r>
              <w:rPr>
                <w:i/>
                <w:lang w:eastAsia="zh-CN"/>
              </w:rPr>
              <w:t>b</w:t>
            </w:r>
          </w:p>
        </w:tc>
      </w:tr>
      <w:tr>
        <w:trPr/>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lang w:eastAsia="zh-CN"/>
              </w:rPr>
            </w:pPr>
            <w:r>
              <w:rPr>
                <w:rFonts w:eastAsia="方正楷体;Arial Unicode MS"/>
                <w:lang w:eastAsia="zh-CN"/>
              </w:rPr>
              <w:t>0</w:t>
            </w:r>
          </w:p>
        </w:tc>
        <w:tc>
          <w:tcPr>
            <w:tcW w:w="1307"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0</w:t>
            </w:r>
          </w:p>
        </w:tc>
      </w:tr>
      <w:tr>
        <w:trPr/>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lang w:eastAsia="zh-CN"/>
              </w:rPr>
            </w:pPr>
            <w:r>
              <w:rPr>
                <w:rFonts w:eastAsia="方正楷体;Arial Unicode MS"/>
                <w:lang w:eastAsia="zh-CN"/>
              </w:rPr>
              <w:t>1</w:t>
            </w:r>
          </w:p>
        </w:tc>
        <w:tc>
          <w:tcPr>
            <w:tcW w:w="1307"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1</w:t>
            </w:r>
          </w:p>
        </w:tc>
      </w:tr>
      <w:tr>
        <w:trPr/>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lang w:eastAsia="zh-CN"/>
              </w:rPr>
            </w:pPr>
            <w:r>
              <w:rPr>
                <w:rFonts w:eastAsia="方正楷体;Arial Unicode MS"/>
                <w:lang w:eastAsia="zh-CN"/>
              </w:rPr>
              <w:t>2</w:t>
            </w:r>
          </w:p>
        </w:tc>
        <w:tc>
          <w:tcPr>
            <w:tcW w:w="1307"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2</w:t>
            </w:r>
          </w:p>
        </w:tc>
      </w:tr>
      <w:tr>
        <w:trPr/>
        <w:tc>
          <w:tcPr>
            <w:tcW w:w="2908"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lang w:eastAsia="zh-CN"/>
              </w:rPr>
            </w:pPr>
            <w:r>
              <w:rPr>
                <w:rFonts w:eastAsia="方正楷体;Arial Unicode MS"/>
                <w:lang w:eastAsia="zh-CN"/>
              </w:rPr>
              <w:t>3</w:t>
            </w:r>
          </w:p>
        </w:tc>
        <w:tc>
          <w:tcPr>
            <w:tcW w:w="1307" w:type="dxa"/>
            <w:tcBorders>
              <w:top w:val="single" w:sz="4" w:space="0" w:color="000000"/>
              <w:left w:val="single" w:sz="4" w:space="0" w:color="000000"/>
              <w:bottom w:val="single" w:sz="4" w:space="0" w:color="000000"/>
              <w:right w:val="single" w:sz="4" w:space="0" w:color="000000"/>
            </w:tcBorders>
          </w:tcPr>
          <w:p>
            <w:pPr>
              <w:pStyle w:val="TAC"/>
              <w:rPr>
                <w:rFonts w:eastAsia="方正楷体;Arial Unicode MS"/>
                <w:lang w:eastAsia="zh-CN"/>
              </w:rPr>
            </w:pPr>
            <w:r>
              <w:rPr>
                <w:rFonts w:eastAsia="方正楷体;Arial Unicode MS"/>
                <w:lang w:eastAsia="zh-CN"/>
              </w:rPr>
              <w:t>3</w:t>
            </w:r>
          </w:p>
        </w:tc>
      </w:tr>
    </w:tbl>
    <w:p>
      <w:pPr>
        <w:pStyle w:val="Normal"/>
        <w:rPr>
          <w:lang w:eastAsia="ko-KR"/>
        </w:rPr>
      </w:pPr>
      <w:r>
        <w:rPr>
          <w:lang w:eastAsia="ko-KR"/>
        </w:rPr>
      </w:r>
    </w:p>
    <w:p>
      <w:pPr>
        <w:pStyle w:val="Normal"/>
        <w:rPr>
          <w:lang w:eastAsia="zh-CN"/>
        </w:rPr>
      </w:pPr>
      <w:r>
        <w:rPr>
          <w:lang w:eastAsia="zh-CN"/>
        </w:rPr>
        <w:t xml:space="preserve">For 1.28Mcps option, the constellation version parameter </w:t>
      </w:r>
      <w:r>
        <w:rPr>
          <w:i/>
          <w:lang w:eastAsia="zh-CN"/>
        </w:rPr>
        <w:t>b</w:t>
      </w:r>
      <w:r>
        <w:rPr>
          <w:lang w:eastAsia="zh-CN"/>
        </w:rPr>
        <w:t xml:space="preserve"> is associated with the retransmission sequence number (RSN). The mapping </w:t>
      </w:r>
      <w:r>
        <w:rPr>
          <w:lang w:eastAsia="zh-CN"/>
        </w:rPr>
        <w:t>between</w:t>
      </w:r>
      <w:r>
        <w:rPr>
          <w:lang w:eastAsia="zh-CN"/>
        </w:rPr>
        <w:t xml:space="preserve"> RSN and b parameters for constellation re-arrangement is listed in table 25A in subclause 4.9.2.1.2.</w:t>
      </w:r>
    </w:p>
    <w:p>
      <w:pPr>
        <w:pStyle w:val="Heading3"/>
        <w:rPr/>
      </w:pPr>
      <w:bookmarkStart w:id="353" w:name="__RefHeading___Toc517801334"/>
      <w:bookmarkEnd w:id="353"/>
      <w:r>
        <w:rPr/>
        <w:t>4.8</w:t>
      </w:r>
      <w:r>
        <w:rPr/>
        <w:t>.</w:t>
      </w:r>
      <w:r>
        <w:rPr/>
        <w:t>8</w:t>
      </w:r>
      <w:r>
        <w:rPr>
          <w:lang w:eastAsia="zh-CN"/>
        </w:rPr>
        <w:tab/>
      </w:r>
      <w:r>
        <w:rPr/>
        <w:t>P</w:t>
      </w:r>
      <w:r>
        <w:rPr/>
        <w:t xml:space="preserve">hysical </w:t>
      </w:r>
      <w:r>
        <w:rPr/>
        <w:t>c</w:t>
      </w:r>
      <w:r>
        <w:rPr/>
        <w:t xml:space="preserve">hannel </w:t>
      </w:r>
      <w:r>
        <w:rPr/>
        <w:t>m</w:t>
      </w:r>
      <w:r>
        <w:rPr/>
        <w:t xml:space="preserve">apping </w:t>
      </w:r>
      <w:r>
        <w:rPr/>
        <w:t xml:space="preserve">for </w:t>
      </w:r>
      <w:r>
        <w:rPr/>
        <w:t>E-DCH</w:t>
      </w:r>
    </w:p>
    <w:p>
      <w:pPr>
        <w:pStyle w:val="Normal"/>
        <w:rPr/>
      </w:pPr>
      <w:r>
        <w:rPr/>
        <w:t xml:space="preserve">The E-PUCH is defined in [7]. The bits input to the physical channel mapping are denoted by </w:t>
      </w:r>
      <w:r>
        <w:rPr>
          <w:i/>
          <w:iCs/>
        </w:rPr>
        <w:t>r</w:t>
      </w:r>
      <w:r>
        <w:rPr>
          <w:i/>
          <w:iCs/>
          <w:vertAlign w:val="subscript"/>
        </w:rPr>
        <w:t>1</w:t>
      </w:r>
      <w:r>
        <w:rPr/>
        <w:t xml:space="preserve">, </w:t>
      </w:r>
      <w:r>
        <w:rPr>
          <w:i/>
          <w:iCs/>
        </w:rPr>
        <w:t>r</w:t>
      </w:r>
      <w:r>
        <w:rPr>
          <w:i/>
          <w:iCs/>
          <w:vertAlign w:val="subscript"/>
        </w:rPr>
        <w:t>2</w:t>
      </w:r>
      <w:r>
        <w:rPr/>
        <w:t xml:space="preserve">, ..., </w:t>
      </w:r>
      <w:r>
        <w:rPr>
          <w:i/>
          <w:iCs/>
        </w:rPr>
        <w:t>r</w:t>
      </w:r>
      <w:r>
        <w:rPr>
          <w:i/>
          <w:iCs/>
          <w:vertAlign w:val="subscript"/>
        </w:rPr>
        <w:t>R</w:t>
      </w:r>
      <w:r>
        <w:rPr/>
        <w:t xml:space="preserve">, where </w:t>
      </w:r>
      <w:r>
        <w:rPr>
          <w:i/>
        </w:rPr>
        <w:t>R= N</w:t>
      </w:r>
      <w:r>
        <w:rPr>
          <w:i/>
          <w:vertAlign w:val="subscript"/>
        </w:rPr>
        <w:t>e,data,j</w:t>
      </w:r>
      <w:r>
        <w:rPr/>
        <w:t xml:space="preserve"> and is the number of physical channel data bits to be transmitted in the current TTI.  These bits are mapped to the physical channel bits, {</w:t>
      </w:r>
      <w:r>
        <w:rPr>
          <w:i/>
          <w:iCs/>
        </w:rPr>
        <w:t>w</w:t>
      </w:r>
      <w:r>
        <w:rPr>
          <w:i/>
          <w:iCs/>
          <w:vertAlign w:val="subscript"/>
        </w:rPr>
        <w:t>t,k</w:t>
      </w:r>
      <w:r>
        <w:rPr/>
        <w:t xml:space="preserve"> : </w:t>
      </w:r>
      <w:r>
        <w:rPr>
          <w:i/>
          <w:iCs/>
        </w:rPr>
        <w:t>t</w:t>
      </w:r>
      <w:r>
        <w:rPr/>
        <w:t xml:space="preserve"> = 1, 2, ..., </w:t>
      </w:r>
      <w:r>
        <w:rPr>
          <w:i/>
          <w:iCs/>
        </w:rPr>
        <w:t>T</w:t>
      </w:r>
      <w:r>
        <w:rPr/>
        <w:t xml:space="preserve">; and </w:t>
      </w:r>
      <w:r>
        <w:rPr>
          <w:i/>
          <w:iCs/>
        </w:rPr>
        <w:t>k</w:t>
      </w:r>
      <w:r>
        <w:rPr/>
        <w:t xml:space="preserve"> = 1, 2, ..., </w:t>
      </w:r>
      <w:r>
        <w:rPr>
          <w:i/>
          <w:iCs/>
        </w:rPr>
        <w:t>U</w:t>
      </w:r>
      <w:r>
        <w:rPr>
          <w:i/>
          <w:iCs/>
          <w:vertAlign w:val="subscript"/>
        </w:rPr>
        <w:t>t</w:t>
      </w:r>
      <w:r>
        <w:rPr/>
        <w:t xml:space="preserve">}, where </w:t>
      </w:r>
      <w:r>
        <w:rPr>
          <w:i/>
          <w:iCs/>
        </w:rPr>
        <w:t>t</w:t>
      </w:r>
      <w:r>
        <w:rPr/>
        <w:t xml:space="preserve"> is the timeslot index, </w:t>
      </w:r>
      <w:r>
        <w:rPr>
          <w:i/>
          <w:iCs/>
        </w:rPr>
        <w:t>T</w:t>
      </w:r>
      <w:r>
        <w:rPr/>
        <w:t xml:space="preserve"> is the number of timeslots in the allocation message</w:t>
      </w:r>
      <w:r>
        <w:rPr>
          <w:i/>
          <w:iCs/>
        </w:rPr>
        <w:t>,</w:t>
      </w:r>
      <w:r>
        <w:rPr>
          <w:iCs/>
        </w:rPr>
        <w:t xml:space="preserve"> </w:t>
      </w:r>
      <w:r>
        <w:rPr>
          <w:i/>
          <w:iCs/>
        </w:rPr>
        <w:t>k</w:t>
      </w:r>
      <w:r>
        <w:rPr/>
        <w:t xml:space="preserve"> is the physical channel bit index and </w:t>
      </w:r>
      <w:r>
        <w:rPr>
          <w:i/>
          <w:iCs/>
        </w:rPr>
        <w:t>U</w:t>
      </w:r>
      <w:r>
        <w:rPr>
          <w:i/>
          <w:iCs/>
          <w:vertAlign w:val="subscript"/>
        </w:rPr>
        <w:t>t</w:t>
      </w:r>
      <w:r>
        <w:rPr/>
        <w:t xml:space="preserve"> is the number of bits in the E-PUCH physical channel in timeslot </w:t>
      </w:r>
      <w:r>
        <w:rPr>
          <w:i/>
          <w:iCs/>
        </w:rPr>
        <w:t>t</w:t>
      </w:r>
      <w:r>
        <w:rPr/>
        <w:t xml:space="preserve">. The timeslot index, </w:t>
      </w:r>
      <w:r>
        <w:rPr>
          <w:i/>
          <w:iCs/>
        </w:rPr>
        <w:t>t</w:t>
      </w:r>
      <w:r>
        <w:rPr/>
        <w:t xml:space="preserve">, increases with increasing timeslot number and the physical channel bit index, </w:t>
      </w:r>
      <w:r>
        <w:rPr>
          <w:i/>
          <w:iCs/>
        </w:rPr>
        <w:t>k</w:t>
      </w:r>
      <w:r>
        <w:rPr/>
        <w:t>, increases with increasing physical channel bit position in time.</w:t>
      </w:r>
    </w:p>
    <w:p>
      <w:pPr>
        <w:pStyle w:val="Normal"/>
        <w:rPr/>
      </w:pPr>
      <w:r>
        <w:rPr/>
        <w:t xml:space="preserve">The bits </w:t>
      </w:r>
      <w:r>
        <w:rPr>
          <w:i/>
          <w:iCs/>
        </w:rPr>
        <w:t>r</w:t>
      </w:r>
      <w:r>
        <w:rPr>
          <w:i/>
          <w:iCs/>
          <w:vertAlign w:val="subscript"/>
        </w:rPr>
        <w:t>1</w:t>
      </w:r>
      <w:r>
        <w:rPr/>
        <w:t xml:space="preserve">, </w:t>
      </w:r>
      <w:r>
        <w:rPr>
          <w:i/>
          <w:iCs/>
        </w:rPr>
        <w:t>r</w:t>
      </w:r>
      <w:r>
        <w:rPr>
          <w:i/>
          <w:iCs/>
          <w:vertAlign w:val="subscript"/>
        </w:rPr>
        <w:t>2</w:t>
      </w:r>
      <w:r>
        <w:rPr/>
        <w:t xml:space="preserve">, ..., </w:t>
      </w:r>
      <w:r>
        <w:rPr>
          <w:i/>
          <w:iCs/>
        </w:rPr>
        <w:t>r</w:t>
      </w:r>
      <w:r>
        <w:rPr>
          <w:i/>
          <w:iCs/>
          <w:vertAlign w:val="subscript"/>
        </w:rPr>
        <w:t>R</w:t>
      </w:r>
      <w:r>
        <w:rPr/>
        <w:t xml:space="preserve"> shall be mapped to the physical channel bits </w:t>
      </w:r>
      <w:r>
        <w:rPr>
          <w:i/>
        </w:rPr>
        <w:t>w</w:t>
      </w:r>
      <w:r>
        <w:rPr>
          <w:i/>
          <w:vertAlign w:val="subscript"/>
        </w:rPr>
        <w:t>t,k</w:t>
      </w:r>
      <w:r>
        <w:rPr/>
        <w:t xml:space="preserve"> according to the following rule : </w:t>
      </w:r>
    </w:p>
    <w:p>
      <w:pPr>
        <w:pStyle w:val="Normal"/>
        <w:rPr>
          <w:lang w:val="nb-NO"/>
        </w:rPr>
      </w:pPr>
      <w:r>
        <w:rPr/>
      </w:r>
      <m:oMath xmlns:m="http://schemas.openxmlformats.org/officeDocument/2006/math">
        <m:sSub>
          <m:e>
            <m:r>
              <w:rPr>
                <w:rFonts w:ascii="Cambria Math" w:hAnsi="Cambria Math"/>
              </w:rPr>
              <m:t xml:space="preserve">w</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k</m:t>
            </m:r>
          </m:sub>
        </m:sSub>
      </m:oMath>
      <w:r>
        <w:rPr>
          <w:lang w:val="nb-NO"/>
        </w:rPr>
        <w:tab/>
        <w:t>for</w:t>
      </w:r>
      <w:r>
        <w:rPr>
          <w:i/>
          <w:iCs/>
          <w:lang w:val="nb-NO"/>
        </w:rPr>
        <w:t xml:space="preserve"> k</w:t>
      </w:r>
      <w:r>
        <w:rPr>
          <w:lang w:val="nb-NO"/>
        </w:rPr>
        <w:t xml:space="preserve"> = 1, 2, ..., </w:t>
      </w:r>
      <w:r>
        <w:rPr>
          <w:i/>
          <w:iCs/>
          <w:lang w:val="nb-NO"/>
        </w:rPr>
        <w:t>U</w:t>
      </w:r>
      <w:r>
        <w:rPr>
          <w:i/>
          <w:iCs/>
          <w:vertAlign w:val="subscript"/>
          <w:lang w:val="nb-NO"/>
        </w:rPr>
        <w:t>1</w:t>
      </w:r>
    </w:p>
    <w:p>
      <w:pPr>
        <w:pStyle w:val="Normal"/>
        <w:rPr>
          <w:lang w:val="nb-NO"/>
        </w:rPr>
      </w:pPr>
      <w:r>
        <w:rPr/>
      </w:r>
      <m:oMath xmlns:m="http://schemas.openxmlformats.org/officeDocument/2006/math">
        <m:sSub>
          <m:e>
            <m:r>
              <w:rPr>
                <w:rFonts w:ascii="Cambria Math" w:hAnsi="Cambria Math"/>
              </w:rPr>
              <m:t xml:space="preserve">w</m:t>
            </m:r>
          </m:e>
          <m:sub>
            <m:r>
              <w:rPr>
                <w:rFonts w:ascii="Cambria Math" w:hAnsi="Cambria Math"/>
              </w:rPr>
              <m:t xml:space="preserve">2</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sub>
        </m:sSub>
      </m:oMath>
      <w:r>
        <w:rPr>
          <w:lang w:val="nb-NO"/>
        </w:rPr>
        <w:tab/>
        <w:t>for</w:t>
      </w:r>
      <w:r>
        <w:rPr>
          <w:i/>
          <w:iCs/>
          <w:lang w:val="nb-NO"/>
        </w:rPr>
        <w:t xml:space="preserve"> k</w:t>
      </w:r>
      <w:r>
        <w:rPr>
          <w:lang w:val="nb-NO"/>
        </w:rPr>
        <w:t xml:space="preserve"> = 1, 2, ..., </w:t>
      </w:r>
      <w:r>
        <w:rPr>
          <w:i/>
          <w:iCs/>
          <w:lang w:val="nb-NO"/>
        </w:rPr>
        <w:t>U</w:t>
      </w:r>
      <w:r>
        <w:rPr>
          <w:i/>
          <w:iCs/>
          <w:vertAlign w:val="subscript"/>
          <w:lang w:val="nb-NO"/>
        </w:rPr>
        <w:t>2</w:t>
      </w:r>
    </w:p>
    <w:p>
      <w:pPr>
        <w:pStyle w:val="Normal"/>
        <w:rPr>
          <w:lang w:val="nb-NO" w:eastAsia="zh-CN"/>
        </w:rPr>
      </w:pPr>
      <w:r>
        <w:rPr>
          <w:lang w:val="nb-NO" w:eastAsia="zh-CN"/>
        </w:rPr>
        <w:t>…</w:t>
      </w:r>
    </w:p>
    <w:p>
      <w:pPr>
        <w:pStyle w:val="Normal"/>
        <w:rPr>
          <w:lang w:val="nb-NO"/>
        </w:rPr>
      </w:pPr>
      <w:r>
        <w:rPr/>
      </w:r>
      <m:oMath xmlns:m="http://schemas.openxmlformats.org/officeDocument/2006/math">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k</m:t>
            </m:r>
            <m:r>
              <w:rPr>
                <w:rFonts w:ascii="Cambria Math" w:hAnsi="Cambria Math"/>
              </w:rPr>
              <m:t xml:space="preserve">+</m:t>
            </m:r>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r>
                  <w:rPr>
                    <w:rFonts w:ascii="Cambria Math" w:hAnsi="Cambria Math"/>
                  </w:rPr>
                  <m:t xml:space="preserve">−</m:t>
                </m:r>
                <m:r>
                  <w:rPr>
                    <w:rFonts w:ascii="Cambria Math" w:hAnsi="Cambria Math"/>
                  </w:rPr>
                  <m:t xml:space="preserve">1</m:t>
                </m:r>
              </m:sup>
              <m:e>
                <m:sSub>
                  <m:e>
                    <m:r>
                      <w:rPr>
                        <w:rFonts w:ascii="Cambria Math" w:hAnsi="Cambria Math"/>
                      </w:rPr>
                      <m:t xml:space="preserve">U</m:t>
                    </m:r>
                  </m:e>
                  <m:sub>
                    <m:r>
                      <w:rPr>
                        <w:rFonts w:ascii="Cambria Math" w:hAnsi="Cambria Math"/>
                      </w:rPr>
                      <m:t xml:space="preserve">t</m:t>
                    </m:r>
                  </m:sub>
                </m:sSub>
              </m:e>
            </m:nary>
          </m:sub>
        </m:sSub>
      </m:oMath>
      <w:r>
        <w:rPr>
          <w:lang w:val="nb-NO"/>
        </w:rPr>
        <w:tab/>
        <w:t>for</w:t>
      </w:r>
      <w:r>
        <w:rPr>
          <w:i/>
          <w:iCs/>
          <w:lang w:val="nb-NO"/>
        </w:rPr>
        <w:t xml:space="preserve"> k</w:t>
      </w:r>
      <w:r>
        <w:rPr>
          <w:lang w:val="nb-NO"/>
        </w:rPr>
        <w:t xml:space="preserve"> = 1, 2, ..., </w:t>
      </w:r>
      <w:r>
        <w:rPr>
          <w:i/>
          <w:iCs/>
          <w:lang w:val="nb-NO"/>
        </w:rPr>
        <w:t>U</w:t>
      </w:r>
      <w:r>
        <w:rPr>
          <w:i/>
          <w:iCs/>
          <w:vertAlign w:val="subscript"/>
          <w:lang w:val="nb-NO"/>
        </w:rPr>
        <w:t>T</w:t>
      </w:r>
    </w:p>
    <w:p>
      <w:pPr>
        <w:pStyle w:val="Heading2"/>
        <w:rPr>
          <w:lang w:val="nb-NO"/>
        </w:rPr>
      </w:pPr>
      <w:bookmarkStart w:id="354" w:name="__RefHeading___Toc517801335"/>
      <w:bookmarkEnd w:id="354"/>
      <w:r>
        <w:rPr>
          <w:lang w:val="nb-NO"/>
        </w:rPr>
        <w:t>4.9</w:t>
        <w:tab/>
        <w:t>Coding for E</w:t>
        <w:noBreakHyphen/>
        <w:t>UCCH</w:t>
      </w:r>
    </w:p>
    <w:p>
      <w:pPr>
        <w:pStyle w:val="Heading3"/>
        <w:rPr>
          <w:lang w:eastAsia="zh-CN"/>
        </w:rPr>
      </w:pPr>
      <w:bookmarkStart w:id="355" w:name="__RefHeading___Toc517801336"/>
      <w:bookmarkEnd w:id="355"/>
      <w:r>
        <w:rPr>
          <w:lang w:eastAsia="zh-CN"/>
        </w:rPr>
        <w:t>4.9.1</w:t>
      </w:r>
      <w:r>
        <w:rPr>
          <w:lang w:eastAsia="zh-CN"/>
        </w:rPr>
        <w:tab/>
      </w:r>
      <w:r>
        <w:rPr>
          <w:lang w:eastAsia="zh-CN"/>
        </w:rPr>
        <w:t>Coding for E-UCCH for the 3.84Mcps and 7.68Mcps TDD options</w:t>
      </w:r>
    </w:p>
    <w:p>
      <w:pPr>
        <w:pStyle w:val="Normal"/>
        <w:rPr/>
      </w:pPr>
      <w:r>
        <w:rPr/>
        <w:t>E-UCCH is coded in two parts, E-UCCH part 1 and E-UCCH part 2.  Both parts of the E-UCCH are transmitted on the E-PUCH (see [7]).</w:t>
      </w:r>
    </w:p>
    <w:p>
      <w:pPr>
        <w:pStyle w:val="Normal"/>
        <w:rPr/>
      </w:pPr>
      <w:r>
        <w:rPr/>
        <w:t>The following information is transmitted by means of E-UCCH part 1:</w:t>
      </w:r>
    </w:p>
    <w:p>
      <w:pPr>
        <w:pStyle w:val="B1"/>
        <w:rPr>
          <w:lang w:val="it-IT"/>
        </w:rPr>
      </w:pPr>
      <w:r>
        <w:rPr>
          <w:lang w:val="it-IT"/>
        </w:rPr>
        <w:t>-</w:t>
        <w:tab/>
        <w:t>E-TFCI information:</w:t>
        <w:tab/>
      </w:r>
      <w:r>
        <w:rPr>
          <w:i/>
          <w:lang w:val="it-IT"/>
        </w:rPr>
        <w:t>x</w:t>
      </w:r>
      <w:r>
        <w:rPr>
          <w:i/>
          <w:vertAlign w:val="subscript"/>
          <w:lang w:val="it-IT"/>
        </w:rPr>
        <w:t>tfci,1</w:t>
      </w:r>
      <w:r>
        <w:rPr>
          <w:lang w:val="it-IT"/>
        </w:rPr>
        <w:t xml:space="preserve">, </w:t>
      </w:r>
      <w:r>
        <w:rPr>
          <w:i/>
          <w:lang w:val="it-IT"/>
        </w:rPr>
        <w:t>x</w:t>
      </w:r>
      <w:r>
        <w:rPr>
          <w:i/>
          <w:vertAlign w:val="subscript"/>
          <w:lang w:val="it-IT"/>
        </w:rPr>
        <w:t>tfci,2</w:t>
      </w:r>
      <w:r>
        <w:rPr>
          <w:lang w:val="it-IT"/>
        </w:rPr>
        <w:t xml:space="preserve">, ..., </w:t>
      </w:r>
      <w:r>
        <w:rPr>
          <w:i/>
          <w:lang w:val="it-IT"/>
        </w:rPr>
        <w:t>x</w:t>
      </w:r>
      <w:r>
        <w:rPr>
          <w:i/>
          <w:vertAlign w:val="subscript"/>
          <w:lang w:val="it-IT"/>
        </w:rPr>
        <w:t>tfci,7</w:t>
      </w:r>
    </w:p>
    <w:p>
      <w:pPr>
        <w:pStyle w:val="Normal"/>
        <w:rPr/>
      </w:pPr>
      <w:r>
        <w:rPr/>
        <w:t>The following information is transmitted by means of E-UCCH part 2:</w:t>
      </w:r>
    </w:p>
    <w:p>
      <w:pPr>
        <w:pStyle w:val="B1"/>
        <w:rPr/>
      </w:pPr>
      <w:r>
        <w:rPr/>
        <w:t>-</w:t>
        <w:tab/>
        <w:t>Retransmission sequence number (RSN):</w:t>
        <w:tab/>
      </w:r>
      <w:r>
        <w:rPr>
          <w:i/>
        </w:rPr>
        <w:t>x</w:t>
      </w:r>
      <w:r>
        <w:rPr>
          <w:i/>
          <w:vertAlign w:val="subscript"/>
        </w:rPr>
        <w:t>rsn,1</w:t>
      </w:r>
      <w:r>
        <w:rPr/>
        <w:t xml:space="preserve">, </w:t>
      </w:r>
      <w:r>
        <w:rPr>
          <w:i/>
        </w:rPr>
        <w:t>x</w:t>
      </w:r>
      <w:r>
        <w:rPr>
          <w:i/>
          <w:vertAlign w:val="subscript"/>
        </w:rPr>
        <w:t>rsn,2</w:t>
      </w:r>
    </w:p>
    <w:p>
      <w:pPr>
        <w:pStyle w:val="B1"/>
        <w:rPr>
          <w:i/>
          <w:i/>
        </w:rPr>
      </w:pPr>
      <w:r>
        <w:rPr/>
        <w:t>-</w:t>
        <w:tab/>
        <w:t>HARQ process ID (HARQ_ID):</w:t>
        <w:tab/>
      </w:r>
      <w:r>
        <w:rPr>
          <w:i/>
        </w:rPr>
        <w:t>x</w:t>
      </w:r>
      <w:r>
        <w:rPr>
          <w:i/>
          <w:vertAlign w:val="subscript"/>
        </w:rPr>
        <w:t>harq,1</w:t>
      </w:r>
      <w:r>
        <w:rPr/>
        <w:t xml:space="preserve">, </w:t>
      </w:r>
      <w:r>
        <w:rPr>
          <w:i/>
        </w:rPr>
        <w:t>x</w:t>
      </w:r>
      <w:r>
        <w:rPr>
          <w:i/>
          <w:vertAlign w:val="subscript"/>
        </w:rPr>
        <w:t>harq,2</w:t>
      </w:r>
    </w:p>
    <w:p>
      <w:pPr>
        <w:pStyle w:val="Heading4"/>
        <w:ind w:left="1418" w:hanging="1418"/>
        <w:rPr/>
      </w:pPr>
      <w:bookmarkStart w:id="356" w:name="__RefHeading___Toc517801337"/>
      <w:bookmarkEnd w:id="356"/>
      <w:r>
        <w:rPr/>
        <w:t>4.9.1.1</w:t>
        <w:tab/>
        <w:t>Overview</w:t>
      </w:r>
    </w:p>
    <w:p>
      <w:pPr>
        <w:pStyle w:val="Normal"/>
        <w:rPr/>
      </w:pPr>
      <w:r>
        <w:rPr/>
        <w:t>Figure 24 below illustrates the overall coding chain for E-UCCH.</w:t>
      </w:r>
    </w:p>
    <w:p>
      <w:pPr>
        <w:pStyle w:val="TH"/>
        <w:rPr/>
      </w:pPr>
      <w:bookmarkStart w:id="357" w:name="_1207586518"/>
      <w:bookmarkStart w:id="358" w:name="_1207585521"/>
      <w:bookmarkStart w:id="359" w:name="_1207585073"/>
      <w:bookmarkStart w:id="360" w:name="_1207582227"/>
      <w:bookmarkStart w:id="361" w:name="_1176554774"/>
      <w:bookmarkEnd w:id="357"/>
      <w:bookmarkEnd w:id="358"/>
      <w:bookmarkEnd w:id="359"/>
      <w:bookmarkEnd w:id="360"/>
      <w:bookmarkEnd w:id="361"/>
      <w:r>
        <w:rPr/>
        <w:object w:dxaOrig="6555" w:dyaOrig="4440">
          <v:shapetype id="_x0000_tole_rId279" coordsize="21600,21600" o:spt="ole_rId2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9" type="_x0000_tole_rId279" style="width:327.75pt;height:222pt" filled="f" o:ole="">
            <v:imagedata r:id="rId280" o:title=""/>
          </v:shape>
          <o:OLEObject Type="Embed" ProgID="" ShapeID="ole_rId279" DrawAspect="Content" ObjectID="_609937915" r:id="rId279"/>
        </w:object>
      </w:r>
    </w:p>
    <w:p>
      <w:pPr>
        <w:pStyle w:val="TF"/>
        <w:rPr/>
      </w:pPr>
      <w:r>
        <w:rPr/>
        <w:t>Figure 24: Coding chain for E</w:t>
        <w:noBreakHyphen/>
        <w:t>UCCH parts 1 and 2</w:t>
      </w:r>
    </w:p>
    <w:p>
      <w:pPr>
        <w:pStyle w:val="Heading4"/>
        <w:ind w:left="1418" w:hanging="1418"/>
        <w:rPr/>
      </w:pPr>
      <w:bookmarkStart w:id="362" w:name="__RefHeading___Toc517801338"/>
      <w:bookmarkEnd w:id="362"/>
      <w:r>
        <w:rPr/>
        <w:t>4.9.1.2</w:t>
        <w:tab/>
        <w:t>E</w:t>
        <w:noBreakHyphen/>
        <w:t>UCCH part 1</w:t>
      </w:r>
    </w:p>
    <w:p>
      <w:pPr>
        <w:pStyle w:val="Heading5"/>
        <w:ind w:left="1701" w:hanging="1701"/>
        <w:rPr/>
      </w:pPr>
      <w:bookmarkStart w:id="363" w:name="__RefHeading___Toc517801339"/>
      <w:bookmarkEnd w:id="363"/>
      <w:r>
        <w:rPr/>
        <w:t>4.9.1.2.1</w:t>
        <w:tab/>
        <w:t>Information field mapping of E</w:t>
        <w:noBreakHyphen/>
        <w:t>TFCI</w:t>
      </w:r>
    </w:p>
    <w:p>
      <w:pPr>
        <w:pStyle w:val="Normal"/>
        <w:tabs>
          <w:tab w:val="left" w:pos="284" w:leader="none"/>
        </w:tabs>
        <w:rPr/>
      </w:pPr>
      <w:r>
        <w:rPr/>
        <w:t>The E</w:t>
        <w:noBreakHyphen/>
        <w:t xml:space="preserve">TFCI is mapped such that </w:t>
      </w:r>
      <w:r>
        <w:rPr>
          <w:i/>
        </w:rPr>
        <w:t>x</w:t>
      </w:r>
      <w:r>
        <w:rPr>
          <w:i/>
          <w:vertAlign w:val="subscript"/>
        </w:rPr>
        <w:t>tfci,1</w:t>
      </w:r>
      <w:r>
        <w:rPr>
          <w:iCs/>
        </w:rPr>
        <w:t xml:space="preserve"> corresponds to the MSB.</w:t>
      </w:r>
    </w:p>
    <w:p>
      <w:pPr>
        <w:pStyle w:val="Heading5"/>
        <w:ind w:left="1701" w:hanging="1701"/>
        <w:rPr/>
      </w:pPr>
      <w:bookmarkStart w:id="364" w:name="__RefHeading___Toc517801340"/>
      <w:bookmarkEnd w:id="364"/>
      <w:r>
        <w:rPr/>
        <w:t>4.9.1.2.2</w:t>
        <w:tab/>
        <w:t>Channel coding for E-UCCH part 1</w:t>
      </w:r>
    </w:p>
    <w:p>
      <w:pPr>
        <w:pStyle w:val="Normal"/>
        <w:rPr/>
      </w:pPr>
      <w:r>
        <w:rPr/>
        <w:t xml:space="preserve">The E-TFCI bits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tfci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tfci</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tfci</m:t>
            </m:r>
            <m:r>
              <w:rPr>
                <w:rFonts w:ascii="Cambria Math" w:hAnsi="Cambria Math"/>
              </w:rPr>
              <m:t xml:space="preserve">,</m:t>
            </m:r>
            <m:r>
              <w:rPr>
                <w:rFonts w:ascii="Cambria Math" w:hAnsi="Cambria Math"/>
              </w:rPr>
              <m:t xml:space="preserve">7</m:t>
            </m:r>
          </m:sub>
        </m:sSub>
      </m:oMath>
      <w:r>
        <w:rPr/>
        <w:t xml:space="preserve">are zero-padded and coded to produce the bits </w:t>
      </w:r>
      <w:r>
        <w:rPr>
          <w:i/>
          <w:iCs/>
        </w:rPr>
        <w:t>y</w:t>
      </w:r>
      <w:r>
        <w:rPr>
          <w:i/>
          <w:iCs/>
          <w:vertAlign w:val="subscript"/>
        </w:rPr>
        <w:t>0</w:t>
      </w:r>
      <w:r>
        <w:rPr>
          <w:i/>
          <w:iCs/>
        </w:rPr>
        <w:t>, y</w:t>
      </w:r>
      <w:r>
        <w:rPr>
          <w:i/>
          <w:iCs/>
          <w:vertAlign w:val="subscript"/>
        </w:rPr>
        <w:t>1</w:t>
      </w:r>
      <w:r>
        <w:rPr>
          <w:i/>
          <w:iCs/>
        </w:rPr>
        <w:t>,…y</w:t>
      </w:r>
      <w:r>
        <w:rPr>
          <w:i/>
          <w:iCs/>
          <w:vertAlign w:val="subscript"/>
        </w:rPr>
        <w:t>31</w:t>
      </w:r>
      <w:r>
        <w:rPr>
          <w:i/>
          <w:iCs/>
          <w:sz w:val="28"/>
        </w:rPr>
        <w:t xml:space="preserve"> </w:t>
      </w:r>
      <w:r>
        <w:rPr/>
        <w:t xml:space="preserve">using a (32,10) </w:t>
      </w:r>
      <w:r>
        <w:rPr>
          <w:rFonts w:eastAsia="BatangChe"/>
          <w:lang w:eastAsia="ko-KR"/>
        </w:rPr>
        <w:t xml:space="preserve">sub-code of the second </w:t>
      </w:r>
      <w:r>
        <w:rPr/>
        <w:t xml:space="preserve">order Reed-Muller code as defined in subclause 4.3.1.1.  Bits </w:t>
      </w:r>
      <w:r>
        <w:rPr/>
      </w:r>
      <m:oMath xmlns:m="http://schemas.openxmlformats.org/officeDocument/2006/math">
        <m:sSub>
          <m:e>
            <m:r>
              <w:rPr>
                <w:rFonts w:ascii="Cambria Math" w:hAnsi="Cambria Math"/>
              </w:rPr>
              <m:t xml:space="preserve">x</m:t>
            </m:r>
          </m:e>
          <m:sub>
            <m:r>
              <m:rPr>
                <m:lit/>
                <m:nor/>
              </m:rPr>
              <w:rPr>
                <w:rFonts w:ascii="Cambria Math" w:hAnsi="Cambria Math"/>
              </w:rPr>
              <m:t xml:space="preserve">tfci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tfci</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x</m:t>
            </m:r>
          </m:e>
          <m:sub>
            <m:r>
              <m:rPr>
                <m:lit/>
                <m:nor/>
              </m:rPr>
              <w:rPr>
                <w:rFonts w:ascii="Cambria Math" w:hAnsi="Cambria Math"/>
              </w:rPr>
              <m:t xml:space="preserve">tfci</m:t>
            </m:r>
            <m:r>
              <w:rPr>
                <w:rFonts w:ascii="Cambria Math" w:hAnsi="Cambria Math"/>
              </w:rPr>
              <m:t xml:space="preserve">,</m:t>
            </m:r>
            <m:r>
              <w:rPr>
                <w:rFonts w:ascii="Cambria Math" w:hAnsi="Cambria Math"/>
              </w:rPr>
              <m:t xml:space="preserve">7</m:t>
            </m:r>
          </m:sub>
        </m:sSub>
      </m:oMath>
      <w:r>
        <w:rPr/>
        <w:t xml:space="preserve"> correspond to bits </w:t>
      </w:r>
      <w:r>
        <w:rPr/>
      </w:r>
      <m:oMath xmlns:m="http://schemas.openxmlformats.org/officeDocument/2006/math">
        <m:sSub>
          <m:e>
            <m:r>
              <w:rPr>
                <w:rFonts w:ascii="Cambria Math" w:hAnsi="Cambria Math"/>
              </w:rPr>
              <m:t xml:space="preserve">a</m:t>
            </m:r>
          </m:e>
          <m:sub>
            <m:r>
              <w:rPr>
                <w:rFonts w:ascii="Cambria Math" w:hAnsi="Cambria Math"/>
              </w:rPr>
              <m:t xml:space="preserve">6</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5</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0</m:t>
            </m:r>
          </m:sub>
        </m:sSub>
      </m:oMath>
      <w:r>
        <w:rPr/>
        <w:t xml:space="preserve"> of subclause 4.3.1.1, and bits </w:t>
      </w:r>
      <w:r>
        <w:rPr/>
      </w:r>
      <m:oMath xmlns:m="http://schemas.openxmlformats.org/officeDocument/2006/math">
        <m:sSub>
          <m:e>
            <m:r>
              <w:rPr>
                <w:rFonts w:ascii="Cambria Math" w:hAnsi="Cambria Math"/>
              </w:rPr>
              <m:t xml:space="preserve">a</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8</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7</m:t>
            </m:r>
          </m:sub>
        </m:sSub>
      </m:oMath>
      <w:r>
        <w:rPr/>
        <w:t xml:space="preserve"> of subclause 4.3.1.1 are set to zero.</w:t>
      </w:r>
    </w:p>
    <w:p>
      <w:pPr>
        <w:pStyle w:val="Heading5"/>
        <w:ind w:left="1701" w:hanging="1701"/>
        <w:rPr/>
      </w:pPr>
      <w:bookmarkStart w:id="365" w:name="__RefHeading___Toc517801341"/>
      <w:bookmarkEnd w:id="365"/>
      <w:r>
        <w:rPr/>
        <w:t>4.9.1.2.3</w:t>
        <w:tab/>
        <w:t>Physical channel mapping for E</w:t>
        <w:noBreakHyphen/>
        <w:t>UCCH part 1</w:t>
      </w:r>
    </w:p>
    <w:p>
      <w:pPr>
        <w:pStyle w:val="Normal"/>
        <w:rPr/>
      </w:pPr>
      <w:r>
        <w:rPr/>
        <w:t xml:space="preserve">E-UCCH part 1 is described in [7]. The sequence of bits </w:t>
      </w:r>
      <w:r>
        <w:rPr>
          <w:i/>
          <w:iCs/>
        </w:rPr>
        <w:t>y</w:t>
      </w:r>
      <w:r>
        <w:rPr>
          <w:i/>
          <w:iCs/>
          <w:vertAlign w:val="subscript"/>
        </w:rPr>
        <w:t>0</w:t>
      </w:r>
      <w:r>
        <w:rPr/>
        <w:t xml:space="preserve">, </w:t>
      </w:r>
      <w:r>
        <w:rPr>
          <w:i/>
          <w:iCs/>
        </w:rPr>
        <w:t>y</w:t>
      </w:r>
      <w:r>
        <w:rPr>
          <w:i/>
          <w:iCs/>
          <w:vertAlign w:val="subscript"/>
        </w:rPr>
        <w:t>1</w:t>
      </w:r>
      <w:r>
        <w:rPr/>
        <w:t xml:space="preserve">, ..., </w:t>
      </w:r>
      <w:r>
        <w:rPr>
          <w:i/>
          <w:iCs/>
        </w:rPr>
        <w:t>y</w:t>
      </w:r>
      <w:r>
        <w:rPr>
          <w:i/>
          <w:iCs/>
          <w:vertAlign w:val="subscript"/>
        </w:rPr>
        <w:t>31</w:t>
      </w:r>
      <w:r>
        <w:rPr/>
        <w:t xml:space="preserve"> output from the E-UCCH part 1 channel coding is mapped to the E-UCCH part 1 indicator field of each E-PUCH of the E-DCH TTI configured to carry E-UCCH. The bits </w:t>
      </w:r>
      <w:r>
        <w:rPr>
          <w:i/>
        </w:rPr>
        <w:t>y</w:t>
      </w:r>
      <w:r>
        <w:rPr>
          <w:i/>
          <w:vertAlign w:val="subscript"/>
        </w:rPr>
        <w:t>i</w:t>
      </w:r>
      <w:r>
        <w:rPr>
          <w:i/>
        </w:rPr>
        <w:t xml:space="preserve"> </w:t>
      </w:r>
      <w:r>
        <w:rPr/>
        <w:t>{</w:t>
      </w:r>
      <w:r>
        <w:rPr>
          <w:i/>
        </w:rPr>
        <w:t>i=0,1,…31</w:t>
      </w:r>
      <w:r>
        <w:rPr/>
        <w:t xml:space="preserve">} are mapped in an identical manner to that described for TFCI in subclause 4.3.1.3 such that they are transmitted over the air in ascending order with respect to </w:t>
      </w:r>
      <w:r>
        <w:rPr>
          <w:i/>
        </w:rPr>
        <w:t>i</w:t>
      </w:r>
      <w:r>
        <w:rPr/>
        <w:t>.</w:t>
      </w:r>
    </w:p>
    <w:p>
      <w:pPr>
        <w:pStyle w:val="Heading4"/>
        <w:ind w:left="1418" w:hanging="1418"/>
        <w:rPr/>
      </w:pPr>
      <w:bookmarkStart w:id="366" w:name="__RefHeading___Toc517801342"/>
      <w:bookmarkEnd w:id="366"/>
      <w:r>
        <w:rPr/>
        <w:t>4.9.1.3</w:t>
        <w:tab/>
        <w:t>E</w:t>
        <w:noBreakHyphen/>
        <w:t>UCCH part 2</w:t>
      </w:r>
    </w:p>
    <w:p>
      <w:pPr>
        <w:pStyle w:val="Heading5"/>
        <w:ind w:left="1701" w:hanging="1701"/>
        <w:rPr/>
      </w:pPr>
      <w:bookmarkStart w:id="367" w:name="__RefHeading___Toc517801343"/>
      <w:bookmarkEnd w:id="367"/>
      <w:r>
        <w:rPr/>
        <w:t>4.9.1.3.1</w:t>
        <w:tab/>
        <w:t>Information field mapping of retransmission sequence number</w:t>
      </w:r>
    </w:p>
    <w:p>
      <w:pPr>
        <w:pStyle w:val="Normal"/>
        <w:rPr/>
      </w:pPr>
      <w:r>
        <w:rPr>
          <w:lang w:eastAsia="ko-KR"/>
        </w:rPr>
        <w:t>To indicate the redundancy version (RV) of each HARQ transmission and to assist the Node B soft buffer management a two bit retransmission sequence number (RSN) is signalled from the UE to the Node B. The Node B can avoid soft buffer corruption by flushing the soft buffer associated to one HARQ process in case the last received RSN for that HARQ process is incompatible with the current one.</w:t>
      </w:r>
    </w:p>
    <w:p>
      <w:pPr>
        <w:pStyle w:val="Normal"/>
        <w:tabs>
          <w:tab w:val="left" w:pos="284" w:leader="none"/>
        </w:tabs>
        <w:rPr/>
      </w:pPr>
      <w:r>
        <w:rPr>
          <w:lang w:eastAsia="ko-KR"/>
        </w:rPr>
        <w:t>The RSN is set by higher layers as described in [15].  For a given HARQ process, once the maximum RSN value of 3 is reached, the RSN alternates between the values of 2 and 3 for any further retransmissions.  The RSN thus follows the pattern 0,1,2,3,2,3,2,3,2,3,…  The RSN is transmitted by the physical layer in E-UCCH part 2.</w:t>
      </w:r>
    </w:p>
    <w:p>
      <w:pPr>
        <w:pStyle w:val="Normal"/>
        <w:tabs>
          <w:tab w:val="left" w:pos="284" w:leader="none"/>
        </w:tabs>
        <w:rPr/>
      </w:pPr>
      <w:r>
        <w:rPr>
          <w:lang w:eastAsia="ko-KR"/>
        </w:rPr>
        <w:t>The bits (</w:t>
      </w:r>
      <w:r>
        <w:rPr>
          <w:i/>
        </w:rPr>
        <w:t>x</w:t>
      </w:r>
      <w:r>
        <w:rPr>
          <w:i/>
          <w:vertAlign w:val="subscript"/>
        </w:rPr>
        <w:t>rsn,1</w:t>
      </w:r>
      <w:r>
        <w:rPr>
          <w:i/>
        </w:rPr>
        <w:t>, x</w:t>
      </w:r>
      <w:r>
        <w:rPr>
          <w:i/>
          <w:vertAlign w:val="subscript"/>
        </w:rPr>
        <w:t>rsn,2</w:t>
      </w:r>
      <w:r>
        <w:rPr/>
        <w:t xml:space="preserve">) of the </w:t>
      </w:r>
      <w:r>
        <w:rPr>
          <w:lang w:eastAsia="ko-KR"/>
        </w:rPr>
        <w:t xml:space="preserve">RSN field of E-UCCH part 2 are mapped </w:t>
      </w:r>
      <w:r>
        <w:rPr/>
        <w:t xml:space="preserve">such that </w:t>
      </w:r>
      <w:r>
        <w:rPr>
          <w:i/>
        </w:rPr>
        <w:t>x</w:t>
      </w:r>
      <w:r>
        <w:rPr>
          <w:i/>
          <w:vertAlign w:val="subscript"/>
        </w:rPr>
        <w:t>rsn,1</w:t>
      </w:r>
      <w:r>
        <w:rPr>
          <w:iCs/>
        </w:rPr>
        <w:t xml:space="preserve"> corresponds to the MSB of the RSN and </w:t>
      </w:r>
      <w:r>
        <w:rPr>
          <w:i/>
          <w:iCs/>
        </w:rPr>
        <w:t>x</w:t>
      </w:r>
      <w:r>
        <w:rPr>
          <w:i/>
          <w:iCs/>
          <w:vertAlign w:val="subscript"/>
        </w:rPr>
        <w:t>rsn,2</w:t>
      </w:r>
      <w:r>
        <w:rPr>
          <w:iCs/>
        </w:rPr>
        <w:t xml:space="preserve"> corresponds to the LSB of the RSN.</w:t>
      </w:r>
    </w:p>
    <w:p>
      <w:pPr>
        <w:pStyle w:val="Normal"/>
        <w:rPr/>
      </w:pPr>
      <w:r>
        <w:rPr>
          <w:lang w:eastAsia="ko-KR"/>
        </w:rPr>
        <w:t>The applied E-DCH RV index specifying the used RV (</w:t>
      </w:r>
      <w:r>
        <w:rPr>
          <w:i/>
          <w:lang w:eastAsia="ko-KR"/>
        </w:rPr>
        <w:t>s</w:t>
      </w:r>
      <w:r>
        <w:rPr>
          <w:lang w:eastAsia="ko-KR"/>
        </w:rPr>
        <w:t xml:space="preserve"> and </w:t>
      </w:r>
      <w:r>
        <w:rPr>
          <w:i/>
          <w:lang w:eastAsia="ko-KR"/>
        </w:rPr>
        <w:t>r</w:t>
      </w:r>
      <w:r>
        <w:rPr>
          <w:lang w:eastAsia="ko-KR"/>
        </w:rPr>
        <w:t xml:space="preserve"> parameter) and in the case of 16-QAM, also the used constellation rearrangement parameter (</w:t>
      </w:r>
      <w:r>
        <w:rPr>
          <w:i/>
          <w:lang w:eastAsia="ko-KR"/>
        </w:rPr>
        <w:t>b</w:t>
      </w:r>
      <w:r>
        <w:rPr>
          <w:lang w:eastAsia="ko-KR"/>
        </w:rPr>
        <w:t xml:space="preserve">) both depend only on the values of RSN, and on </w:t>
      </w:r>
      <w:r>
        <w:rPr>
          <w:i/>
        </w:rPr>
        <w:t>N</w:t>
      </w:r>
      <w:r>
        <w:rPr>
          <w:i/>
          <w:vertAlign w:val="subscript"/>
        </w:rPr>
        <w:t>sys</w:t>
      </w:r>
      <w:r>
        <w:rPr/>
        <w:t xml:space="preserve"> / </w:t>
      </w:r>
      <w:r>
        <w:rPr>
          <w:i/>
        </w:rPr>
        <w:t>N</w:t>
      </w:r>
      <w:r>
        <w:rPr>
          <w:i/>
          <w:vertAlign w:val="subscript"/>
        </w:rPr>
        <w:t>e,</w:t>
      </w:r>
      <w:r>
        <w:rPr>
          <w:i/>
          <w:vertAlign w:val="subscript"/>
        </w:rPr>
        <w:t>data,j</w:t>
      </w:r>
      <w:r>
        <w:rPr/>
        <w:t xml:space="preserve"> as shown in table 25 below.</w:t>
      </w:r>
    </w:p>
    <w:p>
      <w:pPr>
        <w:pStyle w:val="TH"/>
        <w:rPr/>
      </w:pPr>
      <w:r>
        <w:rPr>
          <w:lang w:eastAsia="ko-KR"/>
        </w:rPr>
        <w:t xml:space="preserve">Table 25: Relation between RSN value and </w:t>
      </w:r>
      <w:r>
        <w:rPr/>
        <w:t>E-DCH RV Index</w:t>
      </w:r>
    </w:p>
    <w:tbl>
      <w:tblPr>
        <w:tblW w:w="6937" w:type="dxa"/>
        <w:jc w:val="center"/>
        <w:tblInd w:w="0" w:type="dxa"/>
        <w:tblLayout w:type="fixed"/>
        <w:tblCellMar>
          <w:top w:w="0" w:type="dxa"/>
          <w:left w:w="108" w:type="dxa"/>
          <w:bottom w:w="0" w:type="dxa"/>
          <w:right w:w="108" w:type="dxa"/>
        </w:tblCellMar>
      </w:tblPr>
      <w:tblGrid>
        <w:gridCol w:w="1542"/>
        <w:gridCol w:w="2574"/>
        <w:gridCol w:w="2821"/>
      </w:tblGrid>
      <w:tr>
        <w:trPr>
          <w:cantSplit w:val="true"/>
        </w:trPr>
        <w:tc>
          <w:tcPr>
            <w:tcW w:w="1542" w:type="dxa"/>
            <w:vMerge w:val="restart"/>
            <w:tcBorders>
              <w:top w:val="single" w:sz="4" w:space="0" w:color="000000"/>
              <w:left w:val="single" w:sz="4" w:space="0" w:color="000000"/>
              <w:bottom w:val="single" w:sz="4" w:space="0" w:color="000000"/>
              <w:right w:val="single" w:sz="4" w:space="0" w:color="000000"/>
            </w:tcBorders>
          </w:tcPr>
          <w:p>
            <w:pPr>
              <w:pStyle w:val="TAC"/>
              <w:rPr>
                <w:rFonts w:cs="Arial"/>
                <w:b/>
                <w:b/>
                <w:bCs/>
                <w:lang w:eastAsia="ko-KR"/>
              </w:rPr>
            </w:pPr>
            <w:r>
              <w:rPr>
                <w:rFonts w:cs="Arial"/>
                <w:b/>
                <w:bCs/>
                <w:lang w:val="it-IT" w:eastAsia="ko-KR"/>
              </w:rPr>
              <w:t>RSN Value</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pPr>
            <w:r>
              <w:rPr>
                <w:i/>
              </w:rPr>
              <w:t>N</w:t>
            </w:r>
            <w:r>
              <w:rPr>
                <w:i/>
                <w:vertAlign w:val="subscript"/>
              </w:rPr>
              <w:t>sys</w:t>
            </w:r>
            <w:r>
              <w:rPr/>
              <w:t xml:space="preserve"> / </w:t>
            </w:r>
            <w:r>
              <w:rPr>
                <w:i/>
              </w:rPr>
              <w:t>N</w:t>
            </w:r>
            <w:r>
              <w:rPr>
                <w:i/>
                <w:vertAlign w:val="subscript"/>
              </w:rPr>
              <w:t>e,</w:t>
            </w:r>
            <w:r>
              <w:rPr>
                <w:i/>
                <w:vertAlign w:val="subscript"/>
              </w:rPr>
              <w:t>data,j</w:t>
            </w:r>
            <w:r>
              <w:rPr>
                <w:rFonts w:eastAsia="Batang;바탕" w:cs="Arial"/>
                <w:b/>
                <w:szCs w:val="24"/>
                <w:lang w:val="en-US" w:eastAsia="ko-KR"/>
              </w:rPr>
              <w:t xml:space="preserve"> &lt;1/2</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szCs w:val="24"/>
                <w:lang w:val="en-US" w:eastAsia="ko-KR"/>
              </w:rPr>
            </w:pPr>
            <w:r>
              <w:rPr>
                <w:rFonts w:eastAsia="Batang;바탕" w:cs="Arial"/>
                <w:b/>
                <w:szCs w:val="24"/>
                <w:lang w:val="en-US" w:eastAsia="ko-KR"/>
              </w:rPr>
              <w:t xml:space="preserve">1/2 ≤ </w:t>
            </w:r>
            <w:r>
              <w:rPr>
                <w:i/>
              </w:rPr>
              <w:t>N</w:t>
            </w:r>
            <w:r>
              <w:rPr>
                <w:i/>
                <w:vertAlign w:val="subscript"/>
              </w:rPr>
              <w:t>sys</w:t>
            </w:r>
            <w:r>
              <w:rPr/>
              <w:t xml:space="preserve"> / </w:t>
            </w:r>
            <w:r>
              <w:rPr>
                <w:i/>
              </w:rPr>
              <w:t>N</w:t>
            </w:r>
            <w:r>
              <w:rPr>
                <w:i/>
                <w:vertAlign w:val="subscript"/>
              </w:rPr>
              <w:t>e,</w:t>
            </w:r>
            <w:r>
              <w:rPr>
                <w:i/>
                <w:vertAlign w:val="subscript"/>
              </w:rPr>
              <w:t>data,j</w:t>
            </w:r>
          </w:p>
        </w:tc>
      </w:tr>
      <w:tr>
        <w:trPr>
          <w:cantSplit w:val="true"/>
        </w:trPr>
        <w:tc>
          <w:tcPr>
            <w:tcW w:w="154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Batang;바탕" w:cs="Arial"/>
                <w:b/>
                <w:b/>
                <w:szCs w:val="24"/>
                <w:lang w:val="it-IT" w:eastAsia="ko-KR"/>
              </w:rPr>
            </w:pPr>
            <w:r>
              <w:rPr>
                <w:rFonts w:eastAsia="Batang;바탕" w:cs="Arial"/>
                <w:b/>
                <w:szCs w:val="24"/>
                <w:lang w:val="it-IT" w:eastAsia="ko-KR"/>
              </w:rPr>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szCs w:val="24"/>
                <w:lang w:val="it-IT" w:eastAsia="ko-KR"/>
              </w:rPr>
            </w:pPr>
            <w:r>
              <w:rPr>
                <w:rFonts w:eastAsia="Batang;바탕" w:cs="Arial"/>
                <w:b/>
                <w:szCs w:val="24"/>
                <w:lang w:val="it-IT" w:eastAsia="ko-KR"/>
              </w:rPr>
              <w:t>E-DCH RV Index</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Batang;바탕" w:cs="Arial"/>
                <w:b/>
                <w:b/>
                <w:szCs w:val="24"/>
                <w:lang w:val="it-IT" w:eastAsia="ko-KR"/>
              </w:rPr>
            </w:pPr>
            <w:r>
              <w:rPr>
                <w:rFonts w:eastAsia="Batang;바탕" w:cs="Arial"/>
                <w:b/>
                <w:szCs w:val="24"/>
                <w:lang w:val="it-IT" w:eastAsia="ko-KR"/>
              </w:rPr>
              <w:t>E-DCH RV Index</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0</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0</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0</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1</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2</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3</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2</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0</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2</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3</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2</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cs="Arial"/>
                <w:lang w:val="de-DE"/>
              </w:rPr>
              <w:t>1</w:t>
            </w:r>
          </w:p>
        </w:tc>
      </w:tr>
    </w:tbl>
    <w:p>
      <w:pPr>
        <w:pStyle w:val="Normal"/>
        <w:rPr>
          <w:lang w:eastAsia="ko-KR"/>
        </w:rPr>
      </w:pPr>
      <w:r>
        <w:rPr>
          <w:lang w:eastAsia="ko-KR"/>
        </w:rPr>
      </w:r>
    </w:p>
    <w:p>
      <w:pPr>
        <w:pStyle w:val="Normal"/>
        <w:rPr>
          <w:lang w:eastAsia="ko-KR"/>
        </w:rPr>
      </w:pPr>
      <w:r>
        <w:rPr>
          <w:lang w:eastAsia="ko-KR"/>
        </w:rPr>
        <w:t>The UE shall use either:</w:t>
      </w:r>
    </w:p>
    <w:p>
      <w:pPr>
        <w:pStyle w:val="B1"/>
        <w:rPr/>
      </w:pPr>
      <w:r>
        <w:rPr>
          <w:lang w:eastAsia="ko-KR"/>
        </w:rPr>
        <w:t>-</w:t>
        <w:tab/>
        <w:t>an RV index as indicated in Table 25 and according to the value of RSN</w:t>
      </w:r>
    </w:p>
    <w:p>
      <w:pPr>
        <w:pStyle w:val="B1"/>
        <w:rPr/>
      </w:pPr>
      <w:r>
        <w:rPr>
          <w:lang w:eastAsia="ko-KR"/>
        </w:rPr>
        <w:t>-</w:t>
        <w:tab/>
        <w:t>or, if signalled by higher layers only E-DCH RV index 0 independently of the value of RSN.</w:t>
      </w:r>
    </w:p>
    <w:p>
      <w:pPr>
        <w:pStyle w:val="Heading5"/>
        <w:ind w:left="1701" w:hanging="1701"/>
        <w:rPr/>
      </w:pPr>
      <w:bookmarkStart w:id="368" w:name="__RefHeading___Toc517801344"/>
      <w:bookmarkEnd w:id="368"/>
      <w:r>
        <w:rPr/>
        <w:t>4.9.1.3.2</w:t>
        <w:tab/>
        <w:t>Information field mapping of HARQ process ID</w:t>
      </w:r>
    </w:p>
    <w:p>
      <w:pPr>
        <w:pStyle w:val="Normal"/>
        <w:tabs>
          <w:tab w:val="left" w:pos="284" w:leader="none"/>
        </w:tabs>
        <w:rPr>
          <w:iCs/>
        </w:rPr>
      </w:pPr>
      <w:r>
        <w:rPr>
          <w:iCs/>
        </w:rPr>
        <w:t>The HARQ process ID bits (</w:t>
      </w:r>
      <w:r>
        <w:rPr>
          <w:i/>
        </w:rPr>
        <w:t>x</w:t>
      </w:r>
      <w:r>
        <w:rPr>
          <w:i/>
          <w:vertAlign w:val="subscript"/>
        </w:rPr>
        <w:t>harq,1</w:t>
      </w:r>
      <w:r>
        <w:rPr/>
        <w:t xml:space="preserve">, </w:t>
      </w:r>
      <w:r>
        <w:rPr>
          <w:i/>
        </w:rPr>
        <w:t>x</w:t>
      </w:r>
      <w:r>
        <w:rPr>
          <w:i/>
          <w:vertAlign w:val="subscript"/>
        </w:rPr>
        <w:t>harq,2</w:t>
      </w:r>
      <w:r>
        <w:rPr/>
        <w:t xml:space="preserve">) transmitted on E-UCCH part 2 correspond to the two LSBs of the 3-bit HARQ ID indicated by higher layers (the MSB of the higher layer HARQ ID is not transmitted).  Thus, with the higher layer HARQ ID represented as </w:t>
      </w:r>
      <w:r>
        <w:rPr>
          <w:i/>
        </w:rPr>
        <w:t>h</w:t>
      </w:r>
      <w:r>
        <w:rPr>
          <w:i/>
          <w:vertAlign w:val="subscript"/>
        </w:rPr>
        <w:t>1</w:t>
      </w:r>
      <w:r>
        <w:rPr>
          <w:i/>
        </w:rPr>
        <w:t>, h</w:t>
      </w:r>
      <w:r>
        <w:rPr>
          <w:i/>
          <w:vertAlign w:val="subscript"/>
        </w:rPr>
        <w:t>2</w:t>
      </w:r>
      <w:r>
        <w:rPr>
          <w:i/>
        </w:rPr>
        <w:t>, h</w:t>
      </w:r>
      <w:r>
        <w:rPr>
          <w:i/>
          <w:vertAlign w:val="subscript"/>
        </w:rPr>
        <w:t>3</w:t>
      </w:r>
      <w:r>
        <w:rPr/>
        <w:t xml:space="preserve"> (with </w:t>
      </w:r>
      <w:r>
        <w:rPr>
          <w:i/>
        </w:rPr>
        <w:t>h</w:t>
      </w:r>
      <w:r>
        <w:rPr>
          <w:i/>
          <w:vertAlign w:val="subscript"/>
        </w:rPr>
        <w:t>1</w:t>
      </w:r>
      <w:r>
        <w:rPr/>
        <w:t xml:space="preserve"> as the MSB), </w:t>
      </w:r>
      <w:r>
        <w:rPr>
          <w:iCs/>
        </w:rPr>
        <w:t xml:space="preserve">bits </w:t>
      </w:r>
      <w:r>
        <w:rPr>
          <w:i/>
        </w:rPr>
        <w:t>x</w:t>
      </w:r>
      <w:r>
        <w:rPr>
          <w:i/>
          <w:vertAlign w:val="subscript"/>
        </w:rPr>
        <w:t>harq,1</w:t>
      </w:r>
      <w:r>
        <w:rPr/>
        <w:t xml:space="preserve">, </w:t>
      </w:r>
      <w:r>
        <w:rPr>
          <w:i/>
        </w:rPr>
        <w:t>x</w:t>
      </w:r>
      <w:r>
        <w:rPr>
          <w:i/>
          <w:vertAlign w:val="subscript"/>
        </w:rPr>
        <w:t>harq,2</w:t>
      </w:r>
      <w:r>
        <w:rPr/>
        <w:t xml:space="preserve"> correspond to bits </w:t>
      </w:r>
      <w:r>
        <w:rPr>
          <w:i/>
        </w:rPr>
        <w:t>h</w:t>
      </w:r>
      <w:r>
        <w:rPr>
          <w:i/>
          <w:vertAlign w:val="subscript"/>
        </w:rPr>
        <w:t>2</w:t>
      </w:r>
      <w:r>
        <w:rPr>
          <w:i/>
        </w:rPr>
        <w:t>, h</w:t>
      </w:r>
      <w:r>
        <w:rPr>
          <w:i/>
          <w:vertAlign w:val="subscript"/>
        </w:rPr>
        <w:t>3</w:t>
      </w:r>
      <w:r>
        <w:rPr/>
        <w:t>.</w:t>
      </w:r>
    </w:p>
    <w:p>
      <w:pPr>
        <w:pStyle w:val="Heading5"/>
        <w:ind w:left="1701" w:hanging="1701"/>
        <w:rPr/>
      </w:pPr>
      <w:bookmarkStart w:id="369" w:name="__RefHeading___Toc517801345"/>
      <w:bookmarkEnd w:id="369"/>
      <w:r>
        <w:rPr/>
        <w:t>4.9.1.3.3</w:t>
        <w:tab/>
        <w:t>Multiplexing of E</w:t>
        <w:noBreakHyphen/>
        <w:t>UCCH part 2 information</w:t>
      </w:r>
    </w:p>
    <w:p>
      <w:pPr>
        <w:pStyle w:val="Normal"/>
        <w:rPr/>
      </w:pPr>
      <w:r>
        <w:rPr/>
        <w:t>The retransmission sequence number information (</w:t>
      </w:r>
      <w:r>
        <w:rPr>
          <w:i/>
        </w:rPr>
        <w:t>x</w:t>
      </w:r>
      <w:r>
        <w:rPr>
          <w:i/>
          <w:vertAlign w:val="subscript"/>
        </w:rPr>
        <w:t>rsn,1</w:t>
      </w:r>
      <w:r>
        <w:rPr>
          <w:i/>
        </w:rPr>
        <w:t>, x</w:t>
      </w:r>
      <w:r>
        <w:rPr>
          <w:i/>
          <w:vertAlign w:val="subscript"/>
        </w:rPr>
        <w:t>rsn,2</w:t>
      </w:r>
      <w:r>
        <w:rPr/>
        <w:t>)</w:t>
      </w:r>
      <w:r>
        <w:rPr>
          <w:iCs/>
        </w:rPr>
        <w:t xml:space="preserve"> </w:t>
      </w:r>
      <w:r>
        <w:rPr/>
        <w:t>and the HARQ process ID information (</w:t>
      </w:r>
      <w:r>
        <w:rPr>
          <w:i/>
        </w:rPr>
        <w:t>x</w:t>
      </w:r>
      <w:r>
        <w:rPr>
          <w:i/>
          <w:vertAlign w:val="subscript"/>
        </w:rPr>
        <w:t>harq,1</w:t>
      </w:r>
      <w:r>
        <w:rPr>
          <w:i/>
        </w:rPr>
        <w:t>, x</w:t>
      </w:r>
      <w:r>
        <w:rPr>
          <w:i/>
          <w:vertAlign w:val="subscript"/>
        </w:rPr>
        <w:t>harq,2</w:t>
      </w:r>
      <w:r>
        <w:rPr/>
        <w:t xml:space="preserve">) are multiplexed together to give a sequence of bits </w:t>
      </w:r>
      <w:r>
        <w:rPr>
          <w:i/>
        </w:rPr>
        <w:t>x</w:t>
      </w:r>
      <w:r>
        <w:rPr>
          <w:i/>
          <w:vertAlign w:val="subscript"/>
        </w:rPr>
        <w:t>1</w:t>
      </w:r>
      <w:r>
        <w:rPr>
          <w:i/>
        </w:rPr>
        <w:t>, x</w:t>
      </w:r>
      <w:r>
        <w:rPr>
          <w:i/>
          <w:vertAlign w:val="subscript"/>
        </w:rPr>
        <w:t>2</w:t>
      </w:r>
      <w:r>
        <w:rPr>
          <w:i/>
        </w:rPr>
        <w:t>, …, x</w:t>
      </w:r>
      <w:r>
        <w:rPr>
          <w:i/>
          <w:vertAlign w:val="subscript"/>
        </w:rPr>
        <w:t>4</w:t>
      </w:r>
      <w:r>
        <w:rPr>
          <w:i/>
        </w:rPr>
        <w:t xml:space="preserve"> </w:t>
      </w:r>
      <w:r>
        <w:rPr/>
        <w:t>where:</w:t>
      </w:r>
    </w:p>
    <w:p>
      <w:pPr>
        <w:pStyle w:val="BodyText2"/>
        <w:rPr/>
      </w:pPr>
      <w:r>
        <w:rPr>
          <w:i/>
        </w:rPr>
        <w:t>x</w:t>
      </w:r>
      <w:r>
        <w:rPr>
          <w:i/>
          <w:vertAlign w:val="subscript"/>
        </w:rPr>
        <w:t>k</w:t>
      </w:r>
      <w:r>
        <w:rPr>
          <w:i/>
        </w:rPr>
        <w:t xml:space="preserve"> = x</w:t>
      </w:r>
      <w:r>
        <w:rPr>
          <w:i/>
          <w:vertAlign w:val="subscript"/>
        </w:rPr>
        <w:t>rsn,k</w:t>
      </w:r>
      <w:r>
        <w:rPr>
          <w:iCs/>
        </w:rPr>
        <w:tab/>
      </w:r>
      <w:r>
        <w:rPr>
          <w:i/>
        </w:rPr>
        <w:t>k=1,2</w:t>
      </w:r>
    </w:p>
    <w:p>
      <w:pPr>
        <w:pStyle w:val="BodyText2"/>
        <w:rPr>
          <w:sz w:val="24"/>
          <w:lang w:val="en-AU"/>
        </w:rPr>
      </w:pPr>
      <w:r>
        <w:rPr>
          <w:i/>
        </w:rPr>
        <w:t>x</w:t>
      </w:r>
      <w:r>
        <w:rPr>
          <w:i/>
          <w:vertAlign w:val="subscript"/>
        </w:rPr>
        <w:t>k</w:t>
      </w:r>
      <w:r>
        <w:rPr>
          <w:i/>
        </w:rPr>
        <w:t xml:space="preserve"> = x</w:t>
      </w:r>
      <w:r>
        <w:rPr>
          <w:i/>
          <w:vertAlign w:val="subscript"/>
        </w:rPr>
        <w:t>harq,k-2</w:t>
        <w:tab/>
      </w:r>
      <w:r>
        <w:rPr>
          <w:i/>
        </w:rPr>
        <w:t>k=3,4</w:t>
      </w:r>
    </w:p>
    <w:p>
      <w:pPr>
        <w:pStyle w:val="Heading5"/>
        <w:ind w:left="1701" w:hanging="1701"/>
        <w:rPr/>
      </w:pPr>
      <w:bookmarkStart w:id="370" w:name="__RefHeading___Toc517801346"/>
      <w:bookmarkEnd w:id="370"/>
      <w:r>
        <w:rPr/>
        <w:t>4.9.1.3.4</w:t>
        <w:tab/>
        <w:t>Channel coding for E-UCCH part 2</w:t>
      </w:r>
    </w:p>
    <w:p>
      <w:pPr>
        <w:pStyle w:val="Normal"/>
        <w:rPr/>
      </w:pPr>
      <w:r>
        <w:rPr/>
        <w:t xml:space="preserve">The bits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oMath>
      <w:r>
        <w:rPr/>
        <w:t>are zero-padded and coded to produce the bits z</w:t>
      </w:r>
      <w:r>
        <w:rPr>
          <w:i/>
          <w:iCs/>
          <w:vertAlign w:val="subscript"/>
        </w:rPr>
        <w:t>0</w:t>
      </w:r>
      <w:r>
        <w:rPr>
          <w:i/>
          <w:iCs/>
        </w:rPr>
        <w:t>, z</w:t>
      </w:r>
      <w:r>
        <w:rPr>
          <w:i/>
          <w:iCs/>
          <w:vertAlign w:val="subscript"/>
        </w:rPr>
        <w:t>1</w:t>
      </w:r>
      <w:r>
        <w:rPr>
          <w:i/>
          <w:iCs/>
        </w:rPr>
        <w:t>,…z</w:t>
      </w:r>
      <w:r>
        <w:rPr>
          <w:i/>
          <w:iCs/>
          <w:vertAlign w:val="subscript"/>
        </w:rPr>
        <w:t>31</w:t>
      </w:r>
      <w:r>
        <w:rPr>
          <w:i/>
          <w:iCs/>
          <w:sz w:val="28"/>
        </w:rPr>
        <w:t xml:space="preserve"> </w:t>
      </w:r>
      <w:r>
        <w:rPr/>
        <w:t xml:space="preserve">using a (32,10) </w:t>
      </w:r>
      <w:r>
        <w:rPr>
          <w:rFonts w:eastAsia="BatangChe"/>
          <w:lang w:eastAsia="ko-KR"/>
        </w:rPr>
        <w:t xml:space="preserve">sub-code of the second </w:t>
      </w:r>
      <w:r>
        <w:rPr/>
        <w:t xml:space="preserve">order Reed-Muller code as defined in subclause 4.3.1.1.  Bits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4</m:t>
            </m:r>
          </m:sub>
        </m:sSub>
      </m:oMath>
      <w:r>
        <w:rPr/>
        <w:t xml:space="preserve"> correspond to bits </w:t>
      </w:r>
      <w:r>
        <w:rPr/>
      </w:r>
      <m:oMath xmlns:m="http://schemas.openxmlformats.org/officeDocument/2006/math">
        <m:sSub>
          <m:e>
            <m:r>
              <w:rPr>
                <w:rFonts w:ascii="Cambria Math" w:hAnsi="Cambria Math"/>
              </w:rPr>
              <m:t xml:space="preserve">a</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0</m:t>
            </m:r>
          </m:sub>
        </m:sSub>
      </m:oMath>
      <w:r>
        <w:rPr/>
        <w:t xml:space="preserve"> of subclause 4.3.1.1, and bits </w:t>
      </w:r>
      <w:r>
        <w:rPr/>
      </w:r>
      <m:oMath xmlns:m="http://schemas.openxmlformats.org/officeDocument/2006/math">
        <m:sSub>
          <m:e>
            <m:r>
              <w:rPr>
                <w:rFonts w:ascii="Cambria Math" w:hAnsi="Cambria Math"/>
              </w:rPr>
              <m:t xml:space="preserve">a</m:t>
            </m:r>
          </m:e>
          <m:sub>
            <m:r>
              <w:rPr>
                <w:rFonts w:ascii="Cambria Math" w:hAnsi="Cambria Math"/>
              </w:rPr>
              <m:t xml:space="preserve">9</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8</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4</m:t>
            </m:r>
          </m:sub>
        </m:sSub>
      </m:oMath>
      <w:r>
        <w:rPr/>
        <w:t xml:space="preserve"> of subclause 4.3.1.1 are set to zero.</w:t>
      </w:r>
    </w:p>
    <w:p>
      <w:pPr>
        <w:pStyle w:val="Heading5"/>
        <w:ind w:left="1701" w:hanging="1701"/>
        <w:rPr/>
      </w:pPr>
      <w:bookmarkStart w:id="371" w:name="__RefHeading___Toc517801347"/>
      <w:bookmarkEnd w:id="371"/>
      <w:r>
        <w:rPr/>
        <w:t>4.9.1.3.5</w:t>
        <w:tab/>
        <w:t>Physical channel mapping for E</w:t>
        <w:noBreakHyphen/>
        <w:t>UCCH part 2</w:t>
      </w:r>
    </w:p>
    <w:p>
      <w:pPr>
        <w:pStyle w:val="Normal"/>
        <w:rPr/>
      </w:pPr>
      <w:r>
        <w:rPr/>
        <w:t xml:space="preserve">E-UCCH part 2 is described in [7]. The sequence of bits </w:t>
      </w:r>
      <w:r>
        <w:rPr>
          <w:i/>
          <w:iCs/>
        </w:rPr>
        <w:t>z</w:t>
      </w:r>
      <w:r>
        <w:rPr>
          <w:i/>
          <w:iCs/>
          <w:vertAlign w:val="subscript"/>
        </w:rPr>
        <w:t>0</w:t>
      </w:r>
      <w:r>
        <w:rPr/>
        <w:t xml:space="preserve">, </w:t>
      </w:r>
      <w:r>
        <w:rPr>
          <w:i/>
          <w:iCs/>
        </w:rPr>
        <w:t>z</w:t>
      </w:r>
      <w:r>
        <w:rPr>
          <w:i/>
          <w:iCs/>
          <w:vertAlign w:val="subscript"/>
        </w:rPr>
        <w:t>1</w:t>
      </w:r>
      <w:r>
        <w:rPr/>
        <w:t xml:space="preserve">, ..., </w:t>
      </w:r>
      <w:r>
        <w:rPr>
          <w:i/>
          <w:iCs/>
        </w:rPr>
        <w:t>z</w:t>
      </w:r>
      <w:r>
        <w:rPr>
          <w:i/>
          <w:iCs/>
          <w:vertAlign w:val="subscript"/>
        </w:rPr>
        <w:t>31</w:t>
      </w:r>
      <w:r>
        <w:rPr/>
        <w:t xml:space="preserve"> output from the E-UCCH part 2 channel coding is mapped to the E-UCCH part 2 indicator field of each E-PUCH of the E-DCH TTI configured to carry E-UCCH. The bits </w:t>
      </w:r>
      <w:r>
        <w:rPr>
          <w:i/>
        </w:rPr>
        <w:t>z</w:t>
      </w:r>
      <w:r>
        <w:rPr>
          <w:i/>
          <w:vertAlign w:val="subscript"/>
        </w:rPr>
        <w:t>i</w:t>
      </w:r>
      <w:r>
        <w:rPr>
          <w:i/>
        </w:rPr>
        <w:t xml:space="preserve"> </w:t>
      </w:r>
      <w:r>
        <w:rPr/>
        <w:t>{</w:t>
      </w:r>
      <w:r>
        <w:rPr>
          <w:i/>
        </w:rPr>
        <w:t>i=0,1,…31</w:t>
      </w:r>
      <w:r>
        <w:rPr/>
        <w:t xml:space="preserve">} are mapped such that they are transmitted over the air in ascending order with respect to </w:t>
      </w:r>
      <w:r>
        <w:rPr>
          <w:i/>
        </w:rPr>
        <w:t>i</w:t>
      </w:r>
      <w:r>
        <w:rPr/>
        <w:t>.</w:t>
      </w:r>
    </w:p>
    <w:p>
      <w:pPr>
        <w:pStyle w:val="Heading3"/>
        <w:rPr/>
      </w:pPr>
      <w:bookmarkStart w:id="372" w:name="__RefHeading___Toc517801348"/>
      <w:bookmarkEnd w:id="372"/>
      <w:r>
        <w:rPr>
          <w:lang w:eastAsia="zh-CN"/>
        </w:rPr>
        <w:t>4.9.2</w:t>
        <w:tab/>
      </w:r>
      <w:r>
        <w:rPr>
          <w:lang w:eastAsia="zh-CN"/>
        </w:rPr>
        <w:t>Coding for E-UCCH for the 1.28Mcps TDD option</w:t>
      </w:r>
    </w:p>
    <w:p>
      <w:pPr>
        <w:pStyle w:val="Normal"/>
        <w:rPr/>
      </w:pPr>
      <w:r>
        <w:rPr/>
        <w:t>The E-UCCH on one carrier is used to convey the following information for the E-DCH on the same carrier:</w:t>
      </w:r>
    </w:p>
    <w:p>
      <w:pPr>
        <w:pStyle w:val="B1"/>
        <w:rPr/>
      </w:pPr>
      <w:r>
        <w:rPr/>
        <w:t>-</w:t>
        <w:tab/>
        <w:t>The modulation type of the selected E-TFC – 0 bits (see note 1)</w:t>
      </w:r>
    </w:p>
    <w:p>
      <w:pPr>
        <w:pStyle w:val="B1"/>
        <w:rPr/>
      </w:pPr>
      <w:r>
        <w:rPr/>
        <w:t>-</w:t>
        <w:tab/>
        <w:t>The transport block size of the selected E-TFC – 6 bits</w:t>
      </w:r>
    </w:p>
    <w:p>
      <w:pPr>
        <w:pStyle w:val="B1"/>
        <w:rPr/>
      </w:pPr>
      <w:r>
        <w:rPr/>
        <w:t>-</w:t>
        <w:tab/>
        <w:t>The retransmission sequence number (RSN) – 2 bits</w:t>
      </w:r>
    </w:p>
    <w:p>
      <w:pPr>
        <w:pStyle w:val="B1"/>
        <w:rPr/>
      </w:pPr>
      <w:r>
        <w:rPr/>
        <w:t>-</w:t>
        <w:tab/>
        <w:t xml:space="preserve">The HARQ process ID – </w:t>
      </w:r>
      <w:r>
        <w:rPr>
          <w:lang w:eastAsia="zh-CN"/>
        </w:rPr>
        <w:t xml:space="preserve">2 </w:t>
      </w:r>
      <w:r>
        <w:rPr>
          <w:lang w:eastAsia="zh-CN"/>
        </w:rPr>
        <w:t>bits</w:t>
      </w:r>
    </w:p>
    <w:p>
      <w:pPr>
        <w:pStyle w:val="NO"/>
        <w:rPr>
          <w:lang w:eastAsia="zh-CN"/>
        </w:rPr>
      </w:pPr>
      <w:r>
        <w:rPr/>
        <w:t>Note 1:</w:t>
        <w:tab/>
        <w:t xml:space="preserve">The occupied modulation type </w:t>
      </w:r>
      <w:r>
        <w:rPr>
          <w:lang w:eastAsia="zh-CN"/>
        </w:rPr>
        <w:t>is</w:t>
      </w:r>
      <w:r>
        <w:rPr/>
        <w:t xml:space="preserve"> not explicitly signaled, </w:t>
      </w:r>
      <w:r>
        <w:rPr>
          <w:lang w:eastAsia="zh-CN"/>
        </w:rPr>
        <w:t>which</w:t>
      </w:r>
      <w:r>
        <w:rPr/>
        <w:t xml:space="preserve"> </w:t>
      </w:r>
      <w:r>
        <w:rPr>
          <w:lang w:eastAsia="zh-CN"/>
        </w:rPr>
        <w:t>is</w:t>
      </w:r>
      <w:r>
        <w:rPr/>
        <w:t xml:space="preserve"> inferred from the transport block size.</w:t>
      </w:r>
    </w:p>
    <w:p>
      <w:pPr>
        <w:pStyle w:val="Normal"/>
        <w:rPr/>
      </w:pPr>
      <w:r>
        <w:rPr/>
        <w:t xml:space="preserve">The E-UCCHs on the different carriers are coded independently. </w:t>
      </w:r>
      <w:r>
        <w:rPr>
          <w:lang w:eastAsia="zh-CN"/>
        </w:rPr>
        <w:t>T</w:t>
      </w:r>
      <w:r>
        <w:rPr/>
        <w:t xml:space="preserve">he E-UCCH on one carrier </w:t>
      </w:r>
      <w:r>
        <w:rPr>
          <w:lang w:eastAsia="zh-CN"/>
        </w:rPr>
        <w:t>is</w:t>
      </w:r>
      <w:r>
        <w:rPr/>
        <w:t xml:space="preserve"> transmitted on the E-PUCH</w:t>
      </w:r>
      <w:r>
        <w:rPr>
          <w:lang w:eastAsia="zh-CN"/>
        </w:rPr>
        <w:t xml:space="preserve"> </w:t>
      </w:r>
      <w:r>
        <w:rPr>
          <w:lang w:eastAsia="zh-CN"/>
        </w:rPr>
        <w:t xml:space="preserve">on the same carrier </w:t>
      </w:r>
      <w:r>
        <w:rPr>
          <w:lang w:eastAsia="zh-CN"/>
        </w:rPr>
        <w:t>and is coded using a (32, 10) sub code of the second order Reed Muller code as defined in subclause 4.3.1.1</w:t>
      </w:r>
    </w:p>
    <w:p>
      <w:pPr>
        <w:pStyle w:val="Normal"/>
        <w:rPr/>
      </w:pPr>
      <w:r>
        <w:rPr/>
        <w:t>Figure 24</w:t>
      </w:r>
      <w:r>
        <w:rPr>
          <w:lang w:eastAsia="zh-CN"/>
        </w:rPr>
        <w:t>A</w:t>
      </w:r>
      <w:r>
        <w:rPr/>
        <w:t xml:space="preserve"> below illustrates the overall coding chain for E-UCCH on one carrier.</w:t>
      </w:r>
    </w:p>
    <w:p>
      <w:pPr>
        <w:pStyle w:val="TH"/>
        <w:rPr>
          <w:lang w:eastAsia="zh-CN"/>
        </w:rPr>
      </w:pPr>
      <w:r>
        <w:rPr>
          <w:rFonts w:eastAsia="SimSun;宋体" w:ascii="SimSun;宋体" w:hAnsi="SimSun;宋体"/>
          <w:sz w:val="24"/>
          <w:szCs w:val="24"/>
          <w:lang w:val="en-US" w:eastAsia="zh-CN"/>
        </w:rPr>
        <w:drawing>
          <wp:inline distT="0" distB="0" distL="0" distR="0">
            <wp:extent cx="3313430" cy="3771265"/>
            <wp:effectExtent l="0" t="0" r="0" b="0"/>
            <wp:docPr id="224" name="Image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16" descr=""/>
                    <pic:cNvPicPr>
                      <a:picLocks noChangeAspect="1" noChangeArrowheads="1"/>
                    </pic:cNvPicPr>
                  </pic:nvPicPr>
                  <pic:blipFill>
                    <a:blip r:embed="rId281"/>
                    <a:srcRect l="-11" t="-10" r="-11" b="-10"/>
                    <a:stretch>
                      <a:fillRect/>
                    </a:stretch>
                  </pic:blipFill>
                  <pic:spPr bwMode="auto">
                    <a:xfrm>
                      <a:off x="0" y="0"/>
                      <a:ext cx="3313430" cy="3771265"/>
                    </a:xfrm>
                    <a:prstGeom prst="rect">
                      <a:avLst/>
                    </a:prstGeom>
                  </pic:spPr>
                </pic:pic>
              </a:graphicData>
            </a:graphic>
          </wp:inline>
        </w:drawing>
      </w:r>
    </w:p>
    <w:p>
      <w:pPr>
        <w:pStyle w:val="TF"/>
        <w:rPr/>
      </w:pPr>
      <w:r>
        <w:rPr>
          <w:lang w:eastAsia="zh-CN"/>
        </w:rPr>
        <w:t>Figure 24A: Coding chain for E-UCCH</w:t>
      </w:r>
    </w:p>
    <w:p>
      <w:pPr>
        <w:pStyle w:val="Heading4"/>
        <w:ind w:left="1418" w:hanging="1418"/>
        <w:rPr/>
      </w:pPr>
      <w:bookmarkStart w:id="373" w:name="__RefHeading___Toc517801349"/>
      <w:bookmarkEnd w:id="373"/>
      <w:r>
        <w:rPr>
          <w:lang w:eastAsia="zh-CN"/>
        </w:rPr>
        <w:t>4.9.2.1</w:t>
        <w:tab/>
      </w:r>
      <w:r>
        <w:rPr>
          <w:lang w:eastAsia="zh-CN"/>
        </w:rPr>
        <w:t>E-UCCH information field mapping</w:t>
      </w:r>
    </w:p>
    <w:p>
      <w:pPr>
        <w:pStyle w:val="Heading5"/>
        <w:ind w:left="1701" w:hanging="1701"/>
        <w:rPr/>
      </w:pPr>
      <w:bookmarkStart w:id="374" w:name="__RefHeading___Toc517801350"/>
      <w:bookmarkEnd w:id="374"/>
      <w:r>
        <w:rPr>
          <w:lang w:eastAsia="zh-CN"/>
        </w:rPr>
        <w:t>4.9.2.1.1</w:t>
        <w:tab/>
        <w:t>I</w:t>
      </w:r>
      <w:r>
        <w:rPr>
          <w:lang w:eastAsia="zh-CN"/>
        </w:rPr>
        <w:t>nformation field mapping of E-TFCI</w:t>
      </w:r>
    </w:p>
    <w:p>
      <w:pPr>
        <w:pStyle w:val="Normal"/>
        <w:tabs>
          <w:tab w:val="left" w:pos="284" w:leader="none"/>
        </w:tabs>
        <w:rPr/>
      </w:pPr>
      <w:r>
        <w:rPr/>
        <w:t>The</w:t>
      </w:r>
      <w:r>
        <w:rPr>
          <w:lang w:eastAsia="zh-CN"/>
        </w:rPr>
        <w:t xml:space="preserve"> E-TFCI</w:t>
      </w:r>
      <w:r>
        <w:rPr/>
        <w:t xml:space="preserve"> is mapped such that</w:t>
      </w:r>
      <w:r>
        <w:rPr>
          <w:iCs/>
          <w:lang w:eastAsia="zh-CN"/>
        </w:rPr>
        <w:t xml:space="preserve"> </w:t>
      </w:r>
      <w:r>
        <w:rPr>
          <w:i/>
        </w:rPr>
        <w:t>x</w:t>
      </w:r>
      <w:r>
        <w:rPr>
          <w:i/>
          <w:vertAlign w:val="subscript"/>
        </w:rPr>
        <w:t>tfci,1</w:t>
      </w:r>
      <w:r>
        <w:rPr>
          <w:i/>
          <w:vertAlign w:val="subscript"/>
          <w:lang w:eastAsia="zh-CN"/>
        </w:rPr>
        <w:t xml:space="preserve"> </w:t>
      </w:r>
      <w:r>
        <w:rPr>
          <w:iCs/>
        </w:rPr>
        <w:t>corresponds to the MSB.</w:t>
      </w:r>
    </w:p>
    <w:p>
      <w:pPr>
        <w:pStyle w:val="Heading5"/>
        <w:ind w:left="1701" w:hanging="1701"/>
        <w:rPr/>
      </w:pPr>
      <w:bookmarkStart w:id="375" w:name="__RefHeading___Toc517801351"/>
      <w:bookmarkEnd w:id="375"/>
      <w:r>
        <w:rPr>
          <w:lang w:eastAsia="zh-CN"/>
        </w:rPr>
        <w:t>4.9.2.1.2</w:t>
        <w:tab/>
      </w:r>
      <w:r>
        <w:rPr>
          <w:lang w:eastAsia="zh-CN"/>
        </w:rPr>
        <w:t>RSN information mapping</w:t>
      </w:r>
    </w:p>
    <w:p>
      <w:pPr>
        <w:pStyle w:val="Normal"/>
        <w:rPr/>
      </w:pPr>
      <w:r>
        <w:rPr>
          <w:lang w:eastAsia="ko-KR"/>
        </w:rPr>
        <w:t>To indicate the redundancy version (RV) of each HARQ transmission and to assist the Node B soft buffer management a two bit retransmission sequence number (RSN) is signalled from the UE to the Node B. The Node B can avoid soft buffer corruption by flushing the soft buffer associated to one HARQ process in case the last received RSN for that HARQ process is incompatible with the current one.</w:t>
      </w:r>
    </w:p>
    <w:p>
      <w:pPr>
        <w:pStyle w:val="Normal"/>
        <w:tabs>
          <w:tab w:val="left" w:pos="284" w:leader="none"/>
        </w:tabs>
        <w:rPr/>
      </w:pPr>
      <w:r>
        <w:rPr>
          <w:lang w:eastAsia="ko-KR"/>
        </w:rPr>
        <w:t>The RSN is set by higher layers as described in [15].  For a given HARQ process, once the maximum RSN value of 3 is reached, the RSN alternates between the values of 2 and 3 for any further retransmissions.  The RSN thus follows the pattern 0,1,2,3,2,3,2,3,2,3,….</w:t>
      </w:r>
    </w:p>
    <w:p>
      <w:pPr>
        <w:pStyle w:val="Normal"/>
        <w:tabs>
          <w:tab w:val="left" w:pos="284" w:leader="none"/>
        </w:tabs>
        <w:rPr/>
      </w:pPr>
      <w:r>
        <w:rPr>
          <w:lang w:eastAsia="ko-KR"/>
        </w:rPr>
        <w:t>The bits (</w:t>
      </w:r>
      <w:r>
        <w:rPr>
          <w:i/>
        </w:rPr>
        <w:t>x</w:t>
      </w:r>
      <w:r>
        <w:rPr>
          <w:i/>
          <w:vertAlign w:val="subscript"/>
        </w:rPr>
        <w:t>rsn,1</w:t>
      </w:r>
      <w:r>
        <w:rPr>
          <w:i/>
        </w:rPr>
        <w:t>, x</w:t>
      </w:r>
      <w:r>
        <w:rPr>
          <w:i/>
          <w:vertAlign w:val="subscript"/>
        </w:rPr>
        <w:t>rsn,2</w:t>
      </w:r>
      <w:r>
        <w:rPr/>
        <w:t xml:space="preserve">) of the </w:t>
      </w:r>
      <w:r>
        <w:rPr>
          <w:lang w:eastAsia="ko-KR"/>
        </w:rPr>
        <w:t xml:space="preserve">RSN field are mapped </w:t>
      </w:r>
      <w:r>
        <w:rPr/>
        <w:t xml:space="preserve">such that </w:t>
      </w:r>
      <w:r>
        <w:rPr>
          <w:i/>
        </w:rPr>
        <w:t>x</w:t>
      </w:r>
      <w:r>
        <w:rPr>
          <w:i/>
          <w:vertAlign w:val="subscript"/>
        </w:rPr>
        <w:t>rsn,1</w:t>
      </w:r>
      <w:r>
        <w:rPr>
          <w:iCs/>
        </w:rPr>
        <w:t xml:space="preserve"> corresponds to the MSB of the RSN and </w:t>
      </w:r>
      <w:r>
        <w:rPr>
          <w:i/>
          <w:iCs/>
        </w:rPr>
        <w:t>x</w:t>
      </w:r>
      <w:r>
        <w:rPr>
          <w:i/>
          <w:iCs/>
          <w:vertAlign w:val="subscript"/>
        </w:rPr>
        <w:t>rsn,2</w:t>
      </w:r>
      <w:r>
        <w:rPr>
          <w:iCs/>
        </w:rPr>
        <w:t xml:space="preserve"> corresponds to the LSB of the RSN.</w:t>
      </w:r>
    </w:p>
    <w:p>
      <w:pPr>
        <w:pStyle w:val="Normal"/>
        <w:rPr>
          <w:lang w:eastAsia="zh-CN"/>
        </w:rPr>
      </w:pPr>
      <w:r>
        <w:rPr>
          <w:lang w:eastAsia="ko-KR"/>
        </w:rPr>
        <w:t xml:space="preserve">The used RV </w:t>
      </w:r>
      <w:r>
        <w:rPr>
          <w:lang w:eastAsia="zh-CN"/>
        </w:rPr>
        <w:t xml:space="preserve">is </w:t>
      </w:r>
      <w:r>
        <w:rPr>
          <w:lang w:eastAsia="ko-KR"/>
        </w:rPr>
        <w:t>implicitly linked to the transmitted RSN</w:t>
      </w:r>
      <w:r>
        <w:rPr>
          <w:lang w:eastAsia="zh-CN"/>
        </w:rPr>
        <w:t xml:space="preserve">, </w:t>
      </w:r>
      <w:r>
        <w:rPr>
          <w:lang w:eastAsia="ko-KR"/>
        </w:rPr>
        <w:t>as such the Node-B is always able to determine the correct RV if the RSN information is correctly obtained.</w:t>
      </w:r>
    </w:p>
    <w:p>
      <w:pPr>
        <w:pStyle w:val="Normal"/>
        <w:rPr>
          <w:lang w:eastAsia="zh-CN"/>
        </w:rPr>
      </w:pPr>
      <w:r>
        <w:rPr>
          <w:lang w:eastAsia="zh-CN"/>
        </w:rPr>
        <w:t xml:space="preserve">The </w:t>
      </w:r>
      <w:r>
        <w:rPr>
          <w:lang w:eastAsia="ko-KR"/>
        </w:rPr>
        <w:t xml:space="preserve">constellation rearrangement parameter linkage with </w:t>
      </w:r>
      <w:r>
        <w:rPr>
          <w:lang w:eastAsia="zh-CN"/>
        </w:rPr>
        <w:t>RSN</w:t>
      </w:r>
      <w:r>
        <w:rPr>
          <w:lang w:eastAsia="ko-KR"/>
        </w:rPr>
        <w:t xml:space="preserve"> is shown in Table</w:t>
      </w:r>
      <w:r>
        <w:rPr>
          <w:lang w:eastAsia="zh-CN"/>
        </w:rPr>
        <w:t xml:space="preserve"> 25A</w:t>
      </w:r>
      <w:r>
        <w:rPr>
          <w:lang w:eastAsia="ko-KR"/>
        </w:rPr>
        <w:t xml:space="preserve"> below</w:t>
      </w:r>
    </w:p>
    <w:p>
      <w:pPr>
        <w:pStyle w:val="TH"/>
        <w:rPr/>
      </w:pPr>
      <w:r>
        <w:rPr>
          <w:lang w:eastAsia="ko-KR"/>
        </w:rPr>
        <w:t xml:space="preserve">Table </w:t>
      </w:r>
      <w:r>
        <w:rPr>
          <w:lang w:eastAsia="zh-CN"/>
        </w:rPr>
        <w:t>25A</w:t>
      </w:r>
      <w:r>
        <w:rPr>
          <w:lang w:eastAsia="ko-KR"/>
        </w:rPr>
        <w:t>:</w:t>
      </w:r>
      <w:r>
        <w:rPr>
          <w:lang w:eastAsia="zh-CN"/>
        </w:rPr>
        <w:t xml:space="preserve"> </w:t>
      </w:r>
      <w:r>
        <w:rPr>
          <w:lang w:eastAsia="ko-KR"/>
        </w:rPr>
        <w:t xml:space="preserve">mapping between </w:t>
      </w:r>
      <w:r>
        <w:rPr>
          <w:lang w:eastAsia="zh-CN"/>
        </w:rPr>
        <w:t>RSN</w:t>
      </w:r>
      <w:r>
        <w:rPr>
          <w:lang w:eastAsia="ko-KR"/>
        </w:rPr>
        <w:t xml:space="preserve"> and b parameters for CoRe</w:t>
      </w:r>
    </w:p>
    <w:tbl>
      <w:tblPr>
        <w:tblW w:w="5618" w:type="dxa"/>
        <w:jc w:val="center"/>
        <w:tblInd w:w="0" w:type="dxa"/>
        <w:tblLayout w:type="fixed"/>
        <w:tblCellMar>
          <w:top w:w="0" w:type="dxa"/>
          <w:left w:w="108" w:type="dxa"/>
          <w:bottom w:w="0" w:type="dxa"/>
          <w:right w:w="108" w:type="dxa"/>
        </w:tblCellMar>
      </w:tblPr>
      <w:tblGrid>
        <w:gridCol w:w="1819"/>
        <w:gridCol w:w="1980"/>
        <w:gridCol w:w="1819"/>
      </w:tblGrid>
      <w:tr>
        <w:trPr>
          <w:trHeight w:val="353" w:hRule="atLeast"/>
        </w:trPr>
        <w:tc>
          <w:tcPr>
            <w:tcW w:w="181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val="sv-SE" w:eastAsia="zh-CN"/>
              </w:rPr>
            </w:pPr>
            <w:r>
              <w:rPr>
                <w:lang w:val="sv-SE" w:eastAsia="zh-CN"/>
              </w:rPr>
              <w:t>RSN</w:t>
            </w:r>
          </w:p>
        </w:tc>
        <w:tc>
          <w:tcPr>
            <w:tcW w:w="1980" w:type="dxa"/>
            <w:tcBorders>
              <w:top w:val="single" w:sz="4" w:space="0" w:color="000000"/>
              <w:left w:val="single" w:sz="4" w:space="0" w:color="000000"/>
              <w:bottom w:val="single" w:sz="4" w:space="0" w:color="000000"/>
              <w:right w:val="single" w:sz="4" w:space="0" w:color="000000"/>
            </w:tcBorders>
            <w:vAlign w:val="center"/>
          </w:tcPr>
          <w:p>
            <w:pPr>
              <w:pStyle w:val="TAH"/>
              <w:rPr>
                <w:lang w:val="sv-SE" w:eastAsia="zh-CN"/>
              </w:rPr>
            </w:pPr>
            <w:r>
              <w:rPr>
                <w:i/>
              </w:rPr>
              <w:t>N</w:t>
            </w:r>
            <w:r>
              <w:rPr>
                <w:i/>
                <w:vertAlign w:val="subscript"/>
              </w:rPr>
              <w:t>sys</w:t>
            </w:r>
            <w:r>
              <w:rPr/>
              <w:t xml:space="preserve"> / </w:t>
            </w:r>
            <w:r>
              <w:rPr>
                <w:i/>
              </w:rPr>
              <w:t>N</w:t>
            </w:r>
            <w:r>
              <w:rPr>
                <w:i/>
                <w:vertAlign w:val="subscript"/>
              </w:rPr>
              <w:t>e,</w:t>
            </w:r>
            <w:r>
              <w:rPr>
                <w:i/>
                <w:vertAlign w:val="subscript"/>
              </w:rPr>
              <w:t>data,j</w:t>
            </w:r>
            <w:r>
              <w:rPr>
                <w:rFonts w:eastAsia="Batang;바탕" w:cs="Arial"/>
                <w:b w:val="false"/>
                <w:szCs w:val="24"/>
                <w:lang w:val="en-US" w:eastAsia="ko-KR"/>
              </w:rPr>
              <w:t xml:space="preserve"> &lt;1/2</w:t>
            </w:r>
          </w:p>
        </w:tc>
        <w:tc>
          <w:tcPr>
            <w:tcW w:w="1819" w:type="dxa"/>
            <w:tcBorders>
              <w:top w:val="single" w:sz="4" w:space="0" w:color="000000"/>
              <w:left w:val="single" w:sz="4" w:space="0" w:color="000000"/>
              <w:bottom w:val="single" w:sz="4" w:space="0" w:color="000000"/>
              <w:right w:val="single" w:sz="4" w:space="0" w:color="000000"/>
            </w:tcBorders>
            <w:vAlign w:val="center"/>
          </w:tcPr>
          <w:p>
            <w:pPr>
              <w:pStyle w:val="TAH"/>
              <w:rPr>
                <w:lang w:val="it-IT" w:eastAsia="zh-CN"/>
              </w:rPr>
            </w:pPr>
            <w:r>
              <w:rPr>
                <w:rFonts w:eastAsia="Batang;바탕" w:cs="Arial"/>
                <w:b w:val="false"/>
                <w:szCs w:val="24"/>
                <w:lang w:val="it-IT" w:eastAsia="ko-KR"/>
              </w:rPr>
              <w:t xml:space="preserve">1/2 ≤ </w:t>
            </w:r>
            <w:r>
              <w:rPr>
                <w:i/>
                <w:lang w:val="it-IT"/>
              </w:rPr>
              <w:t>N</w:t>
            </w:r>
            <w:r>
              <w:rPr>
                <w:i/>
                <w:vertAlign w:val="subscript"/>
                <w:lang w:val="it-IT"/>
              </w:rPr>
              <w:t>sys</w:t>
            </w:r>
            <w:r>
              <w:rPr>
                <w:lang w:val="it-IT"/>
              </w:rPr>
              <w:t xml:space="preserve"> / </w:t>
            </w:r>
            <w:r>
              <w:rPr>
                <w:i/>
                <w:lang w:val="it-IT"/>
              </w:rPr>
              <w:t>N</w:t>
            </w:r>
            <w:r>
              <w:rPr>
                <w:i/>
                <w:vertAlign w:val="subscript"/>
                <w:lang w:val="it-IT"/>
              </w:rPr>
              <w:t>e,</w:t>
            </w:r>
            <w:r>
              <w:rPr>
                <w:i/>
                <w:vertAlign w:val="subscript"/>
                <w:lang w:val="it-IT"/>
              </w:rPr>
              <w:t>data,j</w:t>
            </w:r>
          </w:p>
        </w:tc>
      </w:tr>
      <w:tr>
        <w:trPr>
          <w:trHeight w:val="163" w:hRule="atLeast"/>
        </w:trPr>
        <w:tc>
          <w:tcPr>
            <w:tcW w:w="181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方正楷体;Arial Unicode MS"/>
                <w:lang w:val="it-IT" w:eastAsia="zh-CN"/>
              </w:rPr>
            </w:pPr>
            <w:r>
              <w:rPr>
                <w:rFonts w:eastAsia="方正楷体;Arial Unicode MS"/>
                <w:lang w:val="it-IT" w:eastAsia="zh-CN"/>
              </w:rPr>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zh-CN"/>
              </w:rPr>
            </w:pPr>
            <w:r>
              <w:rPr>
                <w:rFonts w:cs="Arial"/>
                <w:sz w:val="20"/>
                <w:lang w:eastAsia="zh-CN"/>
              </w:rPr>
              <w:t>b</w:t>
            </w:r>
          </w:p>
        </w:tc>
        <w:tc>
          <w:tcPr>
            <w:tcW w:w="1819" w:type="dxa"/>
            <w:tcBorders>
              <w:top w:val="single" w:sz="4" w:space="0" w:color="000000"/>
              <w:left w:val="single" w:sz="4" w:space="0" w:color="000000"/>
              <w:bottom w:val="single" w:sz="4" w:space="0" w:color="000000"/>
              <w:right w:val="single" w:sz="4" w:space="0" w:color="000000"/>
            </w:tcBorders>
          </w:tcPr>
          <w:p>
            <w:pPr>
              <w:pStyle w:val="TAH"/>
              <w:rPr>
                <w:b w:val="false"/>
                <w:b w:val="false"/>
                <w:lang w:val="sv-SE" w:eastAsia="zh-CN"/>
              </w:rPr>
            </w:pPr>
            <w:r>
              <w:rPr>
                <w:b w:val="false"/>
                <w:lang w:val="sv-SE" w:eastAsia="zh-CN"/>
              </w:rPr>
              <w:t>b</w:t>
            </w:r>
          </w:p>
        </w:tc>
      </w:tr>
      <w:tr>
        <w:trPr/>
        <w:tc>
          <w:tcPr>
            <w:tcW w:w="1819"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 w:val="20"/>
                <w:lang w:eastAsia="ko-KR"/>
              </w:rPr>
            </w:pPr>
            <w:r>
              <w:rPr>
                <w:rFonts w:cs="Arial"/>
                <w:sz w:val="20"/>
                <w:lang w:eastAsia="ko-KR"/>
              </w:rPr>
              <w:t>0</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zh-CN"/>
              </w:rPr>
            </w:pPr>
            <w:r>
              <w:rPr>
                <w:rFonts w:cs="Arial"/>
                <w:sz w:val="20"/>
                <w:lang w:eastAsia="zh-CN"/>
              </w:rPr>
              <w:t>0</w:t>
            </w:r>
          </w:p>
        </w:tc>
        <w:tc>
          <w:tcPr>
            <w:tcW w:w="1819"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zh-CN"/>
              </w:rPr>
            </w:pPr>
            <w:r>
              <w:rPr>
                <w:rFonts w:cs="Arial"/>
                <w:sz w:val="20"/>
                <w:lang w:eastAsia="zh-CN"/>
              </w:rPr>
              <w:t>0</w:t>
            </w:r>
          </w:p>
        </w:tc>
      </w:tr>
      <w:tr>
        <w:trPr/>
        <w:tc>
          <w:tcPr>
            <w:tcW w:w="1819"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 w:val="20"/>
                <w:lang w:eastAsia="ko-KR"/>
              </w:rPr>
            </w:pPr>
            <w:r>
              <w:rPr>
                <w:rFonts w:cs="Arial"/>
                <w:sz w:val="20"/>
                <w:lang w:eastAsia="ko-KR"/>
              </w:rPr>
              <w:t>1</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zh-CN"/>
              </w:rPr>
            </w:pPr>
            <w:r>
              <w:rPr>
                <w:rFonts w:cs="Arial"/>
                <w:sz w:val="20"/>
                <w:lang w:eastAsia="zh-CN"/>
              </w:rPr>
              <w:t>2</w:t>
            </w:r>
          </w:p>
        </w:tc>
        <w:tc>
          <w:tcPr>
            <w:tcW w:w="1819"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zh-CN"/>
              </w:rPr>
            </w:pPr>
            <w:r>
              <w:rPr>
                <w:rFonts w:cs="Arial"/>
                <w:sz w:val="20"/>
                <w:lang w:eastAsia="zh-CN"/>
              </w:rPr>
              <w:t>3</w:t>
            </w:r>
          </w:p>
        </w:tc>
      </w:tr>
      <w:tr>
        <w:trPr/>
        <w:tc>
          <w:tcPr>
            <w:tcW w:w="1819"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 w:val="20"/>
                <w:lang w:eastAsia="ko-KR"/>
              </w:rPr>
            </w:pPr>
            <w:r>
              <w:rPr>
                <w:rFonts w:cs="Arial"/>
                <w:sz w:val="20"/>
                <w:lang w:eastAsia="ko-KR"/>
              </w:rPr>
              <w:t>2</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zh-CN"/>
              </w:rPr>
            </w:pPr>
            <w:r>
              <w:rPr>
                <w:rFonts w:cs="Arial"/>
                <w:sz w:val="20"/>
                <w:lang w:eastAsia="zh-CN"/>
              </w:rPr>
              <w:t>3</w:t>
            </w:r>
          </w:p>
        </w:tc>
        <w:tc>
          <w:tcPr>
            <w:tcW w:w="1819"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zh-CN"/>
              </w:rPr>
            </w:pPr>
            <w:r>
              <w:rPr>
                <w:rFonts w:cs="Arial"/>
                <w:sz w:val="20"/>
                <w:lang w:eastAsia="zh-CN"/>
              </w:rPr>
              <w:t>0</w:t>
            </w:r>
          </w:p>
        </w:tc>
      </w:tr>
      <w:tr>
        <w:trPr/>
        <w:tc>
          <w:tcPr>
            <w:tcW w:w="1819"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 w:val="20"/>
                <w:lang w:eastAsia="ko-KR"/>
              </w:rPr>
            </w:pPr>
            <w:r>
              <w:rPr>
                <w:rFonts w:cs="Arial"/>
                <w:sz w:val="20"/>
                <w:lang w:eastAsia="ko-KR"/>
              </w:rPr>
              <w:t>3</w:t>
            </w:r>
          </w:p>
        </w:tc>
        <w:tc>
          <w:tcPr>
            <w:tcW w:w="1980"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zh-CN"/>
              </w:rPr>
            </w:pPr>
            <w:r>
              <w:rPr>
                <w:rFonts w:cs="Arial"/>
                <w:sz w:val="20"/>
                <w:lang w:eastAsia="zh-CN"/>
              </w:rPr>
              <w:t>1</w:t>
            </w:r>
          </w:p>
        </w:tc>
        <w:tc>
          <w:tcPr>
            <w:tcW w:w="1819"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zh-CN"/>
              </w:rPr>
            </w:pPr>
            <w:r>
              <w:rPr>
                <w:rFonts w:cs="Arial"/>
                <w:sz w:val="20"/>
                <w:lang w:eastAsia="zh-CN"/>
              </w:rPr>
              <w:t>1</w:t>
            </w:r>
          </w:p>
        </w:tc>
      </w:tr>
    </w:tbl>
    <w:p>
      <w:pPr>
        <w:pStyle w:val="Normal"/>
        <w:rPr/>
      </w:pPr>
      <w:r>
        <w:rPr/>
      </w:r>
    </w:p>
    <w:p>
      <w:pPr>
        <w:pStyle w:val="Normal"/>
        <w:rPr/>
      </w:pPr>
      <w:r>
        <w:rPr/>
        <w:t xml:space="preserve">In addition to being associated with the value of RSN, the redundancy version (RV) of the E-DCH transmission is also associated with the coding rate of the E-DCH transmission according to Table </w:t>
      </w:r>
      <w:r>
        <w:rPr>
          <w:lang w:eastAsia="zh-CN"/>
        </w:rPr>
        <w:t xml:space="preserve">25B and </w:t>
      </w:r>
      <w:r>
        <w:rPr/>
        <w:t xml:space="preserve">Table </w:t>
      </w:r>
      <w:r>
        <w:rPr>
          <w:lang w:eastAsia="zh-CN"/>
        </w:rPr>
        <w:t xml:space="preserve">25C </w:t>
      </w:r>
      <w:r>
        <w:rPr/>
        <w:t>below.</w:t>
      </w:r>
    </w:p>
    <w:p>
      <w:pPr>
        <w:pStyle w:val="TH"/>
        <w:rPr/>
      </w:pPr>
      <w:r>
        <w:rPr>
          <w:lang w:eastAsia="ko-KR"/>
        </w:rPr>
        <w:t>Table 25B: Relation between RSN and E-DCH RV index</w:t>
      </w:r>
      <w:r>
        <w:rPr/>
        <w:t xml:space="preserve"> for QPSK</w:t>
      </w:r>
    </w:p>
    <w:tbl>
      <w:tblPr>
        <w:tblW w:w="6937" w:type="dxa"/>
        <w:jc w:val="center"/>
        <w:tblInd w:w="0" w:type="dxa"/>
        <w:tblLayout w:type="fixed"/>
        <w:tblCellMar>
          <w:top w:w="0" w:type="dxa"/>
          <w:left w:w="108" w:type="dxa"/>
          <w:bottom w:w="0" w:type="dxa"/>
          <w:right w:w="108" w:type="dxa"/>
        </w:tblCellMar>
      </w:tblPr>
      <w:tblGrid>
        <w:gridCol w:w="1542"/>
        <w:gridCol w:w="2574"/>
        <w:gridCol w:w="2821"/>
      </w:tblGrid>
      <w:tr>
        <w:trPr>
          <w:cantSplit w:val="true"/>
        </w:trPr>
        <w:tc>
          <w:tcPr>
            <w:tcW w:w="1542" w:type="dxa"/>
            <w:vMerge w:val="restart"/>
            <w:tcBorders>
              <w:top w:val="single" w:sz="4" w:space="0" w:color="000000"/>
              <w:left w:val="single" w:sz="4" w:space="0" w:color="000000"/>
              <w:bottom w:val="single" w:sz="4" w:space="0" w:color="000000"/>
              <w:right w:val="single" w:sz="4" w:space="0" w:color="000000"/>
            </w:tcBorders>
          </w:tcPr>
          <w:p>
            <w:pPr>
              <w:pStyle w:val="TAC"/>
              <w:rPr>
                <w:rFonts w:cs="Arial"/>
                <w:bCs/>
                <w:lang w:eastAsia="ko-KR"/>
              </w:rPr>
            </w:pPr>
            <w:r>
              <w:rPr>
                <w:rFonts w:cs="Arial"/>
                <w:bCs/>
                <w:lang w:val="it-IT" w:eastAsia="ko-KR"/>
              </w:rPr>
              <w:t>RSN</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24"/>
                <w:lang w:val="en-US" w:eastAsia="ko-KR"/>
              </w:rPr>
            </w:pPr>
            <w:r>
              <w:rPr>
                <w:i/>
              </w:rPr>
              <w:t>N</w:t>
            </w:r>
            <w:r>
              <w:rPr>
                <w:i/>
                <w:vertAlign w:val="subscript"/>
              </w:rPr>
              <w:t>sys</w:t>
            </w:r>
            <w:r>
              <w:rPr/>
              <w:t xml:space="preserve"> / </w:t>
            </w:r>
            <w:r>
              <w:rPr>
                <w:i/>
              </w:rPr>
              <w:t>N</w:t>
            </w:r>
            <w:r>
              <w:rPr>
                <w:i/>
                <w:vertAlign w:val="subscript"/>
              </w:rPr>
              <w:t>e,</w:t>
            </w:r>
            <w:r>
              <w:rPr>
                <w:i/>
                <w:vertAlign w:val="subscript"/>
              </w:rPr>
              <w:t>data,j</w:t>
            </w:r>
            <w:r>
              <w:rPr>
                <w:rFonts w:eastAsia="Batang;바탕" w:cs="Arial"/>
                <w:b/>
                <w:szCs w:val="24"/>
                <w:lang w:val="en-US" w:eastAsia="ko-KR"/>
              </w:rPr>
              <w:t xml:space="preserve"> &lt;1/2</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24"/>
                <w:lang w:val="it-IT" w:eastAsia="ko-KR"/>
              </w:rPr>
            </w:pPr>
            <w:r>
              <w:rPr>
                <w:rFonts w:eastAsia="Batang;바탕" w:cs="Arial"/>
                <w:b/>
                <w:szCs w:val="24"/>
                <w:lang w:val="it-IT" w:eastAsia="ko-KR"/>
              </w:rPr>
              <w:t xml:space="preserve">1/2 ≤ </w:t>
            </w:r>
            <w:r>
              <w:rPr>
                <w:i/>
                <w:lang w:val="it-IT"/>
              </w:rPr>
              <w:t>N</w:t>
            </w:r>
            <w:r>
              <w:rPr>
                <w:i/>
                <w:vertAlign w:val="subscript"/>
                <w:lang w:val="it-IT"/>
              </w:rPr>
              <w:t>sys</w:t>
            </w:r>
            <w:r>
              <w:rPr>
                <w:lang w:val="it-IT"/>
              </w:rPr>
              <w:t xml:space="preserve"> / </w:t>
            </w:r>
            <w:r>
              <w:rPr>
                <w:i/>
                <w:lang w:val="it-IT"/>
              </w:rPr>
              <w:t>N</w:t>
            </w:r>
            <w:r>
              <w:rPr>
                <w:i/>
                <w:vertAlign w:val="subscript"/>
                <w:lang w:val="it-IT"/>
              </w:rPr>
              <w:t>e,</w:t>
            </w:r>
            <w:r>
              <w:rPr>
                <w:i/>
                <w:vertAlign w:val="subscript"/>
                <w:lang w:val="it-IT"/>
              </w:rPr>
              <w:t>data,j</w:t>
            </w:r>
          </w:p>
        </w:tc>
      </w:tr>
      <w:tr>
        <w:trPr>
          <w:cantSplit w:val="true"/>
        </w:trPr>
        <w:tc>
          <w:tcPr>
            <w:tcW w:w="154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24"/>
                <w:lang w:val="it-IT" w:eastAsia="ko-KR"/>
              </w:rPr>
            </w:pPr>
            <w:r>
              <w:rPr>
                <w:rFonts w:cs="Arial"/>
                <w:szCs w:val="24"/>
                <w:lang w:val="it-IT" w:eastAsia="ko-KR"/>
              </w:rPr>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24"/>
                <w:lang w:val="it-IT" w:eastAsia="ko-KR"/>
              </w:rPr>
            </w:pPr>
            <w:r>
              <w:rPr>
                <w:rFonts w:cs="Arial"/>
                <w:szCs w:val="24"/>
                <w:lang w:val="it-IT" w:eastAsia="ko-KR"/>
              </w:rPr>
              <w:t>E-DCH RV Index</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24"/>
                <w:lang w:val="it-IT" w:eastAsia="ko-KR"/>
              </w:rPr>
            </w:pPr>
            <w:r>
              <w:rPr>
                <w:rFonts w:cs="Arial"/>
                <w:szCs w:val="24"/>
                <w:lang w:val="it-IT" w:eastAsia="ko-KR"/>
              </w:rPr>
              <w:t>E-DCH RV Index</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0</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0</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0</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1</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2</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3</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2</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0</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2</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3</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2</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1</w:t>
            </w:r>
          </w:p>
        </w:tc>
      </w:tr>
    </w:tbl>
    <w:p>
      <w:pPr>
        <w:pStyle w:val="Normal"/>
        <w:rPr/>
      </w:pPr>
      <w:r>
        <w:rPr/>
      </w:r>
    </w:p>
    <w:p>
      <w:pPr>
        <w:pStyle w:val="TH"/>
        <w:rPr/>
      </w:pPr>
      <w:r>
        <w:rPr>
          <w:lang w:eastAsia="zh-CN"/>
        </w:rPr>
        <w:t xml:space="preserve">Table 25C: Relation between RSN and E-DCH RV index for </w:t>
      </w:r>
      <w:r>
        <w:rPr/>
        <w:t>16QAM</w:t>
      </w:r>
    </w:p>
    <w:tbl>
      <w:tblPr>
        <w:tblW w:w="6937" w:type="dxa"/>
        <w:jc w:val="center"/>
        <w:tblInd w:w="0" w:type="dxa"/>
        <w:tblLayout w:type="fixed"/>
        <w:tblCellMar>
          <w:top w:w="0" w:type="dxa"/>
          <w:left w:w="108" w:type="dxa"/>
          <w:bottom w:w="0" w:type="dxa"/>
          <w:right w:w="108" w:type="dxa"/>
        </w:tblCellMar>
      </w:tblPr>
      <w:tblGrid>
        <w:gridCol w:w="1542"/>
        <w:gridCol w:w="2574"/>
        <w:gridCol w:w="2821"/>
      </w:tblGrid>
      <w:tr>
        <w:trPr>
          <w:cantSplit w:val="true"/>
        </w:trPr>
        <w:tc>
          <w:tcPr>
            <w:tcW w:w="1542" w:type="dxa"/>
            <w:vMerge w:val="restart"/>
            <w:tcBorders>
              <w:top w:val="single" w:sz="4" w:space="0" w:color="000000"/>
              <w:left w:val="single" w:sz="4" w:space="0" w:color="000000"/>
              <w:bottom w:val="single" w:sz="4" w:space="0" w:color="000000"/>
              <w:right w:val="single" w:sz="4" w:space="0" w:color="000000"/>
            </w:tcBorders>
          </w:tcPr>
          <w:p>
            <w:pPr>
              <w:pStyle w:val="TAC"/>
              <w:rPr>
                <w:rFonts w:cs="Arial"/>
                <w:bCs/>
                <w:lang w:eastAsia="ko-KR"/>
              </w:rPr>
            </w:pPr>
            <w:r>
              <w:rPr>
                <w:rFonts w:cs="Arial"/>
                <w:bCs/>
                <w:lang w:val="it-IT" w:eastAsia="ko-KR"/>
              </w:rPr>
              <w:t>RSN</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24"/>
                <w:lang w:val="en-US" w:eastAsia="ko-KR"/>
              </w:rPr>
            </w:pPr>
            <w:r>
              <w:rPr>
                <w:i/>
              </w:rPr>
              <w:t>N</w:t>
            </w:r>
            <w:r>
              <w:rPr>
                <w:i/>
                <w:vertAlign w:val="subscript"/>
              </w:rPr>
              <w:t>sys</w:t>
            </w:r>
            <w:r>
              <w:rPr/>
              <w:t xml:space="preserve"> / </w:t>
            </w:r>
            <w:r>
              <w:rPr>
                <w:i/>
              </w:rPr>
              <w:t>N</w:t>
            </w:r>
            <w:r>
              <w:rPr>
                <w:i/>
                <w:vertAlign w:val="subscript"/>
              </w:rPr>
              <w:t>e,</w:t>
            </w:r>
            <w:r>
              <w:rPr>
                <w:i/>
                <w:vertAlign w:val="subscript"/>
              </w:rPr>
              <w:t>data,j</w:t>
            </w:r>
            <w:r>
              <w:rPr>
                <w:rFonts w:eastAsia="Batang;바탕" w:cs="Arial"/>
                <w:b/>
                <w:szCs w:val="24"/>
                <w:lang w:val="en-US" w:eastAsia="ko-KR"/>
              </w:rPr>
              <w:t xml:space="preserve"> &lt;1/2</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24"/>
                <w:lang w:val="it-IT" w:eastAsia="ko-KR"/>
              </w:rPr>
            </w:pPr>
            <w:r>
              <w:rPr>
                <w:rFonts w:eastAsia="Batang;바탕" w:cs="Arial"/>
                <w:b/>
                <w:szCs w:val="24"/>
                <w:lang w:val="it-IT" w:eastAsia="ko-KR"/>
              </w:rPr>
              <w:t xml:space="preserve">1/2 ≤ </w:t>
            </w:r>
            <w:r>
              <w:rPr>
                <w:i/>
                <w:lang w:val="it-IT"/>
              </w:rPr>
              <w:t>N</w:t>
            </w:r>
            <w:r>
              <w:rPr>
                <w:i/>
                <w:vertAlign w:val="subscript"/>
                <w:lang w:val="it-IT"/>
              </w:rPr>
              <w:t>sys</w:t>
            </w:r>
            <w:r>
              <w:rPr>
                <w:lang w:val="it-IT"/>
              </w:rPr>
              <w:t xml:space="preserve"> / </w:t>
            </w:r>
            <w:r>
              <w:rPr>
                <w:i/>
                <w:lang w:val="it-IT"/>
              </w:rPr>
              <w:t>N</w:t>
            </w:r>
            <w:r>
              <w:rPr>
                <w:i/>
                <w:vertAlign w:val="subscript"/>
                <w:lang w:val="it-IT"/>
              </w:rPr>
              <w:t>e,</w:t>
            </w:r>
            <w:r>
              <w:rPr>
                <w:i/>
                <w:vertAlign w:val="subscript"/>
                <w:lang w:val="it-IT"/>
              </w:rPr>
              <w:t>data,j</w:t>
            </w:r>
          </w:p>
        </w:tc>
      </w:tr>
      <w:tr>
        <w:trPr>
          <w:cantSplit w:val="true"/>
        </w:trPr>
        <w:tc>
          <w:tcPr>
            <w:tcW w:w="154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24"/>
                <w:lang w:val="it-IT" w:eastAsia="ko-KR"/>
              </w:rPr>
            </w:pPr>
            <w:r>
              <w:rPr>
                <w:rFonts w:cs="Arial"/>
                <w:szCs w:val="24"/>
                <w:lang w:val="it-IT" w:eastAsia="ko-KR"/>
              </w:rPr>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24"/>
                <w:lang w:val="it-IT" w:eastAsia="ko-KR"/>
              </w:rPr>
            </w:pPr>
            <w:r>
              <w:rPr>
                <w:rFonts w:cs="Arial"/>
                <w:szCs w:val="24"/>
                <w:lang w:val="it-IT" w:eastAsia="ko-KR"/>
              </w:rPr>
              <w:t>E-DCH RV Index</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cs="Arial"/>
                <w:szCs w:val="24"/>
                <w:lang w:val="it-IT" w:eastAsia="ko-KR"/>
              </w:rPr>
            </w:pPr>
            <w:r>
              <w:rPr>
                <w:rFonts w:cs="Arial"/>
                <w:szCs w:val="24"/>
                <w:lang w:val="it-IT" w:eastAsia="ko-KR"/>
              </w:rPr>
              <w:t>E-DCH RV Index</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0</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0</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0</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1</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0</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3</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2</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2</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1</w:t>
            </w:r>
          </w:p>
        </w:tc>
      </w:tr>
      <w:tr>
        <w:trPr>
          <w:cantSplit w:val="true"/>
        </w:trPr>
        <w:tc>
          <w:tcPr>
            <w:tcW w:w="1542" w:type="dxa"/>
            <w:tcBorders>
              <w:top w:val="single" w:sz="4" w:space="0" w:color="000000"/>
              <w:left w:val="single" w:sz="4" w:space="0" w:color="000000"/>
              <w:bottom w:val="single" w:sz="4" w:space="0" w:color="000000"/>
              <w:right w:val="single" w:sz="4" w:space="0" w:color="000000"/>
            </w:tcBorders>
          </w:tcPr>
          <w:p>
            <w:pPr>
              <w:pStyle w:val="TAC"/>
              <w:rPr>
                <w:rFonts w:cs="Arial"/>
                <w:lang w:eastAsia="ko-KR"/>
              </w:rPr>
            </w:pPr>
            <w:r>
              <w:rPr>
                <w:rFonts w:cs="Arial"/>
                <w:lang w:eastAsia="ko-KR"/>
              </w:rPr>
              <w:t>3</w:t>
            </w:r>
          </w:p>
        </w:tc>
        <w:tc>
          <w:tcPr>
            <w:tcW w:w="2574"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2</w:t>
            </w:r>
          </w:p>
        </w:tc>
        <w:tc>
          <w:tcPr>
            <w:tcW w:w="2821" w:type="dxa"/>
            <w:tcBorders>
              <w:top w:val="single" w:sz="4" w:space="0" w:color="000000"/>
              <w:left w:val="single" w:sz="4" w:space="0" w:color="000000"/>
              <w:bottom w:val="single" w:sz="4" w:space="0" w:color="000000"/>
              <w:right w:val="single" w:sz="4" w:space="0" w:color="000000"/>
            </w:tcBorders>
            <w:vAlign w:val="center"/>
          </w:tcPr>
          <w:p>
            <w:pPr>
              <w:pStyle w:val="TAC"/>
              <w:rPr>
                <w:rFonts w:eastAsia="方正楷体;Arial Unicode MS" w:cs="Arial"/>
                <w:lang w:eastAsia="zh-CN"/>
              </w:rPr>
            </w:pPr>
            <w:r>
              <w:rPr>
                <w:rFonts w:eastAsia="方正楷体;Arial Unicode MS" w:cs="Arial"/>
                <w:lang w:eastAsia="zh-CN"/>
              </w:rPr>
              <w:t>2</w:t>
            </w:r>
          </w:p>
        </w:tc>
      </w:tr>
    </w:tbl>
    <w:p>
      <w:pPr>
        <w:pStyle w:val="Normal"/>
        <w:rPr>
          <w:lang w:eastAsia="zh-CN"/>
        </w:rPr>
      </w:pPr>
      <w:r>
        <w:rPr>
          <w:lang w:eastAsia="zh-CN"/>
        </w:rPr>
      </w:r>
    </w:p>
    <w:p>
      <w:pPr>
        <w:pStyle w:val="Normal"/>
        <w:rPr>
          <w:lang w:eastAsia="ko-KR"/>
        </w:rPr>
      </w:pPr>
      <w:r>
        <w:rPr>
          <w:lang w:eastAsia="ko-KR"/>
        </w:rPr>
        <w:t>The UE shall use either:</w:t>
      </w:r>
    </w:p>
    <w:p>
      <w:pPr>
        <w:pStyle w:val="B1"/>
        <w:rPr/>
      </w:pPr>
      <w:r>
        <w:rPr>
          <w:lang w:eastAsia="ko-KR"/>
        </w:rPr>
        <w:t>-</w:t>
        <w:tab/>
        <w:t>an RV index as indicated in Table 25</w:t>
      </w:r>
      <w:r>
        <w:rPr>
          <w:lang w:eastAsia="zh-CN"/>
        </w:rPr>
        <w:t>A, 25B, 25C</w:t>
      </w:r>
      <w:r>
        <w:rPr>
          <w:lang w:eastAsia="ko-KR"/>
        </w:rPr>
        <w:t xml:space="preserve"> and according to the value of RSN</w:t>
      </w:r>
    </w:p>
    <w:p>
      <w:pPr>
        <w:pStyle w:val="B1"/>
        <w:rPr>
          <w:lang w:eastAsia="ko-KR"/>
        </w:rPr>
      </w:pPr>
      <w:r>
        <w:rPr>
          <w:lang w:eastAsia="ko-KR"/>
        </w:rPr>
        <w:t>-</w:t>
        <w:tab/>
        <w:t>or, if signalled by higher layers only E-DCH RV index 0 independently of the value of RSN.</w:t>
      </w:r>
    </w:p>
    <w:p>
      <w:pPr>
        <w:pStyle w:val="Heading5"/>
        <w:ind w:left="1701" w:hanging="1701"/>
        <w:rPr/>
      </w:pPr>
      <w:bookmarkStart w:id="376" w:name="__RefHeading___Toc517801352"/>
      <w:bookmarkEnd w:id="376"/>
      <w:r>
        <w:rPr>
          <w:lang w:eastAsia="zh-CN"/>
        </w:rPr>
        <w:t>4.9.2.1.3</w:t>
        <w:tab/>
      </w:r>
      <w:r>
        <w:rPr>
          <w:lang w:eastAsia="zh-CN"/>
        </w:rPr>
        <w:t>HARQ information mapping</w:t>
      </w:r>
    </w:p>
    <w:p>
      <w:pPr>
        <w:pStyle w:val="Normal"/>
        <w:tabs>
          <w:tab w:val="left" w:pos="284" w:leader="none"/>
        </w:tabs>
        <w:rPr/>
      </w:pPr>
      <w:r>
        <w:rPr>
          <w:lang w:eastAsia="ko-KR"/>
        </w:rPr>
        <w:t>The bits (</w:t>
      </w:r>
      <w:r>
        <w:rPr>
          <w:i/>
        </w:rPr>
        <w:t>x</w:t>
      </w:r>
      <w:r>
        <w:rPr>
          <w:i/>
          <w:vertAlign w:val="subscript"/>
          <w:lang w:eastAsia="zh-CN"/>
        </w:rPr>
        <w:t>harq</w:t>
      </w:r>
      <w:r>
        <w:rPr>
          <w:i/>
          <w:vertAlign w:val="subscript"/>
        </w:rPr>
        <w:t>,1</w:t>
      </w:r>
      <w:r>
        <w:rPr>
          <w:i/>
        </w:rPr>
        <w:t>, x</w:t>
      </w:r>
      <w:r>
        <w:rPr>
          <w:i/>
          <w:vertAlign w:val="subscript"/>
          <w:lang w:eastAsia="zh-CN"/>
        </w:rPr>
        <w:t>harq</w:t>
      </w:r>
      <w:r>
        <w:rPr>
          <w:i/>
          <w:vertAlign w:val="subscript"/>
        </w:rPr>
        <w:t>,2</w:t>
      </w:r>
      <w:r>
        <w:rPr/>
        <w:t xml:space="preserve">) of the </w:t>
      </w:r>
      <w:r>
        <w:rPr>
          <w:lang w:eastAsia="zh-CN"/>
        </w:rPr>
        <w:t>HARQ</w:t>
      </w:r>
      <w:r>
        <w:rPr>
          <w:lang w:eastAsia="ko-KR"/>
        </w:rPr>
        <w:t xml:space="preserve"> field are mapped </w:t>
      </w:r>
      <w:r>
        <w:rPr/>
        <w:t xml:space="preserve">such that </w:t>
      </w:r>
      <w:r>
        <w:rPr>
          <w:i/>
        </w:rPr>
        <w:t>x</w:t>
      </w:r>
      <w:r>
        <w:rPr>
          <w:i/>
          <w:vertAlign w:val="subscript"/>
          <w:lang w:eastAsia="zh-CN"/>
        </w:rPr>
        <w:t>harq</w:t>
      </w:r>
      <w:r>
        <w:rPr>
          <w:i/>
          <w:vertAlign w:val="subscript"/>
        </w:rPr>
        <w:t>,1</w:t>
      </w:r>
      <w:r>
        <w:rPr>
          <w:iCs/>
        </w:rPr>
        <w:t xml:space="preserve"> corresponds to the MSB of the </w:t>
      </w:r>
      <w:r>
        <w:rPr>
          <w:iCs/>
          <w:lang w:eastAsia="zh-CN"/>
        </w:rPr>
        <w:t>HARQ process ID</w:t>
      </w:r>
      <w:r>
        <w:rPr>
          <w:iCs/>
        </w:rPr>
        <w:t xml:space="preserve"> and </w:t>
      </w:r>
      <w:r>
        <w:rPr>
          <w:i/>
          <w:iCs/>
        </w:rPr>
        <w:t>x</w:t>
      </w:r>
      <w:r>
        <w:rPr>
          <w:i/>
          <w:iCs/>
          <w:vertAlign w:val="subscript"/>
          <w:lang w:eastAsia="zh-CN"/>
        </w:rPr>
        <w:t>harq</w:t>
      </w:r>
      <w:r>
        <w:rPr>
          <w:i/>
          <w:iCs/>
          <w:vertAlign w:val="subscript"/>
        </w:rPr>
        <w:t>,</w:t>
      </w:r>
      <w:r>
        <w:rPr>
          <w:i/>
          <w:iCs/>
          <w:vertAlign w:val="subscript"/>
          <w:lang w:eastAsia="zh-CN"/>
        </w:rPr>
        <w:t>2</w:t>
      </w:r>
      <w:r>
        <w:rPr>
          <w:iCs/>
        </w:rPr>
        <w:t xml:space="preserve"> corresponds to the LSB of the </w:t>
      </w:r>
      <w:r>
        <w:rPr>
          <w:iCs/>
          <w:lang w:eastAsia="zh-CN"/>
        </w:rPr>
        <w:t>HARQ process ID</w:t>
      </w:r>
      <w:r>
        <w:rPr>
          <w:iCs/>
        </w:rPr>
        <w:t>.</w:t>
      </w:r>
    </w:p>
    <w:p>
      <w:pPr>
        <w:pStyle w:val="Heading4"/>
        <w:ind w:left="1418" w:hanging="1418"/>
        <w:rPr/>
      </w:pPr>
      <w:bookmarkStart w:id="377" w:name="__RefHeading___Toc517801353"/>
      <w:bookmarkEnd w:id="377"/>
      <w:r>
        <w:rPr>
          <w:lang w:eastAsia="zh-CN"/>
        </w:rPr>
        <w:t>4.9.2.2</w:t>
        <w:tab/>
      </w:r>
      <w:r>
        <w:rPr>
          <w:lang w:eastAsia="zh-CN"/>
        </w:rPr>
        <w:t>Multiplexing for E-UCCH</w:t>
      </w:r>
    </w:p>
    <w:p>
      <w:pPr>
        <w:pStyle w:val="Normal"/>
        <w:rPr/>
      </w:pPr>
      <w:r>
        <w:rPr/>
        <w:t xml:space="preserve">The </w:t>
      </w:r>
      <w:r>
        <w:rPr>
          <w:lang w:eastAsia="zh-CN"/>
        </w:rPr>
        <w:t>transport block size information (</w:t>
      </w:r>
      <w:r>
        <w:rPr>
          <w:i/>
        </w:rPr>
        <w:t>x</w:t>
      </w:r>
      <w:r>
        <w:rPr>
          <w:i/>
          <w:vertAlign w:val="subscript"/>
          <w:lang w:eastAsia="zh-CN"/>
        </w:rPr>
        <w:t>tbs</w:t>
      </w:r>
      <w:r>
        <w:rPr>
          <w:i/>
          <w:vertAlign w:val="subscript"/>
        </w:rPr>
        <w:t>,1</w:t>
      </w:r>
      <w:r>
        <w:rPr>
          <w:i/>
        </w:rPr>
        <w:t>,</w:t>
      </w:r>
      <w:r>
        <w:rPr>
          <w:i/>
          <w:lang w:eastAsia="zh-CN"/>
        </w:rPr>
        <w:t>…</w:t>
      </w:r>
      <w:r>
        <w:rPr>
          <w:i/>
          <w:lang w:eastAsia="zh-CN"/>
        </w:rPr>
        <w:t xml:space="preserve">, </w:t>
      </w:r>
      <w:r>
        <w:rPr>
          <w:i/>
        </w:rPr>
        <w:t>x</w:t>
      </w:r>
      <w:r>
        <w:rPr>
          <w:i/>
          <w:vertAlign w:val="subscript"/>
          <w:lang w:eastAsia="zh-CN"/>
        </w:rPr>
        <w:t>tbs,</w:t>
      </w:r>
      <w:r>
        <w:rPr>
          <w:i/>
          <w:vertAlign w:val="subscript"/>
          <w:lang w:eastAsia="zh-CN"/>
        </w:rPr>
        <w:t>6</w:t>
      </w:r>
      <w:r>
        <w:rPr>
          <w:lang w:eastAsia="zh-CN"/>
        </w:rPr>
        <w:t xml:space="preserve">), </w:t>
      </w:r>
      <w:r>
        <w:rPr/>
        <w:t>retransmission sequence number information (</w:t>
      </w:r>
      <w:r>
        <w:rPr>
          <w:i/>
        </w:rPr>
        <w:t>x</w:t>
      </w:r>
      <w:r>
        <w:rPr>
          <w:i/>
          <w:vertAlign w:val="subscript"/>
        </w:rPr>
        <w:t>rsn,1</w:t>
      </w:r>
      <w:r>
        <w:rPr>
          <w:i/>
        </w:rPr>
        <w:t>, x</w:t>
      </w:r>
      <w:r>
        <w:rPr>
          <w:i/>
          <w:vertAlign w:val="subscript"/>
        </w:rPr>
        <w:t>rsn,2</w:t>
      </w:r>
      <w:r>
        <w:rPr/>
        <w:t>)</w:t>
      </w:r>
      <w:r>
        <w:rPr>
          <w:iCs/>
        </w:rPr>
        <w:t xml:space="preserve"> </w:t>
      </w:r>
      <w:r>
        <w:rPr/>
        <w:t>and the HARQ process ID information (</w:t>
      </w:r>
      <w:r>
        <w:rPr>
          <w:i/>
        </w:rPr>
        <w:t>x</w:t>
      </w:r>
      <w:r>
        <w:rPr>
          <w:i/>
          <w:vertAlign w:val="subscript"/>
        </w:rPr>
        <w:t>harq,1</w:t>
      </w:r>
      <w:r>
        <w:rPr>
          <w:i/>
        </w:rPr>
        <w:t>, x</w:t>
      </w:r>
      <w:r>
        <w:rPr>
          <w:i/>
          <w:vertAlign w:val="subscript"/>
        </w:rPr>
        <w:t>harq,2</w:t>
      </w:r>
      <w:r>
        <w:rPr/>
        <w:t xml:space="preserve">) are multiplexed together to give a sequence of bits </w:t>
      </w:r>
      <w:r>
        <w:rPr>
          <w:i/>
        </w:rPr>
        <w:t>x</w:t>
      </w:r>
      <w:r>
        <w:rPr>
          <w:i/>
          <w:vertAlign w:val="subscript"/>
        </w:rPr>
        <w:t>1</w:t>
      </w:r>
      <w:r>
        <w:rPr>
          <w:i/>
        </w:rPr>
        <w:t>, x</w:t>
      </w:r>
      <w:r>
        <w:rPr>
          <w:i/>
          <w:vertAlign w:val="subscript"/>
        </w:rPr>
        <w:t>2</w:t>
      </w:r>
      <w:r>
        <w:rPr>
          <w:i/>
        </w:rPr>
        <w:t>, …, x</w:t>
      </w:r>
      <w:r>
        <w:rPr>
          <w:i/>
          <w:vertAlign w:val="subscript"/>
          <w:lang w:eastAsia="zh-CN"/>
        </w:rPr>
        <w:t>10</w:t>
      </w:r>
      <w:r>
        <w:rPr>
          <w:i/>
        </w:rPr>
        <w:t xml:space="preserve"> </w:t>
      </w:r>
      <w:r>
        <w:rPr/>
        <w:t>where:</w:t>
      </w:r>
    </w:p>
    <w:p>
      <w:pPr>
        <w:pStyle w:val="BodyText2"/>
        <w:rPr>
          <w:rFonts w:eastAsia="SimSun;宋体"/>
          <w:i/>
          <w:i/>
          <w:lang w:eastAsia="zh-CN"/>
        </w:rPr>
      </w:pPr>
      <w:r>
        <w:rPr>
          <w:i/>
        </w:rPr>
        <w:t>x</w:t>
      </w:r>
      <w:r>
        <w:rPr>
          <w:i/>
          <w:vertAlign w:val="subscript"/>
        </w:rPr>
        <w:t>k</w:t>
      </w:r>
      <w:r>
        <w:rPr>
          <w:i/>
        </w:rPr>
        <w:t xml:space="preserve"> = x</w:t>
      </w:r>
      <w:r>
        <w:rPr>
          <w:rFonts w:eastAsia="SimSun;宋体"/>
          <w:i/>
          <w:vertAlign w:val="subscript"/>
          <w:lang w:eastAsia="zh-CN"/>
        </w:rPr>
        <w:t>tb</w:t>
      </w:r>
      <w:r>
        <w:rPr>
          <w:i/>
          <w:vertAlign w:val="subscript"/>
        </w:rPr>
        <w:t>s,k</w:t>
      </w:r>
      <w:r>
        <w:rPr>
          <w:iCs/>
        </w:rPr>
        <w:tab/>
      </w:r>
      <w:r>
        <w:rPr>
          <w:i/>
        </w:rPr>
        <w:t>k=1,2</w:t>
      </w:r>
      <w:r>
        <w:rPr>
          <w:rFonts w:eastAsia="SimSun;宋体"/>
          <w:i/>
          <w:lang w:eastAsia="zh-CN"/>
        </w:rPr>
        <w:t>,3,4,5</w:t>
      </w:r>
      <w:r>
        <w:rPr>
          <w:rFonts w:eastAsia="SimSun;宋体"/>
          <w:i/>
          <w:lang w:eastAsia="zh-CN"/>
        </w:rPr>
        <w:t>,6</w:t>
      </w:r>
    </w:p>
    <w:p>
      <w:pPr>
        <w:pStyle w:val="BodyText2"/>
        <w:rPr>
          <w:rFonts w:eastAsia="SimSun;宋体"/>
          <w:sz w:val="24"/>
          <w:lang w:val="en-AU" w:eastAsia="zh-CN"/>
        </w:rPr>
      </w:pPr>
      <w:r>
        <w:rPr>
          <w:i/>
        </w:rPr>
        <w:t>x</w:t>
      </w:r>
      <w:r>
        <w:rPr>
          <w:i/>
          <w:vertAlign w:val="subscript"/>
        </w:rPr>
        <w:t>k</w:t>
      </w:r>
      <w:r>
        <w:rPr>
          <w:i/>
        </w:rPr>
        <w:t xml:space="preserve"> = x</w:t>
      </w:r>
      <w:r>
        <w:rPr>
          <w:rFonts w:eastAsia="SimSun;宋体"/>
          <w:i/>
          <w:vertAlign w:val="subscript"/>
          <w:lang w:eastAsia="zh-CN"/>
        </w:rPr>
        <w:t>rsn</w:t>
      </w:r>
      <w:r>
        <w:rPr>
          <w:i/>
          <w:vertAlign w:val="subscript"/>
        </w:rPr>
        <w:t>,k-6</w:t>
        <w:tab/>
      </w:r>
      <w:r>
        <w:rPr>
          <w:i/>
        </w:rPr>
        <w:t>k=</w:t>
      </w:r>
      <w:r>
        <w:rPr>
          <w:rFonts w:eastAsia="SimSun;宋体"/>
          <w:i/>
          <w:lang w:eastAsia="zh-CN"/>
        </w:rPr>
        <w:t>7</w:t>
      </w:r>
      <w:r>
        <w:rPr>
          <w:rFonts w:eastAsia="SimSun;宋体"/>
          <w:i/>
          <w:lang w:eastAsia="zh-CN"/>
        </w:rPr>
        <w:t>,8</w:t>
      </w:r>
    </w:p>
    <w:p>
      <w:pPr>
        <w:pStyle w:val="BodyText2"/>
        <w:rPr>
          <w:rFonts w:eastAsia="SimSun;宋体"/>
          <w:sz w:val="24"/>
          <w:lang w:val="en-AU" w:eastAsia="zh-CN"/>
        </w:rPr>
      </w:pPr>
      <w:r>
        <w:rPr>
          <w:i/>
        </w:rPr>
        <w:t>x</w:t>
      </w:r>
      <w:r>
        <w:rPr>
          <w:i/>
          <w:vertAlign w:val="subscript"/>
        </w:rPr>
        <w:t>k</w:t>
      </w:r>
      <w:r>
        <w:rPr>
          <w:i/>
        </w:rPr>
        <w:t xml:space="preserve"> = x</w:t>
      </w:r>
      <w:r>
        <w:rPr>
          <w:rFonts w:eastAsia="SimSun;宋体"/>
          <w:i/>
          <w:vertAlign w:val="subscript"/>
          <w:lang w:eastAsia="zh-CN"/>
        </w:rPr>
        <w:t>harq</w:t>
      </w:r>
      <w:r>
        <w:rPr>
          <w:i/>
          <w:vertAlign w:val="subscript"/>
        </w:rPr>
        <w:t>,k-</w:t>
      </w:r>
      <w:r>
        <w:rPr>
          <w:rFonts w:eastAsia="SimSun;宋体"/>
          <w:i/>
          <w:vertAlign w:val="subscript"/>
          <w:lang w:eastAsia="zh-CN"/>
        </w:rPr>
        <w:t>8</w:t>
      </w:r>
      <w:r>
        <w:rPr>
          <w:i/>
          <w:vertAlign w:val="subscript"/>
        </w:rPr>
        <w:tab/>
      </w:r>
      <w:r>
        <w:rPr>
          <w:i/>
        </w:rPr>
        <w:t>k=</w:t>
      </w:r>
      <w:r>
        <w:rPr>
          <w:rFonts w:eastAsia="SimSun;宋体"/>
          <w:i/>
          <w:lang w:eastAsia="zh-CN"/>
        </w:rPr>
        <w:t>9,10</w:t>
      </w:r>
    </w:p>
    <w:p>
      <w:pPr>
        <w:pStyle w:val="Heading4"/>
        <w:ind w:left="1418" w:hanging="1418"/>
        <w:rPr/>
      </w:pPr>
      <w:bookmarkStart w:id="378" w:name="__RefHeading___Toc517801354"/>
      <w:bookmarkEnd w:id="378"/>
      <w:r>
        <w:rPr>
          <w:lang w:eastAsia="zh-CN"/>
        </w:rPr>
        <w:t>4.9.2.3</w:t>
        <w:tab/>
      </w:r>
      <w:r>
        <w:rPr>
          <w:lang w:eastAsia="zh-CN"/>
        </w:rPr>
        <w:t>Coding for E-UCCH</w:t>
      </w:r>
    </w:p>
    <w:p>
      <w:pPr>
        <w:pStyle w:val="Normal"/>
        <w:rPr/>
      </w:pPr>
      <w:r>
        <w:rPr>
          <w:lang w:eastAsia="zh-CN"/>
        </w:rPr>
        <w:t>T</w:t>
      </w:r>
      <w:r>
        <w:rPr/>
        <w:t xml:space="preserve">he bits </w:t>
      </w:r>
      <w:r>
        <w:rPr/>
        <w:object w:dxaOrig="1160" w:dyaOrig="36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58pt;height:18pt" filled="f" o:ole="">
            <v:imagedata r:id="rId283" o:title=""/>
          </v:shape>
          <o:OLEObject Type="Embed" ProgID="" ShapeID="ole_rId282" DrawAspect="Content" ObjectID="_1455059567" r:id="rId282"/>
        </w:object>
      </w:r>
      <w:r>
        <w:rPr/>
        <w:t>are coded to produce the bits z</w:t>
      </w:r>
      <w:r>
        <w:rPr>
          <w:i/>
          <w:iCs/>
          <w:vertAlign w:val="subscript"/>
        </w:rPr>
        <w:t>0</w:t>
      </w:r>
      <w:r>
        <w:rPr>
          <w:i/>
          <w:iCs/>
        </w:rPr>
        <w:t>, z</w:t>
      </w:r>
      <w:r>
        <w:rPr>
          <w:i/>
          <w:iCs/>
          <w:vertAlign w:val="subscript"/>
        </w:rPr>
        <w:t>1</w:t>
      </w:r>
      <w:r>
        <w:rPr>
          <w:i/>
          <w:iCs/>
        </w:rPr>
        <w:t>,…z</w:t>
      </w:r>
      <w:r>
        <w:rPr>
          <w:i/>
          <w:iCs/>
          <w:vertAlign w:val="subscript"/>
        </w:rPr>
        <w:t>31</w:t>
      </w:r>
      <w:r>
        <w:rPr>
          <w:i/>
          <w:iCs/>
          <w:sz w:val="28"/>
        </w:rPr>
        <w:t xml:space="preserve"> </w:t>
      </w:r>
      <w:r>
        <w:rPr/>
        <w:t xml:space="preserve">using a (32,10) </w:t>
      </w:r>
      <w:r>
        <w:rPr>
          <w:rFonts w:eastAsia="BatangChe"/>
          <w:lang w:eastAsia="ko-KR"/>
        </w:rPr>
        <w:t xml:space="preserve">sub-code of the second </w:t>
      </w:r>
      <w:r>
        <w:rPr/>
        <w:t>order Reed-Muller code as defined in subclause 4.3.1.1.</w:t>
      </w:r>
    </w:p>
    <w:p>
      <w:pPr>
        <w:pStyle w:val="Heading4"/>
        <w:ind w:left="1418" w:hanging="1418"/>
        <w:rPr/>
      </w:pPr>
      <w:bookmarkStart w:id="379" w:name="__RefHeading___Toc517801355"/>
      <w:bookmarkEnd w:id="379"/>
      <w:r>
        <w:rPr/>
        <w:t>4.9.2.4</w:t>
        <w:tab/>
      </w:r>
      <w:r>
        <w:rPr>
          <w:lang w:eastAsia="zh-CN"/>
        </w:rPr>
        <w:t>Physical channel mapping for E-UCCH</w:t>
      </w:r>
    </w:p>
    <w:p>
      <w:pPr>
        <w:pStyle w:val="Normal"/>
        <w:rPr>
          <w:lang w:eastAsia="zh-CN"/>
        </w:rPr>
      </w:pPr>
      <w:r>
        <w:rPr>
          <w:lang w:eastAsia="zh-CN"/>
        </w:rPr>
        <w:t xml:space="preserve">The E-UCCH is described in [7]. </w:t>
      </w:r>
      <w:r>
        <w:rPr/>
        <w:t xml:space="preserve">The sequence of bits </w:t>
      </w:r>
      <w:r>
        <w:rPr>
          <w:i/>
          <w:iCs/>
        </w:rPr>
        <w:t>z</w:t>
      </w:r>
      <w:r>
        <w:rPr>
          <w:i/>
          <w:iCs/>
          <w:vertAlign w:val="subscript"/>
        </w:rPr>
        <w:t>0</w:t>
      </w:r>
      <w:r>
        <w:rPr/>
        <w:t xml:space="preserve">, </w:t>
      </w:r>
      <w:r>
        <w:rPr>
          <w:i/>
          <w:iCs/>
        </w:rPr>
        <w:t>z</w:t>
      </w:r>
      <w:r>
        <w:rPr>
          <w:i/>
          <w:iCs/>
          <w:vertAlign w:val="subscript"/>
        </w:rPr>
        <w:t>1</w:t>
      </w:r>
      <w:r>
        <w:rPr/>
        <w:t xml:space="preserve">, ..., </w:t>
      </w:r>
      <w:r>
        <w:rPr>
          <w:i/>
          <w:iCs/>
        </w:rPr>
        <w:t>z</w:t>
      </w:r>
      <w:r>
        <w:rPr>
          <w:i/>
          <w:iCs/>
          <w:vertAlign w:val="subscript"/>
        </w:rPr>
        <w:t>31</w:t>
      </w:r>
      <w:r>
        <w:rPr/>
        <w:t xml:space="preserve"> output from the E-UCCH channel coding is mapped </w:t>
      </w:r>
      <w:r>
        <w:rPr>
          <w:lang w:eastAsia="zh-CN"/>
        </w:rPr>
        <w:t xml:space="preserve">with E-DCH </w:t>
      </w:r>
      <w:r>
        <w:rPr/>
        <w:t>to E-PUCH of the E-DCH TTI configured to carry E-UCCH.</w:t>
      </w:r>
    </w:p>
    <w:p>
      <w:pPr>
        <w:pStyle w:val="Heading2"/>
        <w:rPr/>
      </w:pPr>
      <w:bookmarkStart w:id="380" w:name="__RefHeading___Toc517801356"/>
      <w:bookmarkEnd w:id="380"/>
      <w:r>
        <w:rPr/>
        <w:t>4.10</w:t>
        <w:tab/>
        <w:t>Coding for E-AGCH</w:t>
      </w:r>
    </w:p>
    <w:p>
      <w:pPr>
        <w:pStyle w:val="Normal"/>
        <w:rPr>
          <w:lang w:eastAsia="zh-CN"/>
        </w:rPr>
      </w:pPr>
      <w:r>
        <w:rPr>
          <w:lang w:eastAsia="zh-CN"/>
        </w:rPr>
        <w:t>The E-AGCHs on the different carriers are coded independently.</w:t>
      </w:r>
    </w:p>
    <w:p>
      <w:pPr>
        <w:pStyle w:val="Normal"/>
        <w:rPr>
          <w:lang w:eastAsia="zh-CN"/>
        </w:rPr>
      </w:pPr>
      <w:r>
        <w:rPr>
          <w:lang w:eastAsia="zh-CN"/>
        </w:rPr>
        <w:t>For the 1.28 Mcps TDD, E-AGCH type 1</w:t>
      </w:r>
      <w:r>
        <w:rPr/>
        <w:t xml:space="preserve"> is used when </w:t>
      </w:r>
      <w:r>
        <w:rPr>
          <w:lang w:eastAsia="zh-CN"/>
        </w:rPr>
        <w:t xml:space="preserve">the variable </w:t>
      </w:r>
      <w:r>
        <w:rPr/>
        <w:t>E</w:t>
      </w:r>
      <w:r>
        <w:rPr>
          <w:lang w:eastAsia="zh-CN"/>
        </w:rPr>
        <w:t>_</w:t>
      </w:r>
      <w:r>
        <w:rPr/>
        <w:t>DCH_SPS_STATUS</w:t>
      </w:r>
      <w:r>
        <w:rPr>
          <w:lang w:eastAsia="zh-CN"/>
        </w:rPr>
        <w:t xml:space="preserve">=FALSE and the </w:t>
      </w:r>
      <w:r>
        <w:rPr>
          <w:lang w:eastAsia="zh-CN"/>
        </w:rPr>
        <w:t xml:space="preserve">UE </w:t>
      </w:r>
      <w:r>
        <w:rPr>
          <w:lang w:eastAsia="zh-CN"/>
        </w:rPr>
        <w:t xml:space="preserve">is not configured </w:t>
      </w:r>
      <w:r>
        <w:rPr>
          <w:lang w:eastAsia="zh-CN"/>
        </w:rPr>
        <w:t xml:space="preserve">in MU-MIMO mode </w:t>
      </w:r>
      <w:r>
        <w:rPr>
          <w:lang w:eastAsia="zh-CN"/>
        </w:rPr>
        <w:t>by higher layers for a UE (as defined in [12]).</w:t>
      </w:r>
    </w:p>
    <w:p>
      <w:pPr>
        <w:pStyle w:val="Normal"/>
        <w:rPr>
          <w:lang w:eastAsia="zh-CN"/>
        </w:rPr>
      </w:pPr>
      <w:r>
        <w:rPr/>
        <w:t>In this section, the terms "</w:t>
      </w:r>
      <w:r>
        <w:rPr>
          <w:lang w:eastAsia="zh-CN"/>
        </w:rPr>
        <w:t>E-AG</w:t>
      </w:r>
      <w:r>
        <w:rPr/>
        <w:t>CH" and "</w:t>
      </w:r>
      <w:r>
        <w:rPr>
          <w:lang w:eastAsia="zh-CN"/>
        </w:rPr>
        <w:t>E-AG</w:t>
      </w:r>
      <w:r>
        <w:rPr/>
        <w:t>CH type 1" are used interchangeably.</w:t>
      </w:r>
    </w:p>
    <w:p>
      <w:pPr>
        <w:pStyle w:val="Normal"/>
        <w:rPr/>
      </w:pPr>
      <w:r>
        <w:rPr/>
        <w:t xml:space="preserve">The E-AGCH carries the following fields multiplexed into </w:t>
      </w:r>
      <w:r>
        <w:rPr>
          <w:i/>
        </w:rPr>
        <w:t>w</w:t>
      </w:r>
      <w:r>
        <w:rPr/>
        <w:t xml:space="preserve"> bits </w:t>
      </w:r>
      <w:r>
        <w:rPr>
          <w:i/>
        </w:rPr>
        <w:t>x</w:t>
      </w:r>
      <w:r>
        <w:rPr>
          <w:i/>
          <w:vertAlign w:val="subscript"/>
        </w:rPr>
        <w:t>ag,1</w:t>
      </w:r>
      <w:r>
        <w:rPr>
          <w:i/>
        </w:rPr>
        <w:t>, x</w:t>
      </w:r>
      <w:r>
        <w:rPr>
          <w:i/>
          <w:vertAlign w:val="subscript"/>
        </w:rPr>
        <w:t>ag,2</w:t>
      </w:r>
      <w:r>
        <w:rPr>
          <w:i/>
        </w:rPr>
        <w:t>, … x</w:t>
      </w:r>
      <w:r>
        <w:rPr>
          <w:i/>
          <w:vertAlign w:val="subscript"/>
        </w:rPr>
        <w:t>ag,w</w:t>
      </w:r>
      <w:r>
        <w:rPr/>
        <w:t xml:space="preserve">.  </w:t>
      </w:r>
      <w:r>
        <w:rPr>
          <w:i/>
        </w:rPr>
        <w:t>w</w:t>
      </w:r>
      <w:r>
        <w:rPr/>
        <w:t xml:space="preserve"> is within the range 14 to 28 bits (for the 3.84Mcps option) and 15 to 29 bits (for the 7.68Mcps option) and 23 to 26 bits (for the 1.28Mcps option)</w:t>
      </w:r>
    </w:p>
    <w:p>
      <w:pPr>
        <w:pStyle w:val="B1"/>
        <w:rPr/>
      </w:pPr>
      <w:r>
        <w:rPr/>
        <w:t>-</w:t>
        <w:tab/>
        <w:t>Absolute grant (power) value (</w:t>
      </w:r>
      <w:r>
        <w:rPr>
          <w:i/>
        </w:rPr>
        <w:t>x</w:t>
      </w:r>
      <w:r>
        <w:rPr>
          <w:i/>
          <w:vertAlign w:val="subscript"/>
        </w:rPr>
        <w:t>pg,1</w:t>
      </w:r>
      <w:r>
        <w:rPr>
          <w:i/>
        </w:rPr>
        <w:t>, x</w:t>
      </w:r>
      <w:r>
        <w:rPr>
          <w:i/>
          <w:vertAlign w:val="subscript"/>
        </w:rPr>
        <w:t>pg,2</w:t>
      </w:r>
      <w:r>
        <w:rPr>
          <w:i/>
        </w:rPr>
        <w:t>, … x</w:t>
      </w:r>
      <w:r>
        <w:rPr>
          <w:i/>
          <w:vertAlign w:val="subscript"/>
        </w:rPr>
        <w:t>pg,5</w:t>
      </w:r>
      <w:r>
        <w:rPr/>
        <w:t xml:space="preserve">) {5 bits}, </w:t>
      </w:r>
    </w:p>
    <w:p>
      <w:pPr>
        <w:pStyle w:val="B1"/>
        <w:rPr/>
      </w:pPr>
      <w:r>
        <w:rPr/>
        <w:t>-</w:t>
        <w:tab/>
        <w:t>Code resource related information (</w:t>
      </w:r>
      <w:r>
        <w:rPr>
          <w:i/>
        </w:rPr>
        <w:t>x</w:t>
      </w:r>
      <w:r>
        <w:rPr>
          <w:i/>
          <w:vertAlign w:val="subscript"/>
        </w:rPr>
        <w:t>c,1</w:t>
      </w:r>
      <w:r>
        <w:rPr>
          <w:i/>
        </w:rPr>
        <w:t>, x</w:t>
      </w:r>
      <w:r>
        <w:rPr>
          <w:i/>
          <w:vertAlign w:val="subscript"/>
        </w:rPr>
        <w:t>c,2</w:t>
      </w:r>
      <w:r>
        <w:rPr>
          <w:i/>
        </w:rPr>
        <w:t>, … x</w:t>
      </w:r>
      <w:r>
        <w:rPr>
          <w:i/>
          <w:vertAlign w:val="subscript"/>
        </w:rPr>
        <w:t>c,Nc</w:t>
      </w:r>
      <w:r>
        <w:rPr/>
        <w:t>), {N</w:t>
      </w:r>
      <w:r>
        <w:rPr>
          <w:vertAlign w:val="subscript"/>
        </w:rPr>
        <w:t>c</w:t>
      </w:r>
      <w:r>
        <w:rPr/>
        <w:t>=5 bits for the 1.28Mcps and 3.84Mcps options, N</w:t>
      </w:r>
      <w:r>
        <w:rPr>
          <w:vertAlign w:val="subscript"/>
        </w:rPr>
        <w:t>c</w:t>
      </w:r>
      <w:r>
        <w:rPr/>
        <w:t>=6 bits for the 7.68Mcps option}</w:t>
      </w:r>
    </w:p>
    <w:p>
      <w:pPr>
        <w:pStyle w:val="B1"/>
        <w:rPr/>
      </w:pPr>
      <w:r>
        <w:rPr/>
        <w:t>-</w:t>
        <w:tab/>
        <w:t>Timeslot resource related information (</w:t>
      </w:r>
      <w:r>
        <w:rPr>
          <w:i/>
        </w:rPr>
        <w:t>x</w:t>
      </w:r>
      <w:r>
        <w:rPr>
          <w:i/>
          <w:vertAlign w:val="subscript"/>
        </w:rPr>
        <w:t>t,1</w:t>
      </w:r>
      <w:r>
        <w:rPr>
          <w:i/>
        </w:rPr>
        <w:t>, x</w:t>
      </w:r>
      <w:r>
        <w:rPr>
          <w:i/>
          <w:vertAlign w:val="subscript"/>
        </w:rPr>
        <w:t>t,2</w:t>
      </w:r>
      <w:r>
        <w:rPr>
          <w:i/>
        </w:rPr>
        <w:t>, … x</w:t>
      </w:r>
      <w:r>
        <w:rPr>
          <w:i/>
          <w:vertAlign w:val="subscript"/>
        </w:rPr>
        <w:t>t,nTRRI</w:t>
      </w:r>
      <w:r>
        <w:rPr/>
        <w:t>), {n</w:t>
      </w:r>
      <w:r>
        <w:rPr>
          <w:vertAlign w:val="subscript"/>
        </w:rPr>
        <w:t>TRRI</w:t>
      </w:r>
      <w:r>
        <w:rPr/>
        <w:t xml:space="preserve"> bits} [n</w:t>
      </w:r>
      <w:r>
        <w:rPr>
          <w:vertAlign w:val="subscript"/>
        </w:rPr>
        <w:t>TRRI</w:t>
      </w:r>
      <w:r>
        <w:rPr>
          <w:lang w:eastAsia="zh-CN"/>
        </w:rPr>
        <w:t xml:space="preserve"> =5 for 1.28Mcps,</w:t>
      </w:r>
      <w:r>
        <w:rPr/>
        <w:t xml:space="preserve"> </w:t>
      </w:r>
      <w:r>
        <w:rPr>
          <w:lang w:eastAsia="zh-CN"/>
        </w:rPr>
        <w:t xml:space="preserve">and </w:t>
      </w:r>
      <w:r>
        <w:rPr/>
        <w:t>is configured by higher layers</w:t>
      </w:r>
      <w:r>
        <w:rPr>
          <w:lang w:eastAsia="zh-CN"/>
        </w:rPr>
        <w:t xml:space="preserve"> for 3.84Mcps and 7.68Mcps options</w:t>
      </w:r>
      <w:r>
        <w:rPr/>
        <w:t>]</w:t>
      </w:r>
    </w:p>
    <w:p>
      <w:pPr>
        <w:pStyle w:val="B1"/>
        <w:rPr/>
      </w:pPr>
      <w:r>
        <w:rPr/>
        <w:t>-</w:t>
        <w:tab/>
        <w:t>E-AGCH Cyclic Sequence Number (ECSN) (</w:t>
      </w:r>
      <w:r>
        <w:rPr>
          <w:i/>
        </w:rPr>
        <w:t>x</w:t>
      </w:r>
      <w:r>
        <w:rPr>
          <w:i/>
          <w:vertAlign w:val="subscript"/>
        </w:rPr>
        <w:t>e,1</w:t>
      </w:r>
      <w:r>
        <w:rPr>
          <w:i/>
        </w:rPr>
        <w:t>, x</w:t>
      </w:r>
      <w:r>
        <w:rPr>
          <w:i/>
          <w:vertAlign w:val="subscript"/>
        </w:rPr>
        <w:t>e,2</w:t>
      </w:r>
      <w:r>
        <w:rPr>
          <w:i/>
        </w:rPr>
        <w:t>, x</w:t>
      </w:r>
      <w:r>
        <w:rPr>
          <w:i/>
          <w:vertAlign w:val="subscript"/>
        </w:rPr>
        <w:t>e,3</w:t>
      </w:r>
      <w:r>
        <w:rPr/>
        <w:t>) (3 bits)</w:t>
      </w:r>
    </w:p>
    <w:p>
      <w:pPr>
        <w:pStyle w:val="B1"/>
        <w:rPr/>
      </w:pPr>
      <w:r>
        <w:rPr/>
        <w:t>-</w:t>
        <w:tab/>
        <w:t>Resource duration indicator (3 bits if present) (</w:t>
      </w:r>
      <w:r>
        <w:rPr>
          <w:i/>
        </w:rPr>
        <w:t>x</w:t>
      </w:r>
      <w:r>
        <w:rPr>
          <w:i/>
          <w:vertAlign w:val="subscript"/>
        </w:rPr>
        <w:t>r,1</w:t>
      </w:r>
      <w:r>
        <w:rPr>
          <w:i/>
        </w:rPr>
        <w:t>, x</w:t>
      </w:r>
      <w:r>
        <w:rPr>
          <w:i/>
          <w:vertAlign w:val="subscript"/>
        </w:rPr>
        <w:t>r,2</w:t>
      </w:r>
      <w:r>
        <w:rPr>
          <w:i/>
        </w:rPr>
        <w:t>, x</w:t>
      </w:r>
      <w:r>
        <w:rPr>
          <w:i/>
          <w:vertAlign w:val="subscript"/>
        </w:rPr>
        <w:t>r,3</w:t>
      </w:r>
      <w:r>
        <w:rPr/>
        <w:t>) – [the presence of this field is configured by higher layers]</w:t>
      </w:r>
    </w:p>
    <w:p>
      <w:pPr>
        <w:pStyle w:val="B1"/>
        <w:rPr/>
      </w:pPr>
      <w:r>
        <w:rPr>
          <w:lang w:eastAsia="zh-CN"/>
        </w:rPr>
        <w:t>-</w:t>
        <w:tab/>
      </w:r>
      <w:r>
        <w:rPr>
          <w:lang w:eastAsia="zh-CN"/>
        </w:rPr>
        <w:t>E-HICH Indicator  (x</w:t>
      </w:r>
      <w:r>
        <w:rPr>
          <w:vertAlign w:val="subscript"/>
          <w:lang w:eastAsia="zh-CN"/>
        </w:rPr>
        <w:t>EI,1</w:t>
      </w:r>
      <w:r>
        <w:rPr>
          <w:lang w:eastAsia="zh-CN"/>
        </w:rPr>
        <w:t>,x</w:t>
      </w:r>
      <w:r>
        <w:rPr>
          <w:vertAlign w:val="subscript"/>
          <w:lang w:eastAsia="zh-CN"/>
        </w:rPr>
        <w:t>EI,2</w:t>
      </w:r>
      <w:r>
        <w:rPr>
          <w:lang w:eastAsia="zh-CN"/>
        </w:rPr>
        <w:t>) (2 bits) (for 1.28Mcps TDD only)</w:t>
      </w:r>
    </w:p>
    <w:p>
      <w:pPr>
        <w:pStyle w:val="B1"/>
        <w:rPr/>
      </w:pPr>
      <w:r>
        <w:rPr>
          <w:lang w:eastAsia="zh-CN"/>
        </w:rPr>
        <w:t>-</w:t>
        <w:tab/>
      </w:r>
      <w:r>
        <w:rPr>
          <w:lang w:eastAsia="zh-CN"/>
        </w:rPr>
        <w:t>E-UCCH Number Indicator (x</w:t>
      </w:r>
      <w:r>
        <w:rPr>
          <w:vertAlign w:val="subscript"/>
          <w:lang w:eastAsia="zh-CN"/>
        </w:rPr>
        <w:t>ENI,1</w:t>
      </w:r>
      <w:r>
        <w:rPr>
          <w:lang w:eastAsia="zh-CN"/>
        </w:rPr>
        <w:t>,x</w:t>
      </w:r>
      <w:r>
        <w:rPr>
          <w:vertAlign w:val="subscript"/>
          <w:lang w:eastAsia="zh-CN"/>
        </w:rPr>
        <w:t>ENI,2</w:t>
      </w:r>
      <w:r>
        <w:rPr>
          <w:lang w:eastAsia="zh-CN"/>
        </w:rPr>
        <w:t>, x</w:t>
      </w:r>
      <w:r>
        <w:rPr>
          <w:vertAlign w:val="subscript"/>
          <w:lang w:eastAsia="zh-CN"/>
        </w:rPr>
        <w:t>ENI,3</w:t>
      </w:r>
      <w:r>
        <w:rPr>
          <w:lang w:eastAsia="zh-CN"/>
        </w:rPr>
        <w:t>) (3 bits) (for 1.28Mcps TDD only)</w:t>
      </w:r>
    </w:p>
    <w:p>
      <w:pPr>
        <w:pStyle w:val="Normal"/>
        <w:rPr/>
      </w:pPr>
      <w:r>
        <w:rPr/>
        <w:t>Figure 25 illustrates the overall coding chain for the E-AGCH on one carrier.</w:t>
      </w:r>
    </w:p>
    <w:p>
      <w:pPr>
        <w:pStyle w:val="TH"/>
        <w:rPr/>
      </w:pPr>
      <w:bookmarkStart w:id="381" w:name="_1207634364"/>
      <w:bookmarkStart w:id="382" w:name="_1207633902"/>
      <w:bookmarkStart w:id="383" w:name="_1207633668"/>
      <w:bookmarkStart w:id="384" w:name="_1207406955"/>
      <w:bookmarkStart w:id="385" w:name="_1191682942"/>
      <w:bookmarkStart w:id="386" w:name="_1191682902"/>
      <w:bookmarkStart w:id="387" w:name="_1191682800"/>
      <w:bookmarkStart w:id="388" w:name="_1191682731"/>
      <w:bookmarkStart w:id="389" w:name="_1191682629"/>
      <w:bookmarkStart w:id="390" w:name="_1191682590"/>
      <w:bookmarkStart w:id="391" w:name="_1191682527"/>
      <w:bookmarkStart w:id="392" w:name="_1191682252"/>
      <w:bookmarkStart w:id="393" w:name="_1181143550"/>
      <w:bookmarkStart w:id="394" w:name="_1173873269"/>
      <w:bookmarkStart w:id="395" w:name="_1173192363"/>
      <w:bookmarkStart w:id="396" w:name="_1173191616"/>
      <w:bookmarkStart w:id="397" w:name="_1173191532"/>
      <w:bookmarkStart w:id="398" w:name="_1173191470"/>
      <w:bookmarkStart w:id="399" w:name="_1172587640"/>
      <w:bookmarkStart w:id="400" w:name="_1172481761"/>
      <w:bookmarkStart w:id="401" w:name="_1172408840"/>
      <w:bookmarkStart w:id="402" w:name="_1172326796"/>
      <w:bookmarkStart w:id="403" w:name="_1172326622"/>
      <w:bookmarkStart w:id="404" w:name="_1171722991"/>
      <w:bookmarkStart w:id="405" w:name="_1167659527"/>
      <w:bookmarkStart w:id="406" w:name="_1167577053"/>
      <w:bookmarkStart w:id="407" w:name="_1167576040"/>
      <w:bookmarkStart w:id="408" w:name="_1167573290"/>
      <w:bookmarkStart w:id="409" w:name="_1167572718"/>
      <w:bookmarkStart w:id="410" w:name="_1167572352"/>
      <w:bookmarkStart w:id="411" w:name="_1166951556"/>
      <w:bookmarkStart w:id="412" w:name="_1166951006"/>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r>
        <w:rPr/>
        <w:object w:dxaOrig="6164" w:dyaOrig="9029">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308.2pt;height:451.45pt" filled="f" o:ole="">
            <v:imagedata r:id="rId285" o:title=""/>
          </v:shape>
          <o:OLEObject Type="Embed" ProgID="" ShapeID="ole_rId284" DrawAspect="Content" ObjectID="_1517946935" r:id="rId284"/>
        </w:object>
      </w:r>
    </w:p>
    <w:p>
      <w:pPr>
        <w:pStyle w:val="TF"/>
        <w:rPr/>
      </w:pPr>
      <w:r>
        <w:rPr/>
        <w:t>Figure 25 – TrCH processing of E-AGCH</w:t>
      </w:r>
    </w:p>
    <w:p>
      <w:pPr>
        <w:pStyle w:val="Normal"/>
        <w:rPr/>
      </w:pPr>
      <w:r>
        <w:rPr/>
      </w:r>
    </w:p>
    <w:p>
      <w:pPr>
        <w:pStyle w:val="Heading3"/>
        <w:rPr/>
      </w:pPr>
      <w:bookmarkStart w:id="413" w:name="__RefHeading___Toc517801357"/>
      <w:bookmarkEnd w:id="413"/>
      <w:r>
        <w:rPr/>
        <w:t>4.10.1</w:t>
        <w:tab/>
        <w:t>Information Field Mapping</w:t>
      </w:r>
    </w:p>
    <w:p>
      <w:pPr>
        <w:pStyle w:val="Heading4"/>
        <w:ind w:left="1418" w:hanging="1418"/>
        <w:rPr/>
      </w:pPr>
      <w:bookmarkStart w:id="414" w:name="__RefHeading___Toc517801358"/>
      <w:bookmarkEnd w:id="414"/>
      <w:r>
        <w:rPr/>
        <w:t>4.10.1.1</w:t>
        <w:tab/>
        <w:t>Mapping of the Absolute Grant (Power) Value</w:t>
      </w:r>
    </w:p>
    <w:p>
      <w:pPr>
        <w:pStyle w:val="Normal"/>
        <w:rPr/>
      </w:pPr>
      <w:r>
        <w:rPr/>
        <w:t>The absolute grant (power) value (</w:t>
      </w:r>
      <w:r>
        <w:rPr>
          <w:i/>
        </w:rPr>
        <w:t>x</w:t>
      </w:r>
      <w:r>
        <w:rPr>
          <w:i/>
          <w:vertAlign w:val="subscript"/>
        </w:rPr>
        <w:t>pg,1</w:t>
      </w:r>
      <w:r>
        <w:rPr>
          <w:i/>
        </w:rPr>
        <w:t>, x</w:t>
      </w:r>
      <w:r>
        <w:rPr>
          <w:i/>
          <w:vertAlign w:val="subscript"/>
        </w:rPr>
        <w:t>pg,2</w:t>
      </w:r>
      <w:r>
        <w:rPr>
          <w:i/>
        </w:rPr>
        <w:t>,…x</w:t>
      </w:r>
      <w:r>
        <w:rPr>
          <w:i/>
          <w:vertAlign w:val="subscript"/>
        </w:rPr>
        <w:t>pg,5</w:t>
      </w:r>
      <w:r>
        <w:rPr/>
        <w:t xml:space="preserve">) is represented by 5 bits and corresponds to a dB value as specified in table 26 </w:t>
      </w:r>
      <w:r>
        <w:rPr>
          <w:lang w:eastAsia="zh-CN"/>
        </w:rPr>
        <w:t>for 3.84Mcps and 7.68 Mcps TDD and in table 26A for 1.28Mcps TDD</w:t>
      </w:r>
      <w:r>
        <w:rPr/>
        <w:t xml:space="preserve"> below.  </w:t>
      </w:r>
      <w:r>
        <w:rPr>
          <w:lang w:eastAsia="ko-KR"/>
        </w:rPr>
        <w:t xml:space="preserve">The values are </w:t>
      </w:r>
      <w:r>
        <w:rPr>
          <w:lang w:eastAsia="ko-KR"/>
        </w:rPr>
        <w:t xml:space="preserve">mapped such that </w:t>
      </w:r>
      <w:r>
        <w:rPr>
          <w:i/>
        </w:rPr>
        <w:t>x</w:t>
      </w:r>
      <w:r>
        <w:rPr>
          <w:i/>
          <w:vertAlign w:val="subscript"/>
          <w:lang w:eastAsia="ko-KR"/>
        </w:rPr>
        <w:t>pg</w:t>
      </w:r>
      <w:r>
        <w:rPr>
          <w:i/>
          <w:vertAlign w:val="subscript"/>
        </w:rPr>
        <w:t>,1</w:t>
      </w:r>
      <w:r>
        <w:rPr>
          <w:lang w:eastAsia="ko-KR"/>
        </w:rPr>
        <w:t xml:space="preserve"> corresponds to the MSB</w:t>
      </w:r>
      <w:r>
        <w:rPr>
          <w:lang w:eastAsia="ko-KR"/>
        </w:rPr>
        <w:t xml:space="preserve"> of the index</w:t>
      </w:r>
      <w:r>
        <w:rPr>
          <w:lang w:eastAsia="ko-KR"/>
        </w:rPr>
        <w:t>.</w:t>
      </w:r>
    </w:p>
    <w:p>
      <w:pPr>
        <w:pStyle w:val="TH"/>
        <w:rPr/>
      </w:pPr>
      <w:r>
        <w:rPr/>
        <w:t xml:space="preserve">Table 26: Mapping of Absolute Grant </w:t>
      </w:r>
      <w:r>
        <w:rPr>
          <w:lang w:eastAsia="ko-KR"/>
        </w:rPr>
        <w:t>Value</w:t>
      </w:r>
      <w:r>
        <w:rPr>
          <w:lang w:eastAsia="zh-CN"/>
        </w:rPr>
        <w:t xml:space="preserve"> (for 3.84Mcps and 7.68 Mcps TDD)</w:t>
      </w:r>
    </w:p>
    <w:tbl>
      <w:tblPr>
        <w:tblW w:w="4391" w:type="dxa"/>
        <w:jc w:val="center"/>
        <w:tblInd w:w="0" w:type="dxa"/>
        <w:tblLayout w:type="fixed"/>
        <w:tblCellMar>
          <w:top w:w="0" w:type="dxa"/>
          <w:left w:w="108" w:type="dxa"/>
          <w:bottom w:w="0" w:type="dxa"/>
          <w:right w:w="108" w:type="dxa"/>
        </w:tblCellMar>
      </w:tblPr>
      <w:tblGrid>
        <w:gridCol w:w="2266"/>
        <w:gridCol w:w="2125"/>
      </w:tblGrid>
      <w:tr>
        <w:trPr/>
        <w:tc>
          <w:tcPr>
            <w:tcW w:w="226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 xml:space="preserve">Absolute </w:t>
            </w:r>
            <w:r>
              <w:rPr/>
              <w:t>Grant Value</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lang w:eastAsia="ko-KR"/>
              </w:rPr>
              <w:t>Index</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lang w:val="en-US" w:eastAsia="ko-KR"/>
              </w:rPr>
              <w:t>31</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31</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ko-KR"/>
              </w:rPr>
            </w:pPr>
            <w:r>
              <w:rPr>
                <w:rFonts w:cs="Arial"/>
                <w:szCs w:val="18"/>
                <w:lang w:val="en-US" w:eastAsia="ko-KR"/>
              </w:rPr>
              <w:t>30</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30</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cs="Arial"/>
                <w:szCs w:val="18"/>
                <w:lang w:val="en-US"/>
              </w:rPr>
              <w:t>2</w:t>
            </w:r>
            <w:r>
              <w:rPr>
                <w:rFonts w:cs="Arial"/>
                <w:szCs w:val="18"/>
                <w:lang w:val="en-US" w:eastAsia="ko-KR"/>
              </w:rPr>
              <w:t>9</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9</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8</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8</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7</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7</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6</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6</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5</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5</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4</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4</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3</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3</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2</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2</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1</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1</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ko-KR"/>
              </w:rPr>
              <w:t>20</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20</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9</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9</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8</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8</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7</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7</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6</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6</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5</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5</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4</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4</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3</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3</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2</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2</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1</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1</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ko-KR"/>
              </w:rPr>
              <w:t>10</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10</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ko-KR"/>
              </w:rPr>
              <w:t>9</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9</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ko-KR"/>
              </w:rPr>
              <w:t>8</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8</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ko-KR"/>
              </w:rPr>
              <w:t>7</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7</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ko-KR"/>
              </w:rPr>
              <w:t>6</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6</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5</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5</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4</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4</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3</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3</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2</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cs="Arial"/>
                <w:szCs w:val="18"/>
                <w:lang w:val="en-US"/>
              </w:rPr>
              <w:t>1</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1</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cs="Arial"/>
                <w:szCs w:val="18"/>
                <w:lang w:val="en-US"/>
              </w:rPr>
              <w:t>0</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0</w:t>
            </w:r>
          </w:p>
        </w:tc>
      </w:tr>
    </w:tbl>
    <w:p>
      <w:pPr>
        <w:pStyle w:val="Normal"/>
        <w:rPr/>
      </w:pPr>
      <w:r>
        <w:rPr/>
      </w:r>
    </w:p>
    <w:p>
      <w:pPr>
        <w:pStyle w:val="TH"/>
        <w:rPr/>
      </w:pPr>
      <w:r>
        <w:rPr>
          <w:lang w:eastAsia="zh-CN"/>
        </w:rPr>
        <w:t>Table 26A: Mapping of Absolute Grant Value</w:t>
      </w:r>
      <w:r>
        <w:rPr/>
        <w:t xml:space="preserve"> (for 1.28Mcps TDD)</w:t>
      </w:r>
    </w:p>
    <w:tbl>
      <w:tblPr>
        <w:tblW w:w="4391" w:type="dxa"/>
        <w:jc w:val="center"/>
        <w:tblInd w:w="0" w:type="dxa"/>
        <w:tblLayout w:type="fixed"/>
        <w:tblCellMar>
          <w:top w:w="0" w:type="dxa"/>
          <w:left w:w="108" w:type="dxa"/>
          <w:bottom w:w="0" w:type="dxa"/>
          <w:right w:w="108" w:type="dxa"/>
        </w:tblCellMar>
      </w:tblPr>
      <w:tblGrid>
        <w:gridCol w:w="2266"/>
        <w:gridCol w:w="2125"/>
      </w:tblGrid>
      <w:tr>
        <w:trPr/>
        <w:tc>
          <w:tcPr>
            <w:tcW w:w="226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 xml:space="preserve">Absolute </w:t>
            </w:r>
            <w:r>
              <w:rPr/>
              <w:t>Grant Value</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lang w:eastAsia="ko-KR"/>
              </w:rPr>
              <w:t>Index</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lang w:val="en-US" w:eastAsia="zh-CN"/>
              </w:rPr>
              <w:t>19</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31</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ko-KR"/>
              </w:rPr>
            </w:pPr>
            <w:r>
              <w:rPr>
                <w:rFonts w:cs="Arial"/>
                <w:szCs w:val="18"/>
                <w:lang w:val="en-US" w:eastAsia="zh-CN"/>
              </w:rPr>
              <w:t>18</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30</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cs="Arial"/>
                <w:szCs w:val="18"/>
                <w:lang w:val="en-US" w:eastAsia="zh-CN"/>
              </w:rPr>
              <w:t>17</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9</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16</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8</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15</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7</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14</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6</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13</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5</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12</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4</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11</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3</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10</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2</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9</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2</w:t>
            </w:r>
            <w:r>
              <w:rPr>
                <w:rFonts w:cs="Arial"/>
                <w:szCs w:val="18"/>
                <w:lang w:val="en-US" w:eastAsia="ko-KR"/>
              </w:rPr>
              <w:t>1</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8</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20</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7</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9</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6</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8</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5</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7</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4</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6</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3</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5</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2</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4</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3</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0</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2</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-1</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rPr>
              <w:t>1</w:t>
            </w:r>
            <w:r>
              <w:rPr>
                <w:rFonts w:cs="Arial"/>
                <w:szCs w:val="18"/>
                <w:lang w:val="en-US" w:eastAsia="ko-KR"/>
              </w:rPr>
              <w:t>1</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-2</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10</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-3</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9</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-4</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8</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-5</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7</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w:t>
            </w:r>
            <w:r>
              <w:rPr>
                <w:rFonts w:cs="Arial"/>
                <w:szCs w:val="18"/>
                <w:lang w:val="en-US" w:eastAsia="ko-KR"/>
              </w:rPr>
              <w:t>6</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eastAsia="ko-KR"/>
              </w:rPr>
            </w:pPr>
            <w:r>
              <w:rPr>
                <w:rFonts w:cs="Arial"/>
                <w:szCs w:val="18"/>
                <w:lang w:val="en-US" w:eastAsia="ko-KR"/>
              </w:rPr>
              <w:t>6</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-7</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5</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-8</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4</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-9</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3</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lang w:val="en-US" w:eastAsia="zh-CN"/>
              </w:rPr>
              <w:t>-10</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2</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cs="Arial"/>
                <w:szCs w:val="18"/>
                <w:lang w:val="en-US" w:eastAsia="zh-CN"/>
              </w:rPr>
              <w:t>-11</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1</w:t>
            </w:r>
          </w:p>
        </w:tc>
      </w:tr>
      <w:tr>
        <w:trPr/>
        <w:tc>
          <w:tcPr>
            <w:tcW w:w="226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cs="Arial"/>
                <w:szCs w:val="18"/>
                <w:lang w:val="en-US" w:eastAsia="zh-CN"/>
              </w:rPr>
              <w:t>-12</w:t>
            </w:r>
            <w:r>
              <w:rPr>
                <w:rFonts w:cs="Arial"/>
                <w:szCs w:val="18"/>
                <w:lang w:val="en-US" w:eastAsia="ko-KR"/>
              </w:rPr>
              <w:t xml:space="preserve"> dB</w:t>
            </w:r>
          </w:p>
        </w:tc>
        <w:tc>
          <w:tcPr>
            <w:tcW w:w="21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0</w:t>
            </w:r>
          </w:p>
        </w:tc>
      </w:tr>
    </w:tbl>
    <w:p>
      <w:pPr>
        <w:pStyle w:val="Normal"/>
        <w:rPr/>
      </w:pPr>
      <w:r>
        <w:rPr/>
      </w:r>
    </w:p>
    <w:p>
      <w:pPr>
        <w:pStyle w:val="Heading4"/>
        <w:ind w:left="1418" w:hanging="1418"/>
        <w:rPr/>
      </w:pPr>
      <w:bookmarkStart w:id="415" w:name="__RefHeading___Toc517801359"/>
      <w:bookmarkEnd w:id="415"/>
      <w:r>
        <w:rPr/>
        <w:t>4.10.1.2</w:t>
        <w:tab/>
        <w:t>Mapping of the Code Resource Related Information</w:t>
      </w:r>
    </w:p>
    <w:p>
      <w:pPr>
        <w:pStyle w:val="Normal"/>
        <w:rPr/>
      </w:pPr>
      <w:r>
        <w:rPr/>
        <w:t>The code resource related information (</w:t>
      </w:r>
      <w:r>
        <w:rPr>
          <w:i/>
        </w:rPr>
        <w:t>x</w:t>
      </w:r>
      <w:r>
        <w:rPr>
          <w:i/>
          <w:vertAlign w:val="subscript"/>
        </w:rPr>
        <w:t>c,1</w:t>
      </w:r>
      <w:r>
        <w:rPr>
          <w:i/>
        </w:rPr>
        <w:t>, x</w:t>
      </w:r>
      <w:r>
        <w:rPr>
          <w:i/>
          <w:vertAlign w:val="subscript"/>
        </w:rPr>
        <w:t>c,2</w:t>
      </w:r>
      <w:r>
        <w:rPr>
          <w:i/>
        </w:rPr>
        <w:t>,…x</w:t>
      </w:r>
      <w:r>
        <w:rPr>
          <w:i/>
          <w:vertAlign w:val="subscript"/>
        </w:rPr>
        <w:t>c,Nc</w:t>
      </w:r>
      <w:r>
        <w:rPr/>
        <w:t xml:space="preserve">) indicates which node on the OVSF code tree has been allocated and is represented by </w:t>
      </w:r>
      <w:r>
        <w:rPr>
          <w:i/>
        </w:rPr>
        <w:t>N</w:t>
      </w:r>
      <w:r>
        <w:rPr>
          <w:i/>
          <w:vertAlign w:val="subscript"/>
        </w:rPr>
        <w:t>c</w:t>
      </w:r>
      <w:r>
        <w:rPr/>
        <w:t xml:space="preserve"> bits where </w:t>
      </w:r>
      <w:r>
        <w:rPr>
          <w:i/>
        </w:rPr>
        <w:t>N</w:t>
      </w:r>
      <w:r>
        <w:rPr>
          <w:i/>
          <w:vertAlign w:val="subscript"/>
        </w:rPr>
        <w:t>c</w:t>
      </w:r>
      <w:r>
        <w:rPr/>
        <w:t xml:space="preserve">=5 for 1.28Mcps and 3.84Mcps and </w:t>
      </w:r>
      <w:r>
        <w:rPr>
          <w:i/>
        </w:rPr>
        <w:t>N</w:t>
      </w:r>
      <w:r>
        <w:rPr>
          <w:i/>
          <w:vertAlign w:val="subscript"/>
        </w:rPr>
        <w:t>c</w:t>
      </w:r>
      <w:r>
        <w:rPr/>
        <w:t>=6 for 7.68Mcps.  The mapping between the allocated OVSF and the enumerated node 0…30 (for 1.28Mcps and 3.84Mcps) and 0…62 (for 7.68Mcps) on the OVSF code tree is as given in table 27 below, in which channelisation code "</w:t>
      </w:r>
      <w:r>
        <w:rPr>
          <w:i/>
        </w:rPr>
        <w:t>i"</w:t>
      </w:r>
      <w:r>
        <w:rPr/>
        <w:t xml:space="preserve"> with spreading factor </w:t>
      </w:r>
      <w:r>
        <w:rPr>
          <w:i/>
        </w:rPr>
        <w:t>"Q"</w:t>
      </w:r>
      <w:r>
        <w:rPr/>
        <w:t xml:space="preserve"> is denoted as </w:t>
      </w:r>
      <w:r>
        <w:rPr>
          <w:i/>
        </w:rPr>
        <w:t>C</w:t>
      </w:r>
      <w:r>
        <w:rPr>
          <w:i/>
          <w:vertAlign w:val="subscript"/>
        </w:rPr>
        <w:t>i</w:t>
      </w:r>
      <w:r>
        <w:rPr>
          <w:i/>
          <w:vertAlign w:val="superscript"/>
        </w:rPr>
        <w:t>(Q)</w:t>
      </w:r>
      <w:r>
        <w:rPr/>
        <w:t xml:space="preserve">.  </w:t>
      </w:r>
      <w:r>
        <w:rPr>
          <w:i/>
        </w:rPr>
        <w:t>x</w:t>
      </w:r>
      <w:r>
        <w:rPr>
          <w:i/>
          <w:vertAlign w:val="subscript"/>
        </w:rPr>
        <w:t>c,1</w:t>
      </w:r>
      <w:r>
        <w:rPr/>
        <w:t xml:space="preserve"> corresponds to the MSB of the enumerated node.  The right-most column of table 27 is only applicable for the 7.68Mcps option.</w:t>
      </w:r>
    </w:p>
    <w:p>
      <w:pPr>
        <w:pStyle w:val="TH"/>
        <w:rPr/>
      </w:pPr>
      <w:r>
        <w:rPr/>
        <w:t>Table 27 – Channelisation code mapping</w:t>
      </w:r>
    </w:p>
    <w:tbl>
      <w:tblPr>
        <w:tblW w:w="9855" w:type="dxa"/>
        <w:jc w:val="left"/>
        <w:tblInd w:w="-108" w:type="dxa"/>
        <w:tblLayout w:type="fixed"/>
        <w:tblCellMar>
          <w:top w:w="0" w:type="dxa"/>
          <w:left w:w="108" w:type="dxa"/>
          <w:bottom w:w="0" w:type="dxa"/>
          <w:right w:w="108" w:type="dxa"/>
        </w:tblCellMar>
      </w:tblPr>
      <w:tblGrid>
        <w:gridCol w:w="1642"/>
        <w:gridCol w:w="1642"/>
        <w:gridCol w:w="1642"/>
        <w:gridCol w:w="1643"/>
        <w:gridCol w:w="1643"/>
        <w:gridCol w:w="1643"/>
      </w:tblGrid>
      <w:tr>
        <w:trPr/>
        <w:tc>
          <w:tcPr>
            <w:tcW w:w="1642"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w:t>
            </w:r>
            <w:r>
              <w:rPr>
                <w:rFonts w:eastAsia="Times New Roman" w:cs="Arial" w:ascii="Arial" w:hAnsi="Arial"/>
                <w:sz w:val="24"/>
                <w:vertAlign w:val="superscript"/>
                <w:lang w:val="en-US" w:eastAsia="en-US"/>
              </w:rPr>
              <w:t>(1)</w:t>
            </w:r>
            <w:r>
              <w:rPr>
                <w:rFonts w:eastAsia="Times New Roman" w:cs="Arial" w:ascii="Arial" w:hAnsi="Arial"/>
                <w:sz w:val="24"/>
                <w:lang w:val="en-US" w:eastAsia="en-US"/>
              </w:rPr>
              <w:t xml:space="preserve"> [0]</w:t>
            </w:r>
          </w:p>
        </w:tc>
        <w:tc>
          <w:tcPr>
            <w:tcW w:w="1642"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w:t>
            </w:r>
            <w:r>
              <w:rPr>
                <w:rFonts w:eastAsia="Times New Roman" w:cs="Arial" w:ascii="Arial" w:hAnsi="Arial"/>
                <w:sz w:val="24"/>
                <w:vertAlign w:val="superscript"/>
                <w:lang w:val="en-US" w:eastAsia="en-US"/>
              </w:rPr>
              <w:t>(2)</w:t>
            </w:r>
            <w:r>
              <w:rPr>
                <w:rFonts w:eastAsia="Times New Roman" w:cs="Arial" w:ascii="Arial" w:hAnsi="Arial"/>
                <w:sz w:val="24"/>
                <w:lang w:val="en-US" w:eastAsia="en-US"/>
              </w:rPr>
              <w:t xml:space="preserve"> [1]</w:t>
            </w:r>
          </w:p>
        </w:tc>
        <w:tc>
          <w:tcPr>
            <w:tcW w:w="1642"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w:t>
            </w:r>
            <w:r>
              <w:rPr>
                <w:rFonts w:eastAsia="Times New Roman" w:cs="Arial" w:ascii="Arial" w:hAnsi="Arial"/>
                <w:sz w:val="24"/>
                <w:vertAlign w:val="superscript"/>
                <w:lang w:val="en-US" w:eastAsia="en-US"/>
              </w:rPr>
              <w:t>(4)</w:t>
            </w:r>
            <w:r>
              <w:rPr>
                <w:rFonts w:eastAsia="Times New Roman" w:cs="Arial" w:ascii="Arial" w:hAnsi="Arial"/>
                <w:sz w:val="24"/>
                <w:lang w:val="en-US" w:eastAsia="en-US"/>
              </w:rPr>
              <w:t xml:space="preserve"> [3]</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w:t>
            </w:r>
            <w:r>
              <w:rPr>
                <w:rFonts w:eastAsia="Times New Roman" w:cs="Arial" w:ascii="Arial" w:hAnsi="Arial"/>
                <w:sz w:val="24"/>
                <w:vertAlign w:val="superscript"/>
                <w:lang w:val="en-US" w:eastAsia="en-US"/>
              </w:rPr>
              <w:t>(8)</w:t>
            </w:r>
            <w:r>
              <w:rPr>
                <w:rFonts w:eastAsia="Times New Roman" w:cs="Arial" w:ascii="Arial" w:hAnsi="Arial"/>
                <w:sz w:val="24"/>
                <w:lang w:val="en-US" w:eastAsia="en-US"/>
              </w:rPr>
              <w:t xml:space="preserve"> [7]</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[15]</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[31]</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[32]</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[16]</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3</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[33]</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4</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[34]</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w:t>
            </w:r>
            <w:r>
              <w:rPr>
                <w:rFonts w:eastAsia="Times New Roman" w:cs="Arial" w:ascii="Arial" w:hAnsi="Arial"/>
                <w:sz w:val="24"/>
                <w:vertAlign w:val="superscript"/>
                <w:lang w:val="en-US" w:eastAsia="en-US"/>
              </w:rPr>
              <w:t>(8)</w:t>
            </w:r>
            <w:r>
              <w:rPr>
                <w:rFonts w:eastAsia="Times New Roman" w:cs="Arial" w:ascii="Arial" w:hAnsi="Arial"/>
                <w:sz w:val="24"/>
                <w:lang w:val="en-US" w:eastAsia="en-US"/>
              </w:rPr>
              <w:t xml:space="preserve"> [8]</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3</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[17]</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5</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[35]</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6</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[36]</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4</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[18]</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7</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[37]</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8</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[38]</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w:t>
            </w:r>
            <w:r>
              <w:rPr>
                <w:rFonts w:eastAsia="Times New Roman" w:cs="Arial" w:ascii="Arial" w:hAnsi="Arial"/>
                <w:sz w:val="24"/>
                <w:vertAlign w:val="superscript"/>
                <w:lang w:val="en-US" w:eastAsia="en-US"/>
              </w:rPr>
              <w:t>(4)</w:t>
            </w:r>
            <w:r>
              <w:rPr>
                <w:rFonts w:eastAsia="Times New Roman" w:cs="Arial" w:ascii="Arial" w:hAnsi="Arial"/>
                <w:sz w:val="24"/>
                <w:lang w:val="en-US" w:eastAsia="en-US"/>
              </w:rPr>
              <w:t xml:space="preserve"> [4]</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3</w:t>
            </w:r>
            <w:r>
              <w:rPr>
                <w:rFonts w:eastAsia="Times New Roman" w:cs="Arial" w:ascii="Arial" w:hAnsi="Arial"/>
                <w:sz w:val="24"/>
                <w:vertAlign w:val="superscript"/>
                <w:lang w:val="en-US" w:eastAsia="en-US"/>
              </w:rPr>
              <w:t>(8)</w:t>
            </w:r>
            <w:r>
              <w:rPr>
                <w:rFonts w:eastAsia="Times New Roman" w:cs="Arial" w:ascii="Arial" w:hAnsi="Arial"/>
                <w:sz w:val="24"/>
                <w:lang w:val="en-US" w:eastAsia="en-US"/>
              </w:rPr>
              <w:t xml:space="preserve"> [9]</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5</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[19]</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9</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[39]</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10</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[40]</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6</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[20]</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11</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[41]</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12</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[42]</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4</w:t>
            </w:r>
            <w:r>
              <w:rPr>
                <w:rFonts w:eastAsia="Times New Roman" w:cs="Arial" w:ascii="Arial" w:hAnsi="Arial"/>
                <w:sz w:val="24"/>
                <w:vertAlign w:val="superscript"/>
                <w:lang w:val="en-US" w:eastAsia="en-US"/>
              </w:rPr>
              <w:t>(8)</w:t>
            </w:r>
            <w:r>
              <w:rPr>
                <w:rFonts w:eastAsia="Times New Roman" w:cs="Arial" w:ascii="Arial" w:hAnsi="Arial"/>
                <w:sz w:val="24"/>
                <w:lang w:val="en-US" w:eastAsia="en-US"/>
              </w:rPr>
              <w:t xml:space="preserve"> [10]</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7</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[21]</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13</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[43]</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14</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[44]</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8</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[22]</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15</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[45]</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16</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[46]</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w:t>
            </w:r>
            <w:r>
              <w:rPr>
                <w:rFonts w:eastAsia="Times New Roman" w:cs="Arial" w:ascii="Arial" w:hAnsi="Arial"/>
                <w:sz w:val="24"/>
                <w:vertAlign w:val="superscript"/>
                <w:lang w:val="en-US" w:eastAsia="en-US"/>
              </w:rPr>
              <w:t>(2)</w:t>
            </w:r>
            <w:r>
              <w:rPr>
                <w:rFonts w:eastAsia="Times New Roman" w:cs="Arial" w:ascii="Arial" w:hAnsi="Arial"/>
                <w:sz w:val="24"/>
                <w:lang w:val="en-US" w:eastAsia="en-US"/>
              </w:rPr>
              <w:t xml:space="preserve"> [2]</w:t>
            </w:r>
          </w:p>
        </w:tc>
        <w:tc>
          <w:tcPr>
            <w:tcW w:w="1642"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3</w:t>
            </w:r>
            <w:r>
              <w:rPr>
                <w:rFonts w:eastAsia="Times New Roman" w:cs="Arial" w:ascii="Arial" w:hAnsi="Arial"/>
                <w:sz w:val="24"/>
                <w:vertAlign w:val="superscript"/>
                <w:lang w:val="en-US" w:eastAsia="en-US"/>
              </w:rPr>
              <w:t>(4)</w:t>
            </w:r>
            <w:r>
              <w:rPr>
                <w:rFonts w:eastAsia="Times New Roman" w:cs="Arial" w:ascii="Arial" w:hAnsi="Arial"/>
                <w:sz w:val="24"/>
                <w:lang w:val="en-US" w:eastAsia="en-US"/>
              </w:rPr>
              <w:t xml:space="preserve"> [5]</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5</w:t>
            </w:r>
            <w:r>
              <w:rPr>
                <w:rFonts w:eastAsia="Times New Roman" w:cs="Arial" w:ascii="Arial" w:hAnsi="Arial"/>
                <w:sz w:val="24"/>
                <w:vertAlign w:val="superscript"/>
                <w:lang w:val="en-US" w:eastAsia="en-US"/>
              </w:rPr>
              <w:t>(8)</w:t>
            </w:r>
            <w:r>
              <w:rPr>
                <w:rFonts w:eastAsia="Times New Roman" w:cs="Arial" w:ascii="Arial" w:hAnsi="Arial"/>
                <w:sz w:val="24"/>
                <w:lang w:val="en-US" w:eastAsia="en-US"/>
              </w:rPr>
              <w:t xml:space="preserve"> [11]</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9</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[23]</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17</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[47]</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18</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[48]</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10</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[24]</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19</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[49]</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20</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[50]</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6</w:t>
            </w:r>
            <w:r>
              <w:rPr>
                <w:rFonts w:eastAsia="Times New Roman" w:cs="Arial" w:ascii="Arial" w:hAnsi="Arial"/>
                <w:sz w:val="24"/>
                <w:vertAlign w:val="superscript"/>
                <w:lang w:val="en-US" w:eastAsia="en-US"/>
              </w:rPr>
              <w:t>(8)</w:t>
            </w:r>
            <w:r>
              <w:rPr>
                <w:rFonts w:eastAsia="Times New Roman" w:cs="Arial" w:ascii="Arial" w:hAnsi="Arial"/>
                <w:sz w:val="24"/>
                <w:lang w:val="en-US" w:eastAsia="en-US"/>
              </w:rPr>
              <w:t xml:space="preserve"> [12]</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11</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[25]</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21</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[51]</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22</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[52]</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12</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[26]</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23</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[53]</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24</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[54]</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4</w:t>
            </w:r>
            <w:r>
              <w:rPr>
                <w:rFonts w:eastAsia="Times New Roman" w:cs="Arial" w:ascii="Arial" w:hAnsi="Arial"/>
                <w:sz w:val="24"/>
                <w:vertAlign w:val="superscript"/>
                <w:lang w:val="en-US" w:eastAsia="en-US"/>
              </w:rPr>
              <w:t>(4)</w:t>
            </w:r>
            <w:r>
              <w:rPr>
                <w:rFonts w:eastAsia="Times New Roman" w:cs="Arial" w:ascii="Arial" w:hAnsi="Arial"/>
                <w:sz w:val="24"/>
                <w:lang w:val="en-US" w:eastAsia="en-US"/>
              </w:rPr>
              <w:t xml:space="preserve"> [6]</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7</w:t>
            </w:r>
            <w:r>
              <w:rPr>
                <w:rFonts w:eastAsia="Times New Roman" w:cs="Arial" w:ascii="Arial" w:hAnsi="Arial"/>
                <w:sz w:val="24"/>
                <w:vertAlign w:val="superscript"/>
                <w:lang w:val="en-US" w:eastAsia="en-US"/>
              </w:rPr>
              <w:t>(8)</w:t>
            </w:r>
            <w:r>
              <w:rPr>
                <w:rFonts w:eastAsia="Times New Roman" w:cs="Arial" w:ascii="Arial" w:hAnsi="Arial"/>
                <w:sz w:val="24"/>
                <w:lang w:val="en-US" w:eastAsia="en-US"/>
              </w:rPr>
              <w:t xml:space="preserve"> [13]</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13</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[27]</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25</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[55]</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26</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[56]</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14</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[28]</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27</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[57]</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28</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[58]</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8</w:t>
            </w:r>
            <w:r>
              <w:rPr>
                <w:rFonts w:eastAsia="Times New Roman" w:cs="Arial" w:ascii="Arial" w:hAnsi="Arial"/>
                <w:sz w:val="24"/>
                <w:vertAlign w:val="superscript"/>
                <w:lang w:val="en-US" w:eastAsia="en-US"/>
              </w:rPr>
              <w:t>(8)</w:t>
            </w:r>
            <w:r>
              <w:rPr>
                <w:rFonts w:eastAsia="Times New Roman" w:cs="Arial" w:ascii="Arial" w:hAnsi="Arial"/>
                <w:sz w:val="24"/>
                <w:lang w:val="en-US" w:eastAsia="en-US"/>
              </w:rPr>
              <w:t xml:space="preserve"> [14]</w:t>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15</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[29]</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29</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[59]</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30</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[60]</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restart"/>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16</w:t>
            </w:r>
            <w:r>
              <w:rPr>
                <w:rFonts w:eastAsia="Times New Roman" w:cs="Arial" w:ascii="Arial" w:hAnsi="Arial"/>
                <w:sz w:val="24"/>
                <w:vertAlign w:val="superscript"/>
                <w:lang w:val="en-US" w:eastAsia="en-US"/>
              </w:rPr>
              <w:t>(16)</w:t>
            </w:r>
            <w:r>
              <w:rPr>
                <w:rFonts w:eastAsia="Times New Roman" w:cs="Arial" w:ascii="Arial" w:hAnsi="Arial"/>
                <w:sz w:val="24"/>
                <w:lang w:val="en-US" w:eastAsia="en-US"/>
              </w:rPr>
              <w:t xml:space="preserve"> [30]</w:t>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31</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[61]</w:t>
            </w:r>
          </w:p>
        </w:tc>
      </w:tr>
      <w:tr>
        <w:trPr/>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2"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vMerge w:val="continue"/>
            <w:tcBorders/>
            <w:vAlign w:val="center"/>
          </w:tcPr>
          <w:p>
            <w:pPr>
              <w:pStyle w:val="Normal"/>
              <w:snapToGrid w:val="false"/>
              <w:spacing w:before="0" w:after="0"/>
              <w:jc w:val="center"/>
              <w:rPr>
                <w:rFonts w:ascii="Arial" w:hAnsi="Arial" w:eastAsia="Times New Roman" w:cs="Arial"/>
                <w:sz w:val="24"/>
                <w:lang w:val="en-US" w:eastAsia="en-US"/>
              </w:rPr>
            </w:pPr>
            <w:r>
              <w:rPr>
                <w:rFonts w:eastAsia="Times New Roman" w:cs="Arial" w:ascii="Arial" w:hAnsi="Arial"/>
                <w:sz w:val="24"/>
                <w:lang w:val="en-US" w:eastAsia="en-US"/>
              </w:rPr>
            </w:r>
          </w:p>
        </w:tc>
        <w:tc>
          <w:tcPr>
            <w:tcW w:w="1643" w:type="dxa"/>
            <w:tcBorders/>
            <w:vAlign w:val="center"/>
          </w:tcPr>
          <w:p>
            <w:pPr>
              <w:pStyle w:val="Normal"/>
              <w:spacing w:before="0" w:after="0"/>
              <w:jc w:val="center"/>
              <w:rPr/>
            </w:pPr>
            <w:r>
              <w:rPr>
                <w:rFonts w:eastAsia="Times New Roman" w:cs="Arial" w:ascii="Arial" w:hAnsi="Arial"/>
                <w:sz w:val="24"/>
                <w:lang w:val="en-US" w:eastAsia="en-US"/>
              </w:rPr>
              <w:t>C</w:t>
            </w:r>
            <w:r>
              <w:rPr>
                <w:rFonts w:eastAsia="Times New Roman" w:cs="Arial" w:ascii="Arial" w:hAnsi="Arial"/>
                <w:sz w:val="24"/>
                <w:vertAlign w:val="subscript"/>
                <w:lang w:val="en-US" w:eastAsia="en-US"/>
              </w:rPr>
              <w:t>32</w:t>
            </w:r>
            <w:r>
              <w:rPr>
                <w:rFonts w:eastAsia="Times New Roman" w:cs="Arial" w:ascii="Arial" w:hAnsi="Arial"/>
                <w:sz w:val="24"/>
                <w:vertAlign w:val="superscript"/>
                <w:lang w:val="en-US" w:eastAsia="en-US"/>
              </w:rPr>
              <w:t>(32)</w:t>
            </w:r>
            <w:r>
              <w:rPr>
                <w:rFonts w:eastAsia="Times New Roman" w:cs="Arial" w:ascii="Arial" w:hAnsi="Arial"/>
                <w:sz w:val="24"/>
                <w:lang w:val="en-US" w:eastAsia="en-US"/>
              </w:rPr>
              <w:t xml:space="preserve"> [62]</w:t>
            </w:r>
          </w:p>
        </w:tc>
      </w:tr>
    </w:tbl>
    <w:p>
      <w:pPr>
        <w:pStyle w:val="Normal"/>
        <w:rPr>
          <w:rFonts w:eastAsia="SimSun;宋体"/>
          <w:lang w:eastAsia="zh-CN"/>
        </w:rPr>
      </w:pPr>
      <w:r>
        <w:rPr>
          <w:rFonts w:eastAsia="SimSun;宋体"/>
          <w:lang w:eastAsia="zh-CN"/>
        </w:rPr>
      </w:r>
    </w:p>
    <w:p>
      <w:pPr>
        <w:pStyle w:val="Normal"/>
        <w:rPr>
          <w:rFonts w:eastAsia="SimSun;宋体"/>
          <w:lang w:eastAsia="zh-CN"/>
        </w:rPr>
      </w:pPr>
      <w:r>
        <w:rPr>
          <w:rFonts w:eastAsia="SimSun;宋体"/>
          <w:lang w:eastAsia="zh-CN"/>
        </w:rPr>
        <w:t>If NON_RECTANGULAR_RESOURCE_ALLOCATION_STATUS is</w:t>
      </w:r>
      <w:r>
        <w:rPr/>
        <w:t xml:space="preserve"> </w:t>
      </w:r>
      <w:r>
        <w:rPr>
          <w:rFonts w:eastAsia="SimSun;宋体"/>
          <w:lang w:eastAsia="zh-CN"/>
        </w:rPr>
        <w:t xml:space="preserve">FALSE, the OVSF code of all the allocated timeslots is indicated by Code Resource Related Information field. </w:t>
      </w:r>
    </w:p>
    <w:p>
      <w:pPr>
        <w:pStyle w:val="Normal"/>
        <w:rPr/>
      </w:pPr>
      <w:r>
        <w:rPr>
          <w:rFonts w:eastAsia="SimSun;宋体"/>
          <w:lang w:eastAsia="zh-CN"/>
        </w:rPr>
        <w:t>If NON_RECTANGULAR_RESOURCE_ALLOCATION_STATUS is</w:t>
      </w:r>
      <w:r>
        <w:rPr/>
        <w:t xml:space="preserve"> </w:t>
      </w:r>
      <w:r>
        <w:rPr>
          <w:rFonts w:eastAsia="SimSun;宋体"/>
          <w:lang w:eastAsia="zh-CN"/>
        </w:rPr>
        <w:t>TRUE and non-rectangular resource specific timeslot set is not configured via higher layer signalling, the specific timeslot refers to the timeslot closest to the timeslot in which HS-SICH and/or UL DPCH is allocated</w:t>
      </w:r>
      <w:r>
        <w:rPr>
          <w:rFonts w:eastAsia="SimSun;宋体"/>
          <w:i/>
          <w:lang w:val="it-IT" w:eastAsia="zh-CN"/>
        </w:rPr>
        <w:t xml:space="preserve"> </w:t>
      </w:r>
      <w:r>
        <w:rPr>
          <w:rFonts w:eastAsia="SimSun;宋体"/>
          <w:lang w:val="en-US" w:eastAsia="zh-CN"/>
        </w:rPr>
        <w:t>among all the uplink timeslot scheduled to the UE</w:t>
      </w:r>
      <w:r>
        <w:rPr>
          <w:rFonts w:eastAsia="SimSun;宋体"/>
          <w:lang w:eastAsia="zh-CN"/>
        </w:rPr>
        <w:t>. The OVSF code of the specific timeslot is indicated by Code Resource Related Information field. The OVSF code of other scheduled timeslots is predefined, i.e. node 0.</w:t>
      </w:r>
    </w:p>
    <w:p>
      <w:pPr>
        <w:pStyle w:val="Normal"/>
        <w:rPr/>
      </w:pPr>
      <w:r>
        <w:rPr>
          <w:rFonts w:eastAsia="SimSun;宋体"/>
          <w:lang w:eastAsia="zh-CN"/>
        </w:rPr>
        <w:t>If NON_RECTANGULAR_RESOURCE_ALLOCATION_STATUS is TRUE and non-rectangular resource specific timeslot set is configured via higher layer signalling, the OVSF code in the specific timeslot is indicated by Code Resource Related Information field. The OVSF code of other scheduled timeslots is predefined, i.e. node 0.</w:t>
      </w:r>
    </w:p>
    <w:p>
      <w:pPr>
        <w:pStyle w:val="Heading4"/>
        <w:ind w:left="1418" w:hanging="1418"/>
        <w:rPr/>
      </w:pPr>
      <w:bookmarkStart w:id="416" w:name="__RefHeading___Toc517801360"/>
      <w:bookmarkEnd w:id="416"/>
      <w:r>
        <w:rPr/>
        <w:t>4.10.1.3</w:t>
        <w:tab/>
        <w:t>Mapping of the Timeslot Resource Related Information</w:t>
      </w:r>
    </w:p>
    <w:p>
      <w:pPr>
        <w:pStyle w:val="Normal"/>
        <w:rPr/>
      </w:pPr>
      <w:r>
        <w:rPr>
          <w:lang w:eastAsia="zh-CN"/>
        </w:rPr>
        <w:t>For 3.84Mcsp and 7.68Mcps options, t</w:t>
      </w:r>
      <w:r>
        <w:rPr/>
        <w:t>he timeslot resource related information (</w:t>
      </w:r>
      <w:r>
        <w:rPr>
          <w:i/>
        </w:rPr>
        <w:t>x</w:t>
      </w:r>
      <w:r>
        <w:rPr>
          <w:i/>
          <w:vertAlign w:val="subscript"/>
        </w:rPr>
        <w:t>t,1</w:t>
      </w:r>
      <w:r>
        <w:rPr>
          <w:i/>
        </w:rPr>
        <w:t>, x</w:t>
      </w:r>
      <w:r>
        <w:rPr>
          <w:i/>
          <w:vertAlign w:val="subscript"/>
        </w:rPr>
        <w:t>t,2</w:t>
      </w:r>
      <w:r>
        <w:rPr>
          <w:i/>
        </w:rPr>
        <w:t>,…x</w:t>
      </w:r>
      <w:r>
        <w:rPr>
          <w:i/>
          <w:vertAlign w:val="subscript"/>
        </w:rPr>
        <w:t>t,nTRRI</w:t>
      </w:r>
      <w:r>
        <w:rPr/>
        <w:t>) is a bitmap of length n</w:t>
      </w:r>
      <w:r>
        <w:rPr>
          <w:vertAlign w:val="subscript"/>
        </w:rPr>
        <w:t>TRRI</w:t>
      </w:r>
      <w:r>
        <w:rPr/>
        <w:t xml:space="preserve"> indicating which of the timeslots configured for E-DCH use by higher layers have been allocated.  The length of the field (n</w:t>
      </w:r>
      <w:r>
        <w:rPr>
          <w:vertAlign w:val="subscript"/>
        </w:rPr>
        <w:t>TRRI</w:t>
      </w:r>
      <w:r>
        <w:rPr/>
        <w:t xml:space="preserve">) is configured by higher layers up to a maximum of 12 bits. The bitmap is arranged such that the corresponding timeslots are in ascending numerical order, with </w:t>
      </w:r>
      <w:r>
        <w:rPr>
          <w:i/>
        </w:rPr>
        <w:t>x</w:t>
      </w:r>
      <w:r>
        <w:rPr>
          <w:i/>
          <w:vertAlign w:val="subscript"/>
        </w:rPr>
        <w:t>t,1</w:t>
      </w:r>
      <w:r>
        <w:rPr/>
        <w:t xml:space="preserve"> corresponding to LSB and lowest-numbered timeslot configured for E-DCH use.</w:t>
      </w:r>
    </w:p>
    <w:p>
      <w:pPr>
        <w:pStyle w:val="Normal"/>
        <w:rPr>
          <w:lang w:val="en-US" w:eastAsia="zh-CN"/>
        </w:rPr>
      </w:pPr>
      <w:r>
        <w:rPr>
          <w:lang w:eastAsia="zh-CN"/>
        </w:rPr>
        <w:t xml:space="preserve">For 1.28Mcps option, the timeslot resource related information </w:t>
      </w:r>
      <w:r>
        <w:rPr/>
        <w:t>(</w:t>
      </w:r>
      <w:r>
        <w:rPr>
          <w:i/>
        </w:rPr>
        <w:t>x</w:t>
      </w:r>
      <w:r>
        <w:rPr>
          <w:i/>
          <w:vertAlign w:val="subscript"/>
        </w:rPr>
        <w:t>t,1</w:t>
      </w:r>
      <w:r>
        <w:rPr>
          <w:i/>
        </w:rPr>
        <w:t>, x</w:t>
      </w:r>
      <w:r>
        <w:rPr>
          <w:i/>
          <w:vertAlign w:val="subscript"/>
        </w:rPr>
        <w:t>t,2</w:t>
      </w:r>
      <w:r>
        <w:rPr>
          <w:i/>
        </w:rPr>
        <w:t>,…x</w:t>
      </w:r>
      <w:r>
        <w:rPr>
          <w:i/>
          <w:vertAlign w:val="subscript"/>
        </w:rPr>
        <w:t>t,nTRRI</w:t>
      </w:r>
      <w:r>
        <w:rPr/>
        <w:t>)</w:t>
      </w:r>
      <w:r>
        <w:rPr>
          <w:lang w:eastAsia="zh-CN"/>
        </w:rPr>
        <w:t xml:space="preserve"> is also a bitmap of length 5 indicating the allocation for E-DCH resources from TS1 to TS5. </w:t>
      </w:r>
      <w:r>
        <w:rPr/>
        <w:t xml:space="preserve">If the bit is set (i.e. equal to 1), then the corresponding timeslot shall be used for </w:t>
      </w:r>
      <w:r>
        <w:rPr>
          <w:lang w:eastAsia="zh-CN"/>
        </w:rPr>
        <w:t>E-DCH</w:t>
      </w:r>
      <w:r>
        <w:rPr/>
        <w:t xml:space="preserve"> resources</w:t>
      </w:r>
      <w:r>
        <w:rPr>
          <w:lang w:eastAsia="zh-CN"/>
        </w:rPr>
        <w:t xml:space="preserve">. </w:t>
      </w:r>
      <w:r>
        <w:rPr/>
        <w:t>The bitmap is arranged such that the corresponding timeslots are in ascending numerical order</w:t>
      </w:r>
      <w:r>
        <w:rPr>
          <w:lang w:eastAsia="zh-CN"/>
        </w:rPr>
        <w:t xml:space="preserve">, </w:t>
      </w:r>
      <w:r>
        <w:rPr/>
        <w:t xml:space="preserve">with </w:t>
      </w:r>
      <w:r>
        <w:rPr>
          <w:i/>
        </w:rPr>
        <w:t>x</w:t>
      </w:r>
      <w:r>
        <w:rPr>
          <w:i/>
          <w:vertAlign w:val="subscript"/>
        </w:rPr>
        <w:t>t,1</w:t>
      </w:r>
      <w:r>
        <w:rPr/>
        <w:t xml:space="preserve"> corresponding to </w:t>
      </w:r>
      <w:r>
        <w:rPr>
          <w:lang w:eastAsia="zh-CN"/>
        </w:rPr>
        <w:t>M</w:t>
      </w:r>
      <w:r>
        <w:rPr/>
        <w:t>SB.</w:t>
      </w:r>
    </w:p>
    <w:p>
      <w:pPr>
        <w:pStyle w:val="Heading4"/>
        <w:ind w:left="1418" w:hanging="1418"/>
        <w:rPr/>
      </w:pPr>
      <w:bookmarkStart w:id="417" w:name="__RefHeading___Toc517801361"/>
      <w:bookmarkEnd w:id="417"/>
      <w:r>
        <w:rPr/>
        <w:t>4.10.1.4</w:t>
        <w:tab/>
        <w:t>Mapping of the E-AGCH Cyclic Sequence Number (ECSN)</w:t>
      </w:r>
    </w:p>
    <w:p>
      <w:pPr>
        <w:pStyle w:val="Normal"/>
        <w:rPr>
          <w:iCs/>
          <w:lang w:val="en-US" w:eastAsia="en-US"/>
        </w:rPr>
      </w:pPr>
      <w:r>
        <w:rPr>
          <w:lang w:val="en-US" w:eastAsia="en-US"/>
        </w:rPr>
        <w:t xml:space="preserve">The E-AGCH cyclic sequence number is mapped such that </w:t>
      </w:r>
      <w:r>
        <w:rPr>
          <w:i/>
        </w:rPr>
        <w:t>x</w:t>
      </w:r>
      <w:r>
        <w:rPr>
          <w:i/>
          <w:vertAlign w:val="subscript"/>
        </w:rPr>
        <w:t>e,1</w:t>
      </w:r>
      <w:r>
        <w:rPr>
          <w:iCs/>
        </w:rPr>
        <w:t xml:space="preserve"> corresponds to the MSB and </w:t>
      </w:r>
      <w:r>
        <w:rPr>
          <w:i/>
        </w:rPr>
        <w:t>x</w:t>
      </w:r>
      <w:r>
        <w:rPr>
          <w:i/>
          <w:vertAlign w:val="subscript"/>
        </w:rPr>
        <w:t>e,3</w:t>
      </w:r>
      <w:r>
        <w:rPr>
          <w:iCs/>
        </w:rPr>
        <w:t xml:space="preserve"> to the LSB.</w:t>
      </w:r>
    </w:p>
    <w:p>
      <w:pPr>
        <w:pStyle w:val="Heading4"/>
        <w:ind w:left="1418" w:hanging="1418"/>
        <w:rPr/>
      </w:pPr>
      <w:bookmarkStart w:id="418" w:name="__RefHeading___Toc517801362"/>
      <w:bookmarkEnd w:id="418"/>
      <w:r>
        <w:rPr/>
        <w:t>4.10.1.5</w:t>
        <w:tab/>
        <w:t>Mapping of the Resource Duration Indicator</w:t>
      </w:r>
    </w:p>
    <w:p>
      <w:pPr>
        <w:pStyle w:val="Normal"/>
        <w:rPr/>
      </w:pPr>
      <w:r>
        <w:rPr/>
        <w:t>The resource duration indicator (</w:t>
      </w:r>
      <w:r>
        <w:rPr>
          <w:i/>
        </w:rPr>
        <w:t>x</w:t>
      </w:r>
      <w:r>
        <w:rPr>
          <w:i/>
          <w:vertAlign w:val="subscript"/>
        </w:rPr>
        <w:t>r,1</w:t>
      </w:r>
      <w:r>
        <w:rPr>
          <w:i/>
        </w:rPr>
        <w:t>, x</w:t>
      </w:r>
      <w:r>
        <w:rPr>
          <w:i/>
          <w:vertAlign w:val="subscript"/>
        </w:rPr>
        <w:t>r,2</w:t>
      </w:r>
      <w:r>
        <w:rPr>
          <w:i/>
        </w:rPr>
        <w:t>,x</w:t>
      </w:r>
      <w:r>
        <w:rPr>
          <w:i/>
          <w:vertAlign w:val="subscript"/>
        </w:rPr>
        <w:t>r,3</w:t>
      </w:r>
      <w:r>
        <w:rPr/>
        <w:t>) is mapped such that x</w:t>
      </w:r>
      <w:r>
        <w:rPr>
          <w:vertAlign w:val="subscript"/>
        </w:rPr>
        <w:t>r,1</w:t>
      </w:r>
      <w:r>
        <w:rPr/>
        <w:t xml:space="preserve"> corresponds to the MSB of the resource duration index described in [15].</w:t>
      </w:r>
    </w:p>
    <w:p>
      <w:pPr>
        <w:pStyle w:val="Heading4"/>
        <w:ind w:left="1418" w:hanging="1418"/>
        <w:rPr>
          <w:lang w:eastAsia="zh-CN"/>
        </w:rPr>
      </w:pPr>
      <w:bookmarkStart w:id="419" w:name="__RefHeading___Toc517801363"/>
      <w:bookmarkEnd w:id="419"/>
      <w:r>
        <w:rPr>
          <w:lang w:eastAsia="zh-CN"/>
        </w:rPr>
        <w:t>4.10.1.6</w:t>
        <w:tab/>
      </w:r>
      <w:r>
        <w:rPr>
          <w:lang w:eastAsia="zh-CN"/>
        </w:rPr>
        <w:t>Mapping of the E-HICH Indicator</w:t>
      </w:r>
      <w:r>
        <w:rPr>
          <w:lang w:eastAsia="zh-CN"/>
        </w:rPr>
        <w:t xml:space="preserve"> (1.28Mcps option only)</w:t>
      </w:r>
    </w:p>
    <w:p>
      <w:pPr>
        <w:pStyle w:val="Normal"/>
        <w:rPr/>
      </w:pPr>
      <w:r>
        <w:rPr>
          <w:lang w:eastAsia="zh-CN"/>
        </w:rPr>
        <w:t xml:space="preserve">The E-HICH indicator consists of 2 bits used to indicate the UE which E-HICH will be used to convey the acknowledgement indicator in the following schedule period for 1.28Mcps TDD only. The bits </w:t>
      </w:r>
      <w:r>
        <w:rPr/>
        <w:t>(</w:t>
      </w:r>
      <w:r>
        <w:rPr>
          <w:i/>
        </w:rPr>
        <w:t>x</w:t>
      </w:r>
      <w:r>
        <w:rPr>
          <w:i/>
          <w:vertAlign w:val="subscript"/>
          <w:lang w:eastAsia="zh-CN"/>
        </w:rPr>
        <w:t>EI</w:t>
      </w:r>
      <w:r>
        <w:rPr>
          <w:i/>
          <w:vertAlign w:val="subscript"/>
        </w:rPr>
        <w:t>,1</w:t>
      </w:r>
      <w:r>
        <w:rPr>
          <w:i/>
        </w:rPr>
        <w:t>, x</w:t>
      </w:r>
      <w:r>
        <w:rPr>
          <w:i/>
          <w:vertAlign w:val="subscript"/>
          <w:lang w:eastAsia="zh-CN"/>
        </w:rPr>
        <w:t>EI</w:t>
      </w:r>
      <w:r>
        <w:rPr>
          <w:i/>
          <w:vertAlign w:val="subscript"/>
        </w:rPr>
        <w:t>,2</w:t>
      </w:r>
      <w:r>
        <w:rPr/>
        <w:t>)</w:t>
      </w:r>
      <w:r>
        <w:rPr>
          <w:lang w:eastAsia="zh-CN"/>
        </w:rPr>
        <w:t xml:space="preserve"> are mapped such that </w:t>
      </w:r>
      <w:r>
        <w:rPr>
          <w:i/>
        </w:rPr>
        <w:t>x</w:t>
      </w:r>
      <w:r>
        <w:rPr>
          <w:i/>
          <w:vertAlign w:val="subscript"/>
          <w:lang w:eastAsia="zh-CN"/>
        </w:rPr>
        <w:t>EI</w:t>
      </w:r>
      <w:r>
        <w:rPr>
          <w:i/>
          <w:vertAlign w:val="subscript"/>
        </w:rPr>
        <w:t>,1</w:t>
      </w:r>
      <w:r>
        <w:rPr>
          <w:lang w:eastAsia="zh-CN"/>
        </w:rPr>
        <w:t xml:space="preserve"> corresponds to the MSB and </w:t>
      </w:r>
      <w:r>
        <w:rPr>
          <w:i/>
        </w:rPr>
        <w:t>x</w:t>
      </w:r>
      <w:r>
        <w:rPr>
          <w:i/>
          <w:vertAlign w:val="subscript"/>
          <w:lang w:eastAsia="zh-CN"/>
        </w:rPr>
        <w:t>EI</w:t>
      </w:r>
      <w:r>
        <w:rPr>
          <w:i/>
          <w:vertAlign w:val="subscript"/>
        </w:rPr>
        <w:t>,2</w:t>
      </w:r>
      <w:r>
        <w:rPr>
          <w:lang w:eastAsia="zh-CN"/>
        </w:rPr>
        <w:t xml:space="preserve"> to the LSB.</w:t>
      </w:r>
    </w:p>
    <w:p>
      <w:pPr>
        <w:pStyle w:val="Heading4"/>
        <w:ind w:left="1418" w:hanging="1418"/>
        <w:rPr>
          <w:lang w:eastAsia="zh-CN"/>
        </w:rPr>
      </w:pPr>
      <w:bookmarkStart w:id="420" w:name="__RefHeading___Toc517801364"/>
      <w:bookmarkEnd w:id="420"/>
      <w:r>
        <w:rPr>
          <w:lang w:eastAsia="zh-CN"/>
        </w:rPr>
        <w:t>4.10.1.7</w:t>
        <w:tab/>
      </w:r>
      <w:r>
        <w:rPr>
          <w:lang w:eastAsia="zh-CN"/>
        </w:rPr>
        <w:t>Mapping of the E-UCCH Number Indicator</w:t>
      </w:r>
      <w:r>
        <w:rPr>
          <w:lang w:eastAsia="zh-CN"/>
        </w:rPr>
        <w:t xml:space="preserve"> (1.28Mcps option only)</w:t>
      </w:r>
    </w:p>
    <w:p>
      <w:pPr>
        <w:pStyle w:val="Normal"/>
        <w:rPr/>
      </w:pPr>
      <w:r>
        <w:rPr>
          <w:lang w:eastAsia="zh-CN"/>
        </w:rPr>
        <w:t xml:space="preserve">The E-UCCH number indicator is composed of 3bits which is used to </w:t>
      </w:r>
      <w:r>
        <w:rPr>
          <w:rFonts w:eastAsia="SimSun;宋体"/>
          <w:lang w:eastAsia="zh-CN"/>
        </w:rPr>
        <w:t>calculate</w:t>
      </w:r>
      <w:r>
        <w:rPr>
          <w:lang w:eastAsia="zh-CN"/>
        </w:rPr>
        <w:t xml:space="preserve"> the number of E-UCCH for 1.28Mcps TDD only. The bits </w:t>
      </w:r>
      <w:r>
        <w:rPr/>
        <w:t>(</w:t>
      </w:r>
      <w:r>
        <w:rPr>
          <w:i/>
        </w:rPr>
        <w:t>x</w:t>
      </w:r>
      <w:r>
        <w:rPr>
          <w:i/>
          <w:vertAlign w:val="subscript"/>
          <w:lang w:eastAsia="zh-CN"/>
        </w:rPr>
        <w:t>ENI</w:t>
      </w:r>
      <w:r>
        <w:rPr>
          <w:i/>
          <w:vertAlign w:val="subscript"/>
        </w:rPr>
        <w:t>,1</w:t>
      </w:r>
      <w:r>
        <w:rPr>
          <w:i/>
        </w:rPr>
        <w:t>, x</w:t>
      </w:r>
      <w:r>
        <w:rPr>
          <w:i/>
          <w:vertAlign w:val="subscript"/>
          <w:lang w:eastAsia="zh-CN"/>
        </w:rPr>
        <w:t>ENI</w:t>
      </w:r>
      <w:r>
        <w:rPr>
          <w:i/>
          <w:vertAlign w:val="subscript"/>
        </w:rPr>
        <w:t>,2</w:t>
      </w:r>
      <w:r>
        <w:rPr>
          <w:lang w:eastAsia="zh-CN"/>
        </w:rPr>
        <w:t>,</w:t>
      </w:r>
      <w:r>
        <w:rPr>
          <w:i/>
        </w:rPr>
        <w:t xml:space="preserve"> x</w:t>
      </w:r>
      <w:r>
        <w:rPr>
          <w:i/>
          <w:vertAlign w:val="subscript"/>
          <w:lang w:eastAsia="zh-CN"/>
        </w:rPr>
        <w:t>ENI</w:t>
      </w:r>
      <w:r>
        <w:rPr>
          <w:i/>
          <w:vertAlign w:val="subscript"/>
        </w:rPr>
        <w:t>,</w:t>
      </w:r>
      <w:r>
        <w:rPr>
          <w:i/>
          <w:vertAlign w:val="subscript"/>
          <w:lang w:eastAsia="zh-CN"/>
        </w:rPr>
        <w:t>3</w:t>
      </w:r>
      <w:r>
        <w:rPr>
          <w:lang w:eastAsia="zh-CN"/>
        </w:rPr>
        <w:t xml:space="preserve">) are mapped such that </w:t>
      </w:r>
      <w:r>
        <w:rPr>
          <w:i/>
        </w:rPr>
        <w:t>x</w:t>
      </w:r>
      <w:r>
        <w:rPr>
          <w:i/>
          <w:vertAlign w:val="subscript"/>
          <w:lang w:eastAsia="zh-CN"/>
        </w:rPr>
        <w:t>ENI</w:t>
      </w:r>
      <w:r>
        <w:rPr>
          <w:i/>
          <w:vertAlign w:val="subscript"/>
        </w:rPr>
        <w:t>,1</w:t>
      </w:r>
      <w:r>
        <w:rPr>
          <w:lang w:eastAsia="zh-CN"/>
        </w:rPr>
        <w:t xml:space="preserve"> corresponds to the MSB and </w:t>
      </w:r>
      <w:r>
        <w:rPr>
          <w:i/>
        </w:rPr>
        <w:t>x</w:t>
      </w:r>
      <w:r>
        <w:rPr>
          <w:i/>
          <w:vertAlign w:val="subscript"/>
          <w:lang w:eastAsia="zh-CN"/>
        </w:rPr>
        <w:t>ENI</w:t>
      </w:r>
      <w:r>
        <w:rPr>
          <w:i/>
          <w:vertAlign w:val="subscript"/>
        </w:rPr>
        <w:t>,</w:t>
      </w:r>
      <w:r>
        <w:rPr>
          <w:i/>
          <w:vertAlign w:val="subscript"/>
          <w:lang w:eastAsia="zh-CN"/>
        </w:rPr>
        <w:t>3</w:t>
      </w:r>
      <w:r>
        <w:rPr>
          <w:lang w:eastAsia="zh-CN"/>
        </w:rPr>
        <w:t xml:space="preserve"> to the LSB.</w:t>
      </w:r>
      <w:r>
        <w:rPr>
          <w:lang w:eastAsia="zh-CN"/>
        </w:rPr>
        <w:t xml:space="preserve"> The number of the used E-UCCH is equal to ENI+1.</w:t>
      </w:r>
    </w:p>
    <w:p>
      <w:pPr>
        <w:pStyle w:val="Heading3"/>
        <w:rPr/>
      </w:pPr>
      <w:bookmarkStart w:id="421" w:name="__RefHeading___Toc517801365"/>
      <w:bookmarkEnd w:id="421"/>
      <w:r>
        <w:rPr/>
        <w:t>4.10.2</w:t>
        <w:tab/>
        <w:t>Field Multiplexing</w:t>
      </w:r>
    </w:p>
    <w:p>
      <w:pPr>
        <w:pStyle w:val="Normal"/>
        <w:rPr>
          <w:lang w:eastAsia="zh-CN"/>
        </w:rPr>
      </w:pPr>
      <w:r>
        <w:rPr/>
        <w:t>The absolute grant (power) value, code resource related information, timeslot resource related information, resource duration indicator (if present)</w:t>
      </w:r>
      <w:r>
        <w:rPr>
          <w:lang w:eastAsia="zh-CN"/>
        </w:rPr>
        <w:t>,</w:t>
      </w:r>
      <w:r>
        <w:rPr/>
        <w:t xml:space="preserve"> ECSN</w:t>
      </w:r>
      <w:r>
        <w:rPr>
          <w:lang w:eastAsia="zh-CN"/>
        </w:rPr>
        <w:t>,</w:t>
      </w:r>
      <w:r>
        <w:rPr/>
        <w:t xml:space="preserve"> </w:t>
      </w:r>
      <w:r>
        <w:rPr>
          <w:lang w:eastAsia="zh-CN"/>
        </w:rPr>
        <w:t xml:space="preserve">E-HICH indicator (for1.28Mcps TDD only) and E-UCCH number indicator (for1.28Mcps TDD only) </w:t>
      </w:r>
      <w:r>
        <w:rPr/>
        <w:t xml:space="preserve">are multiplexed together to give a sequence of bits </w:t>
      </w:r>
      <w:r>
        <w:rPr>
          <w:i/>
        </w:rPr>
        <w:t>x</w:t>
      </w:r>
      <w:r>
        <w:rPr>
          <w:i/>
          <w:vertAlign w:val="subscript"/>
        </w:rPr>
        <w:t>ag,1</w:t>
      </w:r>
      <w:r>
        <w:rPr>
          <w:i/>
        </w:rPr>
        <w:t>, x</w:t>
      </w:r>
      <w:r>
        <w:rPr>
          <w:i/>
          <w:vertAlign w:val="subscript"/>
        </w:rPr>
        <w:t>ag,2</w:t>
      </w:r>
      <w:r>
        <w:rPr>
          <w:i/>
        </w:rPr>
        <w:t>, …, x</w:t>
      </w:r>
      <w:r>
        <w:rPr>
          <w:i/>
          <w:vertAlign w:val="subscript"/>
        </w:rPr>
        <w:t>ag,w</w:t>
      </w:r>
      <w:r>
        <w:rPr>
          <w:i/>
        </w:rPr>
        <w:t xml:space="preserve"> </w:t>
      </w:r>
      <w:r>
        <w:rPr/>
        <w:t>where:</w:t>
      </w:r>
    </w:p>
    <w:p>
      <w:pPr>
        <w:pStyle w:val="Normal"/>
        <w:rPr/>
      </w:pPr>
      <w:r>
        <w:rPr>
          <w:lang w:eastAsia="zh-CN"/>
        </w:rPr>
        <w:t>For the 1.28Mcps option:</w:t>
      </w:r>
    </w:p>
    <w:p>
      <w:pPr>
        <w:pStyle w:val="Normal"/>
        <w:ind w:firstLine="284"/>
        <w:rPr/>
      </w:pPr>
      <w:r>
        <w:rPr/>
        <w:t>x</w:t>
      </w:r>
      <w:r>
        <w:rPr>
          <w:vertAlign w:val="subscript"/>
        </w:rPr>
        <w:t>ag,k</w:t>
      </w:r>
      <w:r>
        <w:rPr/>
        <w:t xml:space="preserve"> = x</w:t>
      </w:r>
      <w:r>
        <w:rPr>
          <w:vertAlign w:val="subscript"/>
        </w:rPr>
        <w:t>pg,k</w:t>
      </w:r>
      <w:r>
        <w:rPr>
          <w:iCs/>
        </w:rPr>
        <w:tab/>
      </w:r>
      <w:r>
        <w:rPr/>
        <w:t>k=1, 2, .., 5</w:t>
      </w:r>
    </w:p>
    <w:p>
      <w:pPr>
        <w:pStyle w:val="Normal"/>
        <w:ind w:firstLine="284"/>
        <w:rPr/>
      </w:pPr>
      <w:r>
        <w:rPr/>
        <w:t>x</w:t>
      </w:r>
      <w:r>
        <w:rPr>
          <w:vertAlign w:val="subscript"/>
        </w:rPr>
        <w:t>ag,k</w:t>
      </w:r>
      <w:r>
        <w:rPr/>
        <w:t xml:space="preserve"> = x</w:t>
      </w:r>
      <w:r>
        <w:rPr>
          <w:vertAlign w:val="subscript"/>
        </w:rPr>
        <w:t>c,k-5</w:t>
        <w:tab/>
      </w:r>
      <w:r>
        <w:rPr/>
        <w:t>k=6, 7, ..., 10</w:t>
      </w:r>
    </w:p>
    <w:p>
      <w:pPr>
        <w:pStyle w:val="Normal"/>
        <w:ind w:firstLine="284"/>
        <w:rPr>
          <w:vertAlign w:val="subscript"/>
          <w:lang w:eastAsia="zh-CN"/>
        </w:rPr>
      </w:pPr>
      <w:r>
        <w:rPr/>
        <w:t>x</w:t>
      </w:r>
      <w:r>
        <w:rPr>
          <w:vertAlign w:val="subscript"/>
        </w:rPr>
        <w:t>ag,k</w:t>
      </w:r>
      <w:r>
        <w:rPr/>
        <w:t xml:space="preserve"> = x</w:t>
      </w:r>
      <w:r>
        <w:rPr>
          <w:vertAlign w:val="subscript"/>
        </w:rPr>
        <w:t>t,k-10</w:t>
        <w:tab/>
      </w:r>
      <w:r>
        <w:rPr/>
        <w:t>k=11, ..., 1</w:t>
      </w:r>
      <w:r>
        <w:rPr>
          <w:lang w:eastAsia="zh-CN"/>
        </w:rPr>
        <w:t>5</w:t>
      </w:r>
    </w:p>
    <w:p>
      <w:pPr>
        <w:pStyle w:val="Normal"/>
        <w:ind w:firstLine="284"/>
        <w:rPr/>
      </w:pPr>
      <w:r>
        <w:rPr/>
        <w:t>x</w:t>
      </w:r>
      <w:r>
        <w:rPr>
          <w:vertAlign w:val="subscript"/>
        </w:rPr>
        <w:t>ag,k</w:t>
      </w:r>
      <w:r>
        <w:rPr/>
        <w:t xml:space="preserve"> = x</w:t>
      </w:r>
      <w:r>
        <w:rPr>
          <w:vertAlign w:val="subscript"/>
        </w:rPr>
        <w:t>e,k-1</w:t>
      </w:r>
      <w:r>
        <w:rPr>
          <w:vertAlign w:val="subscript"/>
          <w:lang w:eastAsia="zh-CN"/>
        </w:rPr>
        <w:t>5</w:t>
      </w:r>
      <w:r>
        <w:rPr>
          <w:vertAlign w:val="subscript"/>
        </w:rPr>
        <w:tab/>
      </w:r>
      <w:r>
        <w:rPr/>
        <w:t>k=1</w:t>
      </w:r>
      <w:r>
        <w:rPr>
          <w:lang w:eastAsia="zh-CN"/>
        </w:rPr>
        <w:t>6</w:t>
      </w:r>
      <w:r>
        <w:rPr/>
        <w:t>,</w:t>
      </w:r>
      <w:r>
        <w:rPr>
          <w:lang w:eastAsia="zh-CN"/>
        </w:rPr>
        <w:t>17</w:t>
      </w:r>
      <w:r>
        <w:rPr/>
        <w:t>,1</w:t>
      </w:r>
      <w:r>
        <w:rPr>
          <w:lang w:eastAsia="zh-CN"/>
        </w:rPr>
        <w:t>8</w:t>
      </w:r>
    </w:p>
    <w:p>
      <w:pPr>
        <w:pStyle w:val="Normal"/>
        <w:ind w:firstLine="284"/>
        <w:rPr/>
      </w:pPr>
      <w:r>
        <w:rPr>
          <w:lang w:eastAsia="zh-CN"/>
        </w:rPr>
        <w:t xml:space="preserve">if </w:t>
      </w:r>
      <w:r>
        <w:rPr/>
        <w:t>resource duration indicator</w:t>
      </w:r>
      <w:r>
        <w:rPr>
          <w:lang w:eastAsia="zh-CN"/>
        </w:rPr>
        <w:t xml:space="preserve"> (RDI)</w:t>
      </w:r>
      <w:r>
        <w:rPr/>
        <w:t xml:space="preserve"> present</w:t>
      </w:r>
      <w:r>
        <w:rPr>
          <w:lang w:eastAsia="zh-CN"/>
        </w:rPr>
        <w:t>:</w:t>
      </w:r>
    </w:p>
    <w:p>
      <w:pPr>
        <w:pStyle w:val="Normal"/>
        <w:ind w:firstLine="284"/>
        <w:rPr/>
      </w:pPr>
      <w:r>
        <w:rPr/>
        <w:t>x</w:t>
      </w:r>
      <w:r>
        <w:rPr>
          <w:vertAlign w:val="subscript"/>
        </w:rPr>
        <w:t>ag,k</w:t>
      </w:r>
      <w:r>
        <w:rPr/>
        <w:t xml:space="preserve"> = x</w:t>
      </w:r>
      <w:r>
        <w:rPr>
          <w:vertAlign w:val="subscript"/>
        </w:rPr>
        <w:t>r,k-1</w:t>
      </w:r>
      <w:r>
        <w:rPr>
          <w:vertAlign w:val="subscript"/>
          <w:lang w:eastAsia="zh-CN"/>
        </w:rPr>
        <w:t>8</w:t>
      </w:r>
      <w:r>
        <w:rPr>
          <w:vertAlign w:val="subscript"/>
        </w:rPr>
        <w:tab/>
      </w:r>
      <w:r>
        <w:rPr/>
        <w:t>k=1</w:t>
      </w:r>
      <w:r>
        <w:rPr>
          <w:lang w:eastAsia="zh-CN"/>
        </w:rPr>
        <w:t>9</w:t>
      </w:r>
      <w:r>
        <w:rPr/>
        <w:t>,</w:t>
      </w:r>
      <w:r>
        <w:rPr>
          <w:lang w:eastAsia="zh-CN"/>
        </w:rPr>
        <w:t>20</w:t>
      </w:r>
      <w:r>
        <w:rPr/>
        <w:t>,</w:t>
      </w:r>
      <w:r>
        <w:rPr>
          <w:lang w:eastAsia="zh-CN"/>
        </w:rPr>
        <w:t>21</w:t>
      </w:r>
    </w:p>
    <w:p>
      <w:pPr>
        <w:pStyle w:val="Normal"/>
        <w:ind w:firstLine="284"/>
        <w:rPr/>
      </w:pPr>
      <w:r>
        <w:rPr/>
        <w:t>x</w:t>
      </w:r>
      <w:r>
        <w:rPr>
          <w:vertAlign w:val="subscript"/>
        </w:rPr>
        <w:t>ag,k</w:t>
      </w:r>
      <w:r>
        <w:rPr/>
        <w:t xml:space="preserve"> = x</w:t>
      </w:r>
      <w:r>
        <w:rPr>
          <w:vertAlign w:val="subscript"/>
          <w:lang w:eastAsia="zh-CN"/>
        </w:rPr>
        <w:t>EI</w:t>
      </w:r>
      <w:r>
        <w:rPr>
          <w:vertAlign w:val="subscript"/>
        </w:rPr>
        <w:t>,k-</w:t>
      </w:r>
      <w:r>
        <w:rPr>
          <w:vertAlign w:val="subscript"/>
          <w:lang w:eastAsia="zh-CN"/>
        </w:rPr>
        <w:t>21</w:t>
      </w:r>
      <w:r>
        <w:rPr>
          <w:vertAlign w:val="subscript"/>
        </w:rPr>
        <w:tab/>
      </w:r>
      <w:r>
        <w:rPr/>
        <w:t>k=</w:t>
      </w:r>
      <w:r>
        <w:rPr>
          <w:lang w:eastAsia="zh-CN"/>
        </w:rPr>
        <w:t>22</w:t>
      </w:r>
      <w:r>
        <w:rPr/>
        <w:t>,</w:t>
      </w:r>
      <w:r>
        <w:rPr>
          <w:lang w:eastAsia="zh-CN"/>
        </w:rPr>
        <w:t>23</w:t>
      </w:r>
    </w:p>
    <w:p>
      <w:pPr>
        <w:pStyle w:val="Normal"/>
        <w:ind w:firstLine="284"/>
        <w:rPr/>
      </w:pPr>
      <w:r>
        <w:rPr>
          <w:lang w:val="sv-SE"/>
        </w:rPr>
        <w:t>x</w:t>
      </w:r>
      <w:r>
        <w:rPr>
          <w:vertAlign w:val="subscript"/>
          <w:lang w:val="sv-SE"/>
        </w:rPr>
        <w:t>ag,k</w:t>
      </w:r>
      <w:r>
        <w:rPr>
          <w:lang w:val="sv-SE"/>
        </w:rPr>
        <w:t xml:space="preserve"> = x</w:t>
      </w:r>
      <w:r>
        <w:rPr>
          <w:vertAlign w:val="subscript"/>
          <w:lang w:val="sv-SE" w:eastAsia="zh-CN"/>
        </w:rPr>
        <w:t>ENI</w:t>
      </w:r>
      <w:r>
        <w:rPr>
          <w:vertAlign w:val="subscript"/>
          <w:lang w:val="sv-SE"/>
        </w:rPr>
        <w:t>,k-</w:t>
      </w:r>
      <w:r>
        <w:rPr>
          <w:vertAlign w:val="subscript"/>
          <w:lang w:val="sv-SE" w:eastAsia="zh-CN"/>
        </w:rPr>
        <w:t>23</w:t>
      </w:r>
      <w:r>
        <w:rPr>
          <w:vertAlign w:val="subscript"/>
          <w:lang w:val="sv-SE"/>
        </w:rPr>
        <w:tab/>
      </w:r>
      <w:r>
        <w:rPr>
          <w:lang w:val="sv-SE"/>
        </w:rPr>
        <w:t>k=</w:t>
      </w:r>
      <w:r>
        <w:rPr>
          <w:lang w:val="sv-SE" w:eastAsia="zh-CN"/>
        </w:rPr>
        <w:t>24</w:t>
      </w:r>
      <w:r>
        <w:rPr>
          <w:lang w:val="sv-SE"/>
        </w:rPr>
        <w:t>,</w:t>
      </w:r>
      <w:r>
        <w:rPr>
          <w:lang w:val="sv-SE" w:eastAsia="zh-CN"/>
        </w:rPr>
        <w:t>25,26</w:t>
      </w:r>
    </w:p>
    <w:p>
      <w:pPr>
        <w:pStyle w:val="Normal"/>
        <w:ind w:firstLine="284"/>
        <w:rPr/>
      </w:pPr>
      <w:r>
        <w:rPr>
          <w:lang w:eastAsia="zh-CN"/>
        </w:rPr>
        <w:t xml:space="preserve">or if </w:t>
      </w:r>
      <w:r>
        <w:rPr/>
        <w:t>resource duration indicator</w:t>
      </w:r>
      <w:r>
        <w:rPr>
          <w:lang w:eastAsia="zh-CN"/>
        </w:rPr>
        <w:t xml:space="preserve"> (RDI)</w:t>
      </w:r>
      <w:r>
        <w:rPr/>
        <w:t xml:space="preserve"> </w:t>
      </w:r>
      <w:r>
        <w:rPr>
          <w:lang w:eastAsia="zh-CN"/>
        </w:rPr>
        <w:t>does not</w:t>
      </w:r>
      <w:r>
        <w:rPr/>
        <w:t xml:space="preserve"> present</w:t>
      </w:r>
      <w:r>
        <w:rPr>
          <w:lang w:eastAsia="zh-CN"/>
        </w:rPr>
        <w:t>:</w:t>
      </w:r>
    </w:p>
    <w:p>
      <w:pPr>
        <w:pStyle w:val="Normal"/>
        <w:ind w:firstLine="284"/>
        <w:rPr/>
      </w:pPr>
      <w:r>
        <w:rPr/>
        <w:t>x</w:t>
      </w:r>
      <w:r>
        <w:rPr>
          <w:vertAlign w:val="subscript"/>
        </w:rPr>
        <w:t>ag,k</w:t>
      </w:r>
      <w:r>
        <w:rPr/>
        <w:t xml:space="preserve"> = x</w:t>
      </w:r>
      <w:r>
        <w:rPr>
          <w:vertAlign w:val="subscript"/>
          <w:lang w:eastAsia="zh-CN"/>
        </w:rPr>
        <w:t>EI</w:t>
      </w:r>
      <w:r>
        <w:rPr>
          <w:vertAlign w:val="subscript"/>
        </w:rPr>
        <w:t>,k-1</w:t>
      </w:r>
      <w:r>
        <w:rPr>
          <w:vertAlign w:val="subscript"/>
          <w:lang w:eastAsia="zh-CN"/>
        </w:rPr>
        <w:t>8</w:t>
      </w:r>
      <w:r>
        <w:rPr>
          <w:vertAlign w:val="subscript"/>
        </w:rPr>
        <w:tab/>
      </w:r>
      <w:r>
        <w:rPr/>
        <w:t>k=1</w:t>
      </w:r>
      <w:r>
        <w:rPr>
          <w:lang w:eastAsia="zh-CN"/>
        </w:rPr>
        <w:t>9</w:t>
      </w:r>
      <w:r>
        <w:rPr/>
        <w:t>,</w:t>
      </w:r>
      <w:r>
        <w:rPr>
          <w:lang w:eastAsia="zh-CN"/>
        </w:rPr>
        <w:t>20</w:t>
      </w:r>
    </w:p>
    <w:p>
      <w:pPr>
        <w:pStyle w:val="Normal"/>
        <w:ind w:firstLine="284"/>
        <w:rPr/>
      </w:pPr>
      <w:r>
        <w:rPr/>
        <w:t>x</w:t>
      </w:r>
      <w:r>
        <w:rPr>
          <w:vertAlign w:val="subscript"/>
        </w:rPr>
        <w:t>ag,k</w:t>
      </w:r>
      <w:r>
        <w:rPr/>
        <w:t xml:space="preserve"> = x</w:t>
      </w:r>
      <w:r>
        <w:rPr>
          <w:vertAlign w:val="subscript"/>
          <w:lang w:eastAsia="zh-CN"/>
        </w:rPr>
        <w:t>ENI</w:t>
      </w:r>
      <w:r>
        <w:rPr>
          <w:vertAlign w:val="subscript"/>
        </w:rPr>
        <w:t>,k-</w:t>
      </w:r>
      <w:r>
        <w:rPr>
          <w:vertAlign w:val="subscript"/>
          <w:lang w:eastAsia="zh-CN"/>
        </w:rPr>
        <w:t>20</w:t>
      </w:r>
      <w:r>
        <w:rPr>
          <w:vertAlign w:val="subscript"/>
        </w:rPr>
        <w:tab/>
      </w:r>
      <w:r>
        <w:rPr/>
        <w:t>k=</w:t>
      </w:r>
      <w:r>
        <w:rPr>
          <w:lang w:eastAsia="zh-CN"/>
        </w:rPr>
        <w:t>21</w:t>
      </w:r>
      <w:r>
        <w:rPr/>
        <w:t>,</w:t>
      </w:r>
      <w:r>
        <w:rPr>
          <w:lang w:eastAsia="zh-CN"/>
        </w:rPr>
        <w:t>22</w:t>
      </w:r>
      <w:r>
        <w:rPr/>
        <w:t>,</w:t>
      </w:r>
      <w:r>
        <w:rPr>
          <w:lang w:eastAsia="zh-CN"/>
        </w:rPr>
        <w:t>23</w:t>
      </w:r>
    </w:p>
    <w:p>
      <w:pPr>
        <w:pStyle w:val="Normal"/>
        <w:rPr/>
      </w:pPr>
      <w:r>
        <w:rPr/>
        <w:t>For the 3.84Mcps option:</w:t>
      </w:r>
    </w:p>
    <w:p>
      <w:pPr>
        <w:pStyle w:val="Normal"/>
        <w:ind w:firstLine="284"/>
        <w:rPr/>
      </w:pPr>
      <w:r>
        <w:rPr/>
        <w:t>x</w:t>
      </w:r>
      <w:r>
        <w:rPr>
          <w:vertAlign w:val="subscript"/>
        </w:rPr>
        <w:t>ag,k</w:t>
      </w:r>
      <w:r>
        <w:rPr/>
        <w:t xml:space="preserve"> = x</w:t>
      </w:r>
      <w:r>
        <w:rPr>
          <w:vertAlign w:val="subscript"/>
        </w:rPr>
        <w:t>pg,k</w:t>
      </w:r>
      <w:r>
        <w:rPr>
          <w:iCs/>
        </w:rPr>
        <w:tab/>
      </w:r>
      <w:r>
        <w:rPr/>
        <w:t>k=1, 2, .., 5</w:t>
      </w:r>
    </w:p>
    <w:p>
      <w:pPr>
        <w:pStyle w:val="Normal"/>
        <w:ind w:firstLine="284"/>
        <w:rPr/>
      </w:pPr>
      <w:r>
        <w:rPr/>
        <w:t>x</w:t>
      </w:r>
      <w:r>
        <w:rPr>
          <w:vertAlign w:val="subscript"/>
        </w:rPr>
        <w:t>ag,k</w:t>
      </w:r>
      <w:r>
        <w:rPr/>
        <w:t xml:space="preserve"> = x</w:t>
      </w:r>
      <w:r>
        <w:rPr>
          <w:vertAlign w:val="subscript"/>
        </w:rPr>
        <w:t>c,k-5</w:t>
        <w:tab/>
      </w:r>
      <w:r>
        <w:rPr/>
        <w:t>k=6, 7, ..., 10</w:t>
      </w:r>
    </w:p>
    <w:p>
      <w:pPr>
        <w:pStyle w:val="Normal"/>
        <w:ind w:firstLine="284"/>
        <w:rPr/>
      </w:pPr>
      <w:r>
        <w:rPr/>
        <w:t>x</w:t>
      </w:r>
      <w:r>
        <w:rPr>
          <w:vertAlign w:val="subscript"/>
        </w:rPr>
        <w:t>ag,k</w:t>
      </w:r>
      <w:r>
        <w:rPr/>
        <w:t xml:space="preserve"> = x</w:t>
      </w:r>
      <w:r>
        <w:rPr>
          <w:vertAlign w:val="subscript"/>
        </w:rPr>
        <w:t>t,k-10</w:t>
        <w:tab/>
      </w:r>
      <w:r>
        <w:rPr/>
        <w:t>k=11, ..., 10+n</w:t>
      </w:r>
      <w:r>
        <w:rPr>
          <w:vertAlign w:val="subscript"/>
        </w:rPr>
        <w:t>TRRI</w:t>
      </w:r>
    </w:p>
    <w:p>
      <w:pPr>
        <w:pStyle w:val="Normal"/>
        <w:ind w:firstLine="284"/>
        <w:rPr/>
      </w:pPr>
      <w:r>
        <w:rPr/>
        <w:t>x</w:t>
      </w:r>
      <w:r>
        <w:rPr>
          <w:vertAlign w:val="subscript"/>
        </w:rPr>
        <w:t>ag,k</w:t>
      </w:r>
      <w:r>
        <w:rPr/>
        <w:t xml:space="preserve"> = x</w:t>
      </w:r>
      <w:r>
        <w:rPr>
          <w:vertAlign w:val="subscript"/>
        </w:rPr>
        <w:t>e,k-10-nTRRI</w:t>
        <w:tab/>
      </w:r>
      <w:r>
        <w:rPr/>
        <w:t>k=11+n</w:t>
      </w:r>
      <w:r>
        <w:rPr>
          <w:vertAlign w:val="subscript"/>
        </w:rPr>
        <w:t>TRRI</w:t>
      </w:r>
      <w:r>
        <w:rPr/>
        <w:t>, ..., 13+n</w:t>
      </w:r>
      <w:r>
        <w:rPr>
          <w:vertAlign w:val="subscript"/>
        </w:rPr>
        <w:t>TRRI</w:t>
      </w:r>
    </w:p>
    <w:p>
      <w:pPr>
        <w:pStyle w:val="Normal"/>
        <w:ind w:firstLine="284"/>
        <w:rPr/>
      </w:pPr>
      <w:r>
        <w:rPr/>
        <w:t>x</w:t>
      </w:r>
      <w:r>
        <w:rPr>
          <w:vertAlign w:val="subscript"/>
        </w:rPr>
        <w:t>ag,k</w:t>
      </w:r>
      <w:r>
        <w:rPr/>
        <w:t xml:space="preserve"> = x</w:t>
      </w:r>
      <w:r>
        <w:rPr>
          <w:vertAlign w:val="subscript"/>
        </w:rPr>
        <w:t>r,k-13-nTRRI</w:t>
        <w:tab/>
      </w:r>
      <w:r>
        <w:rPr/>
        <w:t>k=14+n</w:t>
      </w:r>
      <w:r>
        <w:rPr>
          <w:vertAlign w:val="subscript"/>
        </w:rPr>
        <w:t>TRRI</w:t>
      </w:r>
      <w:r>
        <w:rPr/>
        <w:t>, …, 16+n</w:t>
      </w:r>
      <w:r>
        <w:rPr>
          <w:vertAlign w:val="subscript"/>
        </w:rPr>
        <w:t>TRRI</w:t>
      </w:r>
      <w:r>
        <w:rPr/>
        <w:t xml:space="preserve"> {if resource duration indicator present}</w:t>
      </w:r>
    </w:p>
    <w:p>
      <w:pPr>
        <w:pStyle w:val="Normal"/>
        <w:rPr/>
      </w:pPr>
      <w:r>
        <w:rPr/>
        <w:t>and for the 7.68Mcps option:</w:t>
      </w:r>
    </w:p>
    <w:p>
      <w:pPr>
        <w:pStyle w:val="Normal"/>
        <w:ind w:left="284" w:hanging="0"/>
        <w:rPr/>
      </w:pPr>
      <w:r>
        <w:rPr/>
        <w:t>x</w:t>
      </w:r>
      <w:r>
        <w:rPr>
          <w:vertAlign w:val="subscript"/>
        </w:rPr>
        <w:t>ag,k</w:t>
      </w:r>
      <w:r>
        <w:rPr/>
        <w:t xml:space="preserve"> = x</w:t>
      </w:r>
      <w:r>
        <w:rPr>
          <w:vertAlign w:val="subscript"/>
        </w:rPr>
        <w:t>pg,k</w:t>
      </w:r>
      <w:r>
        <w:rPr>
          <w:iCs/>
        </w:rPr>
        <w:tab/>
      </w:r>
      <w:r>
        <w:rPr/>
        <w:t>k=1, 2, .., 5</w:t>
      </w:r>
    </w:p>
    <w:p>
      <w:pPr>
        <w:pStyle w:val="Normal"/>
        <w:ind w:left="284" w:hanging="0"/>
        <w:rPr/>
      </w:pPr>
      <w:r>
        <w:rPr/>
        <w:t>x</w:t>
      </w:r>
      <w:r>
        <w:rPr>
          <w:vertAlign w:val="subscript"/>
        </w:rPr>
        <w:t>ag,k</w:t>
      </w:r>
      <w:r>
        <w:rPr/>
        <w:t xml:space="preserve"> = x</w:t>
      </w:r>
      <w:r>
        <w:rPr>
          <w:vertAlign w:val="subscript"/>
        </w:rPr>
        <w:t>c,k-5</w:t>
        <w:tab/>
      </w:r>
      <w:r>
        <w:rPr/>
        <w:t>k=6, 7, ..., 11</w:t>
      </w:r>
    </w:p>
    <w:p>
      <w:pPr>
        <w:pStyle w:val="Normal"/>
        <w:ind w:left="284" w:hanging="0"/>
        <w:rPr/>
      </w:pPr>
      <w:r>
        <w:rPr/>
        <w:t>x</w:t>
      </w:r>
      <w:r>
        <w:rPr>
          <w:vertAlign w:val="subscript"/>
        </w:rPr>
        <w:t>ag,k</w:t>
      </w:r>
      <w:r>
        <w:rPr/>
        <w:t xml:space="preserve"> = x</w:t>
      </w:r>
      <w:r>
        <w:rPr>
          <w:vertAlign w:val="subscript"/>
        </w:rPr>
        <w:t>t,k-11</w:t>
        <w:tab/>
      </w:r>
      <w:r>
        <w:rPr/>
        <w:t>k=12, ..., 11+n</w:t>
      </w:r>
      <w:r>
        <w:rPr>
          <w:vertAlign w:val="subscript"/>
        </w:rPr>
        <w:t>TRRI</w:t>
      </w:r>
    </w:p>
    <w:p>
      <w:pPr>
        <w:pStyle w:val="Normal"/>
        <w:ind w:left="284" w:hanging="0"/>
        <w:rPr/>
      </w:pPr>
      <w:r>
        <w:rPr/>
        <w:t>x</w:t>
      </w:r>
      <w:r>
        <w:rPr>
          <w:vertAlign w:val="subscript"/>
        </w:rPr>
        <w:t>ag,k</w:t>
      </w:r>
      <w:r>
        <w:rPr/>
        <w:t xml:space="preserve"> = x</w:t>
      </w:r>
      <w:r>
        <w:rPr>
          <w:vertAlign w:val="subscript"/>
        </w:rPr>
        <w:t>e,k-11-nTRRI</w:t>
        <w:tab/>
      </w:r>
      <w:r>
        <w:rPr/>
        <w:t>k=12+n</w:t>
      </w:r>
      <w:r>
        <w:rPr>
          <w:vertAlign w:val="subscript"/>
        </w:rPr>
        <w:t>TRRI</w:t>
      </w:r>
      <w:r>
        <w:rPr/>
        <w:t>, ..., 14+n</w:t>
      </w:r>
      <w:r>
        <w:rPr>
          <w:vertAlign w:val="subscript"/>
        </w:rPr>
        <w:t>TRRI</w:t>
      </w:r>
    </w:p>
    <w:p>
      <w:pPr>
        <w:pStyle w:val="Normal"/>
        <w:ind w:left="284" w:hanging="0"/>
        <w:rPr/>
      </w:pPr>
      <w:r>
        <w:rPr/>
        <w:t>x</w:t>
      </w:r>
      <w:r>
        <w:rPr>
          <w:vertAlign w:val="subscript"/>
        </w:rPr>
        <w:t>ag,k</w:t>
      </w:r>
      <w:r>
        <w:rPr/>
        <w:t xml:space="preserve"> = x</w:t>
      </w:r>
      <w:r>
        <w:rPr>
          <w:vertAlign w:val="subscript"/>
        </w:rPr>
        <w:t>r,k-14-nTRRI</w:t>
        <w:tab/>
      </w:r>
      <w:r>
        <w:rPr/>
        <w:t>k=15+n</w:t>
      </w:r>
      <w:r>
        <w:rPr>
          <w:vertAlign w:val="subscript"/>
        </w:rPr>
        <w:t>TRRI</w:t>
      </w:r>
      <w:r>
        <w:rPr/>
        <w:t>, …, 17+n</w:t>
      </w:r>
      <w:r>
        <w:rPr>
          <w:vertAlign w:val="subscript"/>
        </w:rPr>
        <w:t>TRRI</w:t>
      </w:r>
      <w:r>
        <w:rPr/>
        <w:t xml:space="preserve"> {if resource duration indicator present}</w:t>
      </w:r>
    </w:p>
    <w:p>
      <w:pPr>
        <w:pStyle w:val="Heading3"/>
        <w:rPr/>
      </w:pPr>
      <w:bookmarkStart w:id="422" w:name="__RefHeading___Toc517801366"/>
      <w:bookmarkStart w:id="423" w:name="_Ref92708436"/>
      <w:bookmarkEnd w:id="422"/>
      <w:r>
        <w:rPr/>
        <w:t>4.10.3</w:t>
        <w:tab/>
        <w:t>CRC attachment</w:t>
      </w:r>
      <w:bookmarkEnd w:id="423"/>
    </w:p>
    <w:p>
      <w:pPr>
        <w:pStyle w:val="Normal"/>
        <w:rPr/>
      </w:pPr>
      <w:r>
        <w:rPr/>
        <w:t>The E-RNTI (</w:t>
      </w:r>
      <w:r>
        <w:rPr>
          <w:i/>
          <w:iCs/>
        </w:rPr>
        <w:t>x</w:t>
      </w:r>
      <w:r>
        <w:rPr>
          <w:i/>
          <w:iCs/>
          <w:vertAlign w:val="subscript"/>
        </w:rPr>
        <w:t>id,1</w:t>
      </w:r>
      <w:r>
        <w:rPr>
          <w:i/>
          <w:iCs/>
        </w:rPr>
        <w:t>, x</w:t>
      </w:r>
      <w:r>
        <w:rPr>
          <w:i/>
          <w:iCs/>
          <w:vertAlign w:val="subscript"/>
        </w:rPr>
        <w:t>id,2</w:t>
      </w:r>
      <w:r>
        <w:rPr>
          <w:i/>
          <w:iCs/>
        </w:rPr>
        <w:t>, ...,</w:t>
      </w:r>
      <w:r>
        <w:rPr>
          <w:i/>
          <w:iCs/>
          <w:vertAlign w:val="subscript"/>
        </w:rPr>
        <w:t xml:space="preserve"> </w:t>
      </w:r>
      <w:r>
        <w:rPr>
          <w:i/>
          <w:iCs/>
        </w:rPr>
        <w:t>x</w:t>
      </w:r>
      <w:r>
        <w:rPr>
          <w:i/>
          <w:iCs/>
          <w:vertAlign w:val="subscript"/>
        </w:rPr>
        <w:t>id,16</w:t>
      </w:r>
      <w:r>
        <w:rPr>
          <w:iCs/>
        </w:rPr>
        <w:t>)</w:t>
      </w:r>
      <w:r>
        <w:rPr/>
        <w:t xml:space="preserve"> is the E</w:t>
        <w:noBreakHyphen/>
        <w:t xml:space="preserve">DCH Radio Network Identifier defined in [12]. It is mapped such that </w:t>
      </w:r>
      <w:r>
        <w:rPr>
          <w:i/>
          <w:iCs/>
        </w:rPr>
        <w:t>x</w:t>
      </w:r>
      <w:r>
        <w:rPr>
          <w:i/>
          <w:iCs/>
          <w:vertAlign w:val="subscript"/>
        </w:rPr>
        <w:t xml:space="preserve">id,1 </w:t>
      </w:r>
      <w:r>
        <w:rPr/>
        <w:t>corresponds to the MSB.</w:t>
      </w:r>
    </w:p>
    <w:p>
      <w:pPr>
        <w:pStyle w:val="Normal"/>
        <w:rPr>
          <w:lang w:eastAsia="ja-JP"/>
        </w:rPr>
      </w:pPr>
      <w:r>
        <w:rPr/>
        <w:t xml:space="preserve">From the sequence of bits </w:t>
      </w:r>
      <w:r>
        <w:rPr>
          <w:i/>
        </w:rPr>
        <w:t>x</w:t>
      </w:r>
      <w:r>
        <w:rPr>
          <w:i/>
          <w:vertAlign w:val="subscript"/>
        </w:rPr>
        <w:t>ag,1</w:t>
      </w:r>
      <w:r>
        <w:rPr/>
        <w:t xml:space="preserve">, </w:t>
      </w:r>
      <w:r>
        <w:rPr>
          <w:i/>
        </w:rPr>
        <w:t>x</w:t>
      </w:r>
      <w:r>
        <w:rPr>
          <w:i/>
          <w:vertAlign w:val="subscript"/>
        </w:rPr>
        <w:t>ag,2</w:t>
      </w:r>
      <w:r>
        <w:rPr/>
        <w:t xml:space="preserve">, ..., </w:t>
      </w:r>
      <w:r>
        <w:rPr>
          <w:i/>
        </w:rPr>
        <w:t>x</w:t>
      </w:r>
      <w:r>
        <w:rPr>
          <w:i/>
          <w:vertAlign w:val="subscript"/>
        </w:rPr>
        <w:t>ag,w</w:t>
      </w:r>
      <w:r>
        <w:rPr/>
        <w:t xml:space="preserve"> a 16 bit CRC is calculated according to section 4.2.1.1. This gives the sequence of bits </w:t>
      </w:r>
      <w:r>
        <w:rPr>
          <w:i/>
        </w:rPr>
        <w:t>c</w:t>
      </w:r>
      <w:r>
        <w:rPr>
          <w:i/>
          <w:vertAlign w:val="subscript"/>
        </w:rPr>
        <w:t>1</w:t>
      </w:r>
      <w:r>
        <w:rPr/>
        <w:t xml:space="preserve">, </w:t>
      </w:r>
      <w:r>
        <w:rPr>
          <w:i/>
        </w:rPr>
        <w:t>c</w:t>
      </w:r>
      <w:r>
        <w:rPr>
          <w:i/>
          <w:vertAlign w:val="subscript"/>
        </w:rPr>
        <w:t>2</w:t>
      </w:r>
      <w:r>
        <w:rPr/>
        <w:t xml:space="preserve">, ..., </w:t>
      </w:r>
      <w:r>
        <w:rPr>
          <w:i/>
        </w:rPr>
        <w:t>c</w:t>
      </w:r>
      <w:r>
        <w:rPr>
          <w:i/>
          <w:vertAlign w:val="subscript"/>
        </w:rPr>
        <w:t>16</w:t>
      </w:r>
      <w:r>
        <w:rPr/>
        <w:t xml:space="preserve"> where:</w:t>
      </w:r>
    </w:p>
    <w:p>
      <w:pPr>
        <w:pStyle w:val="Normal"/>
        <w:rPr>
          <w:i/>
          <w:i/>
          <w:vertAlign w:val="subscript"/>
          <w:lang w:eastAsia="ja-JP"/>
        </w:rPr>
      </w:pPr>
      <w:r>
        <w:rPr>
          <w:i/>
          <w:vertAlign w:val="subscript"/>
          <w:lang w:eastAsia="ja-JP"/>
        </w:rPr>
      </w:r>
      <m:oMath xmlns:m="http://schemas.openxmlformats.org/officeDocument/2006/math">
        <m:sSub>
          <m:e>
            <m:r>
              <w:rPr>
                <w:rFonts w:ascii="Cambria Math" w:hAnsi="Cambria Math"/>
              </w:rPr>
              <m:t xml:space="preserve">c</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p</m:t>
            </m:r>
          </m:e>
          <m:sub>
            <m:r>
              <m:rPr>
                <m:lit/>
                <m:nor/>
              </m:rPr>
              <w:rPr>
                <w:rFonts w:ascii="Cambria Math" w:hAnsi="Cambria Math"/>
              </w:rPr>
              <m:t xml:space="preserve">im</m:t>
            </m:r>
            <m:r>
              <w:rPr>
                <w:rFonts w:ascii="Cambria Math" w:hAnsi="Cambria Math"/>
              </w:rPr>
              <m:t xml:space="preserve">(</m:t>
            </m:r>
            <m:r>
              <m:rPr>
                <m:lit/>
                <m:nor/>
              </m:rPr>
              <w:rPr>
                <w:rFonts w:ascii="Cambria Math" w:hAnsi="Cambria Math"/>
              </w:rPr>
              <m:t xml:space="preserve">17</m:t>
            </m:r>
            <m:r>
              <w:rPr>
                <w:rFonts w:ascii="Cambria Math" w:hAnsi="Cambria Math"/>
              </w:rPr>
              <m:t xml:space="preserve">−</m:t>
            </m:r>
            <m:r>
              <w:rPr>
                <w:rFonts w:ascii="Cambria Math" w:hAnsi="Cambria Math"/>
              </w:rPr>
              <m:t xml:space="preserve">k</m:t>
            </m:r>
            <m:r>
              <w:rPr>
                <w:rFonts w:ascii="Cambria Math" w:hAnsi="Cambria Math"/>
              </w:rPr>
              <m:t xml:space="preserve">)</m:t>
            </m:r>
          </m:sub>
        </m:sSub>
      </m:oMath>
      <w:r>
        <w:rPr>
          <w:i/>
          <w:vertAlign w:val="subscript"/>
          <w:lang w:eastAsia="ja-JP"/>
        </w:rPr>
        <w:tab/>
      </w:r>
      <w:r>
        <w:rPr>
          <w:i/>
          <w:lang w:eastAsia="ja-JP"/>
        </w:rPr>
        <w:t>k</w:t>
      </w:r>
      <w:r>
        <w:rPr>
          <w:i/>
        </w:rPr>
        <w:t>=1,2,…,16</w:t>
      </w:r>
    </w:p>
    <w:p>
      <w:pPr>
        <w:pStyle w:val="Normal"/>
        <w:rPr/>
      </w:pPr>
      <w:r>
        <w:rPr/>
        <w:t xml:space="preserve">This sequence of bits is then masked with </w:t>
      </w:r>
      <w:r>
        <w:rPr>
          <w:i/>
          <w:iCs/>
        </w:rPr>
        <w:t>x</w:t>
      </w:r>
      <w:r>
        <w:rPr>
          <w:i/>
          <w:iCs/>
          <w:vertAlign w:val="subscript"/>
        </w:rPr>
        <w:t>id,1</w:t>
      </w:r>
      <w:r>
        <w:rPr>
          <w:i/>
          <w:iCs/>
        </w:rPr>
        <w:t>, x</w:t>
      </w:r>
      <w:r>
        <w:rPr>
          <w:i/>
          <w:iCs/>
          <w:vertAlign w:val="subscript"/>
        </w:rPr>
        <w:t>id,2</w:t>
      </w:r>
      <w:r>
        <w:rPr>
          <w:i/>
          <w:iCs/>
        </w:rPr>
        <w:t>, ...,</w:t>
      </w:r>
      <w:r>
        <w:rPr>
          <w:i/>
          <w:iCs/>
          <w:vertAlign w:val="subscript"/>
        </w:rPr>
        <w:t xml:space="preserve"> </w:t>
      </w:r>
      <w:r>
        <w:rPr>
          <w:i/>
          <w:iCs/>
        </w:rPr>
        <w:t>x</w:t>
      </w:r>
      <w:r>
        <w:rPr>
          <w:i/>
          <w:iCs/>
          <w:vertAlign w:val="subscript"/>
        </w:rPr>
        <w:t>id,16</w:t>
      </w:r>
      <w:r>
        <w:rPr/>
        <w:t xml:space="preserve"> and appended to the sequence of bits </w:t>
      </w:r>
      <w:r>
        <w:rPr>
          <w:i/>
        </w:rPr>
        <w:t>x</w:t>
      </w:r>
      <w:r>
        <w:rPr>
          <w:i/>
          <w:vertAlign w:val="subscript"/>
        </w:rPr>
        <w:t>ag,1</w:t>
      </w:r>
      <w:r>
        <w:rPr/>
        <w:t xml:space="preserve">, </w:t>
      </w:r>
      <w:r>
        <w:rPr>
          <w:i/>
        </w:rPr>
        <w:t>x</w:t>
      </w:r>
      <w:r>
        <w:rPr>
          <w:i/>
          <w:vertAlign w:val="subscript"/>
        </w:rPr>
        <w:t>ag,2</w:t>
      </w:r>
      <w:r>
        <w:rPr/>
        <w:t xml:space="preserve">, ..., </w:t>
      </w:r>
      <w:r>
        <w:rPr>
          <w:i/>
        </w:rPr>
        <w:t>x</w:t>
      </w:r>
      <w:r>
        <w:rPr>
          <w:i/>
          <w:vertAlign w:val="subscript"/>
        </w:rPr>
        <w:t>ag,w</w:t>
      </w:r>
      <w:r>
        <w:rPr/>
        <w:t xml:space="preserve"> to form the sequence of bits </w:t>
      </w:r>
      <w:r>
        <w:rPr>
          <w:i/>
        </w:rPr>
        <w:t>y</w:t>
      </w:r>
      <w:r>
        <w:rPr>
          <w:i/>
          <w:vertAlign w:val="subscript"/>
        </w:rPr>
        <w:t>1</w:t>
      </w:r>
      <w:r>
        <w:rPr/>
        <w:t xml:space="preserve">, </w:t>
      </w:r>
      <w:r>
        <w:rPr>
          <w:i/>
        </w:rPr>
        <w:t>y</w:t>
      </w:r>
      <w:r>
        <w:rPr>
          <w:i/>
          <w:vertAlign w:val="subscript"/>
        </w:rPr>
        <w:t>2</w:t>
      </w:r>
      <w:r>
        <w:rPr/>
        <w:t xml:space="preserve">, ..., </w:t>
      </w:r>
      <w:r>
        <w:rPr>
          <w:i/>
        </w:rPr>
        <w:t>y</w:t>
      </w:r>
      <w:r>
        <w:rPr>
          <w:i/>
          <w:vertAlign w:val="subscript"/>
        </w:rPr>
        <w:t>w+16</w:t>
      </w:r>
      <w:r>
        <w:rPr>
          <w:iCs/>
        </w:rPr>
        <w:t xml:space="preserve"> where</w:t>
      </w:r>
    </w:p>
    <w:p>
      <w:pPr>
        <w:pStyle w:val="Normal"/>
        <w:rPr/>
      </w:pPr>
      <w:r>
        <w:rPr>
          <w:i/>
          <w:lang w:val="sv-SE"/>
        </w:rPr>
        <w:t>y</w:t>
      </w:r>
      <w:r>
        <w:rPr>
          <w:i/>
          <w:vertAlign w:val="subscript"/>
          <w:lang w:val="sv-SE"/>
        </w:rPr>
        <w:t>i</w:t>
      </w:r>
      <w:r>
        <w:rPr>
          <w:i/>
          <w:lang w:val="sv-SE"/>
        </w:rPr>
        <w:t>=x</w:t>
      </w:r>
      <w:r>
        <w:rPr>
          <w:i/>
          <w:vertAlign w:val="subscript"/>
          <w:lang w:val="sv-SE"/>
        </w:rPr>
        <w:t>ag,i</w:t>
      </w:r>
      <w:r>
        <w:rPr>
          <w:i/>
          <w:lang w:val="sv-SE"/>
        </w:rPr>
        <w:tab/>
        <w:t>i=1,2, ...,w</w:t>
      </w:r>
    </w:p>
    <w:p>
      <w:pPr>
        <w:pStyle w:val="Normal"/>
        <w:rPr/>
      </w:pPr>
      <w:r>
        <w:rPr>
          <w:i/>
          <w:lang w:val="sv-SE"/>
        </w:rPr>
        <w:t>y</w:t>
      </w:r>
      <w:r>
        <w:rPr>
          <w:i/>
          <w:vertAlign w:val="subscript"/>
          <w:lang w:val="sv-SE"/>
        </w:rPr>
        <w:t>i</w:t>
      </w:r>
      <w:r>
        <w:rPr>
          <w:i/>
          <w:lang w:val="sv-SE"/>
        </w:rPr>
        <w:t>=(c</w:t>
      </w:r>
      <w:r>
        <w:rPr>
          <w:i/>
          <w:vertAlign w:val="subscript"/>
          <w:lang w:val="sv-SE"/>
        </w:rPr>
        <w:t>i-w</w:t>
      </w:r>
      <w:r>
        <w:rPr>
          <w:i/>
          <w:lang w:val="sv-SE"/>
        </w:rPr>
        <w:t xml:space="preserve"> + x</w:t>
      </w:r>
      <w:r>
        <w:rPr>
          <w:i/>
          <w:vertAlign w:val="subscript"/>
          <w:lang w:val="sv-SE"/>
        </w:rPr>
        <w:t>id</w:t>
      </w:r>
      <w:r>
        <w:rPr>
          <w:i/>
          <w:lang w:val="sv-SE"/>
        </w:rPr>
        <w:t>,</w:t>
      </w:r>
      <w:r>
        <w:rPr>
          <w:i/>
          <w:vertAlign w:val="subscript"/>
          <w:lang w:val="sv-SE"/>
        </w:rPr>
        <w:t>i-w</w:t>
      </w:r>
      <w:r>
        <w:rPr>
          <w:i/>
          <w:lang w:val="sv-SE"/>
        </w:rPr>
        <w:t>) mod 2</w:t>
        <w:tab/>
        <w:t>i=w+1, ..., w+16</w:t>
      </w:r>
    </w:p>
    <w:p>
      <w:pPr>
        <w:pStyle w:val="Heading3"/>
        <w:rPr/>
      </w:pPr>
      <w:bookmarkStart w:id="424" w:name="__RefHeading___Toc517801367"/>
      <w:bookmarkEnd w:id="424"/>
      <w:r>
        <w:rPr/>
        <w:t>4.10.4</w:t>
        <w:tab/>
        <w:t>Channel Coding</w:t>
      </w:r>
    </w:p>
    <w:p>
      <w:pPr>
        <w:pStyle w:val="Normal"/>
        <w:rPr/>
      </w:pPr>
      <w:r>
        <w:rPr/>
        <w:t xml:space="preserve">1/3 rate convolutional channel coding is applied to the sequence </w:t>
      </w:r>
      <w:r>
        <w:rPr>
          <w:i/>
        </w:rPr>
        <w:t>y</w:t>
      </w:r>
      <w:r>
        <w:rPr>
          <w:i/>
          <w:vertAlign w:val="subscript"/>
        </w:rPr>
        <w:t>1</w:t>
      </w:r>
      <w:r>
        <w:rPr>
          <w:i/>
        </w:rPr>
        <w:t>, y</w:t>
      </w:r>
      <w:r>
        <w:rPr>
          <w:i/>
          <w:vertAlign w:val="subscript"/>
        </w:rPr>
        <w:t>2</w:t>
      </w:r>
      <w:r>
        <w:rPr>
          <w:i/>
        </w:rPr>
        <w:t>,…, y</w:t>
      </w:r>
      <w:r>
        <w:rPr>
          <w:i/>
          <w:vertAlign w:val="subscript"/>
        </w:rPr>
        <w:t>w+16</w:t>
      </w:r>
      <w:r>
        <w:rPr/>
        <w:t xml:space="preserve"> in accordance with section 4.2.3.1, resulting in the sequence of bits </w:t>
      </w:r>
      <w:r>
        <w:rPr>
          <w:i/>
        </w:rPr>
        <w:t>z</w:t>
      </w:r>
      <w:r>
        <w:rPr>
          <w:i/>
          <w:vertAlign w:val="subscript"/>
        </w:rPr>
        <w:t>1</w:t>
      </w:r>
      <w:r>
        <w:rPr/>
        <w:t xml:space="preserve">, </w:t>
      </w:r>
      <w:r>
        <w:rPr>
          <w:i/>
        </w:rPr>
        <w:t>z</w:t>
      </w:r>
      <w:r>
        <w:rPr>
          <w:i/>
          <w:vertAlign w:val="subscript"/>
        </w:rPr>
        <w:t>2</w:t>
      </w:r>
      <w:r>
        <w:rPr/>
        <w:t xml:space="preserve">, …, </w:t>
      </w:r>
      <w:r>
        <w:rPr>
          <w:i/>
        </w:rPr>
        <w:t>z</w:t>
      </w:r>
      <w:r>
        <w:rPr>
          <w:i/>
          <w:vertAlign w:val="subscript"/>
        </w:rPr>
        <w:t>3(w+24)</w:t>
      </w:r>
      <w:r>
        <w:rPr/>
        <w:t>.</w:t>
      </w:r>
    </w:p>
    <w:p>
      <w:pPr>
        <w:pStyle w:val="Heading3"/>
        <w:rPr/>
      </w:pPr>
      <w:bookmarkStart w:id="425" w:name="__RefHeading___Toc517801368"/>
      <w:bookmarkEnd w:id="425"/>
      <w:r>
        <w:rPr/>
        <w:t>4.10.5</w:t>
        <w:tab/>
        <w:t>Rate Matching</w:t>
      </w:r>
    </w:p>
    <w:p>
      <w:pPr>
        <w:pStyle w:val="Normal"/>
        <w:rPr/>
      </w:pPr>
      <w:r>
        <w:rPr/>
        <w:t xml:space="preserve">Rate matching is applied to the input sequence </w:t>
      </w:r>
      <w:r>
        <w:rPr>
          <w:i/>
        </w:rPr>
        <w:t>z</w:t>
      </w:r>
      <w:r>
        <w:rPr>
          <w:i/>
          <w:vertAlign w:val="subscript"/>
        </w:rPr>
        <w:t>1</w:t>
      </w:r>
      <w:r>
        <w:rPr/>
        <w:t xml:space="preserve">, </w:t>
      </w:r>
      <w:r>
        <w:rPr>
          <w:i/>
        </w:rPr>
        <w:t>z</w:t>
      </w:r>
      <w:r>
        <w:rPr>
          <w:i/>
          <w:vertAlign w:val="subscript"/>
        </w:rPr>
        <w:t>2</w:t>
      </w:r>
      <w:r>
        <w:rPr/>
        <w:t xml:space="preserve">, …, </w:t>
      </w:r>
      <w:r>
        <w:rPr>
          <w:i/>
        </w:rPr>
        <w:t>z</w:t>
      </w:r>
      <w:r>
        <w:rPr>
          <w:i/>
          <w:vertAlign w:val="subscript"/>
        </w:rPr>
        <w:t>3(w+24)</w:t>
      </w:r>
      <w:r>
        <w:rPr>
          <w:i/>
        </w:rPr>
        <w:t xml:space="preserve"> to </w:t>
      </w:r>
      <w:r>
        <w:rPr/>
        <w:t xml:space="preserve">obtain the output sequence </w:t>
      </w:r>
      <w:r>
        <w:rPr>
          <w:i/>
        </w:rPr>
        <w:t>r</w:t>
      </w:r>
      <w:r>
        <w:rPr>
          <w:i/>
          <w:vertAlign w:val="subscript"/>
        </w:rPr>
        <w:t>1</w:t>
      </w:r>
      <w:r>
        <w:rPr/>
        <w:t xml:space="preserve">, </w:t>
      </w:r>
      <w:r>
        <w:rPr>
          <w:i/>
        </w:rPr>
        <w:t>r</w:t>
      </w:r>
      <w:r>
        <w:rPr>
          <w:i/>
          <w:vertAlign w:val="subscript"/>
        </w:rPr>
        <w:t>2</w:t>
      </w:r>
      <w:r>
        <w:rPr/>
        <w:t xml:space="preserve">, …, </w:t>
      </w:r>
      <w:r>
        <w:rPr>
          <w:i/>
        </w:rPr>
        <w:t>r</w:t>
      </w:r>
      <w:r>
        <w:rPr>
          <w:i/>
          <w:vertAlign w:val="subscript"/>
        </w:rPr>
        <w:t>U</w:t>
      </w:r>
      <w:r>
        <w:rPr>
          <w:i/>
        </w:rPr>
        <w:t xml:space="preserve">, </w:t>
      </w:r>
      <w:r>
        <w:rPr/>
        <w:t>where U = 242 for burst type 1 and U = 274 for burst type 2 for 3.84Mcps and 7.68Mcps options while U=172 for 1.28Mcps option.</w:t>
      </w:r>
    </w:p>
    <w:p>
      <w:pPr>
        <w:pStyle w:val="Heading3"/>
        <w:rPr/>
      </w:pPr>
      <w:bookmarkStart w:id="426" w:name="__RefHeading___Toc517801369"/>
      <w:bookmarkEnd w:id="426"/>
      <w:r>
        <w:rPr/>
        <w:t>4.10.6</w:t>
        <w:tab/>
        <w:t>Interleaving</w:t>
      </w:r>
    </w:p>
    <w:p>
      <w:pPr>
        <w:pStyle w:val="Normal"/>
        <w:rPr/>
      </w:pPr>
      <w:r>
        <w:rPr/>
        <w:t>Interleaving is performed as per section 4.2.11.1 (frame-related 2</w:t>
      </w:r>
      <w:r>
        <w:rPr>
          <w:vertAlign w:val="superscript"/>
        </w:rPr>
        <w:t>nd</w:t>
      </w:r>
      <w:r>
        <w:rPr/>
        <w:t xml:space="preserve"> interleaving).</w:t>
      </w:r>
    </w:p>
    <w:p>
      <w:pPr>
        <w:pStyle w:val="Heading3"/>
        <w:rPr/>
      </w:pPr>
      <w:bookmarkStart w:id="427" w:name="__RefHeading___Toc517801370"/>
      <w:bookmarkEnd w:id="427"/>
      <w:r>
        <w:rPr/>
        <w:t>4.10.7</w:t>
        <w:tab/>
        <w:t>Physical Channel Segmentation</w:t>
      </w:r>
    </w:p>
    <w:p>
      <w:pPr>
        <w:pStyle w:val="Normal"/>
        <w:rPr/>
      </w:pPr>
      <w:r>
        <w:rPr/>
        <w:t xml:space="preserve">Physical channel segmentation is performed as per section 4.2.10.  </w:t>
      </w:r>
      <w:r>
        <w:rPr>
          <w:lang w:eastAsia="zh-CN"/>
        </w:rPr>
        <w:t>For 1.28Mcps TDD, the E-AGCH consists of two physical channels E-AGCH1 and E-AGCH2,whereas for 3.84Mcps and 7.68Mcps TDD the E-AGCH only uses one physical channel, see[7].</w:t>
      </w:r>
      <w:r>
        <w:rPr/>
        <w:t xml:space="preserve">Note that physical channel segmentation is transparent when only one physical channel exists </w:t>
      </w:r>
    </w:p>
    <w:p>
      <w:pPr>
        <w:pStyle w:val="Heading3"/>
        <w:rPr/>
      </w:pPr>
      <w:bookmarkStart w:id="428" w:name="__RefHeading___Toc517801371"/>
      <w:bookmarkEnd w:id="428"/>
      <w:r>
        <w:rPr/>
        <w:t>4.10.8</w:t>
        <w:tab/>
        <w:t>Physical Channel Mapping</w:t>
      </w:r>
    </w:p>
    <w:p>
      <w:pPr>
        <w:pStyle w:val="Normal"/>
        <w:rPr/>
      </w:pPr>
      <w:r>
        <w:rPr/>
        <w:t>Physical channel mapping is performed as per section 4.2.12.</w:t>
      </w:r>
    </w:p>
    <w:p>
      <w:pPr>
        <w:pStyle w:val="Heading2"/>
        <w:rPr>
          <w:lang w:eastAsia="zh-CN"/>
        </w:rPr>
      </w:pPr>
      <w:bookmarkStart w:id="429" w:name="__RefHeading___Toc517801372"/>
      <w:bookmarkEnd w:id="429"/>
      <w:r>
        <w:rPr/>
        <w:t>4.10</w:t>
      </w:r>
      <w:r>
        <w:rPr>
          <w:lang w:eastAsia="zh-CN"/>
        </w:rPr>
        <w:t>A</w:t>
      </w:r>
      <w:r>
        <w:rPr/>
        <w:tab/>
        <w:t>Coding for E-AGCH</w:t>
      </w:r>
      <w:r>
        <w:rPr>
          <w:lang w:eastAsia="zh-CN"/>
        </w:rPr>
        <w:t xml:space="preserve"> type 2 (1.28Mcps TDD only)</w:t>
      </w:r>
    </w:p>
    <w:p>
      <w:pPr>
        <w:pStyle w:val="Normal"/>
        <w:rPr/>
      </w:pPr>
      <w:r>
        <w:rPr>
          <w:lang w:eastAsia="zh-CN"/>
        </w:rPr>
        <w:t>For the 1.28 Mcps TDD, E-AGCH type 2</w:t>
      </w:r>
      <w:r>
        <w:rPr/>
        <w:t xml:space="preserve"> is used when </w:t>
      </w:r>
      <w:r>
        <w:rPr>
          <w:lang w:eastAsia="zh-CN"/>
        </w:rPr>
        <w:t>any of the following conditions is met:</w:t>
      </w:r>
    </w:p>
    <w:p>
      <w:pPr>
        <w:pStyle w:val="B1"/>
        <w:rPr>
          <w:lang w:eastAsia="zh-CN"/>
        </w:rPr>
      </w:pPr>
      <w:r>
        <w:rPr>
          <w:lang w:eastAsia="zh-CN"/>
        </w:rPr>
        <w:t>-</w:t>
        <w:tab/>
      </w:r>
      <w:r>
        <w:rPr>
          <w:lang w:eastAsia="zh-CN"/>
        </w:rPr>
        <w:t xml:space="preserve">the variable </w:t>
      </w:r>
      <w:r>
        <w:rPr/>
        <w:t>E</w:t>
      </w:r>
      <w:r>
        <w:rPr>
          <w:lang w:eastAsia="zh-CN"/>
        </w:rPr>
        <w:t>_</w:t>
      </w:r>
      <w:r>
        <w:rPr/>
        <w:t>DCH_SPS_STATUS</w:t>
      </w:r>
      <w:r>
        <w:rPr>
          <w:lang w:val="en-US" w:eastAsia="en-US"/>
        </w:rPr>
        <w:t xml:space="preserve"> </w:t>
      </w:r>
      <w:r>
        <w:rPr>
          <w:lang w:eastAsia="zh-CN"/>
        </w:rPr>
        <w:t>=TRUE for a UE (as defined in [12]).</w:t>
      </w:r>
    </w:p>
    <w:p>
      <w:pPr>
        <w:pStyle w:val="B1"/>
        <w:rPr>
          <w:lang w:eastAsia="zh-CN"/>
        </w:rPr>
      </w:pPr>
      <w:r>
        <w:rPr>
          <w:lang w:eastAsia="zh-CN"/>
        </w:rPr>
        <w:t>-</w:t>
        <w:tab/>
        <w:t>the UE is configured in MU-MIMO mode</w:t>
      </w:r>
      <w:r>
        <w:rPr>
          <w:lang w:eastAsia="zh-CN"/>
        </w:rPr>
        <w:t>.</w:t>
      </w:r>
    </w:p>
    <w:p>
      <w:pPr>
        <w:pStyle w:val="Normal"/>
        <w:rPr/>
      </w:pPr>
      <w:r>
        <w:rPr/>
        <w:t xml:space="preserve">The E-AGCH </w:t>
      </w:r>
      <w:r>
        <w:rPr>
          <w:lang w:eastAsia="zh-CN"/>
        </w:rPr>
        <w:t xml:space="preserve">type 2 </w:t>
      </w:r>
      <w:r>
        <w:rPr/>
        <w:t xml:space="preserve">carries the following fields multiplexed into </w:t>
      </w:r>
      <w:r>
        <w:rPr>
          <w:i/>
        </w:rPr>
        <w:t>w</w:t>
      </w:r>
      <w:r>
        <w:rPr/>
        <w:t xml:space="preserve"> bits </w:t>
      </w:r>
      <w:r>
        <w:rPr>
          <w:i/>
        </w:rPr>
        <w:t>x</w:t>
      </w:r>
      <w:r>
        <w:rPr>
          <w:i/>
          <w:vertAlign w:val="subscript"/>
        </w:rPr>
        <w:t>ag,1</w:t>
      </w:r>
      <w:r>
        <w:rPr>
          <w:i/>
        </w:rPr>
        <w:t>, x</w:t>
      </w:r>
      <w:r>
        <w:rPr>
          <w:i/>
          <w:vertAlign w:val="subscript"/>
        </w:rPr>
        <w:t>ag,2</w:t>
      </w:r>
      <w:r>
        <w:rPr>
          <w:i/>
        </w:rPr>
        <w:t>, … x</w:t>
      </w:r>
      <w:r>
        <w:rPr>
          <w:i/>
          <w:vertAlign w:val="subscript"/>
        </w:rPr>
        <w:t>ag,w</w:t>
      </w:r>
      <w:r>
        <w:rPr>
          <w:lang w:eastAsia="zh-CN"/>
        </w:rPr>
        <w:t xml:space="preserve"> and </w:t>
      </w:r>
      <w:r>
        <w:rPr>
          <w:i/>
        </w:rPr>
        <w:t>w</w:t>
      </w:r>
      <w:r>
        <w:rPr/>
        <w:t xml:space="preserve"> is</w:t>
      </w:r>
      <w:r>
        <w:rPr>
          <w:lang w:eastAsia="zh-CN"/>
        </w:rPr>
        <w:t xml:space="preserve"> 30</w:t>
      </w:r>
      <w:r>
        <w:rPr/>
        <w:t xml:space="preserve"> bits</w:t>
      </w:r>
      <w:r>
        <w:rPr>
          <w:lang w:eastAsia="zh-CN"/>
        </w:rPr>
        <w:t>.</w:t>
      </w:r>
    </w:p>
    <w:p>
      <w:pPr>
        <w:pStyle w:val="B1"/>
        <w:rPr/>
      </w:pPr>
      <w:r>
        <w:rPr/>
        <w:t>-</w:t>
        <w:tab/>
        <w:t>Absolute grant (power) value (</w:t>
      </w:r>
      <w:r>
        <w:rPr>
          <w:i/>
        </w:rPr>
        <w:t>x</w:t>
      </w:r>
      <w:r>
        <w:rPr>
          <w:i/>
          <w:vertAlign w:val="subscript"/>
        </w:rPr>
        <w:t>pg,1</w:t>
      </w:r>
      <w:r>
        <w:rPr>
          <w:i/>
        </w:rPr>
        <w:t>, x</w:t>
      </w:r>
      <w:r>
        <w:rPr>
          <w:i/>
          <w:vertAlign w:val="subscript"/>
        </w:rPr>
        <w:t>pg,2</w:t>
      </w:r>
      <w:r>
        <w:rPr>
          <w:i/>
        </w:rPr>
        <w:t>, … x</w:t>
      </w:r>
      <w:r>
        <w:rPr>
          <w:i/>
          <w:vertAlign w:val="subscript"/>
        </w:rPr>
        <w:t>pg,5</w:t>
      </w:r>
      <w:r>
        <w:rPr/>
        <w:t xml:space="preserve">) {5 bits} </w:t>
      </w:r>
    </w:p>
    <w:p>
      <w:pPr>
        <w:pStyle w:val="B1"/>
        <w:rPr/>
      </w:pPr>
      <w:r>
        <w:rPr/>
        <w:t>-</w:t>
        <w:tab/>
        <w:t>Code resource related information (</w:t>
      </w:r>
      <w:r>
        <w:rPr>
          <w:i/>
        </w:rPr>
        <w:t>x</w:t>
      </w:r>
      <w:r>
        <w:rPr>
          <w:i/>
          <w:vertAlign w:val="subscript"/>
        </w:rPr>
        <w:t>c,1</w:t>
      </w:r>
      <w:r>
        <w:rPr>
          <w:i/>
        </w:rPr>
        <w:t>, x</w:t>
      </w:r>
      <w:r>
        <w:rPr>
          <w:i/>
          <w:vertAlign w:val="subscript"/>
        </w:rPr>
        <w:t>c,2</w:t>
      </w:r>
      <w:r>
        <w:rPr>
          <w:i/>
        </w:rPr>
        <w:t>, … x</w:t>
      </w:r>
      <w:r>
        <w:rPr>
          <w:i/>
          <w:vertAlign w:val="subscript"/>
        </w:rPr>
        <w:t>c,Nc</w:t>
      </w:r>
      <w:r>
        <w:rPr/>
        <w:t>), {N</w:t>
      </w:r>
      <w:r>
        <w:rPr>
          <w:vertAlign w:val="subscript"/>
        </w:rPr>
        <w:t>c</w:t>
      </w:r>
      <w:r>
        <w:rPr/>
        <w:t>=</w:t>
      </w:r>
      <w:r>
        <w:rPr>
          <w:lang w:eastAsia="zh-CN"/>
        </w:rPr>
        <w:t xml:space="preserve">4 </w:t>
      </w:r>
      <w:r>
        <w:rPr/>
        <w:t>bits }</w:t>
      </w:r>
    </w:p>
    <w:p>
      <w:pPr>
        <w:pStyle w:val="B1"/>
        <w:rPr>
          <w:lang w:eastAsia="zh-CN"/>
        </w:rPr>
      </w:pPr>
      <w:r>
        <w:rPr/>
        <w:t>-</w:t>
        <w:tab/>
        <w:t>Timeslot resource related information (</w:t>
      </w:r>
      <w:r>
        <w:rPr>
          <w:i/>
        </w:rPr>
        <w:t>x</w:t>
      </w:r>
      <w:r>
        <w:rPr>
          <w:i/>
          <w:vertAlign w:val="subscript"/>
        </w:rPr>
        <w:t>t,1</w:t>
      </w:r>
      <w:r>
        <w:rPr>
          <w:i/>
        </w:rPr>
        <w:t>, x</w:t>
      </w:r>
      <w:r>
        <w:rPr>
          <w:i/>
          <w:vertAlign w:val="subscript"/>
        </w:rPr>
        <w:t>t,2</w:t>
      </w:r>
      <w:r>
        <w:rPr>
          <w:i/>
        </w:rPr>
        <w:t>, … x</w:t>
      </w:r>
      <w:r>
        <w:rPr>
          <w:i/>
          <w:vertAlign w:val="subscript"/>
        </w:rPr>
        <w:t>t,nTRRI</w:t>
      </w:r>
      <w:r>
        <w:rPr/>
        <w:t>), {n</w:t>
      </w:r>
      <w:r>
        <w:rPr>
          <w:vertAlign w:val="subscript"/>
        </w:rPr>
        <w:t>TRRI</w:t>
      </w:r>
      <w:r>
        <w:rPr/>
        <w:t xml:space="preserve"> </w:t>
      </w:r>
      <w:r>
        <w:rPr>
          <w:lang w:eastAsia="zh-CN"/>
        </w:rPr>
        <w:t>=5</w:t>
      </w:r>
      <w:r>
        <w:rPr/>
        <w:t>bits}</w:t>
      </w:r>
    </w:p>
    <w:p>
      <w:pPr>
        <w:pStyle w:val="B1"/>
        <w:rPr>
          <w:lang w:eastAsia="zh-CN"/>
        </w:rPr>
      </w:pPr>
      <w:r>
        <w:rPr/>
        <w:t>-</w:t>
        <w:tab/>
        <w:t>E-AGCH Cyclic Sequence Number (ECSN) (</w:t>
      </w:r>
      <w:r>
        <w:rPr>
          <w:i/>
        </w:rPr>
        <w:t>x</w:t>
      </w:r>
      <w:r>
        <w:rPr>
          <w:i/>
          <w:vertAlign w:val="subscript"/>
        </w:rPr>
        <w:t>e,1</w:t>
      </w:r>
      <w:r>
        <w:rPr>
          <w:i/>
        </w:rPr>
        <w:t>, x</w:t>
      </w:r>
      <w:r>
        <w:rPr>
          <w:i/>
          <w:vertAlign w:val="subscript"/>
        </w:rPr>
        <w:t>e,2</w:t>
      </w:r>
      <w:r>
        <w:rPr>
          <w:i/>
        </w:rPr>
        <w:t>, x</w:t>
      </w:r>
      <w:r>
        <w:rPr>
          <w:i/>
          <w:vertAlign w:val="subscript"/>
        </w:rPr>
        <w:t>e,3</w:t>
      </w:r>
      <w:r>
        <w:rPr/>
        <w:t>) (3 bits)</w:t>
      </w:r>
      <w:r>
        <w:rPr>
          <w:lang w:eastAsia="zh-CN"/>
        </w:rPr>
        <w:t xml:space="preserve"> </w:t>
      </w:r>
    </w:p>
    <w:p>
      <w:pPr>
        <w:pStyle w:val="B1"/>
        <w:rPr/>
      </w:pPr>
      <w:r>
        <w:rPr>
          <w:lang w:eastAsia="zh-CN"/>
        </w:rPr>
        <w:t>-</w:t>
        <w:tab/>
      </w:r>
      <w:r>
        <w:rPr>
          <w:lang w:eastAsia="zh-CN"/>
        </w:rPr>
        <w:t>Field flag (</w:t>
      </w:r>
      <w:r>
        <w:rPr>
          <w:i/>
        </w:rPr>
        <w:t>x</w:t>
      </w:r>
      <w:r>
        <w:rPr>
          <w:i/>
          <w:vertAlign w:val="subscript"/>
          <w:lang w:eastAsia="zh-CN"/>
        </w:rPr>
        <w:t>flag</w:t>
      </w:r>
      <w:r>
        <w:rPr>
          <w:i/>
          <w:vertAlign w:val="subscript"/>
        </w:rPr>
        <w:t>,1</w:t>
      </w:r>
      <w:r>
        <w:rPr>
          <w:i/>
        </w:rPr>
        <w:t>, x</w:t>
      </w:r>
      <w:r>
        <w:rPr>
          <w:i/>
          <w:vertAlign w:val="subscript"/>
          <w:lang w:eastAsia="zh-CN"/>
        </w:rPr>
        <w:t>flag</w:t>
      </w:r>
      <w:r>
        <w:rPr>
          <w:i/>
          <w:vertAlign w:val="subscript"/>
        </w:rPr>
        <w:t>,2</w:t>
      </w:r>
      <w:r>
        <w:rPr>
          <w:lang w:eastAsia="zh-CN"/>
        </w:rPr>
        <w:t>)</w:t>
      </w:r>
      <w:r>
        <w:rPr/>
        <w:t xml:space="preserve"> {</w:t>
      </w:r>
      <w:r>
        <w:rPr>
          <w:lang w:eastAsia="zh-CN"/>
        </w:rPr>
        <w:t>2</w:t>
      </w:r>
      <w:r>
        <w:rPr/>
        <w:t xml:space="preserve"> bits}</w:t>
      </w:r>
    </w:p>
    <w:p>
      <w:pPr>
        <w:pStyle w:val="B1"/>
        <w:rPr/>
      </w:pPr>
      <w:r>
        <w:rPr>
          <w:lang w:eastAsia="zh-CN"/>
        </w:rPr>
        <w:t>-</w:t>
        <w:tab/>
      </w:r>
      <w:r>
        <w:rPr>
          <w:lang w:eastAsia="zh-CN"/>
        </w:rPr>
        <w:t>Special information 1 (</w:t>
      </w:r>
      <w:r>
        <w:rPr>
          <w:i/>
        </w:rPr>
        <w:t>x</w:t>
      </w:r>
      <w:r>
        <w:rPr>
          <w:i/>
          <w:vertAlign w:val="subscript"/>
        </w:rPr>
        <w:t>,</w:t>
      </w:r>
      <w:r>
        <w:rPr>
          <w:i/>
          <w:vertAlign w:val="subscript"/>
          <w:lang w:eastAsia="zh-CN"/>
        </w:rPr>
        <w:t>info1,</w:t>
      </w:r>
      <w:r>
        <w:rPr>
          <w:i/>
          <w:vertAlign w:val="subscript"/>
        </w:rPr>
        <w:t>1</w:t>
      </w:r>
      <w:r>
        <w:rPr>
          <w:i/>
        </w:rPr>
        <w:t>, x</w:t>
      </w:r>
      <w:r>
        <w:rPr>
          <w:i/>
          <w:vertAlign w:val="subscript"/>
          <w:lang w:eastAsia="zh-CN"/>
        </w:rPr>
        <w:t>info1</w:t>
      </w:r>
      <w:r>
        <w:rPr>
          <w:i/>
          <w:vertAlign w:val="subscript"/>
        </w:rPr>
        <w:t>,2</w:t>
      </w:r>
      <w:r>
        <w:rPr>
          <w:lang w:eastAsia="zh-CN"/>
        </w:rPr>
        <w:t>)</w:t>
      </w:r>
      <w:r>
        <w:rPr/>
        <w:t xml:space="preserve"> {</w:t>
      </w:r>
      <w:r>
        <w:rPr>
          <w:lang w:eastAsia="zh-CN"/>
        </w:rPr>
        <w:t>2</w:t>
      </w:r>
      <w:r>
        <w:rPr/>
        <w:t xml:space="preserve"> bits} </w:t>
      </w:r>
    </w:p>
    <w:p>
      <w:pPr>
        <w:pStyle w:val="B1"/>
        <w:rPr/>
      </w:pPr>
      <w:r>
        <w:rPr>
          <w:lang w:eastAsia="zh-CN"/>
        </w:rPr>
        <w:t>-</w:t>
        <w:tab/>
      </w:r>
      <w:r>
        <w:rPr>
          <w:lang w:eastAsia="zh-CN"/>
        </w:rPr>
        <w:t>Special information 2 (</w:t>
      </w:r>
      <w:r>
        <w:rPr>
          <w:i/>
        </w:rPr>
        <w:t>x</w:t>
      </w:r>
      <w:r>
        <w:rPr>
          <w:i/>
          <w:vertAlign w:val="subscript"/>
        </w:rPr>
        <w:t>,</w:t>
      </w:r>
      <w:r>
        <w:rPr>
          <w:i/>
          <w:vertAlign w:val="subscript"/>
          <w:lang w:eastAsia="zh-CN"/>
        </w:rPr>
        <w:t>info2,</w:t>
      </w:r>
      <w:r>
        <w:rPr>
          <w:i/>
          <w:vertAlign w:val="subscript"/>
        </w:rPr>
        <w:t>1</w:t>
      </w:r>
      <w:r>
        <w:rPr>
          <w:i/>
        </w:rPr>
        <w:t>, x</w:t>
      </w:r>
      <w:r>
        <w:rPr>
          <w:i/>
          <w:vertAlign w:val="subscript"/>
          <w:lang w:eastAsia="zh-CN"/>
        </w:rPr>
        <w:t>info2</w:t>
      </w:r>
      <w:r>
        <w:rPr>
          <w:i/>
          <w:vertAlign w:val="subscript"/>
        </w:rPr>
        <w:t>,2</w:t>
      </w:r>
      <w:r>
        <w:rPr>
          <w:i/>
        </w:rPr>
        <w:t>, x</w:t>
      </w:r>
      <w:r>
        <w:rPr>
          <w:i/>
          <w:vertAlign w:val="subscript"/>
        </w:rPr>
        <w:t>,</w:t>
      </w:r>
      <w:r>
        <w:rPr>
          <w:i/>
          <w:vertAlign w:val="subscript"/>
          <w:lang w:eastAsia="zh-CN"/>
        </w:rPr>
        <w:t>info2,3</w:t>
      </w:r>
      <w:r>
        <w:rPr>
          <w:i/>
        </w:rPr>
        <w:t>, x</w:t>
      </w:r>
      <w:r>
        <w:rPr>
          <w:i/>
          <w:vertAlign w:val="subscript"/>
          <w:lang w:eastAsia="zh-CN"/>
        </w:rPr>
        <w:t>info2</w:t>
      </w:r>
      <w:r>
        <w:rPr>
          <w:i/>
          <w:vertAlign w:val="subscript"/>
        </w:rPr>
        <w:t>,</w:t>
      </w:r>
      <w:r>
        <w:rPr>
          <w:i/>
          <w:vertAlign w:val="subscript"/>
          <w:lang w:eastAsia="zh-CN"/>
        </w:rPr>
        <w:t>4</w:t>
      </w:r>
      <w:r>
        <w:rPr>
          <w:i/>
          <w:lang w:eastAsia="zh-CN"/>
        </w:rPr>
        <w:t xml:space="preserve">, </w:t>
      </w:r>
      <w:r>
        <w:rPr>
          <w:i/>
        </w:rPr>
        <w:t>x</w:t>
      </w:r>
      <w:r>
        <w:rPr>
          <w:i/>
          <w:vertAlign w:val="subscript"/>
        </w:rPr>
        <w:t>,</w:t>
      </w:r>
      <w:r>
        <w:rPr>
          <w:i/>
          <w:vertAlign w:val="subscript"/>
          <w:lang w:eastAsia="zh-CN"/>
        </w:rPr>
        <w:t>info2,5</w:t>
      </w:r>
      <w:r>
        <w:rPr>
          <w:i/>
          <w:vertAlign w:val="subscript"/>
        </w:rPr>
        <w:t>,</w:t>
      </w:r>
      <w:r>
        <w:rPr>
          <w:lang w:eastAsia="zh-CN"/>
        </w:rPr>
        <w:t>)</w:t>
      </w:r>
      <w:r>
        <w:rPr/>
        <w:t xml:space="preserve"> {</w:t>
      </w:r>
      <w:r>
        <w:rPr>
          <w:lang w:eastAsia="zh-CN"/>
        </w:rPr>
        <w:t>5</w:t>
      </w:r>
      <w:r>
        <w:rPr/>
        <w:t xml:space="preserve"> bits} </w:t>
      </w:r>
    </w:p>
    <w:p>
      <w:pPr>
        <w:pStyle w:val="B1"/>
        <w:rPr/>
      </w:pPr>
      <w:r>
        <w:rPr>
          <w:lang w:eastAsia="zh-CN"/>
        </w:rPr>
        <w:t>-</w:t>
        <w:tab/>
      </w:r>
      <w:r>
        <w:rPr>
          <w:lang w:eastAsia="zh-CN"/>
        </w:rPr>
        <w:t>E-UCCH Number Indicator (x</w:t>
      </w:r>
      <w:r>
        <w:rPr>
          <w:vertAlign w:val="subscript"/>
          <w:lang w:eastAsia="zh-CN"/>
        </w:rPr>
        <w:t>ENI,1</w:t>
      </w:r>
      <w:r>
        <w:rPr>
          <w:lang w:eastAsia="zh-CN"/>
        </w:rPr>
        <w:t>,x</w:t>
      </w:r>
      <w:r>
        <w:rPr>
          <w:vertAlign w:val="subscript"/>
          <w:lang w:eastAsia="zh-CN"/>
        </w:rPr>
        <w:t>ENI,2</w:t>
      </w:r>
      <w:r>
        <w:rPr>
          <w:lang w:eastAsia="zh-CN"/>
        </w:rPr>
        <w:t>, x</w:t>
      </w:r>
      <w:r>
        <w:rPr>
          <w:vertAlign w:val="subscript"/>
          <w:lang w:eastAsia="zh-CN"/>
        </w:rPr>
        <w:t>ENI,3</w:t>
      </w:r>
      <w:r>
        <w:rPr>
          <w:lang w:eastAsia="zh-CN"/>
        </w:rPr>
        <w:t xml:space="preserve">) {3 bits} </w:t>
      </w:r>
    </w:p>
    <w:p>
      <w:pPr>
        <w:pStyle w:val="B1"/>
        <w:rPr/>
      </w:pPr>
      <w:r>
        <w:rPr>
          <w:lang w:eastAsia="zh-CN"/>
        </w:rPr>
        <w:t>-</w:t>
        <w:tab/>
      </w:r>
      <w:r>
        <w:rPr>
          <w:lang w:eastAsia="zh-CN"/>
        </w:rPr>
        <w:t xml:space="preserve">Reserved </w:t>
      </w:r>
      <w:r>
        <w:rPr/>
        <w:t>(</w:t>
      </w:r>
      <w:r>
        <w:rPr>
          <w:i/>
        </w:rPr>
        <w:t>x</w:t>
      </w:r>
      <w:r>
        <w:rPr>
          <w:i/>
          <w:vertAlign w:val="subscript"/>
          <w:lang w:eastAsia="zh-CN"/>
        </w:rPr>
        <w:t>res</w:t>
      </w:r>
      <w:r>
        <w:rPr>
          <w:i/>
          <w:vertAlign w:val="subscript"/>
        </w:rPr>
        <w:t>,1</w:t>
      </w:r>
      <w:r>
        <w:rPr/>
        <w:t>) {</w:t>
      </w:r>
      <w:r>
        <w:rPr>
          <w:lang w:eastAsia="zh-CN"/>
        </w:rPr>
        <w:t>1</w:t>
      </w:r>
      <w:r>
        <w:rPr/>
        <w:t xml:space="preserve"> bit}</w:t>
      </w:r>
    </w:p>
    <w:p>
      <w:pPr>
        <w:pStyle w:val="Normal"/>
        <w:rPr/>
      </w:pPr>
      <w:r>
        <w:rPr/>
        <w:t xml:space="preserve">For an </w:t>
      </w:r>
      <w:r>
        <w:rPr>
          <w:lang w:eastAsia="zh-CN"/>
        </w:rPr>
        <w:t>E-AGCH</w:t>
      </w:r>
      <w:r>
        <w:rPr/>
        <w:t xml:space="preserve"> order,</w:t>
      </w:r>
    </w:p>
    <w:p>
      <w:pPr>
        <w:pStyle w:val="B1"/>
        <w:rPr/>
      </w:pPr>
      <w:r>
        <w:rPr/>
        <w:t>-</w:t>
        <w:tab/>
        <w:t>x</w:t>
      </w:r>
      <w:r>
        <w:rPr>
          <w:vertAlign w:val="subscript"/>
        </w:rPr>
        <w:t>pg,1</w:t>
      </w:r>
      <w:r>
        <w:rPr/>
        <w:t>, x</w:t>
      </w:r>
      <w:r>
        <w:rPr>
          <w:vertAlign w:val="subscript"/>
        </w:rPr>
        <w:t>pg,2</w:t>
      </w:r>
      <w:r>
        <w:rPr/>
        <w:t>, x</w:t>
      </w:r>
      <w:r>
        <w:rPr>
          <w:vertAlign w:val="subscript"/>
        </w:rPr>
        <w:t>pg,</w:t>
      </w:r>
      <w:r>
        <w:rPr>
          <w:vertAlign w:val="subscript"/>
          <w:lang w:eastAsia="zh-CN"/>
        </w:rPr>
        <w:t>3</w:t>
      </w:r>
      <w:r>
        <w:rPr/>
        <w:t>, x</w:t>
      </w:r>
      <w:r>
        <w:rPr>
          <w:vertAlign w:val="subscript"/>
        </w:rPr>
        <w:t>pg,</w:t>
      </w:r>
      <w:r>
        <w:rPr>
          <w:vertAlign w:val="subscript"/>
          <w:lang w:eastAsia="zh-CN"/>
        </w:rPr>
        <w:t>4</w:t>
      </w:r>
      <w:r>
        <w:rPr/>
        <w:t>,</w:t>
      </w:r>
      <w:r>
        <w:rPr>
          <w:lang w:eastAsia="zh-CN"/>
        </w:rPr>
        <w:t xml:space="preserve"> </w:t>
      </w:r>
      <w:r>
        <w:rPr/>
        <w:t>x</w:t>
      </w:r>
      <w:r>
        <w:rPr>
          <w:vertAlign w:val="subscript"/>
        </w:rPr>
        <w:t>pg,5</w:t>
      </w:r>
      <w:r>
        <w:rPr>
          <w:vertAlign w:val="subscript"/>
          <w:lang w:eastAsia="zh-CN"/>
        </w:rPr>
        <w:t xml:space="preserve"> </w:t>
      </w:r>
      <w:r>
        <w:rPr>
          <w:lang w:eastAsia="zh-CN"/>
        </w:rPr>
        <w:t xml:space="preserve">, </w:t>
      </w:r>
      <w:r>
        <w:rPr/>
        <w:t>x</w:t>
      </w:r>
      <w:r>
        <w:rPr>
          <w:vertAlign w:val="subscript"/>
        </w:rPr>
        <w:t>c,1</w:t>
      </w:r>
      <w:r>
        <w:rPr/>
        <w:t>, x</w:t>
      </w:r>
      <w:r>
        <w:rPr>
          <w:vertAlign w:val="subscript"/>
        </w:rPr>
        <w:t>c,2</w:t>
      </w:r>
      <w:r>
        <w:rPr/>
        <w:t>, x</w:t>
      </w:r>
      <w:r>
        <w:rPr>
          <w:vertAlign w:val="subscript"/>
        </w:rPr>
        <w:t>c,</w:t>
      </w:r>
      <w:r>
        <w:rPr>
          <w:vertAlign w:val="subscript"/>
          <w:lang w:eastAsia="zh-CN"/>
        </w:rPr>
        <w:t>3</w:t>
      </w:r>
      <w:r>
        <w:rPr/>
        <w:t>, x</w:t>
      </w:r>
      <w:r>
        <w:rPr>
          <w:vertAlign w:val="subscript"/>
        </w:rPr>
        <w:t>c,Nc</w:t>
      </w:r>
      <w:r>
        <w:rPr>
          <w:lang w:eastAsia="zh-CN"/>
        </w:rPr>
        <w:t xml:space="preserve"> are reserved</w:t>
      </w:r>
    </w:p>
    <w:p>
      <w:pPr>
        <w:pStyle w:val="B1"/>
        <w:rPr/>
      </w:pPr>
      <w:r>
        <w:rPr/>
        <w:t>-</w:t>
        <w:tab/>
        <w:t>x</w:t>
      </w:r>
      <w:r>
        <w:rPr>
          <w:vertAlign w:val="subscript"/>
        </w:rPr>
        <w:t>t,1</w:t>
      </w:r>
      <w:r>
        <w:rPr/>
        <w:t>, x</w:t>
      </w:r>
      <w:r>
        <w:rPr>
          <w:vertAlign w:val="subscript"/>
        </w:rPr>
        <w:t>t,2</w:t>
      </w:r>
      <w:r>
        <w:rPr/>
        <w:t>, … x</w:t>
      </w:r>
      <w:r>
        <w:rPr>
          <w:vertAlign w:val="subscript"/>
        </w:rPr>
        <w:t>t,nTRRI</w:t>
      </w:r>
      <w:r>
        <w:rPr/>
        <w:t xml:space="preserve"> shall be set to '00000'</w:t>
      </w:r>
    </w:p>
    <w:p>
      <w:pPr>
        <w:pStyle w:val="B1"/>
        <w:rPr/>
      </w:pPr>
      <w:r>
        <w:rPr/>
        <w:t>-</w:t>
        <w:tab/>
        <w:t>x</w:t>
      </w:r>
      <w:r>
        <w:rPr>
          <w:vertAlign w:val="subscript"/>
        </w:rPr>
        <w:t>e,1</w:t>
      </w:r>
      <w:r>
        <w:rPr/>
        <w:t>, x</w:t>
      </w:r>
      <w:r>
        <w:rPr>
          <w:vertAlign w:val="subscript"/>
        </w:rPr>
        <w:t>e,2</w:t>
      </w:r>
      <w:r>
        <w:rPr/>
        <w:t>, x</w:t>
      </w:r>
      <w:r>
        <w:rPr>
          <w:vertAlign w:val="subscript"/>
        </w:rPr>
        <w:t>e,3</w:t>
      </w:r>
      <w:r>
        <w:rPr>
          <w:iCs/>
          <w:lang w:eastAsia="zh-CN"/>
        </w:rPr>
        <w:t xml:space="preserve"> </w:t>
      </w:r>
      <w:r>
        <w:rPr>
          <w:iCs/>
        </w:rPr>
        <w:t xml:space="preserve">shall be set to </w:t>
      </w:r>
      <w:r>
        <w:rPr/>
        <w:t>x</w:t>
      </w:r>
      <w:r>
        <w:rPr>
          <w:vertAlign w:val="subscript"/>
        </w:rPr>
        <w:t>odt,1</w:t>
      </w:r>
      <w:r>
        <w:rPr/>
        <w:t>, x</w:t>
      </w:r>
      <w:r>
        <w:rPr>
          <w:vertAlign w:val="subscript"/>
        </w:rPr>
        <w:t>odt,2</w:t>
      </w:r>
      <w:r>
        <w:rPr/>
        <w:t>, x</w:t>
      </w:r>
      <w:r>
        <w:rPr>
          <w:vertAlign w:val="subscript"/>
        </w:rPr>
        <w:t>odt,3</w:t>
      </w:r>
    </w:p>
    <w:p>
      <w:pPr>
        <w:pStyle w:val="B1"/>
        <w:rPr/>
      </w:pPr>
      <w:r>
        <w:rPr/>
        <w:t>-</w:t>
        <w:tab/>
        <w:t>x</w:t>
      </w:r>
      <w:r>
        <w:rPr>
          <w:vertAlign w:val="subscript"/>
          <w:lang w:eastAsia="zh-CN"/>
        </w:rPr>
        <w:t>flag</w:t>
      </w:r>
      <w:r>
        <w:rPr>
          <w:vertAlign w:val="subscript"/>
        </w:rPr>
        <w:t>,1</w:t>
      </w:r>
      <w:r>
        <w:rPr/>
        <w:t>, x</w:t>
      </w:r>
      <w:r>
        <w:rPr>
          <w:vertAlign w:val="subscript"/>
          <w:lang w:eastAsia="zh-CN"/>
        </w:rPr>
        <w:t>flag</w:t>
      </w:r>
      <w:r>
        <w:rPr>
          <w:vertAlign w:val="subscript"/>
        </w:rPr>
        <w:t>,2</w:t>
      </w:r>
      <w:r>
        <w:rPr>
          <w:vertAlign w:val="subscript"/>
          <w:lang w:eastAsia="zh-CN"/>
        </w:rPr>
        <w:t>,</w:t>
      </w:r>
      <w:r>
        <w:rPr>
          <w:iCs/>
          <w:lang w:eastAsia="zh-CN"/>
        </w:rPr>
        <w:t xml:space="preserve"> </w:t>
      </w:r>
      <w:r>
        <w:rPr/>
        <w:t>x</w:t>
      </w:r>
      <w:r>
        <w:rPr>
          <w:vertAlign w:val="subscript"/>
        </w:rPr>
        <w:t>,</w:t>
      </w:r>
      <w:r>
        <w:rPr>
          <w:vertAlign w:val="subscript"/>
          <w:lang w:eastAsia="zh-CN"/>
        </w:rPr>
        <w:t>info1,</w:t>
      </w:r>
      <w:r>
        <w:rPr>
          <w:vertAlign w:val="subscript"/>
        </w:rPr>
        <w:t>1</w:t>
      </w:r>
      <w:r>
        <w:rPr/>
        <w:t>, x</w:t>
      </w:r>
      <w:r>
        <w:rPr>
          <w:vertAlign w:val="subscript"/>
          <w:lang w:eastAsia="zh-CN"/>
        </w:rPr>
        <w:t>info1,2</w:t>
      </w:r>
      <w:r>
        <w:rPr>
          <w:iCs/>
          <w:lang w:eastAsia="zh-CN"/>
        </w:rPr>
        <w:t>,</w:t>
      </w:r>
      <w:r>
        <w:rPr/>
        <w:t xml:space="preserve"> x</w:t>
      </w:r>
      <w:r>
        <w:rPr>
          <w:vertAlign w:val="subscript"/>
        </w:rPr>
        <w:t>,</w:t>
      </w:r>
      <w:r>
        <w:rPr>
          <w:vertAlign w:val="subscript"/>
          <w:lang w:eastAsia="zh-CN"/>
        </w:rPr>
        <w:t>info2,</w:t>
      </w:r>
      <w:r>
        <w:rPr>
          <w:vertAlign w:val="subscript"/>
        </w:rPr>
        <w:t>1</w:t>
      </w:r>
      <w:r>
        <w:rPr/>
        <w:t>, x</w:t>
      </w:r>
      <w:r>
        <w:rPr>
          <w:vertAlign w:val="subscript"/>
          <w:lang w:eastAsia="zh-CN"/>
        </w:rPr>
        <w:t>info2</w:t>
      </w:r>
      <w:r>
        <w:rPr>
          <w:vertAlign w:val="subscript"/>
        </w:rPr>
        <w:t>,2</w:t>
      </w:r>
      <w:r>
        <w:rPr/>
        <w:t>, x</w:t>
      </w:r>
      <w:r>
        <w:rPr>
          <w:vertAlign w:val="subscript"/>
        </w:rPr>
        <w:t>,</w:t>
      </w:r>
      <w:r>
        <w:rPr>
          <w:vertAlign w:val="subscript"/>
          <w:lang w:eastAsia="zh-CN"/>
        </w:rPr>
        <w:t>info2,3</w:t>
      </w:r>
      <w:r>
        <w:rPr/>
        <w:t>, x</w:t>
      </w:r>
      <w:r>
        <w:rPr>
          <w:vertAlign w:val="subscript"/>
          <w:lang w:eastAsia="zh-CN"/>
        </w:rPr>
        <w:t>info2</w:t>
      </w:r>
      <w:r>
        <w:rPr>
          <w:vertAlign w:val="subscript"/>
        </w:rPr>
        <w:t>,</w:t>
      </w:r>
      <w:r>
        <w:rPr>
          <w:vertAlign w:val="subscript"/>
          <w:lang w:eastAsia="zh-CN"/>
        </w:rPr>
        <w:t>4</w:t>
      </w:r>
      <w:r>
        <w:rPr>
          <w:lang w:eastAsia="zh-CN"/>
        </w:rPr>
        <w:t xml:space="preserve">, </w:t>
      </w:r>
      <w:r>
        <w:rPr/>
        <w:t>x</w:t>
      </w:r>
      <w:r>
        <w:rPr>
          <w:vertAlign w:val="subscript"/>
        </w:rPr>
        <w:t>,</w:t>
      </w:r>
      <w:r>
        <w:rPr>
          <w:vertAlign w:val="subscript"/>
          <w:lang w:eastAsia="zh-CN"/>
        </w:rPr>
        <w:t>info2,5</w:t>
      </w:r>
      <w:r>
        <w:rPr>
          <w:vertAlign w:val="subscript"/>
        </w:rPr>
        <w:t>,</w:t>
      </w:r>
      <w:r>
        <w:rPr>
          <w:iCs/>
          <w:lang w:eastAsia="zh-CN"/>
        </w:rPr>
        <w:t>,</w:t>
      </w:r>
      <w:r>
        <w:rPr>
          <w:lang w:eastAsia="zh-CN"/>
        </w:rPr>
        <w:t xml:space="preserve"> x</w:t>
      </w:r>
      <w:r>
        <w:rPr>
          <w:vertAlign w:val="subscript"/>
          <w:lang w:eastAsia="zh-CN"/>
        </w:rPr>
        <w:t>ENI,1</w:t>
      </w:r>
      <w:r>
        <w:rPr>
          <w:lang w:eastAsia="zh-CN"/>
        </w:rPr>
        <w:t>,x</w:t>
      </w:r>
      <w:r>
        <w:rPr>
          <w:vertAlign w:val="subscript"/>
          <w:lang w:eastAsia="zh-CN"/>
        </w:rPr>
        <w:t>ENI,2</w:t>
      </w:r>
      <w:r>
        <w:rPr>
          <w:lang w:eastAsia="zh-CN"/>
        </w:rPr>
        <w:t>, x</w:t>
      </w:r>
      <w:r>
        <w:rPr>
          <w:vertAlign w:val="subscript"/>
          <w:lang w:eastAsia="zh-CN"/>
        </w:rPr>
        <w:t>ENI,3</w:t>
      </w:r>
      <w:r>
        <w:rPr>
          <w:iCs/>
          <w:lang w:eastAsia="zh-CN"/>
        </w:rPr>
        <w:t>,</w:t>
      </w:r>
      <w:r>
        <w:rPr/>
        <w:t xml:space="preserve"> x</w:t>
      </w:r>
      <w:r>
        <w:rPr>
          <w:vertAlign w:val="subscript"/>
          <w:lang w:eastAsia="zh-CN"/>
        </w:rPr>
        <w:t>res</w:t>
      </w:r>
      <w:r>
        <w:rPr>
          <w:vertAlign w:val="subscript"/>
        </w:rPr>
        <w:t>,1</w:t>
      </w:r>
      <w:r>
        <w:rPr>
          <w:iCs/>
          <w:lang w:eastAsia="zh-CN"/>
        </w:rPr>
        <w:t>are</w:t>
      </w:r>
      <w:r>
        <w:rPr>
          <w:iCs/>
        </w:rPr>
        <w:t xml:space="preserve"> reserved</w:t>
      </w:r>
    </w:p>
    <w:p>
      <w:pPr>
        <w:pStyle w:val="Normal"/>
        <w:rPr>
          <w:lang w:eastAsia="zh-CN"/>
        </w:rPr>
      </w:pPr>
      <w:r>
        <w:rPr>
          <w:iCs/>
        </w:rPr>
        <w:t xml:space="preserve">where </w:t>
      </w:r>
      <w:r>
        <w:rPr>
          <w:i/>
        </w:rPr>
        <w:t>x</w:t>
      </w:r>
      <w:r>
        <w:rPr>
          <w:i/>
          <w:vertAlign w:val="subscript"/>
        </w:rPr>
        <w:t>odt,1</w:t>
      </w:r>
      <w:r>
        <w:rPr>
          <w:i/>
        </w:rPr>
        <w:t>, x</w:t>
      </w:r>
      <w:r>
        <w:rPr>
          <w:i/>
          <w:vertAlign w:val="subscript"/>
        </w:rPr>
        <w:t>odt,2</w:t>
      </w:r>
      <w:r>
        <w:rPr>
          <w:i/>
        </w:rPr>
        <w:t>, x</w:t>
      </w:r>
      <w:r>
        <w:rPr>
          <w:i/>
          <w:vertAlign w:val="subscript"/>
        </w:rPr>
        <w:t>odt,3</w:t>
      </w:r>
      <w:r>
        <w:rPr>
          <w:iCs/>
        </w:rPr>
        <w:t xml:space="preserve"> are defined in subclause 4.</w:t>
      </w:r>
      <w:r>
        <w:rPr>
          <w:iCs/>
          <w:lang w:eastAsia="zh-CN"/>
        </w:rPr>
        <w:t>10B</w:t>
      </w:r>
      <w:r>
        <w:rPr>
          <w:iCs/>
        </w:rPr>
        <w:t>.</w:t>
      </w:r>
    </w:p>
    <w:p>
      <w:pPr>
        <w:pStyle w:val="Normal"/>
        <w:rPr/>
      </w:pPr>
      <w:r>
        <w:rPr/>
        <w:t>Figure 25</w:t>
      </w:r>
      <w:r>
        <w:rPr/>
        <w:t>A</w:t>
      </w:r>
      <w:r>
        <w:rPr/>
        <w:t xml:space="preserve"> illustrates the overall coding chain for the E-AGCH</w:t>
      </w:r>
      <w:r>
        <w:rPr/>
        <w:t xml:space="preserve"> </w:t>
      </w:r>
      <w:r>
        <w:rPr/>
        <w:t>type</w:t>
      </w:r>
      <w:r>
        <w:rPr/>
        <w:t xml:space="preserve"> 2</w:t>
      </w:r>
      <w:r>
        <w:rPr/>
        <w:t>.</w:t>
      </w:r>
    </w:p>
    <w:p>
      <w:pPr>
        <w:pStyle w:val="TH"/>
        <w:rPr>
          <w:lang w:eastAsia="zh-CN"/>
        </w:rPr>
      </w:pPr>
      <w:r>
        <w:rPr>
          <w:lang w:eastAsia="zh-CN"/>
        </w:rPr>
      </w:r>
    </w:p>
    <w:p>
      <w:pPr>
        <w:pStyle w:val="TH"/>
        <w:rPr>
          <w:lang w:eastAsia="zh-CN"/>
        </w:rPr>
      </w:pPr>
      <w:r>
        <w:rPr/>
        <w:object w:dxaOrig="8659" w:dyaOrig="7125">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432.95pt;height:356.3pt" filled="f" o:ole="">
            <v:imagedata r:id="rId287" o:title=""/>
          </v:shape>
          <o:OLEObject Type="Embed" ProgID="" ShapeID="ole_rId286" DrawAspect="Content" ObjectID="_2115178567" r:id="rId286"/>
        </w:object>
      </w:r>
    </w:p>
    <w:p>
      <w:pPr>
        <w:pStyle w:val="TF"/>
        <w:rPr/>
      </w:pPr>
      <w:r>
        <w:rPr/>
        <w:t>Figure 25</w:t>
      </w:r>
      <w:r>
        <w:rPr/>
        <w:t>A</w:t>
      </w:r>
      <w:r>
        <w:rPr/>
        <w:t>– TrCH processing of E-AGCH</w:t>
      </w:r>
      <w:r>
        <w:rPr/>
        <w:t xml:space="preserve"> type2</w:t>
      </w:r>
    </w:p>
    <w:p>
      <w:pPr>
        <w:pStyle w:val="Heading3"/>
        <w:rPr/>
      </w:pPr>
      <w:bookmarkStart w:id="430" w:name="__RefHeading___Toc517801373"/>
      <w:bookmarkEnd w:id="430"/>
      <w:r>
        <w:rPr/>
        <w:t>4.10</w:t>
      </w:r>
      <w:r>
        <w:rPr>
          <w:lang w:eastAsia="zh-CN"/>
        </w:rPr>
        <w:t>A</w:t>
      </w:r>
      <w:r>
        <w:rPr/>
        <w:t>.1</w:t>
        <w:tab/>
      </w:r>
      <w:r>
        <w:rPr>
          <w:lang w:eastAsia="zh-CN"/>
        </w:rPr>
        <w:t xml:space="preserve">E-AGCH type 2 </w:t>
      </w:r>
      <w:r>
        <w:rPr/>
        <w:t>Information Field Mapping</w:t>
      </w:r>
    </w:p>
    <w:p>
      <w:pPr>
        <w:pStyle w:val="Heading4"/>
        <w:ind w:left="1418" w:hanging="1418"/>
        <w:rPr/>
      </w:pPr>
      <w:bookmarkStart w:id="431" w:name="__RefHeading___Toc517801374"/>
      <w:bookmarkEnd w:id="431"/>
      <w:r>
        <w:rPr/>
        <w:t>4.10</w:t>
      </w:r>
      <w:r>
        <w:rPr>
          <w:lang w:eastAsia="zh-CN"/>
        </w:rPr>
        <w:t>A</w:t>
      </w:r>
      <w:r>
        <w:rPr/>
        <w:t>.1.1</w:t>
        <w:tab/>
        <w:t>Mapping of the Absolute Grant (Power) Value</w:t>
      </w:r>
    </w:p>
    <w:p>
      <w:pPr>
        <w:pStyle w:val="Normal"/>
        <w:rPr/>
      </w:pPr>
      <w:r>
        <w:rPr>
          <w:lang w:eastAsia="zh-CN"/>
        </w:rPr>
        <w:t xml:space="preserve">The mapping of the </w:t>
      </w:r>
      <w:r>
        <w:rPr>
          <w:lang w:eastAsia="zh-CN"/>
        </w:rPr>
        <w:t>absolution</w:t>
      </w:r>
      <w:r>
        <w:rPr>
          <w:lang w:eastAsia="zh-CN"/>
        </w:rPr>
        <w:t xml:space="preserve"> grant (power) value</w:t>
      </w:r>
      <w:r>
        <w:rPr/>
        <w:t xml:space="preserve"> (</w:t>
      </w:r>
      <w:r>
        <w:rPr>
          <w:i/>
        </w:rPr>
        <w:t>x</w:t>
      </w:r>
      <w:r>
        <w:rPr>
          <w:i/>
          <w:vertAlign w:val="subscript"/>
        </w:rPr>
        <w:t>pg,1</w:t>
      </w:r>
      <w:r>
        <w:rPr>
          <w:i/>
        </w:rPr>
        <w:t>, x</w:t>
      </w:r>
      <w:r>
        <w:rPr>
          <w:i/>
          <w:vertAlign w:val="subscript"/>
        </w:rPr>
        <w:t>pg,2</w:t>
      </w:r>
      <w:r>
        <w:rPr>
          <w:i/>
        </w:rPr>
        <w:t>,…x</w:t>
      </w:r>
      <w:r>
        <w:rPr>
          <w:i/>
          <w:vertAlign w:val="subscript"/>
        </w:rPr>
        <w:t>pg,5</w:t>
      </w:r>
      <w:r>
        <w:rPr/>
        <w:t>)</w:t>
      </w:r>
      <w:r>
        <w:rPr>
          <w:lang w:eastAsia="zh-CN"/>
        </w:rPr>
        <w:t xml:space="preserve"> is performed as per section 4.10.1.1.</w:t>
      </w:r>
    </w:p>
    <w:p>
      <w:pPr>
        <w:pStyle w:val="Heading4"/>
        <w:ind w:left="1418" w:hanging="1418"/>
        <w:rPr/>
      </w:pPr>
      <w:bookmarkStart w:id="432" w:name="__RefHeading___Toc517801375"/>
      <w:bookmarkEnd w:id="432"/>
      <w:r>
        <w:rPr/>
        <w:t>4.10</w:t>
      </w:r>
      <w:r>
        <w:rPr>
          <w:lang w:eastAsia="zh-CN"/>
        </w:rPr>
        <w:t>A</w:t>
      </w:r>
      <w:r>
        <w:rPr/>
        <w:t>.1.2</w:t>
        <w:tab/>
        <w:t>Mapping of the Code Resource Related Information</w:t>
      </w:r>
    </w:p>
    <w:p>
      <w:pPr>
        <w:pStyle w:val="Normal"/>
        <w:rPr>
          <w:rFonts w:eastAsia="SimSun;宋体"/>
          <w:lang w:eastAsia="zh-CN"/>
        </w:rPr>
      </w:pPr>
      <w:r>
        <w:rPr/>
        <w:t>The code resource related information (</w:t>
      </w:r>
      <w:r>
        <w:rPr>
          <w:i/>
        </w:rPr>
        <w:t>x</w:t>
      </w:r>
      <w:r>
        <w:rPr>
          <w:i/>
          <w:vertAlign w:val="subscript"/>
        </w:rPr>
        <w:t>c,1</w:t>
      </w:r>
      <w:r>
        <w:rPr>
          <w:i/>
        </w:rPr>
        <w:t>, x</w:t>
      </w:r>
      <w:r>
        <w:rPr>
          <w:i/>
          <w:vertAlign w:val="subscript"/>
        </w:rPr>
        <w:t>c,2</w:t>
      </w:r>
      <w:r>
        <w:rPr>
          <w:i/>
        </w:rPr>
        <w:t>,…x</w:t>
      </w:r>
      <w:r>
        <w:rPr>
          <w:i/>
          <w:vertAlign w:val="subscript"/>
        </w:rPr>
        <w:t>c,Nc</w:t>
      </w:r>
      <w:r>
        <w:rPr/>
        <w:t xml:space="preserve">) indicates which node on the OVSF code tree has been allocated and is represented by </w:t>
      </w:r>
      <w:r>
        <w:rPr>
          <w:i/>
        </w:rPr>
        <w:t>N</w:t>
      </w:r>
      <w:r>
        <w:rPr>
          <w:i/>
          <w:vertAlign w:val="subscript"/>
        </w:rPr>
        <w:t>c</w:t>
      </w:r>
      <w:r>
        <w:rPr/>
        <w:t xml:space="preserve"> bits where </w:t>
      </w:r>
      <w:r>
        <w:rPr>
          <w:i/>
        </w:rPr>
        <w:t>N</w:t>
      </w:r>
      <w:r>
        <w:rPr>
          <w:i/>
          <w:vertAlign w:val="subscript"/>
        </w:rPr>
        <w:t>c</w:t>
      </w:r>
      <w:r>
        <w:rPr/>
        <w:t>=</w:t>
      </w:r>
      <w:r>
        <w:rPr>
          <w:lang w:eastAsia="zh-CN"/>
        </w:rPr>
        <w:t>4</w:t>
      </w:r>
      <w:r>
        <w:rPr/>
        <w:t xml:space="preserve">. </w:t>
      </w:r>
      <w:r>
        <w:rPr>
          <w:lang w:eastAsia="zh-CN"/>
        </w:rPr>
        <w:t>The mapping between the allocated OVSF and the enumerated node 0</w:t>
      </w:r>
      <w:r>
        <w:rPr>
          <w:lang w:eastAsia="zh-CN"/>
        </w:rPr>
        <w:t>…</w:t>
      </w:r>
      <w:r>
        <w:rPr>
          <w:lang w:eastAsia="zh-CN"/>
        </w:rPr>
        <w:t xml:space="preserve">14 </w:t>
      </w:r>
      <w:r>
        <w:rPr/>
        <w:t>on the OVSF code tree is as given in table 27, in which channelisation code "</w:t>
      </w:r>
      <w:r>
        <w:rPr>
          <w:i/>
        </w:rPr>
        <w:t>i"</w:t>
      </w:r>
      <w:r>
        <w:rPr/>
        <w:t xml:space="preserve"> with spreading factor </w:t>
      </w:r>
      <w:r>
        <w:rPr>
          <w:i/>
        </w:rPr>
        <w:t>"Q"</w:t>
      </w:r>
      <w:r>
        <w:rPr/>
        <w:t xml:space="preserve"> is denoted as </w:t>
      </w:r>
      <w:r>
        <w:rPr>
          <w:i/>
        </w:rPr>
        <w:t>C</w:t>
      </w:r>
      <w:r>
        <w:rPr>
          <w:i/>
          <w:vertAlign w:val="subscript"/>
        </w:rPr>
        <w:t>i</w:t>
      </w:r>
      <w:r>
        <w:rPr>
          <w:i/>
          <w:vertAlign w:val="superscript"/>
        </w:rPr>
        <w:t>(Q)</w:t>
      </w:r>
      <w:r>
        <w:rPr/>
        <w:t xml:space="preserve">. </w:t>
      </w:r>
      <w:r>
        <w:rPr>
          <w:i/>
        </w:rPr>
        <w:t>x</w:t>
      </w:r>
      <w:r>
        <w:rPr>
          <w:i/>
          <w:vertAlign w:val="subscript"/>
        </w:rPr>
        <w:t>c,1</w:t>
      </w:r>
      <w:r>
        <w:rPr/>
        <w:t xml:space="preserve"> corresponds to the MSB of the enumerated node. </w:t>
      </w:r>
    </w:p>
    <w:p>
      <w:pPr>
        <w:pStyle w:val="Normal"/>
        <w:rPr>
          <w:rFonts w:eastAsia="SimSun;宋体"/>
          <w:lang w:eastAsia="zh-CN"/>
        </w:rPr>
      </w:pPr>
      <w:r>
        <w:rPr>
          <w:rFonts w:eastAsia="SimSun;宋体"/>
          <w:lang w:eastAsia="zh-CN"/>
        </w:rPr>
        <w:t>If NON_RECTANGULAR_RESOURCE_ALLOCATION_STATUS is</w:t>
      </w:r>
      <w:r>
        <w:rPr/>
        <w:t xml:space="preserve"> </w:t>
      </w:r>
      <w:r>
        <w:rPr>
          <w:rFonts w:eastAsia="SimSun;宋体"/>
          <w:lang w:eastAsia="zh-CN"/>
        </w:rPr>
        <w:t xml:space="preserve">FALSE, the OVSF code of all the allocated timeslots is indicated by Code Resource Related Information field. </w:t>
      </w:r>
    </w:p>
    <w:p>
      <w:pPr>
        <w:pStyle w:val="Normal"/>
        <w:rPr/>
      </w:pPr>
      <w:r>
        <w:rPr>
          <w:rFonts w:eastAsia="SimSun;宋体"/>
          <w:lang w:eastAsia="zh-CN"/>
        </w:rPr>
        <w:t>If NON_RECTANGULAR_RESOURCE_ALLOCATION_STATUS is</w:t>
      </w:r>
      <w:r>
        <w:rPr/>
        <w:t xml:space="preserve"> </w:t>
      </w:r>
      <w:r>
        <w:rPr>
          <w:rFonts w:eastAsia="SimSun;宋体"/>
          <w:lang w:eastAsia="zh-CN"/>
        </w:rPr>
        <w:t>TRUE and non-rectangular resource specific timeslot set is not configured via higher layer signalling, the specific timeslot refers to the timeslot closest to the timeslot in which HS-SICH and/or UL DPCH is allocated</w:t>
      </w:r>
      <w:r>
        <w:rPr>
          <w:rFonts w:eastAsia="SimSun;宋体"/>
          <w:i/>
          <w:lang w:val="it-IT" w:eastAsia="zh-CN"/>
        </w:rPr>
        <w:t xml:space="preserve"> </w:t>
      </w:r>
      <w:r>
        <w:rPr>
          <w:rFonts w:eastAsia="SimSun;宋体"/>
          <w:lang w:val="en-US" w:eastAsia="zh-CN"/>
        </w:rPr>
        <w:t>among all the uplink timeslot scheduled to the UE</w:t>
      </w:r>
      <w:r>
        <w:rPr>
          <w:rFonts w:eastAsia="SimSun;宋体"/>
          <w:lang w:eastAsia="zh-CN"/>
        </w:rPr>
        <w:t>. The OVSF code of the specific timeslot is indicated by Code Resource Related Information field. The OVSF code of other scheduled timeslots is predefined, i.e. node 0.</w:t>
      </w:r>
    </w:p>
    <w:p>
      <w:pPr>
        <w:pStyle w:val="Normal"/>
        <w:rPr>
          <w:rFonts w:eastAsia="SimSun;宋体"/>
          <w:lang w:eastAsia="zh-CN"/>
        </w:rPr>
      </w:pPr>
      <w:r>
        <w:rPr>
          <w:rFonts w:eastAsia="SimSun;宋体"/>
          <w:lang w:eastAsia="zh-CN"/>
        </w:rPr>
        <w:t>If NON_RECTANGULAR_RESOURCE_ALLOCATION_STATUS is TRUE and non-rectangular resource specific timeslot set is configured via higher layer signalling, the OVSF code in the specific timeslot is indicated by Code Resource Related Information field. The OVSF code of other scheduled timeslots is predefined, i.e. node 0.</w:t>
      </w:r>
    </w:p>
    <w:p>
      <w:pPr>
        <w:pStyle w:val="Heading4"/>
        <w:ind w:left="1418" w:hanging="1418"/>
        <w:rPr/>
      </w:pPr>
      <w:bookmarkStart w:id="433" w:name="__RefHeading___Toc517801376"/>
      <w:bookmarkEnd w:id="433"/>
      <w:r>
        <w:rPr/>
        <w:t>4.10</w:t>
      </w:r>
      <w:r>
        <w:rPr>
          <w:lang w:eastAsia="zh-CN"/>
        </w:rPr>
        <w:t>A</w:t>
      </w:r>
      <w:r>
        <w:rPr/>
        <w:t>.1.3</w:t>
        <w:tab/>
        <w:t>Mapping of the Timeslot Resource Related Information</w:t>
      </w:r>
    </w:p>
    <w:p>
      <w:pPr>
        <w:pStyle w:val="Normal"/>
        <w:rPr>
          <w:lang w:val="en-US" w:eastAsia="zh-CN"/>
        </w:rPr>
      </w:pPr>
      <w:r>
        <w:rPr>
          <w:lang w:eastAsia="zh-CN"/>
        </w:rPr>
        <w:t xml:space="preserve">The mapping of the timeslot resource related information </w:t>
      </w:r>
      <w:r>
        <w:rPr/>
        <w:t>(</w:t>
      </w:r>
      <w:r>
        <w:rPr>
          <w:i/>
        </w:rPr>
        <w:t>x</w:t>
      </w:r>
      <w:r>
        <w:rPr>
          <w:i/>
          <w:vertAlign w:val="subscript"/>
        </w:rPr>
        <w:t>t,1</w:t>
      </w:r>
      <w:r>
        <w:rPr>
          <w:i/>
        </w:rPr>
        <w:t>, x</w:t>
      </w:r>
      <w:r>
        <w:rPr>
          <w:i/>
          <w:vertAlign w:val="subscript"/>
        </w:rPr>
        <w:t>t,2</w:t>
      </w:r>
      <w:r>
        <w:rPr>
          <w:i/>
        </w:rPr>
        <w:t>, … x</w:t>
      </w:r>
      <w:r>
        <w:rPr>
          <w:i/>
          <w:vertAlign w:val="subscript"/>
        </w:rPr>
        <w:t>t,nTRRI</w:t>
      </w:r>
      <w:r>
        <w:rPr/>
        <w:t>)</w:t>
      </w:r>
      <w:r>
        <w:rPr>
          <w:lang w:eastAsia="zh-CN"/>
        </w:rPr>
        <w:t xml:space="preserve"> is performed as per section 4.10.1.3.</w:t>
      </w:r>
    </w:p>
    <w:p>
      <w:pPr>
        <w:pStyle w:val="Heading4"/>
        <w:ind w:left="1418" w:hanging="1418"/>
        <w:rPr/>
      </w:pPr>
      <w:bookmarkStart w:id="434" w:name="__RefHeading___Toc517801377"/>
      <w:bookmarkEnd w:id="434"/>
      <w:r>
        <w:rPr/>
        <w:t>4.10</w:t>
      </w:r>
      <w:r>
        <w:rPr>
          <w:lang w:eastAsia="zh-CN"/>
        </w:rPr>
        <w:t>A</w:t>
      </w:r>
      <w:r>
        <w:rPr/>
        <w:t>.1.4</w:t>
        <w:tab/>
        <w:t>Mapping of the E-AGCH Cyclic Sequence Number (ECSN)</w:t>
      </w:r>
    </w:p>
    <w:p>
      <w:pPr>
        <w:pStyle w:val="Normal"/>
        <w:rPr>
          <w:lang w:val="en-US" w:eastAsia="en-US"/>
        </w:rPr>
      </w:pPr>
      <w:r>
        <w:rPr>
          <w:lang w:val="en-US" w:eastAsia="en-US"/>
        </w:rPr>
        <w:t>The mapping of E</w:t>
      </w:r>
      <w:r>
        <w:rPr>
          <w:lang w:val="en-US" w:eastAsia="en-US"/>
        </w:rPr>
        <w:t>-AGCH cyclic sequence number</w:t>
      </w:r>
      <w:r>
        <w:rPr>
          <w:lang w:val="en-US" w:eastAsia="en-US"/>
        </w:rPr>
        <w:t xml:space="preserve"> </w:t>
      </w:r>
      <w:r>
        <w:rPr/>
        <w:t>(</w:t>
      </w:r>
      <w:r>
        <w:rPr>
          <w:i/>
        </w:rPr>
        <w:t>x</w:t>
      </w:r>
      <w:r>
        <w:rPr>
          <w:i/>
          <w:vertAlign w:val="subscript"/>
        </w:rPr>
        <w:t>e,1</w:t>
      </w:r>
      <w:r>
        <w:rPr>
          <w:i/>
        </w:rPr>
        <w:t>, x</w:t>
      </w:r>
      <w:r>
        <w:rPr>
          <w:i/>
          <w:vertAlign w:val="subscript"/>
        </w:rPr>
        <w:t>e,2</w:t>
      </w:r>
      <w:r>
        <w:rPr>
          <w:i/>
        </w:rPr>
        <w:t>, x</w:t>
      </w:r>
      <w:r>
        <w:rPr>
          <w:i/>
          <w:vertAlign w:val="subscript"/>
        </w:rPr>
        <w:t>e,3</w:t>
      </w:r>
      <w:r>
        <w:rPr/>
        <w:t>)</w:t>
      </w:r>
      <w:r>
        <w:rPr>
          <w:lang w:val="en-US" w:eastAsia="en-US"/>
        </w:rPr>
        <w:t xml:space="preserve"> is performed as per section 4.10.1.4.</w:t>
      </w:r>
    </w:p>
    <w:p>
      <w:pPr>
        <w:pStyle w:val="Heading4"/>
        <w:ind w:left="1418" w:hanging="1418"/>
        <w:rPr/>
      </w:pPr>
      <w:bookmarkStart w:id="435" w:name="__RefHeading___Toc517801378"/>
      <w:bookmarkEnd w:id="435"/>
      <w:r>
        <w:rPr/>
        <w:t>4.10</w:t>
      </w:r>
      <w:r>
        <w:rPr>
          <w:lang w:eastAsia="zh-CN"/>
        </w:rPr>
        <w:t>A</w:t>
      </w:r>
      <w:r>
        <w:rPr/>
        <w:t>.1.5</w:t>
        <w:tab/>
        <w:t xml:space="preserve">Mapping of the </w:t>
      </w:r>
      <w:r>
        <w:rPr>
          <w:lang w:eastAsia="zh-CN"/>
        </w:rPr>
        <w:t>Field Flag</w:t>
      </w:r>
    </w:p>
    <w:p>
      <w:pPr>
        <w:pStyle w:val="Normal"/>
        <w:rPr/>
      </w:pPr>
      <w:r>
        <w:rPr>
          <w:lang w:eastAsia="zh-CN"/>
        </w:rPr>
        <w:t>The field flag is used to distinguish the mapping of special information 1 and special information 2. The bits (</w:t>
      </w:r>
      <w:r>
        <w:rPr>
          <w:i/>
        </w:rPr>
        <w:t>x</w:t>
      </w:r>
      <w:r>
        <w:rPr>
          <w:i/>
          <w:vertAlign w:val="subscript"/>
          <w:lang w:eastAsia="zh-CN"/>
        </w:rPr>
        <w:t>flag</w:t>
      </w:r>
      <w:r>
        <w:rPr>
          <w:i/>
          <w:vertAlign w:val="subscript"/>
        </w:rPr>
        <w:t>,1</w:t>
      </w:r>
      <w:r>
        <w:rPr>
          <w:i/>
        </w:rPr>
        <w:t>, x</w:t>
      </w:r>
      <w:r>
        <w:rPr>
          <w:i/>
          <w:vertAlign w:val="subscript"/>
          <w:lang w:eastAsia="zh-CN"/>
        </w:rPr>
        <w:t>flag</w:t>
      </w:r>
      <w:r>
        <w:rPr>
          <w:i/>
          <w:vertAlign w:val="subscript"/>
        </w:rPr>
        <w:t>,2</w:t>
      </w:r>
      <w:r>
        <w:rPr>
          <w:lang w:eastAsia="zh-CN"/>
        </w:rPr>
        <w:t xml:space="preserve">) are mapped such that </w:t>
      </w:r>
      <w:r>
        <w:rPr>
          <w:i/>
        </w:rPr>
        <w:t>x</w:t>
      </w:r>
      <w:r>
        <w:rPr>
          <w:i/>
          <w:vertAlign w:val="subscript"/>
          <w:lang w:eastAsia="zh-CN"/>
        </w:rPr>
        <w:t>flag</w:t>
      </w:r>
      <w:r>
        <w:rPr>
          <w:i/>
          <w:vertAlign w:val="subscript"/>
        </w:rPr>
        <w:t>,1</w:t>
      </w:r>
      <w:r>
        <w:rPr>
          <w:lang w:eastAsia="zh-CN"/>
        </w:rPr>
        <w:t xml:space="preserve"> corresponds to the MSB and</w:t>
      </w:r>
      <w:r>
        <w:rPr>
          <w:i/>
        </w:rPr>
        <w:t xml:space="preserve"> x</w:t>
      </w:r>
      <w:r>
        <w:rPr>
          <w:i/>
          <w:vertAlign w:val="subscript"/>
          <w:lang w:eastAsia="zh-CN"/>
        </w:rPr>
        <w:t>flag</w:t>
      </w:r>
      <w:r>
        <w:rPr>
          <w:i/>
          <w:vertAlign w:val="subscript"/>
        </w:rPr>
        <w:t>,2</w:t>
      </w:r>
      <w:r>
        <w:rPr>
          <w:lang w:eastAsia="zh-CN"/>
        </w:rPr>
        <w:t xml:space="preserve"> to the LSB.</w:t>
      </w:r>
    </w:p>
    <w:p>
      <w:pPr>
        <w:pStyle w:val="Normal"/>
        <w:rPr/>
      </w:pPr>
      <w:r>
        <w:rPr>
          <w:lang w:eastAsia="zh-CN"/>
        </w:rPr>
        <w:t xml:space="preserve">If </w:t>
      </w:r>
      <w:r>
        <w:rPr>
          <w:i/>
        </w:rPr>
        <w:t>x</w:t>
      </w:r>
      <w:r>
        <w:rPr>
          <w:i/>
          <w:vertAlign w:val="subscript"/>
          <w:lang w:eastAsia="zh-CN"/>
        </w:rPr>
        <w:t>flag</w:t>
      </w:r>
      <w:r>
        <w:rPr>
          <w:i/>
          <w:vertAlign w:val="subscript"/>
        </w:rPr>
        <w:t>,1</w:t>
      </w:r>
      <w:r>
        <w:rPr>
          <w:i/>
          <w:vertAlign w:val="subscript"/>
          <w:lang w:eastAsia="zh-CN"/>
        </w:rPr>
        <w:t>,</w:t>
      </w:r>
      <w:r>
        <w:rPr>
          <w:i/>
        </w:rPr>
        <w:t xml:space="preserve"> x</w:t>
      </w:r>
      <w:r>
        <w:rPr>
          <w:i/>
          <w:vertAlign w:val="subscript"/>
          <w:lang w:eastAsia="zh-CN"/>
        </w:rPr>
        <w:t>flag</w:t>
      </w:r>
      <w:r>
        <w:rPr>
          <w:i/>
          <w:vertAlign w:val="subscript"/>
        </w:rPr>
        <w:t>,</w:t>
      </w:r>
      <w:r>
        <w:rPr>
          <w:i/>
          <w:vertAlign w:val="subscript"/>
          <w:lang w:eastAsia="zh-CN"/>
        </w:rPr>
        <w:t>2</w:t>
      </w:r>
      <w:r>
        <w:rPr>
          <w:lang w:eastAsia="zh-CN"/>
        </w:rPr>
        <w:t>=</w:t>
      </w:r>
      <w:r>
        <w:rPr>
          <w:i/>
        </w:rPr>
        <w:t>'0</w:t>
      </w:r>
      <w:r>
        <w:rPr>
          <w:i/>
          <w:lang w:eastAsia="zh-CN"/>
        </w:rPr>
        <w:t>0</w:t>
      </w:r>
      <w:r>
        <w:rPr>
          <w:i/>
        </w:rPr>
        <w:t>'</w:t>
      </w:r>
      <w:r>
        <w:rPr>
          <w:lang w:eastAsia="zh-CN"/>
        </w:rPr>
        <w:t>, the special information 1(</w:t>
      </w:r>
      <w:r>
        <w:rPr>
          <w:i/>
        </w:rPr>
        <w:t>x</w:t>
      </w:r>
      <w:r>
        <w:rPr>
          <w:i/>
          <w:vertAlign w:val="subscript"/>
        </w:rPr>
        <w:t>,</w:t>
      </w:r>
      <w:r>
        <w:rPr>
          <w:i/>
          <w:vertAlign w:val="subscript"/>
          <w:lang w:eastAsia="zh-CN"/>
        </w:rPr>
        <w:t>info1,</w:t>
      </w:r>
      <w:r>
        <w:rPr>
          <w:i/>
          <w:vertAlign w:val="subscript"/>
        </w:rPr>
        <w:t>1</w:t>
      </w:r>
      <w:r>
        <w:rPr>
          <w:i/>
        </w:rPr>
        <w:t>, x</w:t>
      </w:r>
      <w:r>
        <w:rPr>
          <w:i/>
          <w:vertAlign w:val="subscript"/>
          <w:lang w:eastAsia="zh-CN"/>
        </w:rPr>
        <w:t>info1</w:t>
      </w:r>
      <w:r>
        <w:rPr>
          <w:i/>
          <w:vertAlign w:val="subscript"/>
        </w:rPr>
        <w:t>,2</w:t>
      </w:r>
      <w:r>
        <w:rPr>
          <w:lang w:eastAsia="zh-CN"/>
        </w:rPr>
        <w:t>)</w:t>
      </w:r>
      <w:r>
        <w:rPr/>
        <w:t xml:space="preserve"> </w:t>
      </w:r>
      <w:r>
        <w:rPr>
          <w:lang w:eastAsia="zh-CN"/>
        </w:rPr>
        <w:t>are comprised of the E-HICH indicator</w:t>
      </w:r>
      <w:r>
        <w:rPr/>
        <w:t>(</w:t>
      </w:r>
      <w:r>
        <w:rPr>
          <w:i/>
        </w:rPr>
        <w:t>x</w:t>
      </w:r>
      <w:r>
        <w:rPr>
          <w:i/>
          <w:vertAlign w:val="subscript"/>
          <w:lang w:eastAsia="zh-CN"/>
        </w:rPr>
        <w:t>EI</w:t>
      </w:r>
      <w:r>
        <w:rPr>
          <w:i/>
          <w:vertAlign w:val="subscript"/>
        </w:rPr>
        <w:t>,1</w:t>
      </w:r>
      <w:r>
        <w:rPr>
          <w:i/>
        </w:rPr>
        <w:t>, x</w:t>
      </w:r>
      <w:r>
        <w:rPr>
          <w:i/>
          <w:vertAlign w:val="subscript"/>
          <w:lang w:eastAsia="zh-CN"/>
        </w:rPr>
        <w:t>EI</w:t>
      </w:r>
      <w:r>
        <w:rPr>
          <w:i/>
          <w:vertAlign w:val="subscript"/>
        </w:rPr>
        <w:t>,2</w:t>
      </w:r>
      <w:r>
        <w:rPr/>
        <w:t>)</w:t>
      </w:r>
      <w:r>
        <w:rPr>
          <w:lang w:eastAsia="zh-CN"/>
        </w:rPr>
        <w:t xml:space="preserve"> and the special information 2 (</w:t>
      </w:r>
      <w:r>
        <w:rPr>
          <w:i/>
        </w:rPr>
        <w:t>x</w:t>
      </w:r>
      <w:r>
        <w:rPr>
          <w:i/>
          <w:vertAlign w:val="subscript"/>
        </w:rPr>
        <w:t>,</w:t>
      </w:r>
      <w:r>
        <w:rPr>
          <w:i/>
          <w:vertAlign w:val="subscript"/>
          <w:lang w:eastAsia="zh-CN"/>
        </w:rPr>
        <w:t>info2,</w:t>
      </w:r>
      <w:r>
        <w:rPr>
          <w:i/>
          <w:vertAlign w:val="subscript"/>
        </w:rPr>
        <w:t>1</w:t>
      </w:r>
      <w:r>
        <w:rPr>
          <w:i/>
        </w:rPr>
        <w:t>, x</w:t>
      </w:r>
      <w:r>
        <w:rPr>
          <w:i/>
          <w:vertAlign w:val="subscript"/>
          <w:lang w:eastAsia="zh-CN"/>
        </w:rPr>
        <w:t>info2</w:t>
      </w:r>
      <w:r>
        <w:rPr>
          <w:i/>
          <w:vertAlign w:val="subscript"/>
        </w:rPr>
        <w:t>,2</w:t>
      </w:r>
      <w:r>
        <w:rPr>
          <w:i/>
        </w:rPr>
        <w:t>, x</w:t>
      </w:r>
      <w:r>
        <w:rPr>
          <w:i/>
          <w:vertAlign w:val="subscript"/>
        </w:rPr>
        <w:t>,</w:t>
      </w:r>
      <w:r>
        <w:rPr>
          <w:i/>
          <w:vertAlign w:val="subscript"/>
          <w:lang w:eastAsia="zh-CN"/>
        </w:rPr>
        <w:t>info2,3</w:t>
      </w:r>
      <w:r>
        <w:rPr>
          <w:i/>
        </w:rPr>
        <w:t>, x</w:t>
      </w:r>
      <w:r>
        <w:rPr>
          <w:i/>
          <w:vertAlign w:val="subscript"/>
          <w:lang w:eastAsia="zh-CN"/>
        </w:rPr>
        <w:t>info2</w:t>
      </w:r>
      <w:r>
        <w:rPr>
          <w:i/>
          <w:vertAlign w:val="subscript"/>
        </w:rPr>
        <w:t>,</w:t>
      </w:r>
      <w:r>
        <w:rPr>
          <w:i/>
          <w:vertAlign w:val="subscript"/>
          <w:lang w:eastAsia="zh-CN"/>
        </w:rPr>
        <w:t>4</w:t>
      </w:r>
      <w:r>
        <w:rPr>
          <w:i/>
          <w:lang w:eastAsia="zh-CN"/>
        </w:rPr>
        <w:t xml:space="preserve">, </w:t>
      </w:r>
      <w:r>
        <w:rPr>
          <w:i/>
        </w:rPr>
        <w:t>x</w:t>
      </w:r>
      <w:r>
        <w:rPr>
          <w:i/>
          <w:vertAlign w:val="subscript"/>
        </w:rPr>
        <w:t>,</w:t>
      </w:r>
      <w:r>
        <w:rPr>
          <w:i/>
          <w:vertAlign w:val="subscript"/>
          <w:lang w:eastAsia="zh-CN"/>
        </w:rPr>
        <w:t>info2,5</w:t>
      </w:r>
      <w:r>
        <w:rPr>
          <w:i/>
          <w:vertAlign w:val="subscript"/>
        </w:rPr>
        <w:t>,</w:t>
      </w:r>
      <w:r>
        <w:rPr>
          <w:lang w:eastAsia="zh-CN"/>
        </w:rPr>
        <w:t>)</w:t>
      </w:r>
      <w:r>
        <w:rPr/>
        <w:t xml:space="preserve"> </w:t>
      </w:r>
      <w:r>
        <w:rPr>
          <w:lang w:eastAsia="zh-CN"/>
        </w:rPr>
        <w:t xml:space="preserve">are comprised of the </w:t>
      </w:r>
      <w:r>
        <w:rPr/>
        <w:t>resource duration indicator (</w:t>
      </w:r>
      <w:r>
        <w:rPr>
          <w:i/>
        </w:rPr>
        <w:t>x</w:t>
      </w:r>
      <w:r>
        <w:rPr>
          <w:i/>
          <w:vertAlign w:val="subscript"/>
        </w:rPr>
        <w:t>r,1</w:t>
      </w:r>
      <w:r>
        <w:rPr>
          <w:i/>
          <w:lang w:eastAsia="zh-CN"/>
        </w:rPr>
        <w:t>,</w:t>
      </w:r>
      <w:r>
        <w:rPr>
          <w:i/>
        </w:rPr>
        <w:t xml:space="preserve"> x</w:t>
      </w:r>
      <w:r>
        <w:rPr>
          <w:i/>
          <w:vertAlign w:val="subscript"/>
        </w:rPr>
        <w:t>r,2</w:t>
      </w:r>
      <w:r>
        <w:rPr>
          <w:i/>
          <w:lang w:eastAsia="zh-CN"/>
        </w:rPr>
        <w:t xml:space="preserve">, </w:t>
      </w:r>
      <w:r>
        <w:rPr>
          <w:i/>
        </w:rPr>
        <w:t>x</w:t>
      </w:r>
      <w:r>
        <w:rPr>
          <w:i/>
          <w:vertAlign w:val="subscript"/>
        </w:rPr>
        <w:t>r,3</w:t>
      </w:r>
      <w:r>
        <w:rPr/>
        <w:t>)</w:t>
      </w:r>
      <w:r>
        <w:rPr>
          <w:lang w:eastAsia="zh-CN"/>
        </w:rPr>
        <w:t xml:space="preserve"> and </w:t>
      </w:r>
      <w:r>
        <w:rPr>
          <w:i/>
        </w:rPr>
        <w:t>x</w:t>
      </w:r>
      <w:r>
        <w:rPr>
          <w:i/>
          <w:vertAlign w:val="subscript"/>
          <w:lang w:eastAsia="zh-CN"/>
        </w:rPr>
        <w:t>info2</w:t>
      </w:r>
      <w:r>
        <w:rPr>
          <w:i/>
          <w:vertAlign w:val="subscript"/>
        </w:rPr>
        <w:t>,</w:t>
      </w:r>
      <w:r>
        <w:rPr>
          <w:i/>
          <w:vertAlign w:val="subscript"/>
          <w:lang w:eastAsia="zh-CN"/>
        </w:rPr>
        <w:t>4</w:t>
      </w:r>
      <w:r>
        <w:rPr>
          <w:i/>
          <w:lang w:eastAsia="zh-CN"/>
        </w:rPr>
        <w:t xml:space="preserve">, </w:t>
      </w:r>
      <w:r>
        <w:rPr>
          <w:i/>
        </w:rPr>
        <w:t>x</w:t>
      </w:r>
      <w:r>
        <w:rPr>
          <w:i/>
          <w:vertAlign w:val="subscript"/>
        </w:rPr>
        <w:t>,</w:t>
      </w:r>
      <w:r>
        <w:rPr>
          <w:i/>
          <w:vertAlign w:val="subscript"/>
          <w:lang w:eastAsia="zh-CN"/>
        </w:rPr>
        <w:t xml:space="preserve">info2,5 </w:t>
      </w:r>
      <w:r>
        <w:rPr>
          <w:lang w:eastAsia="zh-CN"/>
        </w:rPr>
        <w:t>are reserved.</w:t>
      </w:r>
    </w:p>
    <w:p>
      <w:pPr>
        <w:pStyle w:val="Normal"/>
        <w:rPr>
          <w:lang w:eastAsia="zh-CN"/>
        </w:rPr>
      </w:pPr>
      <w:r>
        <w:rPr>
          <w:lang w:eastAsia="zh-CN"/>
        </w:rPr>
        <w:t xml:space="preserve">If </w:t>
      </w:r>
      <w:r>
        <w:rPr>
          <w:i/>
        </w:rPr>
        <w:t>x</w:t>
      </w:r>
      <w:r>
        <w:rPr>
          <w:i/>
          <w:vertAlign w:val="subscript"/>
          <w:lang w:eastAsia="zh-CN"/>
        </w:rPr>
        <w:t>flag</w:t>
      </w:r>
      <w:r>
        <w:rPr>
          <w:i/>
          <w:vertAlign w:val="subscript"/>
        </w:rPr>
        <w:t>,1</w:t>
      </w:r>
      <w:r>
        <w:rPr>
          <w:i/>
          <w:vertAlign w:val="subscript"/>
          <w:lang w:eastAsia="zh-CN"/>
        </w:rPr>
        <w:t>,</w:t>
      </w:r>
      <w:r>
        <w:rPr>
          <w:i/>
        </w:rPr>
        <w:t xml:space="preserve"> x</w:t>
      </w:r>
      <w:r>
        <w:rPr>
          <w:i/>
          <w:vertAlign w:val="subscript"/>
          <w:lang w:eastAsia="zh-CN"/>
        </w:rPr>
        <w:t>flag</w:t>
      </w:r>
      <w:r>
        <w:rPr>
          <w:i/>
          <w:vertAlign w:val="subscript"/>
        </w:rPr>
        <w:t>,</w:t>
      </w:r>
      <w:r>
        <w:rPr>
          <w:i/>
          <w:vertAlign w:val="subscript"/>
          <w:lang w:eastAsia="zh-CN"/>
        </w:rPr>
        <w:t>2</w:t>
      </w:r>
      <w:r>
        <w:rPr>
          <w:lang w:eastAsia="zh-CN"/>
        </w:rPr>
        <w:t>=</w:t>
      </w:r>
      <w:r>
        <w:rPr>
          <w:i/>
        </w:rPr>
        <w:t>'0</w:t>
      </w:r>
      <w:r>
        <w:rPr>
          <w:i/>
          <w:lang w:eastAsia="zh-CN"/>
        </w:rPr>
        <w:t>1</w:t>
      </w:r>
      <w:r>
        <w:rPr>
          <w:i/>
        </w:rPr>
        <w:t>'</w:t>
      </w:r>
      <w:r>
        <w:rPr>
          <w:lang w:eastAsia="zh-CN"/>
        </w:rPr>
        <w:t>, the special information 1 (</w:t>
      </w:r>
      <w:r>
        <w:rPr>
          <w:i/>
        </w:rPr>
        <w:t>x</w:t>
      </w:r>
      <w:r>
        <w:rPr>
          <w:i/>
          <w:vertAlign w:val="subscript"/>
        </w:rPr>
        <w:t>,</w:t>
      </w:r>
      <w:r>
        <w:rPr>
          <w:i/>
          <w:vertAlign w:val="subscript"/>
          <w:lang w:eastAsia="zh-CN"/>
        </w:rPr>
        <w:t>info1,</w:t>
      </w:r>
      <w:r>
        <w:rPr>
          <w:i/>
          <w:vertAlign w:val="subscript"/>
        </w:rPr>
        <w:t>1</w:t>
      </w:r>
      <w:r>
        <w:rPr>
          <w:i/>
        </w:rPr>
        <w:t>, x</w:t>
      </w:r>
      <w:r>
        <w:rPr>
          <w:i/>
          <w:vertAlign w:val="subscript"/>
          <w:lang w:eastAsia="zh-CN"/>
        </w:rPr>
        <w:t>info1</w:t>
      </w:r>
      <w:r>
        <w:rPr>
          <w:i/>
          <w:vertAlign w:val="subscript"/>
        </w:rPr>
        <w:t>,2</w:t>
      </w:r>
      <w:r>
        <w:rPr>
          <w:lang w:eastAsia="zh-CN"/>
        </w:rPr>
        <w:t>)</w:t>
      </w:r>
      <w:r>
        <w:rPr/>
        <w:t xml:space="preserve"> </w:t>
      </w:r>
      <w:r>
        <w:rPr>
          <w:lang w:eastAsia="zh-CN"/>
        </w:rPr>
        <w:t xml:space="preserve">are comprised of </w:t>
      </w:r>
      <w:r>
        <w:rPr/>
        <w:t>the resource repetition p</w:t>
      </w:r>
      <w:r>
        <w:rPr/>
        <w:t>attern</w:t>
      </w:r>
      <w:r>
        <w:rPr/>
        <w:t xml:space="preserve"> index </w:t>
      </w:r>
      <w:r>
        <w:rPr>
          <w:lang w:eastAsia="zh-CN"/>
        </w:rPr>
        <w:t>(</w:t>
      </w:r>
      <w:r>
        <w:rPr>
          <w:i/>
        </w:rPr>
        <w:t>x</w:t>
      </w:r>
      <w:r>
        <w:rPr>
          <w:i/>
          <w:vertAlign w:val="subscript"/>
        </w:rPr>
        <w:t>r</w:t>
      </w:r>
      <w:r>
        <w:rPr>
          <w:i/>
          <w:vertAlign w:val="subscript"/>
          <w:lang w:eastAsia="zh-CN"/>
        </w:rPr>
        <w:t>rpi</w:t>
      </w:r>
      <w:r>
        <w:rPr>
          <w:i/>
          <w:vertAlign w:val="subscript"/>
        </w:rPr>
        <w:t>,1</w:t>
      </w:r>
      <w:r>
        <w:rPr/>
        <w:t xml:space="preserve">, </w:t>
      </w:r>
      <w:r>
        <w:rPr>
          <w:i/>
        </w:rPr>
        <w:t>x</w:t>
      </w:r>
      <w:r>
        <w:rPr>
          <w:i/>
          <w:vertAlign w:val="subscript"/>
        </w:rPr>
        <w:t>r</w:t>
      </w:r>
      <w:r>
        <w:rPr>
          <w:i/>
          <w:vertAlign w:val="subscript"/>
          <w:lang w:eastAsia="zh-CN"/>
        </w:rPr>
        <w:t>rpi</w:t>
      </w:r>
      <w:r>
        <w:rPr>
          <w:i/>
          <w:vertAlign w:val="subscript"/>
        </w:rPr>
        <w:t>,2</w:t>
      </w:r>
      <w:r>
        <w:rPr/>
        <w:t xml:space="preserve"> )</w:t>
      </w:r>
      <w:r>
        <w:rPr>
          <w:lang w:eastAsia="zh-CN"/>
        </w:rPr>
        <w:t xml:space="preserve"> and the special information 2 (</w:t>
      </w:r>
      <w:r>
        <w:rPr>
          <w:i/>
        </w:rPr>
        <w:t>x</w:t>
      </w:r>
      <w:r>
        <w:rPr>
          <w:i/>
          <w:vertAlign w:val="subscript"/>
        </w:rPr>
        <w:t>,</w:t>
      </w:r>
      <w:r>
        <w:rPr>
          <w:i/>
          <w:vertAlign w:val="subscript"/>
          <w:lang w:eastAsia="zh-CN"/>
        </w:rPr>
        <w:t>info2,</w:t>
      </w:r>
      <w:r>
        <w:rPr>
          <w:i/>
          <w:vertAlign w:val="subscript"/>
        </w:rPr>
        <w:t>1</w:t>
      </w:r>
      <w:r>
        <w:rPr>
          <w:i/>
        </w:rPr>
        <w:t>, x</w:t>
      </w:r>
      <w:r>
        <w:rPr>
          <w:i/>
          <w:vertAlign w:val="subscript"/>
          <w:lang w:eastAsia="zh-CN"/>
        </w:rPr>
        <w:t>info2</w:t>
      </w:r>
      <w:r>
        <w:rPr>
          <w:i/>
          <w:vertAlign w:val="subscript"/>
        </w:rPr>
        <w:t>,2</w:t>
      </w:r>
      <w:r>
        <w:rPr>
          <w:i/>
        </w:rPr>
        <w:t>, x</w:t>
      </w:r>
      <w:r>
        <w:rPr>
          <w:i/>
          <w:vertAlign w:val="subscript"/>
        </w:rPr>
        <w:t>,</w:t>
      </w:r>
      <w:r>
        <w:rPr>
          <w:i/>
          <w:vertAlign w:val="subscript"/>
          <w:lang w:eastAsia="zh-CN"/>
        </w:rPr>
        <w:t>info2,3</w:t>
      </w:r>
      <w:r>
        <w:rPr>
          <w:i/>
        </w:rPr>
        <w:t>, x</w:t>
      </w:r>
      <w:r>
        <w:rPr>
          <w:i/>
          <w:vertAlign w:val="subscript"/>
          <w:lang w:eastAsia="zh-CN"/>
        </w:rPr>
        <w:t>info2</w:t>
      </w:r>
      <w:r>
        <w:rPr>
          <w:i/>
          <w:vertAlign w:val="subscript"/>
        </w:rPr>
        <w:t>,</w:t>
      </w:r>
      <w:r>
        <w:rPr>
          <w:i/>
          <w:vertAlign w:val="subscript"/>
          <w:lang w:eastAsia="zh-CN"/>
        </w:rPr>
        <w:t>4</w:t>
      </w:r>
      <w:r>
        <w:rPr>
          <w:i/>
          <w:lang w:eastAsia="zh-CN"/>
        </w:rPr>
        <w:t xml:space="preserve">, </w:t>
      </w:r>
      <w:r>
        <w:rPr>
          <w:i/>
        </w:rPr>
        <w:t>x</w:t>
      </w:r>
      <w:r>
        <w:rPr>
          <w:i/>
          <w:vertAlign w:val="subscript"/>
        </w:rPr>
        <w:t>,</w:t>
      </w:r>
      <w:r>
        <w:rPr>
          <w:i/>
          <w:vertAlign w:val="subscript"/>
          <w:lang w:eastAsia="zh-CN"/>
        </w:rPr>
        <w:t>info2,5</w:t>
      </w:r>
      <w:r>
        <w:rPr>
          <w:i/>
          <w:vertAlign w:val="subscript"/>
        </w:rPr>
        <w:t>,</w:t>
      </w:r>
      <w:r>
        <w:rPr>
          <w:lang w:eastAsia="zh-CN"/>
        </w:rPr>
        <w:t xml:space="preserve">) are reserved. </w:t>
      </w:r>
    </w:p>
    <w:p>
      <w:pPr>
        <w:pStyle w:val="Normal"/>
        <w:rPr>
          <w:lang w:val="en-US" w:eastAsia="zh-CN"/>
        </w:rPr>
      </w:pPr>
      <w:r>
        <w:rPr>
          <w:lang w:eastAsia="zh-CN"/>
        </w:rPr>
        <w:t>If</w:t>
      </w:r>
      <w:r>
        <w:rPr>
          <w:lang w:val="en-US" w:eastAsia="zh-CN"/>
        </w:rPr>
        <w:t xml:space="preserve"> </w:t>
      </w:r>
      <w:r>
        <w:rPr>
          <w:i/>
          <w:lang w:val="en-US"/>
        </w:rPr>
        <w:t>x</w:t>
      </w:r>
      <w:r>
        <w:rPr>
          <w:i/>
          <w:vertAlign w:val="subscript"/>
          <w:lang w:val="en-US" w:eastAsia="zh-CN"/>
        </w:rPr>
        <w:t>flag</w:t>
      </w:r>
      <w:r>
        <w:rPr>
          <w:i/>
          <w:vertAlign w:val="subscript"/>
          <w:lang w:val="en-US"/>
        </w:rPr>
        <w:t>,1</w:t>
      </w:r>
      <w:r>
        <w:rPr>
          <w:i/>
          <w:vertAlign w:val="subscript"/>
          <w:lang w:val="en-US" w:eastAsia="zh-CN"/>
        </w:rPr>
        <w:t>,</w:t>
      </w:r>
      <w:r>
        <w:rPr>
          <w:i/>
          <w:lang w:val="en-US"/>
        </w:rPr>
        <w:t xml:space="preserve"> x</w:t>
      </w:r>
      <w:r>
        <w:rPr>
          <w:i/>
          <w:vertAlign w:val="subscript"/>
          <w:lang w:val="en-US" w:eastAsia="zh-CN"/>
        </w:rPr>
        <w:t>flag</w:t>
      </w:r>
      <w:r>
        <w:rPr>
          <w:i/>
          <w:vertAlign w:val="subscript"/>
          <w:lang w:val="en-US"/>
        </w:rPr>
        <w:t>,</w:t>
      </w:r>
      <w:r>
        <w:rPr>
          <w:i/>
          <w:vertAlign w:val="subscript"/>
          <w:lang w:val="en-US" w:eastAsia="zh-CN"/>
        </w:rPr>
        <w:t>2</w:t>
      </w:r>
      <w:r>
        <w:rPr>
          <w:lang w:val="en-US" w:eastAsia="zh-CN"/>
        </w:rPr>
        <w:t>=</w:t>
      </w:r>
      <w:r>
        <w:rPr>
          <w:i/>
          <w:lang w:val="en-US"/>
        </w:rPr>
        <w:t>'</w:t>
      </w:r>
      <w:r>
        <w:rPr>
          <w:i/>
          <w:lang w:val="en-US" w:eastAsia="zh-CN"/>
        </w:rPr>
        <w:t>10</w:t>
      </w:r>
      <w:r>
        <w:rPr>
          <w:i/>
          <w:lang w:val="en-US"/>
        </w:rPr>
        <w:t>'</w:t>
      </w:r>
      <w:r>
        <w:rPr>
          <w:lang w:val="en-US" w:eastAsia="zh-CN"/>
        </w:rPr>
        <w:t xml:space="preserve">, </w:t>
      </w:r>
      <w:r>
        <w:rPr>
          <w:lang w:eastAsia="zh-CN"/>
        </w:rPr>
        <w:t>the</w:t>
      </w:r>
      <w:r>
        <w:rPr>
          <w:lang w:eastAsia="zh-CN"/>
        </w:rPr>
        <w:t xml:space="preserve"> special default midamble allocation is used. The special information 1</w:t>
      </w:r>
      <w:r>
        <w:rPr>
          <w:lang w:eastAsia="zh-CN"/>
        </w:rPr>
        <w:t xml:space="preserve"> </w:t>
      </w:r>
      <w:r>
        <w:rPr>
          <w:lang w:eastAsia="zh-CN"/>
        </w:rPr>
        <w:t>(</w:t>
      </w:r>
      <w:r>
        <w:rPr>
          <w:i/>
        </w:rPr>
        <w:t>x</w:t>
      </w:r>
      <w:r>
        <w:rPr>
          <w:i/>
          <w:vertAlign w:val="subscript"/>
        </w:rPr>
        <w:t>,</w:t>
      </w:r>
      <w:r>
        <w:rPr>
          <w:i/>
          <w:vertAlign w:val="subscript"/>
          <w:lang w:eastAsia="zh-CN"/>
        </w:rPr>
        <w:t>info1,</w:t>
      </w:r>
      <w:r>
        <w:rPr>
          <w:i/>
          <w:vertAlign w:val="subscript"/>
        </w:rPr>
        <w:t>1</w:t>
      </w:r>
      <w:r>
        <w:rPr>
          <w:i/>
        </w:rPr>
        <w:t>, x</w:t>
      </w:r>
      <w:r>
        <w:rPr>
          <w:i/>
          <w:vertAlign w:val="subscript"/>
          <w:lang w:eastAsia="zh-CN"/>
        </w:rPr>
        <w:t>info1</w:t>
      </w:r>
      <w:r>
        <w:rPr>
          <w:i/>
          <w:vertAlign w:val="subscript"/>
        </w:rPr>
        <w:t>,2</w:t>
      </w:r>
      <w:r>
        <w:rPr>
          <w:lang w:eastAsia="zh-CN"/>
        </w:rPr>
        <w:t>)</w:t>
      </w:r>
      <w:r>
        <w:rPr/>
        <w:t xml:space="preserve"> </w:t>
      </w:r>
      <w:r>
        <w:rPr>
          <w:lang w:eastAsia="zh-CN"/>
        </w:rPr>
        <w:t>are comprised of the E-HICH indicator</w:t>
      </w:r>
      <w:r>
        <w:rPr>
          <w:lang w:eastAsia="zh-CN"/>
        </w:rPr>
        <w:t xml:space="preserve"> </w:t>
      </w:r>
      <w:r>
        <w:rPr/>
        <w:t>(</w:t>
      </w:r>
      <w:r>
        <w:rPr>
          <w:i/>
        </w:rPr>
        <w:t>x</w:t>
      </w:r>
      <w:r>
        <w:rPr>
          <w:i/>
          <w:vertAlign w:val="subscript"/>
          <w:lang w:eastAsia="zh-CN"/>
        </w:rPr>
        <w:t>EI</w:t>
      </w:r>
      <w:r>
        <w:rPr>
          <w:i/>
          <w:vertAlign w:val="subscript"/>
        </w:rPr>
        <w:t>,1</w:t>
      </w:r>
      <w:r>
        <w:rPr>
          <w:i/>
        </w:rPr>
        <w:t>, x</w:t>
      </w:r>
      <w:r>
        <w:rPr>
          <w:i/>
          <w:vertAlign w:val="subscript"/>
          <w:lang w:eastAsia="zh-CN"/>
        </w:rPr>
        <w:t>EI</w:t>
      </w:r>
      <w:r>
        <w:rPr>
          <w:i/>
          <w:vertAlign w:val="subscript"/>
        </w:rPr>
        <w:t>,2</w:t>
      </w:r>
      <w:r>
        <w:rPr/>
        <w:t>)</w:t>
      </w:r>
      <w:r>
        <w:rPr>
          <w:lang w:eastAsia="zh-CN"/>
        </w:rPr>
        <w:t xml:space="preserve"> and the special information 2 (</w:t>
      </w:r>
      <w:r>
        <w:rPr>
          <w:i/>
        </w:rPr>
        <w:t>x</w:t>
      </w:r>
      <w:r>
        <w:rPr>
          <w:i/>
          <w:vertAlign w:val="subscript"/>
        </w:rPr>
        <w:t>,</w:t>
      </w:r>
      <w:r>
        <w:rPr>
          <w:i/>
          <w:vertAlign w:val="subscript"/>
          <w:lang w:eastAsia="zh-CN"/>
        </w:rPr>
        <w:t>info2,</w:t>
      </w:r>
      <w:r>
        <w:rPr>
          <w:i/>
          <w:vertAlign w:val="subscript"/>
        </w:rPr>
        <w:t>1</w:t>
      </w:r>
      <w:r>
        <w:rPr>
          <w:i/>
        </w:rPr>
        <w:t>, x</w:t>
      </w:r>
      <w:r>
        <w:rPr>
          <w:i/>
          <w:vertAlign w:val="subscript"/>
          <w:lang w:eastAsia="zh-CN"/>
        </w:rPr>
        <w:t>info2</w:t>
      </w:r>
      <w:r>
        <w:rPr>
          <w:i/>
          <w:vertAlign w:val="subscript"/>
        </w:rPr>
        <w:t>,2</w:t>
      </w:r>
      <w:r>
        <w:rPr>
          <w:i/>
        </w:rPr>
        <w:t>, x</w:t>
      </w:r>
      <w:r>
        <w:rPr>
          <w:i/>
          <w:vertAlign w:val="subscript"/>
        </w:rPr>
        <w:t>,</w:t>
      </w:r>
      <w:r>
        <w:rPr>
          <w:i/>
          <w:vertAlign w:val="subscript"/>
          <w:lang w:eastAsia="zh-CN"/>
        </w:rPr>
        <w:t>info2,3</w:t>
      </w:r>
      <w:r>
        <w:rPr>
          <w:i/>
        </w:rPr>
        <w:t>, x</w:t>
      </w:r>
      <w:r>
        <w:rPr>
          <w:i/>
          <w:vertAlign w:val="subscript"/>
          <w:lang w:eastAsia="zh-CN"/>
        </w:rPr>
        <w:t>info2</w:t>
      </w:r>
      <w:r>
        <w:rPr>
          <w:i/>
          <w:vertAlign w:val="subscript"/>
        </w:rPr>
        <w:t>,</w:t>
      </w:r>
      <w:r>
        <w:rPr>
          <w:i/>
          <w:vertAlign w:val="subscript"/>
          <w:lang w:eastAsia="zh-CN"/>
        </w:rPr>
        <w:t>4</w:t>
      </w:r>
      <w:r>
        <w:rPr>
          <w:i/>
          <w:lang w:eastAsia="zh-CN"/>
        </w:rPr>
        <w:t xml:space="preserve">, </w:t>
      </w:r>
      <w:r>
        <w:rPr>
          <w:i/>
        </w:rPr>
        <w:t>x</w:t>
      </w:r>
      <w:r>
        <w:rPr>
          <w:i/>
          <w:vertAlign w:val="subscript"/>
        </w:rPr>
        <w:t>,</w:t>
      </w:r>
      <w:r>
        <w:rPr>
          <w:i/>
          <w:vertAlign w:val="subscript"/>
          <w:lang w:eastAsia="zh-CN"/>
        </w:rPr>
        <w:t>info2,5</w:t>
      </w:r>
      <w:r>
        <w:rPr>
          <w:i/>
          <w:vertAlign w:val="subscript"/>
        </w:rPr>
        <w:t>,</w:t>
      </w:r>
      <w:r>
        <w:rPr>
          <w:lang w:eastAsia="zh-CN"/>
        </w:rPr>
        <w:t>)</w:t>
      </w:r>
      <w:r>
        <w:rPr/>
        <w:t xml:space="preserve"> </w:t>
      </w:r>
      <w:r>
        <w:rPr>
          <w:lang w:eastAsia="zh-CN"/>
        </w:rPr>
        <w:t xml:space="preserve">are comprised of the </w:t>
      </w:r>
      <w:r>
        <w:rPr/>
        <w:t>resource duration indicator (</w:t>
      </w:r>
      <w:r>
        <w:rPr>
          <w:i/>
        </w:rPr>
        <w:t>x</w:t>
      </w:r>
      <w:r>
        <w:rPr>
          <w:i/>
          <w:vertAlign w:val="subscript"/>
        </w:rPr>
        <w:t>r,1</w:t>
      </w:r>
      <w:r>
        <w:rPr>
          <w:i/>
          <w:lang w:eastAsia="zh-CN"/>
        </w:rPr>
        <w:t>,</w:t>
      </w:r>
      <w:r>
        <w:rPr>
          <w:i/>
        </w:rPr>
        <w:t xml:space="preserve"> x</w:t>
      </w:r>
      <w:r>
        <w:rPr>
          <w:i/>
          <w:vertAlign w:val="subscript"/>
        </w:rPr>
        <w:t>r,2</w:t>
      </w:r>
      <w:r>
        <w:rPr>
          <w:i/>
          <w:lang w:eastAsia="zh-CN"/>
        </w:rPr>
        <w:t xml:space="preserve">, </w:t>
      </w:r>
      <w:r>
        <w:rPr>
          <w:i/>
        </w:rPr>
        <w:t>x</w:t>
      </w:r>
      <w:r>
        <w:rPr>
          <w:i/>
          <w:vertAlign w:val="subscript"/>
        </w:rPr>
        <w:t>r,3</w:t>
      </w:r>
      <w:r>
        <w:rPr/>
        <w:t>)</w:t>
      </w:r>
      <w:r>
        <w:rPr>
          <w:lang w:eastAsia="zh-CN"/>
        </w:rPr>
        <w:t xml:space="preserve"> and the special default midamble pattern indicator (</w:t>
      </w:r>
      <w:r>
        <w:rPr>
          <w:i/>
        </w:rPr>
        <w:t>x</w:t>
      </w:r>
      <w:r>
        <w:rPr>
          <w:i/>
          <w:vertAlign w:val="subscript"/>
          <w:lang w:eastAsia="zh-CN"/>
        </w:rPr>
        <w:t>mpi</w:t>
      </w:r>
      <w:r>
        <w:rPr>
          <w:i/>
          <w:vertAlign w:val="subscript"/>
        </w:rPr>
        <w:t>,1</w:t>
      </w:r>
      <w:r>
        <w:rPr>
          <w:i/>
        </w:rPr>
        <w:t>, x</w:t>
      </w:r>
      <w:r>
        <w:rPr>
          <w:i/>
          <w:vertAlign w:val="subscript"/>
          <w:lang w:eastAsia="zh-CN"/>
        </w:rPr>
        <w:t>mpi</w:t>
      </w:r>
      <w:r>
        <w:rPr>
          <w:i/>
          <w:vertAlign w:val="subscript"/>
        </w:rPr>
        <w:t>,2</w:t>
      </w:r>
      <w:r>
        <w:rPr>
          <w:lang w:eastAsia="zh-CN"/>
        </w:rPr>
        <w:t xml:space="preserve">). </w:t>
      </w:r>
    </w:p>
    <w:p>
      <w:pPr>
        <w:pStyle w:val="Normal"/>
        <w:rPr>
          <w:lang w:eastAsia="zh-CN"/>
        </w:rPr>
      </w:pPr>
      <w:r>
        <w:rPr>
          <w:i/>
          <w:lang w:val="en-US"/>
        </w:rPr>
        <w:t>x</w:t>
      </w:r>
      <w:r>
        <w:rPr>
          <w:i/>
          <w:vertAlign w:val="subscript"/>
          <w:lang w:val="en-US" w:eastAsia="zh-CN"/>
        </w:rPr>
        <w:t>flag</w:t>
      </w:r>
      <w:r>
        <w:rPr>
          <w:i/>
          <w:vertAlign w:val="subscript"/>
          <w:lang w:val="en-US"/>
        </w:rPr>
        <w:t>,1</w:t>
      </w:r>
      <w:r>
        <w:rPr>
          <w:i/>
          <w:vertAlign w:val="subscript"/>
          <w:lang w:val="en-US" w:eastAsia="zh-CN"/>
        </w:rPr>
        <w:t>,</w:t>
      </w:r>
      <w:r>
        <w:rPr>
          <w:i/>
          <w:lang w:val="en-US"/>
        </w:rPr>
        <w:t xml:space="preserve"> x</w:t>
      </w:r>
      <w:r>
        <w:rPr>
          <w:i/>
          <w:vertAlign w:val="subscript"/>
          <w:lang w:val="en-US" w:eastAsia="zh-CN"/>
        </w:rPr>
        <w:t>flag</w:t>
      </w:r>
      <w:r>
        <w:rPr>
          <w:i/>
          <w:vertAlign w:val="subscript"/>
          <w:lang w:val="en-US"/>
        </w:rPr>
        <w:t>,</w:t>
      </w:r>
      <w:r>
        <w:rPr>
          <w:i/>
          <w:vertAlign w:val="subscript"/>
          <w:lang w:val="en-US" w:eastAsia="zh-CN"/>
        </w:rPr>
        <w:t>2</w:t>
      </w:r>
      <w:r>
        <w:rPr>
          <w:lang w:val="en-US" w:eastAsia="zh-CN"/>
        </w:rPr>
        <w:t>=</w:t>
      </w:r>
      <w:r>
        <w:rPr>
          <w:i/>
          <w:lang w:val="en-US"/>
        </w:rPr>
        <w:t>'</w:t>
      </w:r>
      <w:r>
        <w:rPr>
          <w:i/>
          <w:lang w:val="en-US" w:eastAsia="zh-CN"/>
        </w:rPr>
        <w:t>11</w:t>
      </w:r>
      <w:r>
        <w:rPr>
          <w:i/>
          <w:lang w:val="en-US"/>
        </w:rPr>
        <w:t>'</w:t>
      </w:r>
      <w:r>
        <w:rPr>
          <w:lang w:val="en-US" w:eastAsia="zh-CN"/>
        </w:rPr>
        <w:t xml:space="preserve"> is reserved.</w:t>
      </w:r>
    </w:p>
    <w:p>
      <w:pPr>
        <w:pStyle w:val="Heading4"/>
        <w:ind w:left="1418" w:hanging="1418"/>
        <w:rPr/>
      </w:pPr>
      <w:bookmarkStart w:id="436" w:name="__RefHeading___Toc517801379"/>
      <w:bookmarkEnd w:id="436"/>
      <w:r>
        <w:rPr/>
        <w:t>4.10</w:t>
      </w:r>
      <w:r>
        <w:rPr>
          <w:lang w:eastAsia="zh-CN"/>
        </w:rPr>
        <w:t>A</w:t>
      </w:r>
      <w:r>
        <w:rPr/>
        <w:t>.1.</w:t>
      </w:r>
      <w:r>
        <w:rPr>
          <w:lang w:eastAsia="zh-CN"/>
        </w:rPr>
        <w:t>6</w:t>
      </w:r>
      <w:r>
        <w:rPr/>
        <w:tab/>
        <w:t xml:space="preserve">Mapping of the </w:t>
      </w:r>
      <w:r>
        <w:rPr>
          <w:lang w:eastAsia="zh-CN"/>
        </w:rPr>
        <w:t>Special</w:t>
      </w:r>
      <w:r>
        <w:rPr>
          <w:lang w:eastAsia="zh-CN"/>
        </w:rPr>
        <w:t xml:space="preserve"> Information 1</w:t>
      </w:r>
    </w:p>
    <w:p>
      <w:pPr>
        <w:pStyle w:val="Normal"/>
        <w:rPr>
          <w:lang w:eastAsia="zh-CN"/>
        </w:rPr>
      </w:pPr>
      <w:r>
        <w:rPr/>
        <w:t xml:space="preserve">The </w:t>
      </w:r>
      <w:r>
        <w:rPr>
          <w:lang w:eastAsia="zh-CN"/>
        </w:rPr>
        <w:t>special information 1</w:t>
      </w:r>
      <w:r>
        <w:rPr/>
        <w:t xml:space="preserve"> </w:t>
      </w:r>
      <w:r>
        <w:rPr>
          <w:lang w:eastAsia="zh-CN"/>
        </w:rPr>
        <w:t>(</w:t>
      </w:r>
      <w:r>
        <w:rPr>
          <w:i/>
        </w:rPr>
        <w:t>x</w:t>
      </w:r>
      <w:r>
        <w:rPr>
          <w:i/>
          <w:vertAlign w:val="subscript"/>
        </w:rPr>
        <w:t>,</w:t>
      </w:r>
      <w:r>
        <w:rPr>
          <w:i/>
          <w:vertAlign w:val="subscript"/>
          <w:lang w:eastAsia="zh-CN"/>
        </w:rPr>
        <w:t>info1,</w:t>
      </w:r>
      <w:r>
        <w:rPr>
          <w:i/>
          <w:vertAlign w:val="subscript"/>
        </w:rPr>
        <w:t>1</w:t>
      </w:r>
      <w:r>
        <w:rPr>
          <w:i/>
        </w:rPr>
        <w:t>, x</w:t>
      </w:r>
      <w:r>
        <w:rPr>
          <w:i/>
          <w:vertAlign w:val="subscript"/>
          <w:lang w:eastAsia="zh-CN"/>
        </w:rPr>
        <w:t>info1</w:t>
      </w:r>
      <w:r>
        <w:rPr>
          <w:i/>
          <w:vertAlign w:val="subscript"/>
        </w:rPr>
        <w:t>,2</w:t>
      </w:r>
      <w:r>
        <w:rPr>
          <w:lang w:eastAsia="zh-CN"/>
        </w:rPr>
        <w:t>)</w:t>
      </w:r>
      <w:r>
        <w:rPr/>
        <w:t xml:space="preserve"> is mapped such that</w:t>
      </w:r>
      <w:r>
        <w:rPr>
          <w:lang w:eastAsia="zh-CN"/>
        </w:rPr>
        <w:t xml:space="preserve"> </w:t>
      </w:r>
      <w:r>
        <w:rPr>
          <w:i/>
        </w:rPr>
        <w:t>x</w:t>
      </w:r>
      <w:r>
        <w:rPr>
          <w:i/>
          <w:vertAlign w:val="subscript"/>
        </w:rPr>
        <w:t>,</w:t>
      </w:r>
      <w:r>
        <w:rPr>
          <w:i/>
          <w:vertAlign w:val="subscript"/>
          <w:lang w:eastAsia="zh-CN"/>
        </w:rPr>
        <w:t>info1,</w:t>
      </w:r>
      <w:r>
        <w:rPr>
          <w:i/>
          <w:vertAlign w:val="subscript"/>
        </w:rPr>
        <w:t>1</w:t>
      </w:r>
      <w:r>
        <w:rPr/>
        <w:t xml:space="preserve"> corresponds to the </w:t>
      </w:r>
      <w:r>
        <w:rPr>
          <w:lang w:eastAsia="zh-CN"/>
        </w:rPr>
        <w:t>MSB and</w:t>
      </w:r>
      <w:r>
        <w:rPr>
          <w:i/>
        </w:rPr>
        <w:t xml:space="preserve"> x</w:t>
      </w:r>
      <w:r>
        <w:rPr>
          <w:i/>
          <w:vertAlign w:val="subscript"/>
          <w:lang w:eastAsia="zh-CN"/>
        </w:rPr>
        <w:t>info1</w:t>
      </w:r>
      <w:r>
        <w:rPr>
          <w:i/>
          <w:vertAlign w:val="subscript"/>
        </w:rPr>
        <w:t>,2</w:t>
      </w:r>
      <w:r>
        <w:rPr>
          <w:lang w:eastAsia="zh-CN"/>
        </w:rPr>
        <w:t xml:space="preserve"> to the LSB.</w:t>
      </w:r>
    </w:p>
    <w:p>
      <w:pPr>
        <w:pStyle w:val="Normal"/>
        <w:rPr/>
      </w:pPr>
      <w:r>
        <w:rPr>
          <w:lang w:eastAsia="zh-CN"/>
        </w:rPr>
        <w:t xml:space="preserve">If the special information 1 are comprised of the E-HICH </w:t>
      </w:r>
      <w:r>
        <w:rPr>
          <w:lang w:eastAsia="zh-CN"/>
        </w:rPr>
        <w:t>indicator</w:t>
      </w:r>
      <w:r>
        <w:rPr/>
        <w:t xml:space="preserve"> (</w:t>
      </w:r>
      <w:r>
        <w:rPr>
          <w:i/>
        </w:rPr>
        <w:t>x</w:t>
      </w:r>
      <w:r>
        <w:rPr>
          <w:i/>
          <w:vertAlign w:val="subscript"/>
          <w:lang w:eastAsia="zh-CN"/>
        </w:rPr>
        <w:t>EI</w:t>
      </w:r>
      <w:r>
        <w:rPr>
          <w:i/>
          <w:vertAlign w:val="subscript"/>
        </w:rPr>
        <w:t>,1</w:t>
      </w:r>
      <w:r>
        <w:rPr>
          <w:i/>
        </w:rPr>
        <w:t>, x</w:t>
      </w:r>
      <w:r>
        <w:rPr>
          <w:i/>
          <w:vertAlign w:val="subscript"/>
          <w:lang w:eastAsia="zh-CN"/>
        </w:rPr>
        <w:t>EI</w:t>
      </w:r>
      <w:r>
        <w:rPr>
          <w:i/>
          <w:vertAlign w:val="subscript"/>
        </w:rPr>
        <w:t>,2</w:t>
      </w:r>
      <w:r>
        <w:rPr/>
        <w:t>)</w:t>
      </w:r>
      <w:r>
        <w:rPr>
          <w:lang w:eastAsia="zh-CN"/>
        </w:rPr>
        <w:t xml:space="preserve">, then </w:t>
      </w:r>
      <w:r>
        <w:rPr>
          <w:i/>
        </w:rPr>
        <w:t>x</w:t>
      </w:r>
      <w:r>
        <w:rPr>
          <w:i/>
          <w:vertAlign w:val="subscript"/>
        </w:rPr>
        <w:t>,</w:t>
      </w:r>
      <w:r>
        <w:rPr>
          <w:i/>
          <w:vertAlign w:val="subscript"/>
          <w:lang w:eastAsia="zh-CN"/>
        </w:rPr>
        <w:t>info1,</w:t>
      </w:r>
      <w:r>
        <w:rPr>
          <w:i/>
          <w:vertAlign w:val="subscript"/>
        </w:rPr>
        <w:t>1</w:t>
      </w:r>
      <w:r>
        <w:rPr>
          <w:lang w:eastAsia="zh-CN"/>
        </w:rPr>
        <w:t>=</w:t>
      </w:r>
      <w:r>
        <w:rPr>
          <w:i/>
        </w:rPr>
        <w:t xml:space="preserve"> x</w:t>
      </w:r>
      <w:r>
        <w:rPr>
          <w:i/>
          <w:vertAlign w:val="subscript"/>
          <w:lang w:eastAsia="zh-CN"/>
        </w:rPr>
        <w:t>EI</w:t>
      </w:r>
      <w:r>
        <w:rPr>
          <w:i/>
          <w:vertAlign w:val="subscript"/>
        </w:rPr>
        <w:t>,1</w:t>
      </w:r>
      <w:r>
        <w:rPr>
          <w:lang w:eastAsia="zh-CN"/>
        </w:rPr>
        <w:t xml:space="preserve">and </w:t>
      </w:r>
      <w:r>
        <w:rPr>
          <w:i/>
        </w:rPr>
        <w:t>x</w:t>
      </w:r>
      <w:r>
        <w:rPr>
          <w:i/>
          <w:vertAlign w:val="subscript"/>
          <w:lang w:eastAsia="zh-CN"/>
        </w:rPr>
        <w:t>info1</w:t>
      </w:r>
      <w:r>
        <w:rPr>
          <w:i/>
          <w:vertAlign w:val="subscript"/>
        </w:rPr>
        <w:t>,2</w:t>
      </w:r>
      <w:r>
        <w:rPr>
          <w:lang w:eastAsia="zh-CN"/>
        </w:rPr>
        <w:t>=</w:t>
      </w:r>
      <w:r>
        <w:rPr>
          <w:i/>
        </w:rPr>
        <w:t xml:space="preserve"> x</w:t>
      </w:r>
      <w:r>
        <w:rPr>
          <w:i/>
          <w:vertAlign w:val="subscript"/>
          <w:lang w:eastAsia="zh-CN"/>
        </w:rPr>
        <w:t>EI</w:t>
      </w:r>
      <w:r>
        <w:rPr>
          <w:i/>
          <w:vertAlign w:val="subscript"/>
        </w:rPr>
        <w:t>,2</w:t>
      </w:r>
      <w:r>
        <w:rPr>
          <w:lang w:eastAsia="zh-CN"/>
        </w:rPr>
        <w:t>. And the mapping of the E-HICH indicator is performed as per section 4.10.1.6.</w:t>
      </w:r>
    </w:p>
    <w:p>
      <w:pPr>
        <w:pStyle w:val="Normal"/>
        <w:rPr/>
      </w:pPr>
      <w:r>
        <w:rPr>
          <w:lang w:eastAsia="zh-CN"/>
        </w:rPr>
        <w:t>If the special information 1 are comprised of the</w:t>
      </w:r>
      <w:r>
        <w:rPr/>
        <w:t xml:space="preserve"> resource repetition </w:t>
      </w:r>
      <w:r>
        <w:rPr>
          <w:lang w:eastAsia="zh-CN"/>
        </w:rPr>
        <w:t>pattern</w:t>
      </w:r>
      <w:r>
        <w:rPr/>
        <w:t xml:space="preserve"> index </w:t>
      </w:r>
      <w:r>
        <w:rPr>
          <w:lang w:eastAsia="zh-CN"/>
        </w:rPr>
        <w:t>(</w:t>
      </w:r>
      <w:r>
        <w:rPr>
          <w:i/>
        </w:rPr>
        <w:t>x</w:t>
      </w:r>
      <w:r>
        <w:rPr>
          <w:i/>
          <w:vertAlign w:val="subscript"/>
        </w:rPr>
        <w:t>r</w:t>
      </w:r>
      <w:r>
        <w:rPr>
          <w:i/>
          <w:vertAlign w:val="subscript"/>
          <w:lang w:eastAsia="zh-CN"/>
        </w:rPr>
        <w:t>rpi</w:t>
      </w:r>
      <w:r>
        <w:rPr>
          <w:i/>
          <w:vertAlign w:val="subscript"/>
        </w:rPr>
        <w:t>,1</w:t>
      </w:r>
      <w:r>
        <w:rPr/>
        <w:t xml:space="preserve">, </w:t>
      </w:r>
      <w:r>
        <w:rPr>
          <w:i/>
        </w:rPr>
        <w:t>x</w:t>
      </w:r>
      <w:r>
        <w:rPr>
          <w:i/>
          <w:vertAlign w:val="subscript"/>
        </w:rPr>
        <w:t>r</w:t>
      </w:r>
      <w:r>
        <w:rPr>
          <w:i/>
          <w:vertAlign w:val="subscript"/>
          <w:lang w:eastAsia="zh-CN"/>
        </w:rPr>
        <w:t>rpi</w:t>
      </w:r>
      <w:r>
        <w:rPr>
          <w:i/>
          <w:vertAlign w:val="subscript"/>
        </w:rPr>
        <w:t>,2</w:t>
      </w:r>
      <w:r>
        <w:rPr/>
        <w:t xml:space="preserve"> )</w:t>
      </w:r>
      <w:r>
        <w:rPr>
          <w:lang w:eastAsia="zh-CN"/>
        </w:rPr>
        <w:t xml:space="preserve">, then </w:t>
      </w:r>
      <w:r>
        <w:rPr>
          <w:i/>
        </w:rPr>
        <w:t>x</w:t>
      </w:r>
      <w:r>
        <w:rPr>
          <w:i/>
          <w:vertAlign w:val="subscript"/>
        </w:rPr>
        <w:t>,</w:t>
      </w:r>
      <w:r>
        <w:rPr>
          <w:i/>
          <w:vertAlign w:val="subscript"/>
          <w:lang w:eastAsia="zh-CN"/>
        </w:rPr>
        <w:t>info1,</w:t>
      </w:r>
      <w:r>
        <w:rPr>
          <w:i/>
          <w:vertAlign w:val="subscript"/>
        </w:rPr>
        <w:t>1</w:t>
      </w:r>
      <w:r>
        <w:rPr>
          <w:lang w:eastAsia="zh-CN"/>
        </w:rPr>
        <w:t>=</w:t>
      </w:r>
      <w:r>
        <w:rPr>
          <w:i/>
        </w:rPr>
        <w:t xml:space="preserve"> x</w:t>
      </w:r>
      <w:r>
        <w:rPr>
          <w:i/>
          <w:vertAlign w:val="subscript"/>
          <w:lang w:eastAsia="zh-CN"/>
        </w:rPr>
        <w:t>rrpi</w:t>
      </w:r>
      <w:r>
        <w:rPr>
          <w:i/>
          <w:vertAlign w:val="subscript"/>
        </w:rPr>
        <w:t>,1</w:t>
      </w:r>
      <w:r>
        <w:rPr>
          <w:lang w:eastAsia="zh-CN"/>
        </w:rPr>
        <w:t xml:space="preserve">and </w:t>
      </w:r>
      <w:r>
        <w:rPr>
          <w:i/>
        </w:rPr>
        <w:t>x</w:t>
      </w:r>
      <w:r>
        <w:rPr>
          <w:i/>
          <w:vertAlign w:val="subscript"/>
          <w:lang w:eastAsia="zh-CN"/>
        </w:rPr>
        <w:t>info1</w:t>
      </w:r>
      <w:r>
        <w:rPr>
          <w:i/>
          <w:vertAlign w:val="subscript"/>
        </w:rPr>
        <w:t>,2</w:t>
      </w:r>
      <w:r>
        <w:rPr>
          <w:lang w:eastAsia="zh-CN"/>
        </w:rPr>
        <w:t>=</w:t>
      </w:r>
      <w:r>
        <w:rPr>
          <w:i/>
        </w:rPr>
        <w:t xml:space="preserve"> x</w:t>
      </w:r>
      <w:r>
        <w:rPr>
          <w:i/>
          <w:vertAlign w:val="subscript"/>
          <w:lang w:eastAsia="zh-CN"/>
        </w:rPr>
        <w:t>rrpi</w:t>
      </w:r>
      <w:r>
        <w:rPr>
          <w:i/>
          <w:vertAlign w:val="subscript"/>
        </w:rPr>
        <w:t>,2</w:t>
      </w:r>
      <w:r>
        <w:rPr>
          <w:lang w:eastAsia="zh-CN"/>
        </w:rPr>
        <w:t xml:space="preserve">. The resource repetition </w:t>
      </w:r>
      <w:r>
        <w:rPr>
          <w:lang w:eastAsia="zh-CN"/>
        </w:rPr>
        <w:t>pattern</w:t>
      </w:r>
      <w:r>
        <w:rPr>
          <w:lang w:eastAsia="zh-CN"/>
        </w:rPr>
        <w:t xml:space="preserve"> index </w:t>
      </w:r>
      <w:r>
        <w:rPr>
          <w:i/>
        </w:rPr>
        <w:t>x</w:t>
      </w:r>
      <w:r>
        <w:rPr>
          <w:i/>
          <w:vertAlign w:val="subscript"/>
        </w:rPr>
        <w:t>r</w:t>
      </w:r>
      <w:r>
        <w:rPr>
          <w:i/>
          <w:vertAlign w:val="subscript"/>
          <w:lang w:eastAsia="zh-CN"/>
        </w:rPr>
        <w:t>rpi</w:t>
      </w:r>
      <w:r>
        <w:rPr>
          <w:i/>
          <w:vertAlign w:val="subscript"/>
        </w:rPr>
        <w:t>,1</w:t>
      </w:r>
      <w:r>
        <w:rPr/>
        <w:t xml:space="preserve">, </w:t>
      </w:r>
      <w:r>
        <w:rPr>
          <w:i/>
        </w:rPr>
        <w:t>x</w:t>
      </w:r>
      <w:r>
        <w:rPr>
          <w:i/>
          <w:vertAlign w:val="subscript"/>
        </w:rPr>
        <w:t>r</w:t>
      </w:r>
      <w:r>
        <w:rPr>
          <w:i/>
          <w:vertAlign w:val="subscript"/>
          <w:lang w:eastAsia="zh-CN"/>
        </w:rPr>
        <w:t>rpi</w:t>
      </w:r>
      <w:r>
        <w:rPr>
          <w:i/>
          <w:vertAlign w:val="subscript"/>
        </w:rPr>
        <w:t>,2</w:t>
      </w:r>
      <w:r>
        <w:rPr>
          <w:lang w:eastAsia="zh-CN"/>
        </w:rPr>
        <w:t xml:space="preserve"> is the unsigned binary representation of a reference to one of  repetition </w:t>
      </w:r>
      <w:r>
        <w:rPr>
          <w:lang w:eastAsia="zh-CN"/>
        </w:rPr>
        <w:t>pattern</w:t>
      </w:r>
      <w:r>
        <w:rPr>
          <w:lang w:eastAsia="zh-CN"/>
        </w:rPr>
        <w:t xml:space="preserve">s of the assigned semi-persistent E-PUCH resources configured by higher layers. The resource repetition </w:t>
      </w:r>
      <w:r>
        <w:rPr>
          <w:lang w:eastAsia="zh-CN"/>
        </w:rPr>
        <w:t>pattern</w:t>
      </w:r>
      <w:r>
        <w:rPr>
          <w:lang w:eastAsia="zh-CN"/>
        </w:rPr>
        <w:t xml:space="preserve"> index </w:t>
      </w:r>
      <w:r>
        <w:rPr>
          <w:i/>
        </w:rPr>
        <w:t>x</w:t>
      </w:r>
      <w:r>
        <w:rPr>
          <w:i/>
          <w:vertAlign w:val="subscript"/>
        </w:rPr>
        <w:t>r</w:t>
      </w:r>
      <w:r>
        <w:rPr>
          <w:i/>
          <w:vertAlign w:val="subscript"/>
          <w:lang w:eastAsia="zh-CN"/>
        </w:rPr>
        <w:t>rpi</w:t>
      </w:r>
      <w:r>
        <w:rPr>
          <w:i/>
          <w:vertAlign w:val="subscript"/>
        </w:rPr>
        <w:t>,1</w:t>
      </w:r>
      <w:r>
        <w:rPr/>
        <w:t xml:space="preserve">, </w:t>
      </w:r>
      <w:r>
        <w:rPr>
          <w:i/>
        </w:rPr>
        <w:t>x</w:t>
      </w:r>
      <w:r>
        <w:rPr>
          <w:i/>
          <w:vertAlign w:val="subscript"/>
        </w:rPr>
        <w:t>r</w:t>
      </w:r>
      <w:r>
        <w:rPr>
          <w:i/>
          <w:vertAlign w:val="subscript"/>
          <w:lang w:eastAsia="zh-CN"/>
        </w:rPr>
        <w:t>rpi</w:t>
      </w:r>
      <w:r>
        <w:rPr>
          <w:i/>
          <w:vertAlign w:val="subscript"/>
        </w:rPr>
        <w:t>,2</w:t>
      </w:r>
      <w:r>
        <w:rPr>
          <w:lang w:eastAsia="zh-CN"/>
        </w:rPr>
        <w:t xml:space="preserve"> are mapped such that </w:t>
      </w:r>
      <w:r>
        <w:rPr>
          <w:i/>
        </w:rPr>
        <w:t>x</w:t>
      </w:r>
      <w:r>
        <w:rPr>
          <w:i/>
          <w:vertAlign w:val="subscript"/>
        </w:rPr>
        <w:t>r</w:t>
      </w:r>
      <w:r>
        <w:rPr>
          <w:i/>
          <w:vertAlign w:val="subscript"/>
          <w:lang w:eastAsia="zh-CN"/>
        </w:rPr>
        <w:t>rpi</w:t>
      </w:r>
      <w:r>
        <w:rPr>
          <w:i/>
          <w:vertAlign w:val="subscript"/>
        </w:rPr>
        <w:t>,1</w:t>
      </w:r>
      <w:r>
        <w:rPr>
          <w:lang w:eastAsia="zh-CN"/>
        </w:rPr>
        <w:t>corresponds to the MSB and</w:t>
      </w:r>
      <w:r>
        <w:rPr>
          <w:i/>
        </w:rPr>
        <w:t xml:space="preserve"> x</w:t>
      </w:r>
      <w:r>
        <w:rPr>
          <w:i/>
          <w:vertAlign w:val="subscript"/>
        </w:rPr>
        <w:t>r</w:t>
      </w:r>
      <w:r>
        <w:rPr>
          <w:i/>
          <w:vertAlign w:val="subscript"/>
          <w:lang w:eastAsia="zh-CN"/>
        </w:rPr>
        <w:t>rpi</w:t>
      </w:r>
      <w:r>
        <w:rPr>
          <w:i/>
          <w:vertAlign w:val="subscript"/>
        </w:rPr>
        <w:t>,2</w:t>
      </w:r>
      <w:r>
        <w:rPr>
          <w:lang w:eastAsia="zh-CN"/>
        </w:rPr>
        <w:t xml:space="preserve"> to the LSB. </w:t>
      </w:r>
      <w:r>
        <w:rPr>
          <w:lang w:eastAsia="zh-CN"/>
        </w:rPr>
        <w:t>A</w:t>
      </w:r>
      <w:r>
        <w:rPr>
          <w:lang w:eastAsia="zh-CN"/>
        </w:rPr>
        <w:t xml:space="preserve">nd if </w:t>
      </w:r>
      <w:r>
        <w:rPr>
          <w:i/>
        </w:rPr>
        <w:t>x</w:t>
      </w:r>
      <w:r>
        <w:rPr>
          <w:i/>
          <w:vertAlign w:val="subscript"/>
        </w:rPr>
        <w:t>r</w:t>
      </w:r>
      <w:r>
        <w:rPr>
          <w:i/>
          <w:vertAlign w:val="subscript"/>
          <w:lang w:eastAsia="zh-CN"/>
        </w:rPr>
        <w:t>rpi</w:t>
      </w:r>
      <w:r>
        <w:rPr>
          <w:i/>
          <w:vertAlign w:val="subscript"/>
        </w:rPr>
        <w:t>,1</w:t>
      </w:r>
      <w:r>
        <w:rPr>
          <w:i/>
        </w:rPr>
        <w:t xml:space="preserve"> x</w:t>
      </w:r>
      <w:r>
        <w:rPr>
          <w:i/>
          <w:vertAlign w:val="subscript"/>
        </w:rPr>
        <w:t>r</w:t>
      </w:r>
      <w:r>
        <w:rPr>
          <w:i/>
          <w:vertAlign w:val="subscript"/>
          <w:lang w:eastAsia="zh-CN"/>
        </w:rPr>
        <w:t>rpi</w:t>
      </w:r>
      <w:r>
        <w:rPr>
          <w:i/>
          <w:vertAlign w:val="subscript"/>
        </w:rPr>
        <w:t>,</w:t>
      </w:r>
      <w:r>
        <w:rPr>
          <w:i/>
          <w:vertAlign w:val="subscript"/>
          <w:lang w:eastAsia="zh-CN"/>
        </w:rPr>
        <w:t>2</w:t>
      </w:r>
      <w:r>
        <w:rPr>
          <w:i/>
        </w:rPr>
        <w:t xml:space="preserve"> </w:t>
      </w:r>
      <w:r>
        <w:rPr>
          <w:i/>
          <w:lang w:eastAsia="zh-CN"/>
        </w:rPr>
        <w:t>=</w:t>
      </w:r>
      <w:r>
        <w:rPr>
          <w:i/>
          <w:lang w:eastAsia="zh-CN"/>
        </w:rPr>
        <w:t>'</w:t>
      </w:r>
      <w:r>
        <w:rPr>
          <w:i/>
          <w:lang w:eastAsia="zh-CN"/>
        </w:rPr>
        <w:t>00</w:t>
      </w:r>
      <w:r>
        <w:rPr>
          <w:i/>
        </w:rPr>
        <w:t>'</w:t>
      </w:r>
      <w:r>
        <w:rPr>
          <w:i/>
          <w:lang w:eastAsia="zh-CN"/>
        </w:rPr>
        <w:t xml:space="preserve">, </w:t>
      </w:r>
      <w:r>
        <w:rPr>
          <w:lang w:eastAsia="zh-CN"/>
        </w:rPr>
        <w:t>one subframe E-PUCH resource is assigned.</w:t>
      </w:r>
    </w:p>
    <w:p>
      <w:pPr>
        <w:pStyle w:val="TH"/>
        <w:rPr>
          <w:lang w:eastAsia="zh-CN"/>
        </w:rPr>
      </w:pPr>
      <w:r>
        <w:rPr>
          <w:lang w:eastAsia="zh-CN"/>
        </w:rPr>
      </w:r>
    </w:p>
    <w:tbl>
      <w:tblPr>
        <w:tblW w:w="5267" w:type="dxa"/>
        <w:jc w:val="left"/>
        <w:tblInd w:w="2075" w:type="dxa"/>
        <w:tblLayout w:type="fixed"/>
        <w:tblCellMar>
          <w:top w:w="0" w:type="dxa"/>
          <w:left w:w="108" w:type="dxa"/>
          <w:bottom w:w="0" w:type="dxa"/>
          <w:right w:w="108" w:type="dxa"/>
        </w:tblCellMar>
      </w:tblPr>
      <w:tblGrid>
        <w:gridCol w:w="2420"/>
        <w:gridCol w:w="2847"/>
      </w:tblGrid>
      <w:tr>
        <w:trPr>
          <w:trHeight w:val="1061"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x</w:t>
            </w:r>
            <w:r>
              <w:rPr>
                <w:vertAlign w:val="subscript"/>
                <w:lang w:eastAsia="zh-CN"/>
              </w:rPr>
              <w:t>rrpi</w:t>
            </w:r>
            <w:r>
              <w:rPr>
                <w:vertAlign w:val="subscript"/>
              </w:rPr>
              <w:t>,1</w:t>
            </w:r>
            <w:r>
              <w:rPr/>
              <w:t>, x</w:t>
            </w:r>
            <w:r>
              <w:rPr>
                <w:vertAlign w:val="subscript"/>
                <w:lang w:eastAsia="zh-CN"/>
              </w:rPr>
              <w:t>rrpi</w:t>
            </w:r>
            <w:r>
              <w:rPr>
                <w:vertAlign w:val="subscript"/>
              </w:rPr>
              <w:t>,2</w:t>
            </w:r>
          </w:p>
        </w:tc>
        <w:tc>
          <w:tcPr>
            <w:tcW w:w="2847" w:type="dxa"/>
            <w:tcBorders>
              <w:top w:val="single" w:sz="4" w:space="0" w:color="000000"/>
              <w:left w:val="single" w:sz="4" w:space="0" w:color="000000"/>
              <w:bottom w:val="single" w:sz="4" w:space="0" w:color="000000"/>
              <w:right w:val="single" w:sz="4" w:space="0" w:color="000000"/>
            </w:tcBorders>
          </w:tcPr>
          <w:p>
            <w:pPr>
              <w:pStyle w:val="TAC"/>
              <w:rPr/>
            </w:pPr>
            <w:r>
              <w:rPr>
                <w:b/>
                <w:lang w:eastAsia="zh-CN"/>
              </w:rPr>
              <w:t>Resource</w:t>
            </w:r>
            <w:r>
              <w:rPr>
                <w:b/>
                <w:lang w:eastAsia="zh-CN"/>
              </w:rPr>
              <w:t xml:space="preserve"> repetition </w:t>
            </w:r>
            <w:r>
              <w:rPr>
                <w:b/>
                <w:lang w:eastAsia="zh-CN"/>
              </w:rPr>
              <w:t>pattern</w:t>
            </w:r>
            <w:r>
              <w:rPr>
                <w:b/>
                <w:lang w:eastAsia="zh-CN"/>
              </w:rPr>
              <w:t xml:space="preserve"> index</w:t>
            </w:r>
            <w:r>
              <w:rPr>
                <w:b/>
              </w:rPr>
              <w:t xml:space="preserve"> as signalled in the</w:t>
            </w:r>
            <w:r>
              <w:rPr>
                <w:b/>
                <w:lang w:eastAsia="zh-CN"/>
              </w:rPr>
              <w:t xml:space="preserve"> variable</w:t>
            </w:r>
            <w:r>
              <w:rPr>
                <w:b/>
              </w:rPr>
              <w:t xml:space="preserve"> </w:t>
            </w:r>
            <w:r>
              <w:rPr>
                <w:b/>
              </w:rPr>
              <w:t>E</w:t>
            </w:r>
            <w:r>
              <w:rPr>
                <w:b/>
                <w:lang w:eastAsia="zh-CN"/>
              </w:rPr>
              <w:t>_</w:t>
            </w:r>
            <w:r>
              <w:rPr>
                <w:b/>
              </w:rPr>
              <w:t>DCH _SPS_</w:t>
            </w:r>
            <w:r>
              <w:rPr>
                <w:b/>
                <w:lang w:eastAsia="zh-CN"/>
              </w:rPr>
              <w:t>PARAMS</w:t>
            </w:r>
            <w:r>
              <w:rPr>
                <w:b/>
                <w:color w:val="000000"/>
              </w:rPr>
              <w:t>[1</w:t>
            </w:r>
            <w:r>
              <w:rPr>
                <w:b/>
                <w:color w:val="000000"/>
                <w:lang w:eastAsia="zh-CN"/>
              </w:rPr>
              <w:t>2</w:t>
            </w:r>
            <w:r>
              <w:rPr>
                <w:b/>
                <w:color w:val="000000"/>
              </w:rPr>
              <w:t>]</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zh-CN"/>
              </w:rPr>
              <w:t>1</w:t>
            </w:r>
            <w:r>
              <w:rPr/>
              <w:t>'</w:t>
            </w:r>
          </w:p>
        </w:tc>
        <w:tc>
          <w:tcPr>
            <w:tcW w:w="2847" w:type="dxa"/>
            <w:tcBorders>
              <w:top w:val="single" w:sz="4" w:space="0" w:color="000000"/>
              <w:left w:val="single" w:sz="4" w:space="0" w:color="000000"/>
              <w:bottom w:val="single" w:sz="4" w:space="0" w:color="000000"/>
              <w:right w:val="single" w:sz="4" w:space="0" w:color="000000"/>
            </w:tcBorders>
          </w:tcPr>
          <w:p>
            <w:pPr>
              <w:pStyle w:val="TAC"/>
              <w:rPr/>
            </w:pPr>
            <w:r>
              <w:rPr/>
              <w:t>1</w:t>
            </w:r>
            <w:r>
              <w:rPr>
                <w:vertAlign w:val="superscript"/>
              </w:rPr>
              <w:t>st</w:t>
            </w:r>
            <w:r>
              <w:rPr/>
              <w:t xml:space="preserve"> entry</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w:t>
            </w:r>
            <w:r>
              <w:rPr>
                <w:lang w:eastAsia="zh-CN"/>
              </w:rPr>
              <w:t>10</w:t>
            </w:r>
            <w:r>
              <w:rPr/>
              <w:t>'</w:t>
            </w:r>
          </w:p>
        </w:tc>
        <w:tc>
          <w:tcPr>
            <w:tcW w:w="2847" w:type="dxa"/>
            <w:tcBorders>
              <w:top w:val="single" w:sz="4" w:space="0" w:color="000000"/>
              <w:left w:val="single" w:sz="4" w:space="0" w:color="000000"/>
              <w:bottom w:val="single" w:sz="4" w:space="0" w:color="000000"/>
              <w:right w:val="single" w:sz="4" w:space="0" w:color="000000"/>
            </w:tcBorders>
          </w:tcPr>
          <w:p>
            <w:pPr>
              <w:pStyle w:val="TAC"/>
              <w:rPr/>
            </w:pPr>
            <w:r>
              <w:rPr/>
              <w:t>2</w:t>
            </w:r>
            <w:r>
              <w:rPr>
                <w:vertAlign w:val="superscript"/>
              </w:rPr>
              <w:t>nd</w:t>
            </w:r>
            <w:r>
              <w:rPr/>
              <w:t xml:space="preserve"> entry</w:t>
            </w:r>
          </w:p>
        </w:tc>
      </w:tr>
      <w:tr>
        <w:trPr>
          <w:trHeight w:val="393" w:hRule="atLeast"/>
        </w:trPr>
        <w:tc>
          <w:tcPr>
            <w:tcW w:w="2420" w:type="dxa"/>
            <w:tcBorders>
              <w:top w:val="single" w:sz="4" w:space="0" w:color="000000"/>
              <w:left w:val="single" w:sz="4" w:space="0" w:color="000000"/>
              <w:bottom w:val="single" w:sz="4" w:space="0" w:color="000000"/>
              <w:right w:val="single" w:sz="4" w:space="0" w:color="000000"/>
            </w:tcBorders>
          </w:tcPr>
          <w:p>
            <w:pPr>
              <w:pStyle w:val="TAC"/>
              <w:rPr/>
            </w:pPr>
            <w:r>
              <w:rPr/>
              <w:t>'1</w:t>
            </w:r>
            <w:r>
              <w:rPr>
                <w:lang w:eastAsia="zh-CN"/>
              </w:rPr>
              <w:t>1</w:t>
            </w:r>
            <w:r>
              <w:rPr/>
              <w:t>'</w:t>
            </w:r>
          </w:p>
        </w:tc>
        <w:tc>
          <w:tcPr>
            <w:tcW w:w="2847" w:type="dxa"/>
            <w:tcBorders>
              <w:top w:val="single" w:sz="4" w:space="0" w:color="000000"/>
              <w:left w:val="single" w:sz="4" w:space="0" w:color="000000"/>
              <w:bottom w:val="single" w:sz="4" w:space="0" w:color="000000"/>
              <w:right w:val="single" w:sz="4" w:space="0" w:color="000000"/>
            </w:tcBorders>
          </w:tcPr>
          <w:p>
            <w:pPr>
              <w:pStyle w:val="TAC"/>
              <w:rPr/>
            </w:pPr>
            <w:r>
              <w:rPr/>
              <w:t>3</w:t>
            </w:r>
            <w:r>
              <w:rPr>
                <w:vertAlign w:val="superscript"/>
              </w:rPr>
              <w:t>rd</w:t>
            </w:r>
            <w:r>
              <w:rPr/>
              <w:t xml:space="preserve"> entry</w:t>
            </w:r>
          </w:p>
        </w:tc>
      </w:tr>
    </w:tbl>
    <w:p>
      <w:pPr>
        <w:pStyle w:val="Normal"/>
        <w:rPr>
          <w:lang w:eastAsia="zh-CN"/>
        </w:rPr>
      </w:pPr>
      <w:r>
        <w:rPr>
          <w:lang w:eastAsia="zh-CN"/>
        </w:rPr>
      </w:r>
    </w:p>
    <w:p>
      <w:pPr>
        <w:pStyle w:val="Heading4"/>
        <w:ind w:left="1418" w:hanging="1418"/>
        <w:rPr/>
      </w:pPr>
      <w:bookmarkStart w:id="437" w:name="__RefHeading___Toc517801380"/>
      <w:bookmarkEnd w:id="437"/>
      <w:r>
        <w:rPr/>
        <w:t>4.10</w:t>
      </w:r>
      <w:r>
        <w:rPr>
          <w:lang w:eastAsia="zh-CN"/>
        </w:rPr>
        <w:t>A</w:t>
      </w:r>
      <w:r>
        <w:rPr/>
        <w:t>.1.</w:t>
      </w:r>
      <w:r>
        <w:rPr>
          <w:lang w:eastAsia="zh-CN"/>
        </w:rPr>
        <w:t>7</w:t>
      </w:r>
      <w:r>
        <w:rPr/>
        <w:tab/>
        <w:t xml:space="preserve">Mapping of the </w:t>
      </w:r>
      <w:r>
        <w:rPr>
          <w:lang w:eastAsia="zh-CN"/>
        </w:rPr>
        <w:t>Special</w:t>
      </w:r>
      <w:r>
        <w:rPr>
          <w:lang w:eastAsia="zh-CN"/>
        </w:rPr>
        <w:t xml:space="preserve"> Information 2</w:t>
      </w:r>
    </w:p>
    <w:p>
      <w:pPr>
        <w:pStyle w:val="Normal"/>
        <w:rPr>
          <w:lang w:eastAsia="zh-CN"/>
        </w:rPr>
      </w:pPr>
      <w:r>
        <w:rPr/>
        <w:t xml:space="preserve">The </w:t>
      </w:r>
      <w:r>
        <w:rPr>
          <w:lang w:eastAsia="zh-CN"/>
        </w:rPr>
        <w:t>special information 2</w:t>
      </w:r>
      <w:r>
        <w:rPr/>
        <w:t xml:space="preserve"> </w:t>
      </w:r>
      <w:r>
        <w:rPr>
          <w:lang w:eastAsia="zh-CN"/>
        </w:rPr>
        <w:t>(</w:t>
      </w:r>
      <w:r>
        <w:rPr>
          <w:i/>
        </w:rPr>
        <w:t>x</w:t>
      </w:r>
      <w:r>
        <w:rPr>
          <w:i/>
          <w:vertAlign w:val="subscript"/>
        </w:rPr>
        <w:t>,</w:t>
      </w:r>
      <w:r>
        <w:rPr>
          <w:i/>
          <w:vertAlign w:val="subscript"/>
          <w:lang w:eastAsia="zh-CN"/>
        </w:rPr>
        <w:t>info2,</w:t>
      </w:r>
      <w:r>
        <w:rPr>
          <w:i/>
          <w:vertAlign w:val="subscript"/>
        </w:rPr>
        <w:t>1</w:t>
      </w:r>
      <w:r>
        <w:rPr>
          <w:i/>
        </w:rPr>
        <w:t>, x</w:t>
      </w:r>
      <w:r>
        <w:rPr>
          <w:i/>
          <w:vertAlign w:val="subscript"/>
          <w:lang w:eastAsia="zh-CN"/>
        </w:rPr>
        <w:t>info2</w:t>
      </w:r>
      <w:r>
        <w:rPr>
          <w:i/>
          <w:vertAlign w:val="subscript"/>
        </w:rPr>
        <w:t>,2</w:t>
      </w:r>
      <w:r>
        <w:rPr>
          <w:i/>
        </w:rPr>
        <w:t>, x</w:t>
      </w:r>
      <w:r>
        <w:rPr>
          <w:i/>
          <w:vertAlign w:val="subscript"/>
        </w:rPr>
        <w:t>,</w:t>
      </w:r>
      <w:r>
        <w:rPr>
          <w:i/>
          <w:vertAlign w:val="subscript"/>
          <w:lang w:eastAsia="zh-CN"/>
        </w:rPr>
        <w:t>info2,3</w:t>
      </w:r>
      <w:r>
        <w:rPr>
          <w:i/>
        </w:rPr>
        <w:t>, x</w:t>
      </w:r>
      <w:r>
        <w:rPr>
          <w:i/>
          <w:vertAlign w:val="subscript"/>
          <w:lang w:eastAsia="zh-CN"/>
        </w:rPr>
        <w:t>info2</w:t>
      </w:r>
      <w:r>
        <w:rPr>
          <w:i/>
          <w:vertAlign w:val="subscript"/>
        </w:rPr>
        <w:t>,</w:t>
      </w:r>
      <w:r>
        <w:rPr>
          <w:i/>
          <w:vertAlign w:val="subscript"/>
          <w:lang w:eastAsia="zh-CN"/>
        </w:rPr>
        <w:t>4</w:t>
      </w:r>
      <w:r>
        <w:rPr>
          <w:i/>
          <w:lang w:eastAsia="zh-CN"/>
        </w:rPr>
        <w:t xml:space="preserve">, </w:t>
      </w:r>
      <w:r>
        <w:rPr>
          <w:i/>
        </w:rPr>
        <w:t>x</w:t>
      </w:r>
      <w:r>
        <w:rPr>
          <w:i/>
          <w:vertAlign w:val="subscript"/>
        </w:rPr>
        <w:t>,</w:t>
      </w:r>
      <w:r>
        <w:rPr>
          <w:i/>
          <w:vertAlign w:val="subscript"/>
          <w:lang w:eastAsia="zh-CN"/>
        </w:rPr>
        <w:t>info2,5</w:t>
      </w:r>
      <w:r>
        <w:rPr>
          <w:i/>
          <w:vertAlign w:val="subscript"/>
        </w:rPr>
        <w:t>,</w:t>
      </w:r>
      <w:r>
        <w:rPr>
          <w:lang w:eastAsia="zh-CN"/>
        </w:rPr>
        <w:t xml:space="preserve">) </w:t>
      </w:r>
      <w:r>
        <w:rPr/>
        <w:t>is mapped such that</w:t>
      </w:r>
      <w:r>
        <w:rPr>
          <w:lang w:eastAsia="zh-CN"/>
        </w:rPr>
        <w:t xml:space="preserve"> </w:t>
      </w:r>
      <w:r>
        <w:rPr>
          <w:i/>
        </w:rPr>
        <w:t>x</w:t>
      </w:r>
      <w:r>
        <w:rPr>
          <w:i/>
          <w:vertAlign w:val="subscript"/>
        </w:rPr>
        <w:t>,</w:t>
      </w:r>
      <w:r>
        <w:rPr>
          <w:i/>
          <w:vertAlign w:val="subscript"/>
          <w:lang w:eastAsia="zh-CN"/>
        </w:rPr>
        <w:t>info2,</w:t>
      </w:r>
      <w:r>
        <w:rPr>
          <w:i/>
          <w:vertAlign w:val="subscript"/>
        </w:rPr>
        <w:t>1</w:t>
      </w:r>
      <w:r>
        <w:rPr/>
        <w:t xml:space="preserve"> corresponds to the </w:t>
      </w:r>
      <w:r>
        <w:rPr>
          <w:lang w:eastAsia="zh-CN"/>
        </w:rPr>
        <w:t>MSB and</w:t>
      </w:r>
      <w:r>
        <w:rPr>
          <w:i/>
        </w:rPr>
        <w:t xml:space="preserve"> x</w:t>
      </w:r>
      <w:r>
        <w:rPr>
          <w:i/>
          <w:vertAlign w:val="subscript"/>
          <w:lang w:eastAsia="zh-CN"/>
        </w:rPr>
        <w:t>info2</w:t>
      </w:r>
      <w:r>
        <w:rPr>
          <w:i/>
          <w:vertAlign w:val="subscript"/>
        </w:rPr>
        <w:t>,</w:t>
      </w:r>
      <w:r>
        <w:rPr>
          <w:i/>
          <w:vertAlign w:val="subscript"/>
          <w:lang w:eastAsia="zh-CN"/>
        </w:rPr>
        <w:t>5</w:t>
      </w:r>
      <w:r>
        <w:rPr>
          <w:lang w:eastAsia="zh-CN"/>
        </w:rPr>
        <w:t xml:space="preserve"> to the LSB.</w:t>
      </w:r>
    </w:p>
    <w:p>
      <w:pPr>
        <w:pStyle w:val="Normal"/>
        <w:rPr/>
      </w:pPr>
      <w:r>
        <w:rPr>
          <w:lang w:eastAsia="zh-CN"/>
        </w:rPr>
        <w:t>If the special information 2 (</w:t>
      </w:r>
      <w:r>
        <w:rPr>
          <w:i/>
        </w:rPr>
        <w:t>x</w:t>
      </w:r>
      <w:r>
        <w:rPr>
          <w:i/>
          <w:vertAlign w:val="subscript"/>
        </w:rPr>
        <w:t>,</w:t>
      </w:r>
      <w:r>
        <w:rPr>
          <w:i/>
          <w:vertAlign w:val="subscript"/>
          <w:lang w:eastAsia="zh-CN"/>
        </w:rPr>
        <w:t>info2,</w:t>
      </w:r>
      <w:r>
        <w:rPr>
          <w:i/>
          <w:vertAlign w:val="subscript"/>
        </w:rPr>
        <w:t>1</w:t>
      </w:r>
      <w:r>
        <w:rPr>
          <w:i/>
        </w:rPr>
        <w:t>, x</w:t>
      </w:r>
      <w:r>
        <w:rPr>
          <w:i/>
          <w:vertAlign w:val="subscript"/>
          <w:lang w:eastAsia="zh-CN"/>
        </w:rPr>
        <w:t>info2</w:t>
      </w:r>
      <w:r>
        <w:rPr>
          <w:i/>
          <w:vertAlign w:val="subscript"/>
        </w:rPr>
        <w:t>,2</w:t>
      </w:r>
      <w:r>
        <w:rPr>
          <w:i/>
        </w:rPr>
        <w:t>, x</w:t>
      </w:r>
      <w:r>
        <w:rPr>
          <w:i/>
          <w:vertAlign w:val="subscript"/>
        </w:rPr>
        <w:t>,</w:t>
      </w:r>
      <w:r>
        <w:rPr>
          <w:i/>
          <w:vertAlign w:val="subscript"/>
          <w:lang w:eastAsia="zh-CN"/>
        </w:rPr>
        <w:t>info2,3</w:t>
      </w:r>
      <w:r>
        <w:rPr>
          <w:i/>
        </w:rPr>
        <w:t>, x</w:t>
      </w:r>
      <w:r>
        <w:rPr>
          <w:i/>
          <w:vertAlign w:val="subscript"/>
          <w:lang w:eastAsia="zh-CN"/>
        </w:rPr>
        <w:t>info2</w:t>
      </w:r>
      <w:r>
        <w:rPr>
          <w:i/>
          <w:vertAlign w:val="subscript"/>
        </w:rPr>
        <w:t>,</w:t>
      </w:r>
      <w:r>
        <w:rPr>
          <w:i/>
          <w:vertAlign w:val="subscript"/>
          <w:lang w:eastAsia="zh-CN"/>
        </w:rPr>
        <w:t>4</w:t>
      </w:r>
      <w:r>
        <w:rPr>
          <w:i/>
          <w:lang w:eastAsia="zh-CN"/>
        </w:rPr>
        <w:t xml:space="preserve">, </w:t>
      </w:r>
      <w:r>
        <w:rPr>
          <w:i/>
        </w:rPr>
        <w:t>x</w:t>
      </w:r>
      <w:r>
        <w:rPr>
          <w:i/>
          <w:vertAlign w:val="subscript"/>
        </w:rPr>
        <w:t>,</w:t>
      </w:r>
      <w:r>
        <w:rPr>
          <w:i/>
          <w:vertAlign w:val="subscript"/>
          <w:lang w:eastAsia="zh-CN"/>
        </w:rPr>
        <w:t>info2,5</w:t>
      </w:r>
      <w:r>
        <w:rPr>
          <w:i/>
          <w:vertAlign w:val="subscript"/>
        </w:rPr>
        <w:t>,</w:t>
      </w:r>
      <w:r>
        <w:rPr>
          <w:lang w:eastAsia="zh-CN"/>
        </w:rPr>
        <w:t>)</w:t>
      </w:r>
      <w:r>
        <w:rPr/>
        <w:t xml:space="preserve"> </w:t>
      </w:r>
      <w:r>
        <w:rPr>
          <w:lang w:eastAsia="zh-CN"/>
        </w:rPr>
        <w:t xml:space="preserve">are comprised of the </w:t>
      </w:r>
      <w:r>
        <w:rPr/>
        <w:t>resource duration indicator (</w:t>
      </w:r>
      <w:r>
        <w:rPr>
          <w:i/>
        </w:rPr>
        <w:t>x</w:t>
      </w:r>
      <w:r>
        <w:rPr>
          <w:i/>
          <w:vertAlign w:val="subscript"/>
        </w:rPr>
        <w:t>r,1</w:t>
      </w:r>
      <w:r>
        <w:rPr>
          <w:i/>
        </w:rPr>
        <w:t>, x</w:t>
      </w:r>
      <w:r>
        <w:rPr>
          <w:i/>
          <w:vertAlign w:val="subscript"/>
        </w:rPr>
        <w:t>r,2</w:t>
      </w:r>
      <w:r>
        <w:rPr>
          <w:i/>
        </w:rPr>
        <w:t>,x</w:t>
      </w:r>
      <w:r>
        <w:rPr>
          <w:i/>
          <w:vertAlign w:val="subscript"/>
        </w:rPr>
        <w:t>r,3</w:t>
      </w:r>
      <w:r>
        <w:rPr/>
        <w:t>)</w:t>
      </w:r>
      <w:r>
        <w:rPr>
          <w:lang w:eastAsia="zh-CN"/>
        </w:rPr>
        <w:t xml:space="preserve"> and </w:t>
      </w:r>
      <w:r>
        <w:rPr>
          <w:i/>
        </w:rPr>
        <w:t>x</w:t>
      </w:r>
      <w:r>
        <w:rPr>
          <w:i/>
          <w:vertAlign w:val="subscript"/>
          <w:lang w:eastAsia="zh-CN"/>
        </w:rPr>
        <w:t>info2</w:t>
      </w:r>
      <w:r>
        <w:rPr>
          <w:i/>
          <w:vertAlign w:val="subscript"/>
        </w:rPr>
        <w:t>,</w:t>
      </w:r>
      <w:r>
        <w:rPr>
          <w:i/>
          <w:vertAlign w:val="subscript"/>
          <w:lang w:eastAsia="zh-CN"/>
        </w:rPr>
        <w:t>4</w:t>
      </w:r>
      <w:r>
        <w:rPr>
          <w:i/>
          <w:lang w:eastAsia="zh-CN"/>
        </w:rPr>
        <w:t xml:space="preserve">, </w:t>
      </w:r>
      <w:r>
        <w:rPr>
          <w:i/>
        </w:rPr>
        <w:t>x</w:t>
      </w:r>
      <w:r>
        <w:rPr>
          <w:i/>
          <w:vertAlign w:val="subscript"/>
        </w:rPr>
        <w:t>,</w:t>
      </w:r>
      <w:r>
        <w:rPr>
          <w:i/>
          <w:vertAlign w:val="subscript"/>
          <w:lang w:eastAsia="zh-CN"/>
        </w:rPr>
        <w:t xml:space="preserve">info2,5 </w:t>
      </w:r>
      <w:r>
        <w:rPr>
          <w:lang w:eastAsia="zh-CN"/>
        </w:rPr>
        <w:t xml:space="preserve">are reserved. Then </w:t>
      </w:r>
      <w:r>
        <w:rPr>
          <w:i/>
        </w:rPr>
        <w:t>x</w:t>
      </w:r>
      <w:r>
        <w:rPr>
          <w:i/>
          <w:vertAlign w:val="subscript"/>
        </w:rPr>
        <w:t>,</w:t>
      </w:r>
      <w:r>
        <w:rPr>
          <w:i/>
          <w:vertAlign w:val="subscript"/>
          <w:lang w:eastAsia="zh-CN"/>
        </w:rPr>
        <w:t>info2,</w:t>
      </w:r>
      <w:r>
        <w:rPr>
          <w:i/>
          <w:vertAlign w:val="subscript"/>
        </w:rPr>
        <w:t>1</w:t>
      </w:r>
      <w:r>
        <w:rPr>
          <w:lang w:eastAsia="zh-CN"/>
        </w:rPr>
        <w:t>=</w:t>
      </w:r>
      <w:r>
        <w:rPr>
          <w:i/>
        </w:rPr>
        <w:t xml:space="preserve"> x</w:t>
      </w:r>
      <w:r>
        <w:rPr>
          <w:i/>
          <w:vertAlign w:val="subscript"/>
        </w:rPr>
        <w:t>r,1</w:t>
      </w:r>
      <w:r>
        <w:rPr>
          <w:lang w:eastAsia="zh-CN"/>
        </w:rPr>
        <w:t>,</w:t>
      </w:r>
      <w:r>
        <w:rPr>
          <w:i/>
        </w:rPr>
        <w:t xml:space="preserve"> x</w:t>
      </w:r>
      <w:r>
        <w:rPr>
          <w:i/>
          <w:vertAlign w:val="subscript"/>
        </w:rPr>
        <w:t>,</w:t>
      </w:r>
      <w:r>
        <w:rPr>
          <w:i/>
          <w:vertAlign w:val="subscript"/>
          <w:lang w:eastAsia="zh-CN"/>
        </w:rPr>
        <w:t>info2,2</w:t>
      </w:r>
      <w:r>
        <w:rPr>
          <w:lang w:eastAsia="zh-CN"/>
        </w:rPr>
        <w:t>=</w:t>
      </w:r>
      <w:r>
        <w:rPr>
          <w:i/>
        </w:rPr>
        <w:t xml:space="preserve"> x</w:t>
      </w:r>
      <w:r>
        <w:rPr>
          <w:i/>
          <w:vertAlign w:val="subscript"/>
        </w:rPr>
        <w:t>r,</w:t>
      </w:r>
      <w:r>
        <w:rPr>
          <w:i/>
          <w:vertAlign w:val="subscript"/>
          <w:lang w:eastAsia="zh-CN"/>
        </w:rPr>
        <w:t>2</w:t>
      </w:r>
      <w:r>
        <w:rPr>
          <w:lang w:eastAsia="zh-CN"/>
        </w:rPr>
        <w:t xml:space="preserve">and </w:t>
      </w:r>
      <w:r>
        <w:rPr>
          <w:i/>
        </w:rPr>
        <w:t xml:space="preserve"> x</w:t>
      </w:r>
      <w:r>
        <w:rPr>
          <w:i/>
          <w:vertAlign w:val="subscript"/>
        </w:rPr>
        <w:t>,</w:t>
      </w:r>
      <w:r>
        <w:rPr>
          <w:i/>
          <w:vertAlign w:val="subscript"/>
          <w:lang w:eastAsia="zh-CN"/>
        </w:rPr>
        <w:t>info2,3</w:t>
      </w:r>
      <w:r>
        <w:rPr>
          <w:lang w:eastAsia="zh-CN"/>
        </w:rPr>
        <w:t>=</w:t>
      </w:r>
      <w:r>
        <w:rPr>
          <w:i/>
        </w:rPr>
        <w:t xml:space="preserve"> x</w:t>
      </w:r>
      <w:r>
        <w:rPr>
          <w:i/>
          <w:vertAlign w:val="subscript"/>
        </w:rPr>
        <w:t>r,</w:t>
      </w:r>
      <w:r>
        <w:rPr>
          <w:i/>
          <w:vertAlign w:val="subscript"/>
          <w:lang w:eastAsia="zh-CN"/>
        </w:rPr>
        <w:t>3</w:t>
      </w:r>
      <w:r>
        <w:rPr>
          <w:lang w:eastAsia="zh-CN"/>
        </w:rPr>
        <w:t>.</w:t>
      </w:r>
    </w:p>
    <w:p>
      <w:pPr>
        <w:pStyle w:val="Normal"/>
        <w:rPr>
          <w:lang w:eastAsia="zh-CN"/>
        </w:rPr>
      </w:pPr>
      <w:r>
        <w:rPr>
          <w:lang w:eastAsia="zh-CN"/>
        </w:rPr>
        <w:t xml:space="preserve">The mapping of the resource duration indicator is performed as per section 4.10.1.5. </w:t>
      </w:r>
    </w:p>
    <w:p>
      <w:pPr>
        <w:pStyle w:val="Normal"/>
        <w:rPr/>
      </w:pPr>
      <w:r>
        <w:rPr>
          <w:lang w:eastAsia="zh-CN"/>
        </w:rPr>
        <w:t>If  the special information 2 (</w:t>
      </w:r>
      <w:r>
        <w:rPr>
          <w:i/>
        </w:rPr>
        <w:t>x</w:t>
      </w:r>
      <w:r>
        <w:rPr>
          <w:i/>
          <w:vertAlign w:val="subscript"/>
        </w:rPr>
        <w:t>,</w:t>
      </w:r>
      <w:r>
        <w:rPr>
          <w:i/>
          <w:vertAlign w:val="subscript"/>
          <w:lang w:eastAsia="zh-CN"/>
        </w:rPr>
        <w:t>info2,</w:t>
      </w:r>
      <w:r>
        <w:rPr>
          <w:i/>
          <w:vertAlign w:val="subscript"/>
        </w:rPr>
        <w:t>1</w:t>
      </w:r>
      <w:r>
        <w:rPr>
          <w:i/>
        </w:rPr>
        <w:t>, x</w:t>
      </w:r>
      <w:r>
        <w:rPr>
          <w:i/>
          <w:vertAlign w:val="subscript"/>
          <w:lang w:eastAsia="zh-CN"/>
        </w:rPr>
        <w:t>info2</w:t>
      </w:r>
      <w:r>
        <w:rPr>
          <w:i/>
          <w:vertAlign w:val="subscript"/>
        </w:rPr>
        <w:t>,2</w:t>
      </w:r>
      <w:r>
        <w:rPr>
          <w:i/>
        </w:rPr>
        <w:t>, x</w:t>
      </w:r>
      <w:r>
        <w:rPr>
          <w:i/>
          <w:vertAlign w:val="subscript"/>
        </w:rPr>
        <w:t>,</w:t>
      </w:r>
      <w:r>
        <w:rPr>
          <w:i/>
          <w:vertAlign w:val="subscript"/>
          <w:lang w:eastAsia="zh-CN"/>
        </w:rPr>
        <w:t>info2,3</w:t>
      </w:r>
      <w:r>
        <w:rPr>
          <w:i/>
        </w:rPr>
        <w:t>, x</w:t>
      </w:r>
      <w:r>
        <w:rPr>
          <w:i/>
          <w:vertAlign w:val="subscript"/>
          <w:lang w:eastAsia="zh-CN"/>
        </w:rPr>
        <w:t>info2</w:t>
      </w:r>
      <w:r>
        <w:rPr>
          <w:i/>
          <w:vertAlign w:val="subscript"/>
        </w:rPr>
        <w:t>,</w:t>
      </w:r>
      <w:r>
        <w:rPr>
          <w:i/>
          <w:vertAlign w:val="subscript"/>
          <w:lang w:eastAsia="zh-CN"/>
        </w:rPr>
        <w:t>4</w:t>
      </w:r>
      <w:r>
        <w:rPr>
          <w:i/>
          <w:lang w:eastAsia="zh-CN"/>
        </w:rPr>
        <w:t xml:space="preserve">, </w:t>
      </w:r>
      <w:r>
        <w:rPr>
          <w:i/>
        </w:rPr>
        <w:t>x</w:t>
      </w:r>
      <w:r>
        <w:rPr>
          <w:i/>
          <w:vertAlign w:val="subscript"/>
        </w:rPr>
        <w:t>,</w:t>
      </w:r>
      <w:r>
        <w:rPr>
          <w:i/>
          <w:vertAlign w:val="subscript"/>
          <w:lang w:eastAsia="zh-CN"/>
        </w:rPr>
        <w:t>info2,5</w:t>
      </w:r>
      <w:r>
        <w:rPr>
          <w:i/>
          <w:vertAlign w:val="subscript"/>
        </w:rPr>
        <w:t>,</w:t>
      </w:r>
      <w:r>
        <w:rPr>
          <w:lang w:eastAsia="zh-CN"/>
        </w:rPr>
        <w:t>)</w:t>
      </w:r>
      <w:r>
        <w:rPr/>
        <w:t xml:space="preserve"> </w:t>
      </w:r>
      <w:r>
        <w:rPr>
          <w:lang w:eastAsia="zh-CN"/>
        </w:rPr>
        <w:t xml:space="preserve">are comprised of the </w:t>
      </w:r>
      <w:r>
        <w:rPr/>
        <w:t>resource duration indicator (</w:t>
      </w:r>
      <w:r>
        <w:rPr>
          <w:i/>
        </w:rPr>
        <w:t>x</w:t>
      </w:r>
      <w:r>
        <w:rPr>
          <w:i/>
          <w:vertAlign w:val="subscript"/>
        </w:rPr>
        <w:t>r,1</w:t>
      </w:r>
      <w:r>
        <w:rPr>
          <w:i/>
          <w:lang w:eastAsia="zh-CN"/>
        </w:rPr>
        <w:t>,</w:t>
      </w:r>
      <w:r>
        <w:rPr>
          <w:i/>
        </w:rPr>
        <w:t xml:space="preserve"> x</w:t>
      </w:r>
      <w:r>
        <w:rPr>
          <w:i/>
          <w:vertAlign w:val="subscript"/>
        </w:rPr>
        <w:t>r,2</w:t>
      </w:r>
      <w:r>
        <w:rPr>
          <w:i/>
          <w:lang w:eastAsia="zh-CN"/>
        </w:rPr>
        <w:t xml:space="preserve">, </w:t>
      </w:r>
      <w:r>
        <w:rPr>
          <w:i/>
        </w:rPr>
        <w:t>x</w:t>
      </w:r>
      <w:r>
        <w:rPr>
          <w:i/>
          <w:vertAlign w:val="subscript"/>
        </w:rPr>
        <w:t>r,3</w:t>
      </w:r>
      <w:r>
        <w:rPr/>
        <w:t>)</w:t>
      </w:r>
      <w:r>
        <w:rPr>
          <w:lang w:eastAsia="zh-CN"/>
        </w:rPr>
        <w:t xml:space="preserve"> and the special default midamble pattern indicator (</w:t>
      </w:r>
      <w:r>
        <w:rPr>
          <w:i/>
        </w:rPr>
        <w:t>x</w:t>
      </w:r>
      <w:r>
        <w:rPr>
          <w:i/>
          <w:vertAlign w:val="subscript"/>
          <w:lang w:eastAsia="zh-CN"/>
        </w:rPr>
        <w:t>mpi</w:t>
      </w:r>
      <w:r>
        <w:rPr>
          <w:i/>
          <w:vertAlign w:val="subscript"/>
        </w:rPr>
        <w:t>,1</w:t>
      </w:r>
      <w:r>
        <w:rPr>
          <w:i/>
        </w:rPr>
        <w:t>, x</w:t>
      </w:r>
      <w:r>
        <w:rPr>
          <w:i/>
          <w:vertAlign w:val="subscript"/>
          <w:lang w:eastAsia="zh-CN"/>
        </w:rPr>
        <w:t>mpi</w:t>
      </w:r>
      <w:r>
        <w:rPr>
          <w:i/>
          <w:vertAlign w:val="subscript"/>
        </w:rPr>
        <w:t>,2</w:t>
      </w:r>
      <w:r>
        <w:rPr>
          <w:lang w:eastAsia="zh-CN"/>
        </w:rPr>
        <w:t xml:space="preserve">), then </w:t>
      </w:r>
      <w:r>
        <w:rPr>
          <w:i/>
        </w:rPr>
        <w:t>x</w:t>
      </w:r>
      <w:r>
        <w:rPr>
          <w:i/>
          <w:vertAlign w:val="subscript"/>
        </w:rPr>
        <w:t>,</w:t>
      </w:r>
      <w:r>
        <w:rPr>
          <w:i/>
          <w:vertAlign w:val="subscript"/>
          <w:lang w:eastAsia="zh-CN"/>
        </w:rPr>
        <w:t>info2,</w:t>
      </w:r>
      <w:r>
        <w:rPr>
          <w:i/>
          <w:vertAlign w:val="subscript"/>
        </w:rPr>
        <w:t>1</w:t>
      </w:r>
      <w:r>
        <w:rPr>
          <w:lang w:eastAsia="zh-CN"/>
        </w:rPr>
        <w:t>=</w:t>
      </w:r>
      <w:r>
        <w:rPr>
          <w:i/>
        </w:rPr>
        <w:t xml:space="preserve"> x</w:t>
      </w:r>
      <w:r>
        <w:rPr>
          <w:i/>
          <w:vertAlign w:val="subscript"/>
        </w:rPr>
        <w:t>r,1</w:t>
      </w:r>
      <w:r>
        <w:rPr>
          <w:lang w:eastAsia="zh-CN"/>
        </w:rPr>
        <w:t>,</w:t>
      </w:r>
      <w:r>
        <w:rPr>
          <w:i/>
        </w:rPr>
        <w:t xml:space="preserve"> x</w:t>
      </w:r>
      <w:r>
        <w:rPr>
          <w:i/>
          <w:vertAlign w:val="subscript"/>
        </w:rPr>
        <w:t>,</w:t>
      </w:r>
      <w:r>
        <w:rPr>
          <w:i/>
          <w:vertAlign w:val="subscript"/>
          <w:lang w:eastAsia="zh-CN"/>
        </w:rPr>
        <w:t>info2,2</w:t>
      </w:r>
      <w:r>
        <w:rPr>
          <w:lang w:eastAsia="zh-CN"/>
        </w:rPr>
        <w:t>=</w:t>
      </w:r>
      <w:r>
        <w:rPr>
          <w:i/>
        </w:rPr>
        <w:t xml:space="preserve"> x</w:t>
      </w:r>
      <w:r>
        <w:rPr>
          <w:i/>
          <w:vertAlign w:val="subscript"/>
        </w:rPr>
        <w:t>r,</w:t>
      </w:r>
      <w:r>
        <w:rPr>
          <w:i/>
          <w:vertAlign w:val="subscript"/>
          <w:lang w:eastAsia="zh-CN"/>
        </w:rPr>
        <w:t>2</w:t>
      </w:r>
      <w:r>
        <w:rPr>
          <w:lang w:eastAsia="zh-CN"/>
        </w:rPr>
        <w:t xml:space="preserve">, </w:t>
      </w:r>
      <w:r>
        <w:rPr>
          <w:i/>
        </w:rPr>
        <w:t>x</w:t>
      </w:r>
      <w:r>
        <w:rPr>
          <w:i/>
          <w:vertAlign w:val="subscript"/>
        </w:rPr>
        <w:t>,</w:t>
      </w:r>
      <w:r>
        <w:rPr>
          <w:i/>
          <w:vertAlign w:val="subscript"/>
          <w:lang w:eastAsia="zh-CN"/>
        </w:rPr>
        <w:t>info2,3</w:t>
      </w:r>
      <w:r>
        <w:rPr>
          <w:lang w:eastAsia="zh-CN"/>
        </w:rPr>
        <w:t>=</w:t>
      </w:r>
      <w:r>
        <w:rPr>
          <w:i/>
        </w:rPr>
        <w:t xml:space="preserve"> x</w:t>
      </w:r>
      <w:r>
        <w:rPr>
          <w:i/>
          <w:vertAlign w:val="subscript"/>
        </w:rPr>
        <w:t>r,</w:t>
      </w:r>
      <w:r>
        <w:rPr>
          <w:i/>
          <w:vertAlign w:val="subscript"/>
          <w:lang w:eastAsia="zh-CN"/>
        </w:rPr>
        <w:t>3</w:t>
      </w:r>
      <w:r>
        <w:rPr>
          <w:lang w:eastAsia="zh-CN"/>
        </w:rPr>
        <w:t xml:space="preserve">, </w:t>
      </w:r>
      <w:r>
        <w:rPr>
          <w:i/>
        </w:rPr>
        <w:t xml:space="preserve"> x</w:t>
      </w:r>
      <w:r>
        <w:rPr>
          <w:i/>
          <w:vertAlign w:val="subscript"/>
        </w:rPr>
        <w:t>,</w:t>
      </w:r>
      <w:r>
        <w:rPr>
          <w:i/>
          <w:vertAlign w:val="subscript"/>
          <w:lang w:eastAsia="zh-CN"/>
        </w:rPr>
        <w:t>info2,4</w:t>
      </w:r>
      <w:r>
        <w:rPr>
          <w:lang w:eastAsia="zh-CN"/>
        </w:rPr>
        <w:t>=</w:t>
      </w:r>
      <w:r>
        <w:rPr>
          <w:i/>
        </w:rPr>
        <w:t xml:space="preserve"> x</w:t>
      </w:r>
      <w:r>
        <w:rPr>
          <w:i/>
          <w:vertAlign w:val="subscript"/>
          <w:lang w:eastAsia="zh-CN"/>
        </w:rPr>
        <w:t>mpi</w:t>
      </w:r>
      <w:r>
        <w:rPr>
          <w:i/>
          <w:vertAlign w:val="subscript"/>
        </w:rPr>
        <w:t>,</w:t>
      </w:r>
      <w:r>
        <w:rPr>
          <w:i/>
          <w:vertAlign w:val="subscript"/>
          <w:lang w:eastAsia="zh-CN"/>
        </w:rPr>
        <w:t>1</w:t>
      </w:r>
      <w:r>
        <w:rPr>
          <w:lang w:eastAsia="zh-CN"/>
        </w:rPr>
        <w:t xml:space="preserve"> and </w:t>
      </w:r>
      <w:r>
        <w:rPr>
          <w:i/>
        </w:rPr>
        <w:t>x</w:t>
      </w:r>
      <w:r>
        <w:rPr>
          <w:i/>
          <w:vertAlign w:val="subscript"/>
        </w:rPr>
        <w:t>,</w:t>
      </w:r>
      <w:r>
        <w:rPr>
          <w:i/>
          <w:vertAlign w:val="subscript"/>
          <w:lang w:eastAsia="zh-CN"/>
        </w:rPr>
        <w:t>info2,5</w:t>
      </w:r>
      <w:r>
        <w:rPr>
          <w:lang w:eastAsia="zh-CN"/>
        </w:rPr>
        <w:t>=</w:t>
      </w:r>
      <w:r>
        <w:rPr>
          <w:i/>
        </w:rPr>
        <w:t xml:space="preserve"> x</w:t>
      </w:r>
      <w:r>
        <w:rPr>
          <w:i/>
          <w:vertAlign w:val="subscript"/>
          <w:lang w:eastAsia="zh-CN"/>
        </w:rPr>
        <w:t>mpi</w:t>
      </w:r>
      <w:r>
        <w:rPr>
          <w:i/>
          <w:vertAlign w:val="subscript"/>
        </w:rPr>
        <w:t>,</w:t>
      </w:r>
      <w:r>
        <w:rPr>
          <w:i/>
          <w:vertAlign w:val="subscript"/>
          <w:lang w:eastAsia="zh-CN"/>
        </w:rPr>
        <w:t>2</w:t>
      </w:r>
      <w:r>
        <w:rPr>
          <w:lang w:eastAsia="zh-CN"/>
        </w:rPr>
        <w:t>. The mapping in Table 25A below applies.</w:t>
      </w:r>
    </w:p>
    <w:p>
      <w:pPr>
        <w:pStyle w:val="TH"/>
        <w:rPr/>
      </w:pPr>
      <w:r>
        <w:rPr/>
        <w:t xml:space="preserve">Table </w:t>
      </w:r>
      <w:r>
        <w:rPr>
          <w:lang w:eastAsia="zh-CN"/>
        </w:rPr>
        <w:t>25A</w:t>
      </w:r>
      <w:r>
        <w:rPr/>
        <w:t xml:space="preserve">: </w:t>
      </w:r>
      <w:r>
        <w:rPr>
          <w:lang w:eastAsia="zh-CN"/>
        </w:rPr>
        <w:t>Special default midamble pattern</w:t>
      </w:r>
      <w:r>
        <w:rPr/>
        <w:t xml:space="preserve"> mapping </w:t>
      </w:r>
    </w:p>
    <w:tbl>
      <w:tblPr>
        <w:tblW w:w="3106" w:type="dxa"/>
        <w:jc w:val="center"/>
        <w:tblInd w:w="0" w:type="dxa"/>
        <w:tblLayout w:type="fixed"/>
        <w:tblCellMar>
          <w:top w:w="0" w:type="dxa"/>
          <w:left w:w="108" w:type="dxa"/>
          <w:bottom w:w="0" w:type="dxa"/>
          <w:right w:w="108" w:type="dxa"/>
        </w:tblCellMar>
      </w:tblPr>
      <w:tblGrid>
        <w:gridCol w:w="1512"/>
        <w:gridCol w:w="797"/>
        <w:gridCol w:w="797"/>
      </w:tblGrid>
      <w:tr>
        <w:trPr/>
        <w:tc>
          <w:tcPr>
            <w:tcW w:w="1512" w:type="dxa"/>
            <w:tcBorders>
              <w:top w:val="single" w:sz="12" w:space="0" w:color="000000"/>
              <w:left w:val="single" w:sz="12" w:space="0" w:color="000000"/>
              <w:bottom w:val="single" w:sz="12" w:space="0" w:color="000000"/>
              <w:right w:val="single" w:sz="4" w:space="0" w:color="000000"/>
            </w:tcBorders>
          </w:tcPr>
          <w:p>
            <w:pPr>
              <w:pStyle w:val="TAH"/>
              <w:jc w:val="left"/>
              <w:rPr>
                <w:i/>
                <w:i/>
                <w:lang w:eastAsia="zh-CN"/>
              </w:rPr>
            </w:pPr>
            <w:r>
              <w:rPr>
                <w:i/>
                <w:lang w:eastAsia="zh-CN"/>
              </w:rPr>
              <w:t xml:space="preserve">Special default Mid-amble pattern </w:t>
            </w:r>
          </w:p>
        </w:tc>
        <w:tc>
          <w:tcPr>
            <w:tcW w:w="797" w:type="dxa"/>
            <w:tcBorders>
              <w:top w:val="single" w:sz="12" w:space="0" w:color="000000"/>
              <w:left w:val="single" w:sz="4" w:space="0" w:color="000000"/>
              <w:bottom w:val="single" w:sz="12" w:space="0" w:color="000000"/>
              <w:right w:val="single" w:sz="4" w:space="0" w:color="000000"/>
            </w:tcBorders>
          </w:tcPr>
          <w:p>
            <w:pPr>
              <w:pStyle w:val="TAH"/>
              <w:rPr>
                <w:i/>
                <w:i/>
                <w:lang w:eastAsia="zh-CN"/>
              </w:rPr>
            </w:pPr>
            <w:r>
              <w:rPr>
                <w:i/>
              </w:rPr>
              <w:t>x</w:t>
            </w:r>
            <w:r>
              <w:rPr>
                <w:i/>
                <w:vertAlign w:val="subscript"/>
                <w:lang w:eastAsia="zh-CN"/>
              </w:rPr>
              <w:t>mpi</w:t>
            </w:r>
            <w:r>
              <w:rPr>
                <w:i/>
                <w:vertAlign w:val="subscript"/>
              </w:rPr>
              <w:t>,1</w:t>
            </w:r>
          </w:p>
        </w:tc>
        <w:tc>
          <w:tcPr>
            <w:tcW w:w="797" w:type="dxa"/>
            <w:tcBorders>
              <w:top w:val="single" w:sz="12" w:space="0" w:color="000000"/>
              <w:left w:val="single" w:sz="4" w:space="0" w:color="000000"/>
              <w:bottom w:val="single" w:sz="12" w:space="0" w:color="000000"/>
              <w:right w:val="single" w:sz="12" w:space="0" w:color="000000"/>
            </w:tcBorders>
          </w:tcPr>
          <w:p>
            <w:pPr>
              <w:pStyle w:val="TAH"/>
              <w:jc w:val="left"/>
              <w:rPr>
                <w:i/>
                <w:i/>
                <w:lang w:eastAsia="zh-CN"/>
              </w:rPr>
            </w:pPr>
            <w:r>
              <w:rPr>
                <w:i/>
              </w:rPr>
              <w:t>x</w:t>
            </w:r>
            <w:r>
              <w:rPr>
                <w:i/>
                <w:vertAlign w:val="subscript"/>
                <w:lang w:eastAsia="zh-CN"/>
              </w:rPr>
              <w:t>mpi</w:t>
            </w:r>
            <w:r>
              <w:rPr>
                <w:i/>
                <w:vertAlign w:val="subscript"/>
              </w:rPr>
              <w:t>,2</w:t>
            </w:r>
          </w:p>
        </w:tc>
      </w:tr>
      <w:tr>
        <w:trPr/>
        <w:tc>
          <w:tcPr>
            <w:tcW w:w="1512" w:type="dxa"/>
            <w:tcBorders>
              <w:top w:val="single" w:sz="12" w:space="0" w:color="000000"/>
              <w:left w:val="single" w:sz="12" w:space="0" w:color="000000"/>
              <w:bottom w:val="single" w:sz="4" w:space="0" w:color="000000"/>
              <w:right w:val="single" w:sz="4" w:space="0" w:color="000000"/>
            </w:tcBorders>
          </w:tcPr>
          <w:p>
            <w:pPr>
              <w:pStyle w:val="TAC"/>
              <w:rPr>
                <w:lang w:eastAsia="zh-CN"/>
              </w:rPr>
            </w:pPr>
            <w:r>
              <w:rPr>
                <w:lang w:eastAsia="zh-CN"/>
              </w:rPr>
              <w:t>pattern 1A</w:t>
            </w:r>
          </w:p>
        </w:tc>
        <w:tc>
          <w:tcPr>
            <w:tcW w:w="797" w:type="dxa"/>
            <w:tcBorders>
              <w:top w:val="single" w:sz="12" w:space="0" w:color="000000"/>
              <w:left w:val="single" w:sz="4" w:space="0" w:color="000000"/>
              <w:bottom w:val="single" w:sz="4" w:space="0" w:color="000000"/>
              <w:right w:val="single" w:sz="4" w:space="0" w:color="000000"/>
            </w:tcBorders>
          </w:tcPr>
          <w:p>
            <w:pPr>
              <w:pStyle w:val="TAC"/>
              <w:rPr/>
            </w:pPr>
            <w:r>
              <w:rPr/>
              <w:t>0</w:t>
            </w:r>
          </w:p>
        </w:tc>
        <w:tc>
          <w:tcPr>
            <w:tcW w:w="797" w:type="dxa"/>
            <w:tcBorders>
              <w:top w:val="single" w:sz="12" w:space="0" w:color="000000"/>
              <w:left w:val="single" w:sz="4" w:space="0" w:color="000000"/>
              <w:bottom w:val="single" w:sz="4" w:space="0" w:color="000000"/>
              <w:right w:val="single" w:sz="12" w:space="0" w:color="000000"/>
            </w:tcBorders>
          </w:tcPr>
          <w:p>
            <w:pPr>
              <w:pStyle w:val="TAC"/>
              <w:rPr/>
            </w:pPr>
            <w:r>
              <w:rPr/>
              <w:t>0</w:t>
            </w:r>
          </w:p>
        </w:tc>
      </w:tr>
      <w:tr>
        <w:trPr/>
        <w:tc>
          <w:tcPr>
            <w:tcW w:w="1512"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pattern 1B</w:t>
            </w:r>
          </w:p>
        </w:tc>
        <w:tc>
          <w:tcPr>
            <w:tcW w:w="79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9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1</w:t>
            </w:r>
          </w:p>
        </w:tc>
      </w:tr>
      <w:tr>
        <w:trPr/>
        <w:tc>
          <w:tcPr>
            <w:tcW w:w="1512" w:type="dxa"/>
            <w:tcBorders>
              <w:top w:val="single" w:sz="4" w:space="0" w:color="000000"/>
              <w:left w:val="single" w:sz="12" w:space="0" w:color="000000"/>
              <w:bottom w:val="single" w:sz="4" w:space="0" w:color="000000"/>
              <w:right w:val="single" w:sz="4" w:space="0" w:color="000000"/>
            </w:tcBorders>
          </w:tcPr>
          <w:p>
            <w:pPr>
              <w:pStyle w:val="TAC"/>
              <w:rPr>
                <w:lang w:eastAsia="zh-CN"/>
              </w:rPr>
            </w:pPr>
            <w:r>
              <w:rPr>
                <w:lang w:eastAsia="zh-CN"/>
              </w:rPr>
              <w:t>pattern 2A</w:t>
            </w:r>
          </w:p>
        </w:tc>
        <w:tc>
          <w:tcPr>
            <w:tcW w:w="79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797" w:type="dxa"/>
            <w:tcBorders>
              <w:top w:val="single" w:sz="4" w:space="0" w:color="000000"/>
              <w:left w:val="single" w:sz="4" w:space="0" w:color="000000"/>
              <w:bottom w:val="single" w:sz="4" w:space="0" w:color="000000"/>
              <w:right w:val="single" w:sz="12" w:space="0" w:color="000000"/>
            </w:tcBorders>
          </w:tcPr>
          <w:p>
            <w:pPr>
              <w:pStyle w:val="TAC"/>
              <w:rPr>
                <w:lang w:eastAsia="zh-CN"/>
              </w:rPr>
            </w:pPr>
            <w:r>
              <w:rPr>
                <w:lang w:eastAsia="zh-CN"/>
              </w:rPr>
              <w:t>0</w:t>
            </w:r>
          </w:p>
        </w:tc>
      </w:tr>
      <w:tr>
        <w:trPr/>
        <w:tc>
          <w:tcPr>
            <w:tcW w:w="1512" w:type="dxa"/>
            <w:tcBorders>
              <w:top w:val="single" w:sz="4" w:space="0" w:color="000000"/>
              <w:left w:val="single" w:sz="12" w:space="0" w:color="000000"/>
              <w:bottom w:val="single" w:sz="12" w:space="0" w:color="000000"/>
              <w:right w:val="single" w:sz="4" w:space="0" w:color="000000"/>
            </w:tcBorders>
          </w:tcPr>
          <w:p>
            <w:pPr>
              <w:pStyle w:val="TAC"/>
              <w:rPr>
                <w:lang w:eastAsia="zh-CN"/>
              </w:rPr>
            </w:pPr>
            <w:r>
              <w:rPr>
                <w:lang w:eastAsia="zh-CN"/>
              </w:rPr>
              <w:t>pattern 2B</w:t>
            </w:r>
          </w:p>
        </w:tc>
        <w:tc>
          <w:tcPr>
            <w:tcW w:w="797" w:type="dxa"/>
            <w:tcBorders>
              <w:top w:val="single" w:sz="4" w:space="0" w:color="000000"/>
              <w:left w:val="single" w:sz="4" w:space="0" w:color="000000"/>
              <w:bottom w:val="single" w:sz="12" w:space="0" w:color="000000"/>
              <w:right w:val="single" w:sz="4" w:space="0" w:color="000000"/>
            </w:tcBorders>
          </w:tcPr>
          <w:p>
            <w:pPr>
              <w:pStyle w:val="TAC"/>
              <w:rPr>
                <w:lang w:eastAsia="zh-CN"/>
              </w:rPr>
            </w:pPr>
            <w:r>
              <w:rPr>
                <w:lang w:eastAsia="zh-CN"/>
              </w:rPr>
              <w:t>1</w:t>
            </w:r>
          </w:p>
        </w:tc>
        <w:tc>
          <w:tcPr>
            <w:tcW w:w="797" w:type="dxa"/>
            <w:tcBorders>
              <w:top w:val="single" w:sz="4" w:space="0" w:color="000000"/>
              <w:left w:val="single" w:sz="4" w:space="0" w:color="000000"/>
              <w:bottom w:val="single" w:sz="12" w:space="0" w:color="000000"/>
              <w:right w:val="single" w:sz="12" w:space="0" w:color="000000"/>
            </w:tcBorders>
          </w:tcPr>
          <w:p>
            <w:pPr>
              <w:pStyle w:val="TAC"/>
              <w:rPr>
                <w:lang w:eastAsia="zh-CN"/>
              </w:rPr>
            </w:pPr>
            <w:r>
              <w:rPr>
                <w:lang w:eastAsia="zh-CN"/>
              </w:rPr>
              <w:t>1</w:t>
            </w:r>
          </w:p>
        </w:tc>
      </w:tr>
    </w:tbl>
    <w:p>
      <w:pPr>
        <w:pStyle w:val="Normal"/>
        <w:rPr>
          <w:lang w:eastAsia="zh-CN"/>
        </w:rPr>
      </w:pPr>
      <w:r>
        <w:rPr>
          <w:lang w:eastAsia="zh-CN"/>
        </w:rPr>
      </w:r>
    </w:p>
    <w:p>
      <w:pPr>
        <w:pStyle w:val="Heading4"/>
        <w:ind w:left="1418" w:hanging="1418"/>
        <w:rPr>
          <w:lang w:eastAsia="zh-CN"/>
        </w:rPr>
      </w:pPr>
      <w:bookmarkStart w:id="438" w:name="__RefHeading___Toc517801381"/>
      <w:r>
        <w:rPr>
          <w:lang w:eastAsia="zh-CN"/>
        </w:rPr>
        <w:t>4.10</w:t>
      </w:r>
      <w:r>
        <w:rPr>
          <w:lang w:eastAsia="zh-CN"/>
        </w:rPr>
        <w:t>A</w:t>
      </w:r>
      <w:r>
        <w:rPr>
          <w:lang w:eastAsia="zh-CN"/>
        </w:rPr>
        <w:t>.1.</w:t>
      </w:r>
      <w:r>
        <w:rPr>
          <w:lang w:eastAsia="zh-CN"/>
        </w:rPr>
        <w:t>8</w:t>
      </w:r>
      <w:r>
        <w:rPr>
          <w:lang w:eastAsia="zh-CN"/>
        </w:rPr>
        <w:tab/>
      </w:r>
      <w:r>
        <w:rPr>
          <w:lang w:eastAsia="zh-CN"/>
        </w:rPr>
        <w:t>Mapping of the E-UCCH Number Indicator</w:t>
      </w:r>
      <w:bookmarkEnd w:id="438"/>
      <w:r>
        <w:rPr>
          <w:lang w:eastAsia="zh-CN"/>
        </w:rPr>
        <w:t xml:space="preserve"> </w:t>
      </w:r>
    </w:p>
    <w:p>
      <w:pPr>
        <w:pStyle w:val="Normal"/>
        <w:rPr/>
      </w:pPr>
      <w:r>
        <w:rPr>
          <w:lang w:eastAsia="zh-CN"/>
        </w:rPr>
        <w:t xml:space="preserve">The mapping of E-UCCH number indicator </w:t>
      </w:r>
      <w:r>
        <w:rPr/>
        <w:t>(</w:t>
      </w:r>
      <w:r>
        <w:rPr>
          <w:i/>
        </w:rPr>
        <w:t>x</w:t>
      </w:r>
      <w:r>
        <w:rPr>
          <w:i/>
          <w:vertAlign w:val="subscript"/>
          <w:lang w:eastAsia="zh-CN"/>
        </w:rPr>
        <w:t>ENI</w:t>
      </w:r>
      <w:r>
        <w:rPr>
          <w:i/>
          <w:vertAlign w:val="subscript"/>
        </w:rPr>
        <w:t>,1</w:t>
      </w:r>
      <w:r>
        <w:rPr>
          <w:i/>
        </w:rPr>
        <w:t>, x</w:t>
      </w:r>
      <w:r>
        <w:rPr>
          <w:i/>
          <w:vertAlign w:val="subscript"/>
          <w:lang w:eastAsia="zh-CN"/>
        </w:rPr>
        <w:t>ENI</w:t>
      </w:r>
      <w:r>
        <w:rPr>
          <w:i/>
          <w:vertAlign w:val="subscript"/>
        </w:rPr>
        <w:t>,2</w:t>
      </w:r>
      <w:r>
        <w:rPr>
          <w:lang w:eastAsia="zh-CN"/>
        </w:rPr>
        <w:t>,</w:t>
      </w:r>
      <w:r>
        <w:rPr>
          <w:i/>
        </w:rPr>
        <w:t xml:space="preserve"> x</w:t>
      </w:r>
      <w:r>
        <w:rPr>
          <w:i/>
          <w:vertAlign w:val="subscript"/>
          <w:lang w:eastAsia="zh-CN"/>
        </w:rPr>
        <w:t>ENI</w:t>
      </w:r>
      <w:r>
        <w:rPr>
          <w:i/>
          <w:vertAlign w:val="subscript"/>
        </w:rPr>
        <w:t>,</w:t>
      </w:r>
      <w:r>
        <w:rPr>
          <w:i/>
          <w:vertAlign w:val="subscript"/>
          <w:lang w:eastAsia="zh-CN"/>
        </w:rPr>
        <w:t>3</w:t>
      </w:r>
      <w:r>
        <w:rPr>
          <w:lang w:eastAsia="zh-CN"/>
        </w:rPr>
        <w:t>) is performed as per section of 4.10.1.7.</w:t>
      </w:r>
    </w:p>
    <w:p>
      <w:pPr>
        <w:pStyle w:val="Heading3"/>
        <w:rPr>
          <w:lang w:eastAsia="zh-CN"/>
        </w:rPr>
      </w:pPr>
      <w:bookmarkStart w:id="439" w:name="__RefHeading___Toc517801382"/>
      <w:bookmarkEnd w:id="439"/>
      <w:r>
        <w:rPr/>
        <w:t>4.10</w:t>
      </w:r>
      <w:r>
        <w:rPr>
          <w:lang w:eastAsia="zh-CN"/>
        </w:rPr>
        <w:t>A</w:t>
      </w:r>
      <w:r>
        <w:rPr/>
        <w:t>.2</w:t>
        <w:tab/>
        <w:t>Field Multiplexing</w:t>
      </w:r>
      <w:r>
        <w:rPr>
          <w:lang w:eastAsia="zh-CN"/>
        </w:rPr>
        <w:t xml:space="preserve"> of E-AGCH type 2</w:t>
      </w:r>
    </w:p>
    <w:p>
      <w:pPr>
        <w:pStyle w:val="Normal"/>
        <w:rPr>
          <w:lang w:eastAsia="zh-CN"/>
        </w:rPr>
      </w:pPr>
      <w:r>
        <w:rPr/>
        <w:t>The absolute grant (power) value, code resource related information, timeslot resource related information, ECSN</w:t>
      </w:r>
      <w:r>
        <w:rPr>
          <w:lang w:eastAsia="zh-CN"/>
        </w:rPr>
        <w:t>,</w:t>
      </w:r>
      <w:r>
        <w:rPr/>
        <w:t xml:space="preserve"> </w:t>
      </w:r>
      <w:r>
        <w:rPr>
          <w:lang w:eastAsia="zh-CN"/>
        </w:rPr>
        <w:t xml:space="preserve">field flag, special information 1, special information 2 and E-UCCH number indicator </w:t>
      </w:r>
      <w:r>
        <w:rPr/>
        <w:t xml:space="preserve">are multiplexed together to give a sequence of bits </w:t>
      </w:r>
      <w:r>
        <w:rPr>
          <w:i/>
        </w:rPr>
        <w:t>x</w:t>
      </w:r>
      <w:r>
        <w:rPr>
          <w:i/>
          <w:vertAlign w:val="subscript"/>
        </w:rPr>
        <w:t>ag,1</w:t>
      </w:r>
      <w:r>
        <w:rPr>
          <w:i/>
        </w:rPr>
        <w:t>, x</w:t>
      </w:r>
      <w:r>
        <w:rPr>
          <w:i/>
          <w:vertAlign w:val="subscript"/>
        </w:rPr>
        <w:t>ag,2</w:t>
      </w:r>
      <w:r>
        <w:rPr>
          <w:i/>
        </w:rPr>
        <w:t>, …, x</w:t>
      </w:r>
      <w:r>
        <w:rPr>
          <w:i/>
          <w:vertAlign w:val="subscript"/>
        </w:rPr>
        <w:t>ag,w</w:t>
      </w:r>
      <w:r>
        <w:rPr>
          <w:i/>
        </w:rPr>
        <w:t xml:space="preserve"> </w:t>
      </w:r>
      <w:r>
        <w:rPr/>
        <w:t>where:</w:t>
      </w:r>
    </w:p>
    <w:p>
      <w:pPr>
        <w:pStyle w:val="Normal"/>
        <w:ind w:firstLine="284"/>
        <w:rPr/>
      </w:pPr>
      <w:r>
        <w:rPr/>
        <w:t>x</w:t>
      </w:r>
      <w:r>
        <w:rPr>
          <w:vertAlign w:val="subscript"/>
        </w:rPr>
        <w:t>ag,k</w:t>
      </w:r>
      <w:r>
        <w:rPr/>
        <w:t xml:space="preserve"> = x</w:t>
      </w:r>
      <w:r>
        <w:rPr>
          <w:vertAlign w:val="subscript"/>
        </w:rPr>
        <w:t>pg,k</w:t>
      </w:r>
      <w:r>
        <w:rPr>
          <w:iCs/>
        </w:rPr>
        <w:tab/>
      </w:r>
      <w:r>
        <w:rPr/>
        <w:t>k=1, 2, .., 5</w:t>
      </w:r>
    </w:p>
    <w:p>
      <w:pPr>
        <w:pStyle w:val="Normal"/>
        <w:ind w:firstLine="284"/>
        <w:rPr/>
      </w:pPr>
      <w:r>
        <w:rPr/>
        <w:t>x</w:t>
      </w:r>
      <w:r>
        <w:rPr>
          <w:vertAlign w:val="subscript"/>
        </w:rPr>
        <w:t>ag,k</w:t>
      </w:r>
      <w:r>
        <w:rPr/>
        <w:t xml:space="preserve"> = x</w:t>
      </w:r>
      <w:r>
        <w:rPr>
          <w:vertAlign w:val="subscript"/>
        </w:rPr>
        <w:t>c,k-5</w:t>
        <w:tab/>
      </w:r>
      <w:r>
        <w:rPr/>
        <w:t xml:space="preserve">k=6, 7, ..., </w:t>
      </w:r>
      <w:r>
        <w:rPr>
          <w:lang w:eastAsia="zh-CN"/>
        </w:rPr>
        <w:t>9</w:t>
      </w:r>
    </w:p>
    <w:p>
      <w:pPr>
        <w:pStyle w:val="Normal"/>
        <w:ind w:firstLine="284"/>
        <w:rPr>
          <w:vertAlign w:val="subscript"/>
          <w:lang w:eastAsia="zh-CN"/>
        </w:rPr>
      </w:pPr>
      <w:r>
        <w:rPr/>
        <w:t>x</w:t>
      </w:r>
      <w:r>
        <w:rPr>
          <w:vertAlign w:val="subscript"/>
        </w:rPr>
        <w:t>ag,k</w:t>
      </w:r>
      <w:r>
        <w:rPr/>
        <w:t xml:space="preserve"> = x</w:t>
      </w:r>
      <w:r>
        <w:rPr>
          <w:vertAlign w:val="subscript"/>
        </w:rPr>
        <w:t>t,k-</w:t>
      </w:r>
      <w:r>
        <w:rPr>
          <w:vertAlign w:val="subscript"/>
          <w:lang w:eastAsia="zh-CN"/>
        </w:rPr>
        <w:t>9</w:t>
      </w:r>
      <w:r>
        <w:rPr>
          <w:vertAlign w:val="subscript"/>
        </w:rPr>
        <w:tab/>
      </w:r>
      <w:r>
        <w:rPr/>
        <w:t>k=1</w:t>
      </w:r>
      <w:r>
        <w:rPr>
          <w:lang w:eastAsia="zh-CN"/>
        </w:rPr>
        <w:t>0</w:t>
      </w:r>
      <w:r>
        <w:rPr/>
        <w:t>,</w:t>
      </w:r>
      <w:r>
        <w:rPr>
          <w:lang w:eastAsia="zh-CN"/>
        </w:rPr>
        <w:t>11,</w:t>
      </w:r>
      <w:r>
        <w:rPr/>
        <w:t xml:space="preserve"> ..., 1</w:t>
      </w:r>
      <w:r>
        <w:rPr>
          <w:lang w:eastAsia="zh-CN"/>
        </w:rPr>
        <w:t>4</w:t>
      </w:r>
    </w:p>
    <w:p>
      <w:pPr>
        <w:pStyle w:val="Normal"/>
        <w:ind w:firstLine="284"/>
        <w:rPr>
          <w:lang w:eastAsia="zh-CN"/>
        </w:rPr>
      </w:pPr>
      <w:r>
        <w:rPr/>
        <w:t>x</w:t>
      </w:r>
      <w:r>
        <w:rPr>
          <w:vertAlign w:val="subscript"/>
        </w:rPr>
        <w:t>ag,k</w:t>
      </w:r>
      <w:r>
        <w:rPr/>
        <w:t xml:space="preserve"> = x</w:t>
      </w:r>
      <w:r>
        <w:rPr>
          <w:vertAlign w:val="subscript"/>
        </w:rPr>
        <w:t>e,k-1</w:t>
      </w:r>
      <w:r>
        <w:rPr>
          <w:vertAlign w:val="subscript"/>
          <w:lang w:eastAsia="zh-CN"/>
        </w:rPr>
        <w:t>4</w:t>
      </w:r>
      <w:r>
        <w:rPr>
          <w:vertAlign w:val="subscript"/>
        </w:rPr>
        <w:tab/>
      </w:r>
      <w:r>
        <w:rPr/>
        <w:t>k=1</w:t>
      </w:r>
      <w:r>
        <w:rPr>
          <w:lang w:eastAsia="zh-CN"/>
        </w:rPr>
        <w:t>5</w:t>
      </w:r>
      <w:r>
        <w:rPr/>
        <w:t>,</w:t>
      </w:r>
      <w:r>
        <w:rPr>
          <w:lang w:eastAsia="zh-CN"/>
        </w:rPr>
        <w:t>16</w:t>
      </w:r>
      <w:r>
        <w:rPr/>
        <w:t>,1</w:t>
      </w:r>
      <w:r>
        <w:rPr>
          <w:lang w:eastAsia="zh-CN"/>
        </w:rPr>
        <w:t>7</w:t>
      </w:r>
    </w:p>
    <w:p>
      <w:pPr>
        <w:pStyle w:val="Normal"/>
        <w:ind w:firstLine="284"/>
        <w:rPr/>
      </w:pPr>
      <w:r>
        <w:rPr>
          <w:lang w:val="sv-SE"/>
        </w:rPr>
        <w:t>x</w:t>
      </w:r>
      <w:r>
        <w:rPr>
          <w:vertAlign w:val="subscript"/>
          <w:lang w:val="sv-SE"/>
        </w:rPr>
        <w:t>ag,k</w:t>
      </w:r>
      <w:r>
        <w:rPr>
          <w:lang w:val="sv-SE"/>
        </w:rPr>
        <w:t xml:space="preserve"> = x</w:t>
      </w:r>
      <w:r>
        <w:rPr>
          <w:vertAlign w:val="subscript"/>
          <w:lang w:val="sv-SE" w:eastAsia="zh-CN"/>
        </w:rPr>
        <w:t>flag</w:t>
      </w:r>
      <w:r>
        <w:rPr>
          <w:vertAlign w:val="subscript"/>
          <w:lang w:val="sv-SE"/>
        </w:rPr>
        <w:t>,k-1</w:t>
      </w:r>
      <w:r>
        <w:rPr>
          <w:vertAlign w:val="subscript"/>
          <w:lang w:val="sv-SE" w:eastAsia="zh-CN"/>
        </w:rPr>
        <w:t>7</w:t>
      </w:r>
      <w:r>
        <w:rPr>
          <w:vertAlign w:val="subscript"/>
          <w:lang w:val="sv-SE"/>
        </w:rPr>
        <w:tab/>
      </w:r>
      <w:r>
        <w:rPr>
          <w:lang w:val="sv-SE"/>
        </w:rPr>
        <w:t>k=</w:t>
      </w:r>
      <w:r>
        <w:rPr>
          <w:lang w:val="sv-SE" w:eastAsia="zh-CN"/>
        </w:rPr>
        <w:t>18</w:t>
      </w:r>
      <w:r>
        <w:rPr>
          <w:lang w:val="sv-SE"/>
        </w:rPr>
        <w:t>,</w:t>
      </w:r>
      <w:r>
        <w:rPr>
          <w:lang w:val="sv-SE" w:eastAsia="zh-CN"/>
        </w:rPr>
        <w:t>19</w:t>
      </w:r>
    </w:p>
    <w:p>
      <w:pPr>
        <w:pStyle w:val="Normal"/>
        <w:ind w:firstLine="284"/>
        <w:rPr/>
      </w:pPr>
      <w:r>
        <w:rPr>
          <w:lang w:val="sv-SE"/>
        </w:rPr>
        <w:t>x</w:t>
      </w:r>
      <w:r>
        <w:rPr>
          <w:vertAlign w:val="subscript"/>
          <w:lang w:val="sv-SE"/>
        </w:rPr>
        <w:t>ag,k</w:t>
      </w:r>
      <w:r>
        <w:rPr>
          <w:lang w:val="sv-SE"/>
        </w:rPr>
        <w:t xml:space="preserve"> = x</w:t>
      </w:r>
      <w:r>
        <w:rPr>
          <w:vertAlign w:val="subscript"/>
          <w:lang w:val="sv-SE" w:eastAsia="zh-CN"/>
        </w:rPr>
        <w:t>info1</w:t>
      </w:r>
      <w:r>
        <w:rPr>
          <w:vertAlign w:val="subscript"/>
          <w:lang w:val="sv-SE"/>
        </w:rPr>
        <w:t>,k-</w:t>
      </w:r>
      <w:r>
        <w:rPr>
          <w:vertAlign w:val="subscript"/>
          <w:lang w:val="sv-SE" w:eastAsia="zh-CN"/>
        </w:rPr>
        <w:t>19</w:t>
      </w:r>
      <w:r>
        <w:rPr>
          <w:vertAlign w:val="subscript"/>
          <w:lang w:val="sv-SE"/>
        </w:rPr>
        <w:tab/>
      </w:r>
      <w:r>
        <w:rPr>
          <w:lang w:val="sv-SE"/>
        </w:rPr>
        <w:t>k=</w:t>
      </w:r>
      <w:r>
        <w:rPr>
          <w:lang w:val="sv-SE" w:eastAsia="zh-CN"/>
        </w:rPr>
        <w:t>20</w:t>
      </w:r>
      <w:r>
        <w:rPr>
          <w:lang w:val="sv-SE"/>
        </w:rPr>
        <w:t>,</w:t>
      </w:r>
      <w:r>
        <w:rPr>
          <w:lang w:val="sv-SE" w:eastAsia="zh-CN"/>
        </w:rPr>
        <w:t>21</w:t>
      </w:r>
    </w:p>
    <w:p>
      <w:pPr>
        <w:pStyle w:val="Normal"/>
        <w:ind w:firstLine="284"/>
        <w:rPr/>
      </w:pPr>
      <w:r>
        <w:rPr>
          <w:lang w:val="sv-SE"/>
        </w:rPr>
        <w:t>x</w:t>
      </w:r>
      <w:r>
        <w:rPr>
          <w:vertAlign w:val="subscript"/>
          <w:lang w:val="sv-SE"/>
        </w:rPr>
        <w:t>ag,k</w:t>
      </w:r>
      <w:r>
        <w:rPr>
          <w:lang w:val="sv-SE"/>
        </w:rPr>
        <w:t xml:space="preserve"> = x</w:t>
      </w:r>
      <w:r>
        <w:rPr>
          <w:vertAlign w:val="subscript"/>
          <w:lang w:val="sv-SE" w:eastAsia="zh-CN"/>
        </w:rPr>
        <w:t>info2</w:t>
      </w:r>
      <w:r>
        <w:rPr>
          <w:vertAlign w:val="subscript"/>
          <w:lang w:val="sv-SE"/>
        </w:rPr>
        <w:t>,k-</w:t>
      </w:r>
      <w:r>
        <w:rPr>
          <w:vertAlign w:val="subscript"/>
          <w:lang w:val="sv-SE" w:eastAsia="zh-CN"/>
        </w:rPr>
        <w:t>21</w:t>
      </w:r>
      <w:r>
        <w:rPr>
          <w:vertAlign w:val="subscript"/>
          <w:lang w:val="sv-SE"/>
        </w:rPr>
        <w:tab/>
      </w:r>
      <w:r>
        <w:rPr>
          <w:lang w:val="sv-SE"/>
        </w:rPr>
        <w:t>k=</w:t>
      </w:r>
      <w:r>
        <w:rPr>
          <w:lang w:val="sv-SE" w:eastAsia="zh-CN"/>
        </w:rPr>
        <w:t>22</w:t>
      </w:r>
      <w:r>
        <w:rPr>
          <w:lang w:val="sv-SE"/>
        </w:rPr>
        <w:t>,</w:t>
      </w:r>
      <w:r>
        <w:rPr>
          <w:lang w:val="sv-SE" w:eastAsia="zh-CN"/>
        </w:rPr>
        <w:t>23,...,26</w:t>
      </w:r>
    </w:p>
    <w:p>
      <w:pPr>
        <w:pStyle w:val="Normal"/>
        <w:ind w:firstLine="284"/>
        <w:rPr/>
      </w:pPr>
      <w:r>
        <w:rPr>
          <w:lang w:val="sv-SE"/>
        </w:rPr>
        <w:t>x</w:t>
      </w:r>
      <w:r>
        <w:rPr>
          <w:vertAlign w:val="subscript"/>
          <w:lang w:val="sv-SE"/>
        </w:rPr>
        <w:t>ag,k</w:t>
      </w:r>
      <w:r>
        <w:rPr>
          <w:lang w:val="sv-SE"/>
        </w:rPr>
        <w:t xml:space="preserve"> = x</w:t>
      </w:r>
      <w:r>
        <w:rPr>
          <w:vertAlign w:val="subscript"/>
          <w:lang w:val="sv-SE" w:eastAsia="zh-CN"/>
        </w:rPr>
        <w:t>ENI</w:t>
      </w:r>
      <w:r>
        <w:rPr>
          <w:vertAlign w:val="subscript"/>
          <w:lang w:val="sv-SE"/>
        </w:rPr>
        <w:t>,k-</w:t>
      </w:r>
      <w:r>
        <w:rPr>
          <w:vertAlign w:val="subscript"/>
          <w:lang w:val="sv-SE" w:eastAsia="zh-CN"/>
        </w:rPr>
        <w:t>26</w:t>
      </w:r>
      <w:r>
        <w:rPr>
          <w:vertAlign w:val="subscript"/>
          <w:lang w:val="sv-SE"/>
        </w:rPr>
        <w:tab/>
      </w:r>
      <w:r>
        <w:rPr>
          <w:lang w:val="sv-SE"/>
        </w:rPr>
        <w:t>k=</w:t>
      </w:r>
      <w:r>
        <w:rPr>
          <w:lang w:val="sv-SE" w:eastAsia="zh-CN"/>
        </w:rPr>
        <w:t>27</w:t>
      </w:r>
      <w:r>
        <w:rPr>
          <w:lang w:val="sv-SE"/>
        </w:rPr>
        <w:t>,</w:t>
      </w:r>
      <w:r>
        <w:rPr>
          <w:lang w:val="sv-SE" w:eastAsia="zh-CN"/>
        </w:rPr>
        <w:t>28</w:t>
      </w:r>
      <w:r>
        <w:rPr>
          <w:lang w:val="sv-SE"/>
        </w:rPr>
        <w:t>,</w:t>
      </w:r>
      <w:r>
        <w:rPr>
          <w:lang w:val="sv-SE" w:eastAsia="zh-CN"/>
        </w:rPr>
        <w:t>29</w:t>
      </w:r>
    </w:p>
    <w:p>
      <w:pPr>
        <w:pStyle w:val="Normal"/>
        <w:ind w:firstLine="284"/>
        <w:rPr>
          <w:lang w:val="sv-SE"/>
        </w:rPr>
      </w:pPr>
      <w:r>
        <w:rPr>
          <w:lang w:val="sv-SE"/>
        </w:rPr>
        <w:t>x</w:t>
      </w:r>
      <w:r>
        <w:rPr>
          <w:vertAlign w:val="subscript"/>
          <w:lang w:val="sv-SE"/>
        </w:rPr>
        <w:t>ag,k</w:t>
      </w:r>
      <w:r>
        <w:rPr>
          <w:lang w:val="sv-SE"/>
        </w:rPr>
        <w:t xml:space="preserve"> = x</w:t>
      </w:r>
      <w:r>
        <w:rPr>
          <w:vertAlign w:val="subscript"/>
          <w:lang w:val="sv-SE" w:eastAsia="zh-CN"/>
        </w:rPr>
        <w:t>res</w:t>
      </w:r>
      <w:r>
        <w:rPr>
          <w:vertAlign w:val="subscript"/>
          <w:lang w:val="sv-SE"/>
        </w:rPr>
        <w:t>,k-</w:t>
      </w:r>
      <w:r>
        <w:rPr>
          <w:vertAlign w:val="subscript"/>
          <w:lang w:val="sv-SE" w:eastAsia="zh-CN"/>
        </w:rPr>
        <w:t>29</w:t>
      </w:r>
      <w:r>
        <w:rPr>
          <w:vertAlign w:val="subscript"/>
          <w:lang w:val="sv-SE"/>
        </w:rPr>
        <w:tab/>
      </w:r>
      <w:r>
        <w:rPr>
          <w:lang w:val="sv-SE"/>
        </w:rPr>
        <w:t>k=</w:t>
      </w:r>
      <w:r>
        <w:rPr>
          <w:lang w:val="sv-SE" w:eastAsia="zh-CN"/>
        </w:rPr>
        <w:t>30</w:t>
      </w:r>
    </w:p>
    <w:p>
      <w:pPr>
        <w:pStyle w:val="Heading3"/>
        <w:rPr/>
      </w:pPr>
      <w:bookmarkStart w:id="440" w:name="__RefHeading___Toc517801383"/>
      <w:bookmarkEnd w:id="440"/>
      <w:r>
        <w:rPr/>
        <w:t>4.10</w:t>
      </w:r>
      <w:r>
        <w:rPr>
          <w:lang w:eastAsia="zh-CN"/>
        </w:rPr>
        <w:t>A</w:t>
      </w:r>
      <w:r>
        <w:rPr/>
        <w:t>.3</w:t>
        <w:tab/>
        <w:t>CRC attachment</w:t>
      </w:r>
      <w:r>
        <w:rPr>
          <w:lang w:eastAsia="zh-CN"/>
        </w:rPr>
        <w:t xml:space="preserve"> for E-AGCH type 2</w:t>
      </w:r>
    </w:p>
    <w:p>
      <w:pPr>
        <w:pStyle w:val="Normal"/>
        <w:rPr>
          <w:lang w:eastAsia="zh-CN"/>
        </w:rPr>
      </w:pPr>
      <w:r>
        <w:rPr/>
        <w:t>The E-RNTI (</w:t>
      </w:r>
      <w:r>
        <w:rPr>
          <w:i/>
          <w:iCs/>
        </w:rPr>
        <w:t>x</w:t>
      </w:r>
      <w:r>
        <w:rPr>
          <w:i/>
          <w:iCs/>
          <w:vertAlign w:val="subscript"/>
        </w:rPr>
        <w:t>id,1</w:t>
      </w:r>
      <w:r>
        <w:rPr>
          <w:i/>
          <w:iCs/>
        </w:rPr>
        <w:t>, x</w:t>
      </w:r>
      <w:r>
        <w:rPr>
          <w:i/>
          <w:iCs/>
          <w:vertAlign w:val="subscript"/>
        </w:rPr>
        <w:t>id,2</w:t>
      </w:r>
      <w:r>
        <w:rPr>
          <w:i/>
          <w:iCs/>
        </w:rPr>
        <w:t>, ...,</w:t>
      </w:r>
      <w:r>
        <w:rPr>
          <w:i/>
          <w:iCs/>
          <w:vertAlign w:val="subscript"/>
        </w:rPr>
        <w:t xml:space="preserve"> </w:t>
      </w:r>
      <w:r>
        <w:rPr>
          <w:i/>
          <w:iCs/>
        </w:rPr>
        <w:t>x</w:t>
      </w:r>
      <w:r>
        <w:rPr>
          <w:i/>
          <w:iCs/>
          <w:vertAlign w:val="subscript"/>
        </w:rPr>
        <w:t>id,16</w:t>
      </w:r>
      <w:r>
        <w:rPr>
          <w:iCs/>
        </w:rPr>
        <w:t>)</w:t>
      </w:r>
      <w:r>
        <w:rPr/>
        <w:t xml:space="preserve"> is the E</w:t>
        <w:noBreakHyphen/>
        <w:t xml:space="preserve">DCH Radio Network Identifier defined in [12]. It is mapped such that </w:t>
      </w:r>
      <w:r>
        <w:rPr>
          <w:i/>
          <w:iCs/>
        </w:rPr>
        <w:t>x</w:t>
      </w:r>
      <w:r>
        <w:rPr>
          <w:i/>
          <w:iCs/>
          <w:vertAlign w:val="subscript"/>
        </w:rPr>
        <w:t xml:space="preserve">id,1 </w:t>
      </w:r>
      <w:r>
        <w:rPr/>
        <w:t>corresponds to the MSB.</w:t>
      </w:r>
    </w:p>
    <w:p>
      <w:pPr>
        <w:pStyle w:val="Normal"/>
        <w:rPr>
          <w:i/>
          <w:i/>
        </w:rPr>
      </w:pPr>
      <w:r>
        <w:rPr/>
        <w:t xml:space="preserve">The sequence of bits </w:t>
      </w:r>
      <w:r>
        <w:rPr>
          <w:i/>
        </w:rPr>
        <w:t>y</w:t>
      </w:r>
      <w:r>
        <w:rPr>
          <w:i/>
          <w:vertAlign w:val="subscript"/>
        </w:rPr>
        <w:t>1</w:t>
      </w:r>
      <w:r>
        <w:rPr>
          <w:i/>
        </w:rPr>
        <w:t>, y</w:t>
      </w:r>
      <w:r>
        <w:rPr>
          <w:i/>
          <w:vertAlign w:val="subscript"/>
        </w:rPr>
        <w:t>2</w:t>
      </w:r>
      <w:r>
        <w:rPr>
          <w:i/>
        </w:rPr>
        <w:t>, …, y</w:t>
      </w:r>
      <w:r>
        <w:rPr>
          <w:i/>
          <w:vertAlign w:val="subscript"/>
          <w:lang w:eastAsia="zh-CN"/>
        </w:rPr>
        <w:t>w+16</w:t>
      </w:r>
      <w:r>
        <w:rPr/>
        <w:t xml:space="preserve">, is calculated according to </w:t>
      </w:r>
      <w:r>
        <w:rPr>
          <w:lang w:eastAsia="zh-CN"/>
        </w:rPr>
        <w:t>s</w:t>
      </w:r>
      <w:r>
        <w:rPr/>
        <w:t>ection 4.</w:t>
      </w:r>
      <w:r>
        <w:rPr>
          <w:lang w:eastAsia="zh-CN"/>
        </w:rPr>
        <w:t>10.3</w:t>
      </w:r>
      <w:r>
        <w:rPr/>
        <w:t>.</w:t>
      </w:r>
    </w:p>
    <w:p>
      <w:pPr>
        <w:pStyle w:val="Heading3"/>
        <w:rPr/>
      </w:pPr>
      <w:bookmarkStart w:id="441" w:name="__RefHeading___Toc517801384"/>
      <w:bookmarkEnd w:id="441"/>
      <w:r>
        <w:rPr/>
        <w:t>4.10</w:t>
      </w:r>
      <w:r>
        <w:rPr>
          <w:lang w:eastAsia="zh-CN"/>
        </w:rPr>
        <w:t>A</w:t>
      </w:r>
      <w:r>
        <w:rPr/>
        <w:t>.4</w:t>
        <w:tab/>
        <w:t>Channel Coding</w:t>
      </w:r>
      <w:r>
        <w:rPr>
          <w:lang w:eastAsia="zh-CN"/>
        </w:rPr>
        <w:t xml:space="preserve"> for E-AGCH type 2</w:t>
      </w:r>
    </w:p>
    <w:p>
      <w:pPr>
        <w:pStyle w:val="Normal"/>
        <w:rPr>
          <w:lang w:eastAsia="zh-CN"/>
        </w:rPr>
      </w:pPr>
      <w:r>
        <w:rPr>
          <w:lang w:eastAsia="zh-CN"/>
        </w:rPr>
        <w:t>Channel coding is performed as per section 4.10.4.</w:t>
      </w:r>
    </w:p>
    <w:p>
      <w:pPr>
        <w:pStyle w:val="Heading3"/>
        <w:rPr/>
      </w:pPr>
      <w:bookmarkStart w:id="442" w:name="__RefHeading___Toc517801385"/>
      <w:bookmarkEnd w:id="442"/>
      <w:r>
        <w:rPr/>
        <w:t>4.10</w:t>
      </w:r>
      <w:r>
        <w:rPr>
          <w:lang w:eastAsia="zh-CN"/>
        </w:rPr>
        <w:t>A</w:t>
      </w:r>
      <w:r>
        <w:rPr/>
        <w:t>.5</w:t>
        <w:tab/>
        <w:t>Rate Matching</w:t>
      </w:r>
      <w:r>
        <w:rPr>
          <w:lang w:eastAsia="zh-CN"/>
        </w:rPr>
        <w:t xml:space="preserve"> for E-AGCH type 2</w:t>
      </w:r>
    </w:p>
    <w:p>
      <w:pPr>
        <w:pStyle w:val="Normal"/>
        <w:rPr>
          <w:lang w:eastAsia="zh-CN"/>
        </w:rPr>
      </w:pPr>
      <w:r>
        <w:rPr>
          <w:lang w:eastAsia="zh-CN"/>
        </w:rPr>
        <w:t>Rate matching is performed as per section 4.10.5.</w:t>
      </w:r>
    </w:p>
    <w:p>
      <w:pPr>
        <w:pStyle w:val="Heading3"/>
        <w:rPr/>
      </w:pPr>
      <w:bookmarkStart w:id="443" w:name="__RefHeading___Toc517801386"/>
      <w:bookmarkEnd w:id="443"/>
      <w:r>
        <w:rPr/>
        <w:t>4.10</w:t>
      </w:r>
      <w:r>
        <w:rPr>
          <w:lang w:eastAsia="zh-CN"/>
        </w:rPr>
        <w:t>A</w:t>
      </w:r>
      <w:r>
        <w:rPr/>
        <w:t>.6</w:t>
        <w:tab/>
        <w:t>Interleaving</w:t>
      </w:r>
      <w:r>
        <w:rPr>
          <w:lang w:eastAsia="zh-CN"/>
        </w:rPr>
        <w:t xml:space="preserve"> for E-AGCH type 2</w:t>
      </w:r>
    </w:p>
    <w:p>
      <w:pPr>
        <w:pStyle w:val="Normal"/>
        <w:rPr/>
      </w:pPr>
      <w:r>
        <w:rPr/>
        <w:t>Interleaving is performed as per section 4.</w:t>
      </w:r>
      <w:r>
        <w:rPr>
          <w:lang w:eastAsia="zh-CN"/>
        </w:rPr>
        <w:t>10</w:t>
      </w:r>
      <w:r>
        <w:rPr/>
        <w:t>.</w:t>
      </w:r>
      <w:r>
        <w:rPr>
          <w:lang w:eastAsia="zh-CN"/>
        </w:rPr>
        <w:t>6</w:t>
      </w:r>
      <w:r>
        <w:rPr/>
        <w:t>.</w:t>
      </w:r>
    </w:p>
    <w:p>
      <w:pPr>
        <w:pStyle w:val="Heading3"/>
        <w:rPr/>
      </w:pPr>
      <w:bookmarkStart w:id="444" w:name="__RefHeading___Toc517801387"/>
      <w:bookmarkEnd w:id="444"/>
      <w:r>
        <w:rPr/>
        <w:t>4.10</w:t>
      </w:r>
      <w:r>
        <w:rPr>
          <w:lang w:eastAsia="zh-CN"/>
        </w:rPr>
        <w:t>A</w:t>
      </w:r>
      <w:r>
        <w:rPr/>
        <w:t>.7</w:t>
        <w:tab/>
        <w:t>Physical Channel Segmentation</w:t>
      </w:r>
      <w:r>
        <w:rPr>
          <w:lang w:eastAsia="zh-CN"/>
        </w:rPr>
        <w:t xml:space="preserve"> for E-AGCH type 2</w:t>
      </w:r>
    </w:p>
    <w:p>
      <w:pPr>
        <w:pStyle w:val="Normal"/>
        <w:rPr/>
      </w:pPr>
      <w:r>
        <w:rPr/>
        <w:t>Physical channel segmentation is performed as per section 4.</w:t>
      </w:r>
      <w:r>
        <w:rPr>
          <w:lang w:eastAsia="zh-CN"/>
        </w:rPr>
        <w:t>10</w:t>
      </w:r>
      <w:r>
        <w:rPr/>
        <w:t>.</w:t>
      </w:r>
      <w:r>
        <w:rPr>
          <w:lang w:eastAsia="zh-CN"/>
        </w:rPr>
        <w:t>7</w:t>
      </w:r>
      <w:r>
        <w:rPr/>
        <w:t xml:space="preserve">.  </w:t>
      </w:r>
    </w:p>
    <w:p>
      <w:pPr>
        <w:pStyle w:val="Heading3"/>
        <w:rPr/>
      </w:pPr>
      <w:bookmarkStart w:id="445" w:name="__RefHeading___Toc517801388"/>
      <w:bookmarkEnd w:id="445"/>
      <w:r>
        <w:rPr/>
        <w:t>4.10</w:t>
      </w:r>
      <w:r>
        <w:rPr>
          <w:lang w:eastAsia="zh-CN"/>
        </w:rPr>
        <w:t>A</w:t>
      </w:r>
      <w:r>
        <w:rPr/>
        <w:t>.8</w:t>
        <w:tab/>
        <w:t>Physical Channel Mapping</w:t>
      </w:r>
      <w:r>
        <w:rPr>
          <w:lang w:eastAsia="zh-CN"/>
        </w:rPr>
        <w:t xml:space="preserve"> for E-AGCH type 2</w:t>
      </w:r>
    </w:p>
    <w:p>
      <w:pPr>
        <w:pStyle w:val="Normal"/>
        <w:rPr>
          <w:lang w:eastAsia="zh-CN"/>
        </w:rPr>
      </w:pPr>
      <w:r>
        <w:rPr/>
        <w:t>Physical channel mapping is performed as per section 4.</w:t>
      </w:r>
      <w:r>
        <w:rPr>
          <w:lang w:eastAsia="zh-CN"/>
        </w:rPr>
        <w:t>10.8</w:t>
      </w:r>
      <w:r>
        <w:rPr/>
        <w:t>.</w:t>
      </w:r>
    </w:p>
    <w:p>
      <w:pPr>
        <w:pStyle w:val="Heading2"/>
        <w:rPr>
          <w:lang w:eastAsia="zh-CN"/>
        </w:rPr>
      </w:pPr>
      <w:bookmarkStart w:id="446" w:name="__RefHeading___Toc517801389"/>
      <w:r>
        <w:rPr/>
        <w:t>4.</w:t>
      </w:r>
      <w:r>
        <w:rPr>
          <w:lang w:eastAsia="zh-CN"/>
        </w:rPr>
        <w:t>10B</w:t>
        <w:tab/>
      </w:r>
      <w:r>
        <w:rPr/>
        <w:t xml:space="preserve">Coding for </w:t>
      </w:r>
      <w:r>
        <w:rPr>
          <w:lang w:eastAsia="zh-CN"/>
        </w:rPr>
        <w:t>E-AGCH orders</w:t>
      </w:r>
      <w:bookmarkEnd w:id="446"/>
      <w:r>
        <w:rPr>
          <w:lang w:eastAsia="zh-CN"/>
        </w:rPr>
        <w:t xml:space="preserve"> </w:t>
      </w:r>
    </w:p>
    <w:p>
      <w:pPr>
        <w:pStyle w:val="Normal"/>
        <w:rPr/>
      </w:pPr>
      <w:r>
        <w:rPr>
          <w:lang w:eastAsia="zh-CN"/>
        </w:rPr>
        <w:t>E-AGCH</w:t>
      </w:r>
      <w:r>
        <w:rPr/>
        <w:t xml:space="preserve"> orders are commands sent to the UE using </w:t>
      </w:r>
      <w:r>
        <w:rPr>
          <w:lang w:eastAsia="zh-CN"/>
        </w:rPr>
        <w:t>E-AGCH</w:t>
      </w:r>
      <w:r>
        <w:rPr/>
        <w:t xml:space="preserve">. No </w:t>
      </w:r>
      <w:r>
        <w:rPr>
          <w:lang w:eastAsia="zh-CN"/>
        </w:rPr>
        <w:t>E-PUCH resources grants</w:t>
      </w:r>
      <w:r>
        <w:rPr/>
        <w:t xml:space="preserve"> </w:t>
      </w:r>
      <w:r>
        <w:rPr>
          <w:lang w:eastAsia="zh-CN"/>
        </w:rPr>
        <w:t>are</w:t>
      </w:r>
      <w:r>
        <w:rPr/>
        <w:t xml:space="preserve"> associated with </w:t>
      </w:r>
      <w:r>
        <w:rPr>
          <w:lang w:eastAsia="zh-CN"/>
        </w:rPr>
        <w:t>E-AGCH</w:t>
      </w:r>
      <w:r>
        <w:rPr/>
        <w:t xml:space="preserve"> orders.</w:t>
      </w:r>
    </w:p>
    <w:p>
      <w:pPr>
        <w:pStyle w:val="Normal"/>
        <w:rPr/>
      </w:pPr>
      <w:r>
        <w:rPr/>
        <w:t xml:space="preserve">The following information is transmitted by means of the </w:t>
      </w:r>
      <w:r>
        <w:rPr>
          <w:lang w:eastAsia="zh-CN"/>
        </w:rPr>
        <w:t>E-AGCH</w:t>
      </w:r>
      <w:r>
        <w:rPr/>
        <w:t xml:space="preserve"> order </w:t>
      </w:r>
      <w:r>
        <w:rPr>
          <w:lang w:eastAsia="zh-CN"/>
        </w:rPr>
        <w:t>physical</w:t>
      </w:r>
      <w:r>
        <w:rPr/>
        <w:t xml:space="preserve"> channel.</w:t>
      </w:r>
    </w:p>
    <w:p>
      <w:pPr>
        <w:pStyle w:val="B1"/>
        <w:rPr>
          <w:i/>
          <w:i/>
          <w:lang w:eastAsia="zh-CN"/>
        </w:rPr>
      </w:pPr>
      <w:r>
        <w:rPr/>
        <w:t>-</w:t>
        <w:tab/>
        <w:t>Order type (</w:t>
      </w:r>
      <w:r>
        <w:rPr>
          <w:lang w:eastAsia="zh-CN"/>
        </w:rPr>
        <w:t>3</w:t>
      </w:r>
      <w:r>
        <w:rPr/>
        <w:t xml:space="preserve"> bits):</w:t>
        <w:tab/>
      </w:r>
      <w:r>
        <w:rPr>
          <w:i/>
        </w:rPr>
        <w:t>x</w:t>
      </w:r>
      <w:r>
        <w:rPr>
          <w:i/>
          <w:vertAlign w:val="subscript"/>
        </w:rPr>
        <w:t>odt,1</w:t>
      </w:r>
      <w:r>
        <w:rPr>
          <w:i/>
        </w:rPr>
        <w:t>, x</w:t>
      </w:r>
      <w:r>
        <w:rPr>
          <w:i/>
          <w:vertAlign w:val="subscript"/>
        </w:rPr>
        <w:t>odt,2</w:t>
      </w:r>
      <w:r>
        <w:rPr>
          <w:i/>
        </w:rPr>
        <w:t>, x</w:t>
      </w:r>
      <w:r>
        <w:rPr>
          <w:i/>
          <w:vertAlign w:val="subscript"/>
        </w:rPr>
        <w:t>odt,</w:t>
      </w:r>
      <w:r>
        <w:rPr>
          <w:i/>
          <w:vertAlign w:val="subscript"/>
          <w:lang w:eastAsia="zh-CN"/>
        </w:rPr>
        <w:t>3</w:t>
      </w:r>
    </w:p>
    <w:p>
      <w:pPr>
        <w:pStyle w:val="B1"/>
        <w:rPr>
          <w:i/>
          <w:i/>
          <w:vertAlign w:val="subscript"/>
        </w:rPr>
      </w:pPr>
      <w:r>
        <w:rPr/>
        <w:t>-</w:t>
        <w:tab/>
        <w:t>UE identity (16 bits):</w:t>
        <w:tab/>
      </w:r>
      <w:r>
        <w:rPr>
          <w:i/>
        </w:rPr>
        <w:t>x</w:t>
      </w:r>
      <w:r>
        <w:rPr>
          <w:i/>
          <w:vertAlign w:val="subscript"/>
          <w:lang w:eastAsia="zh-CN"/>
        </w:rPr>
        <w:t>id</w:t>
      </w:r>
      <w:r>
        <w:rPr>
          <w:i/>
          <w:vertAlign w:val="subscript"/>
        </w:rPr>
        <w:t>,1</w:t>
      </w:r>
      <w:r>
        <w:rPr>
          <w:i/>
        </w:rPr>
        <w:t>, x</w:t>
      </w:r>
      <w:r>
        <w:rPr>
          <w:i/>
          <w:vertAlign w:val="subscript"/>
          <w:lang w:eastAsia="zh-CN"/>
        </w:rPr>
        <w:t>id</w:t>
      </w:r>
      <w:r>
        <w:rPr>
          <w:i/>
          <w:vertAlign w:val="subscript"/>
        </w:rPr>
        <w:t>,2</w:t>
      </w:r>
      <w:r>
        <w:rPr>
          <w:i/>
        </w:rPr>
        <w:t>, …, x</w:t>
      </w:r>
      <w:r>
        <w:rPr>
          <w:i/>
          <w:vertAlign w:val="subscript"/>
          <w:lang w:eastAsia="zh-CN"/>
        </w:rPr>
        <w:t>id</w:t>
      </w:r>
      <w:r>
        <w:rPr>
          <w:i/>
          <w:vertAlign w:val="subscript"/>
        </w:rPr>
        <w:t>,16</w:t>
      </w:r>
    </w:p>
    <w:p>
      <w:pPr>
        <w:pStyle w:val="Normal"/>
        <w:rPr/>
      </w:pPr>
      <w:r>
        <w:rPr/>
        <w:t xml:space="preserve">The coding for </w:t>
      </w:r>
      <w:r>
        <w:rPr>
          <w:lang w:eastAsia="zh-CN"/>
        </w:rPr>
        <w:t>E-AGCH</w:t>
      </w:r>
      <w:r>
        <w:rPr/>
        <w:t xml:space="preserve"> orders </w:t>
      </w:r>
      <w:r>
        <w:rPr>
          <w:lang w:eastAsia="zh-CN"/>
        </w:rPr>
        <w:t>is</w:t>
      </w:r>
      <w:r>
        <w:rPr/>
        <w:t xml:space="preserve"> specified in subclause 4.</w:t>
      </w:r>
      <w:r>
        <w:rPr>
          <w:lang w:eastAsia="zh-CN"/>
        </w:rPr>
        <w:t>10A</w:t>
      </w:r>
      <w:r>
        <w:rPr/>
        <w:t>.</w:t>
      </w:r>
    </w:p>
    <w:p>
      <w:pPr>
        <w:pStyle w:val="Heading3"/>
        <w:rPr/>
      </w:pPr>
      <w:bookmarkStart w:id="447" w:name="__RefHeading___Toc517801390"/>
      <w:bookmarkEnd w:id="447"/>
      <w:r>
        <w:rPr/>
        <w:t>4.</w:t>
      </w:r>
      <w:r>
        <w:rPr>
          <w:lang w:eastAsia="zh-CN"/>
        </w:rPr>
        <w:t>10B</w:t>
      </w:r>
      <w:r>
        <w:rPr/>
        <w:t>.1</w:t>
        <w:tab/>
      </w:r>
      <w:r>
        <w:rPr>
          <w:lang w:eastAsia="zh-CN"/>
        </w:rPr>
        <w:t>E-AGCH</w:t>
      </w:r>
      <w:r>
        <w:rPr/>
        <w:t xml:space="preserve"> </w:t>
      </w:r>
      <w:r>
        <w:rPr>
          <w:lang w:eastAsia="zh-CN"/>
        </w:rPr>
        <w:t xml:space="preserve">orders </w:t>
      </w:r>
      <w:r>
        <w:rPr/>
        <w:t>information field mapping</w:t>
      </w:r>
    </w:p>
    <w:p>
      <w:pPr>
        <w:pStyle w:val="Heading4"/>
        <w:ind w:left="1418" w:hanging="1418"/>
        <w:rPr/>
      </w:pPr>
      <w:bookmarkStart w:id="448" w:name="__RefHeading___Toc517801391"/>
      <w:bookmarkEnd w:id="448"/>
      <w:r>
        <w:rPr/>
        <w:t>4.</w:t>
      </w:r>
      <w:r>
        <w:rPr>
          <w:lang w:eastAsia="zh-CN"/>
        </w:rPr>
        <w:t>10B.</w:t>
      </w:r>
      <w:r>
        <w:rPr/>
        <w:t>1</w:t>
      </w:r>
      <w:r>
        <w:rPr>
          <w:lang w:eastAsia="zh-CN"/>
        </w:rPr>
        <w:t>.1</w:t>
      </w:r>
      <w:r>
        <w:rPr/>
        <w:tab/>
        <w:t>Order type mapping</w:t>
      </w:r>
    </w:p>
    <w:p>
      <w:pPr>
        <w:pStyle w:val="Normal"/>
        <w:rPr/>
      </w:pPr>
      <w:r>
        <w:rPr/>
        <w:t xml:space="preserve">If </w:t>
      </w:r>
      <w:r>
        <w:rPr>
          <w:i/>
        </w:rPr>
        <w:t>x</w:t>
      </w:r>
      <w:r>
        <w:rPr>
          <w:i/>
          <w:vertAlign w:val="subscript"/>
        </w:rPr>
        <w:t>odt,1</w:t>
      </w:r>
      <w:r>
        <w:rPr>
          <w:i/>
        </w:rPr>
        <w:t>, x</w:t>
      </w:r>
      <w:r>
        <w:rPr>
          <w:i/>
          <w:vertAlign w:val="subscript"/>
        </w:rPr>
        <w:t>odt,2</w:t>
      </w:r>
      <w:r>
        <w:rPr>
          <w:i/>
        </w:rPr>
        <w:t>, x</w:t>
      </w:r>
      <w:r>
        <w:rPr>
          <w:i/>
          <w:vertAlign w:val="subscript"/>
        </w:rPr>
        <w:t>odt,</w:t>
      </w:r>
      <w:r>
        <w:rPr>
          <w:i/>
          <w:vertAlign w:val="subscript"/>
          <w:lang w:eastAsia="zh-CN"/>
        </w:rPr>
        <w:t>3</w:t>
      </w:r>
      <w:r>
        <w:rPr/>
        <w:t>= '</w:t>
      </w:r>
      <w:r>
        <w:rPr>
          <w:i/>
          <w:lang w:eastAsia="zh-CN"/>
        </w:rPr>
        <w:t>0</w:t>
      </w:r>
      <w:r>
        <w:rPr>
          <w:i/>
          <w:lang w:eastAsia="zh-CN"/>
        </w:rPr>
        <w:t>00</w:t>
      </w:r>
      <w:r>
        <w:rPr/>
        <w:t xml:space="preserve">', then the </w:t>
      </w:r>
      <w:r>
        <w:rPr>
          <w:lang w:eastAsia="zh-CN"/>
        </w:rPr>
        <w:t>E-AGCH</w:t>
      </w:r>
      <w:r>
        <w:rPr/>
        <w:t xml:space="preserve"> order is</w:t>
      </w:r>
      <w:r>
        <w:rPr/>
        <w:t xml:space="preserve"> an order to release the allocated semi-persistent </w:t>
      </w:r>
      <w:r>
        <w:rPr>
          <w:lang w:eastAsia="zh-CN"/>
        </w:rPr>
        <w:t xml:space="preserve">E-PUCH </w:t>
      </w:r>
      <w:r>
        <w:rPr/>
        <w:t>resources when UE is in CELL_DCH state.</w:t>
      </w:r>
    </w:p>
    <w:p>
      <w:pPr>
        <w:pStyle w:val="Heading4"/>
        <w:ind w:left="1418" w:hanging="1418"/>
        <w:rPr>
          <w:lang w:eastAsia="zh-CN"/>
        </w:rPr>
      </w:pPr>
      <w:bookmarkStart w:id="449" w:name="__RefHeading___Toc517801392"/>
      <w:bookmarkEnd w:id="449"/>
      <w:r>
        <w:rPr/>
        <w:t>4.</w:t>
      </w:r>
      <w:r>
        <w:rPr>
          <w:lang w:eastAsia="zh-CN"/>
        </w:rPr>
        <w:t>10B</w:t>
      </w:r>
      <w:r>
        <w:rPr/>
        <w:t>.</w:t>
      </w:r>
      <w:r>
        <w:rPr>
          <w:lang w:eastAsia="zh-CN"/>
        </w:rPr>
        <w:t>1</w:t>
      </w:r>
      <w:r>
        <w:rPr/>
        <w:t>.</w:t>
      </w:r>
      <w:r>
        <w:rPr>
          <w:lang w:eastAsia="zh-CN"/>
        </w:rPr>
        <w:t>2</w:t>
      </w:r>
      <w:r>
        <w:rPr/>
        <w:tab/>
        <w:t>UE identity mapping</w:t>
      </w:r>
    </w:p>
    <w:p>
      <w:pPr>
        <w:pStyle w:val="Normal"/>
        <w:rPr>
          <w:lang w:eastAsia="zh-CN"/>
        </w:rPr>
      </w:pPr>
      <w:r>
        <w:rPr/>
        <w:t>The E-RNTI (</w:t>
      </w:r>
      <w:r>
        <w:rPr>
          <w:i/>
          <w:iCs/>
        </w:rPr>
        <w:t>x</w:t>
      </w:r>
      <w:r>
        <w:rPr>
          <w:i/>
          <w:iCs/>
          <w:vertAlign w:val="subscript"/>
        </w:rPr>
        <w:t>id,1</w:t>
      </w:r>
      <w:r>
        <w:rPr>
          <w:i/>
          <w:iCs/>
        </w:rPr>
        <w:t>, x</w:t>
      </w:r>
      <w:r>
        <w:rPr>
          <w:i/>
          <w:iCs/>
          <w:vertAlign w:val="subscript"/>
        </w:rPr>
        <w:t>id,2</w:t>
      </w:r>
      <w:r>
        <w:rPr>
          <w:i/>
          <w:iCs/>
        </w:rPr>
        <w:t>, ...,</w:t>
      </w:r>
      <w:r>
        <w:rPr>
          <w:i/>
          <w:iCs/>
          <w:vertAlign w:val="subscript"/>
        </w:rPr>
        <w:t xml:space="preserve"> </w:t>
      </w:r>
      <w:r>
        <w:rPr>
          <w:i/>
          <w:iCs/>
        </w:rPr>
        <w:t>x</w:t>
      </w:r>
      <w:r>
        <w:rPr>
          <w:i/>
          <w:iCs/>
          <w:vertAlign w:val="subscript"/>
        </w:rPr>
        <w:t>id,16</w:t>
      </w:r>
      <w:r>
        <w:rPr>
          <w:iCs/>
        </w:rPr>
        <w:t>)</w:t>
      </w:r>
      <w:r>
        <w:rPr/>
        <w:t xml:space="preserve"> is the E</w:t>
        <w:noBreakHyphen/>
        <w:t xml:space="preserve">DCH Radio Network Identifier defined in [12]. It is mapped such that </w:t>
      </w:r>
      <w:r>
        <w:rPr>
          <w:i/>
          <w:iCs/>
        </w:rPr>
        <w:t>x</w:t>
      </w:r>
      <w:r>
        <w:rPr>
          <w:i/>
          <w:iCs/>
          <w:vertAlign w:val="subscript"/>
        </w:rPr>
        <w:t xml:space="preserve">id,1 </w:t>
      </w:r>
      <w:r>
        <w:rPr/>
        <w:t>corresponds to the MSB.</w:t>
      </w:r>
    </w:p>
    <w:p>
      <w:pPr>
        <w:pStyle w:val="Heading2"/>
        <w:rPr>
          <w:lang w:val="en-US"/>
        </w:rPr>
      </w:pPr>
      <w:bookmarkStart w:id="450" w:name="__RefHeading___Toc517801393"/>
      <w:bookmarkEnd w:id="450"/>
      <w:r>
        <w:rPr>
          <w:lang w:val="en-US"/>
        </w:rPr>
        <w:t>4.11</w:t>
        <w:tab/>
        <w:t>Coding for E-HICH ACK/NACK</w:t>
      </w:r>
    </w:p>
    <w:p>
      <w:pPr>
        <w:pStyle w:val="Heading3"/>
        <w:rPr/>
      </w:pPr>
      <w:bookmarkStart w:id="451" w:name="__RefHeading___Toc517801394"/>
      <w:bookmarkEnd w:id="451"/>
      <w:r>
        <w:rPr>
          <w:szCs w:val="28"/>
          <w:lang w:val="en-US" w:eastAsia="zh-CN"/>
        </w:rPr>
        <w:t>4.11.1</w:t>
        <w:tab/>
        <w:t xml:space="preserve">Coding </w:t>
      </w:r>
      <w:r>
        <w:rPr>
          <w:rFonts w:eastAsia="SimSun;宋体"/>
          <w:kern w:val="2"/>
          <w:szCs w:val="28"/>
          <w:lang w:val="en-US" w:eastAsia="zh-CN"/>
        </w:rPr>
        <w:t>for E-H</w:t>
      </w:r>
      <w:r>
        <w:rPr>
          <w:szCs w:val="28"/>
        </w:rPr>
        <w:t>IC</w:t>
      </w:r>
      <w:r>
        <w:rPr/>
        <w:t>H ACK/NACK for the 3.84Mcps and 7.68Mcps options</w:t>
      </w:r>
    </w:p>
    <w:p>
      <w:pPr>
        <w:pStyle w:val="Heading4"/>
        <w:ind w:left="1418" w:hanging="1418"/>
        <w:rPr/>
      </w:pPr>
      <w:bookmarkStart w:id="452" w:name="__RefHeading___Toc517801395"/>
      <w:bookmarkEnd w:id="452"/>
      <w:r>
        <w:rPr>
          <w:lang w:val="en-US"/>
        </w:rPr>
        <w:t>4.11.1.1</w:t>
        <w:tab/>
        <w:t>Overview</w:t>
      </w:r>
    </w:p>
    <w:p>
      <w:pPr>
        <w:pStyle w:val="Normal"/>
        <w:rPr/>
      </w:pPr>
      <w:r>
        <w:rPr/>
        <w:t>The ACK/NACK is transmitted on the E</w:t>
        <w:noBreakHyphen/>
        <w:t>HICH as described in [7].</w:t>
      </w:r>
    </w:p>
    <w:p>
      <w:pPr>
        <w:pStyle w:val="Normal"/>
        <w:rPr/>
      </w:pPr>
      <w:r>
        <w:rPr/>
        <w:t xml:space="preserve">The value of a binary HARQ acknowledgement indicator for user </w:t>
      </w:r>
      <w:r>
        <w:rPr>
          <w:i/>
        </w:rPr>
        <w:t>h</w:t>
      </w:r>
      <w:r>
        <w:rPr/>
        <w:t xml:space="preserve"> is denoted "a</w:t>
      </w:r>
      <w:r>
        <w:rPr>
          <w:vertAlign w:val="subscript"/>
        </w:rPr>
        <w:t>h</w:t>
      </w:r>
      <w:r>
        <w:rPr/>
        <w:t>" and may assume the value 0 or 1.  The value of the indicator is mapped as shown in table 28.</w:t>
      </w:r>
    </w:p>
    <w:p>
      <w:pPr>
        <w:pStyle w:val="TH"/>
        <w:rPr/>
      </w:pPr>
      <w:r>
        <w:rPr/>
        <w:t>Table 28 – Mapping of HARQ acknowledgement indicator</w:t>
      </w:r>
    </w:p>
    <w:tbl>
      <w:tblPr>
        <w:tblW w:w="8331" w:type="dxa"/>
        <w:jc w:val="center"/>
        <w:tblInd w:w="0" w:type="dxa"/>
        <w:tblLayout w:type="fixed"/>
        <w:tblCellMar>
          <w:top w:w="0" w:type="dxa"/>
          <w:left w:w="108" w:type="dxa"/>
          <w:bottom w:w="0" w:type="dxa"/>
          <w:right w:w="108" w:type="dxa"/>
        </w:tblCellMar>
      </w:tblPr>
      <w:tblGrid>
        <w:gridCol w:w="3402"/>
        <w:gridCol w:w="4929"/>
      </w:tblGrid>
      <w:tr>
        <w:trPr/>
        <w:tc>
          <w:tcPr>
            <w:tcW w:w="3402" w:type="dxa"/>
            <w:tcBorders/>
          </w:tcPr>
          <w:p>
            <w:pPr>
              <w:pStyle w:val="Normal"/>
              <w:spacing w:before="0" w:after="120"/>
              <w:jc w:val="center"/>
              <w:rPr>
                <w:rFonts w:ascii="Arial" w:hAnsi="Arial" w:eastAsia="Times New Roman" w:cs="Arial"/>
                <w:sz w:val="24"/>
                <w:lang w:val="en-US" w:eastAsia="en-US"/>
              </w:rPr>
            </w:pPr>
            <w:r>
              <w:rPr>
                <w:rFonts w:eastAsia="Times New Roman" w:cs="Arial" w:ascii="Arial" w:hAnsi="Arial"/>
                <w:sz w:val="24"/>
                <w:lang w:val="en-US" w:eastAsia="en-US"/>
              </w:rPr>
              <w:t>Command</w:t>
            </w:r>
          </w:p>
        </w:tc>
        <w:tc>
          <w:tcPr>
            <w:tcW w:w="4929" w:type="dxa"/>
            <w:tcBorders/>
          </w:tcPr>
          <w:p>
            <w:pPr>
              <w:pStyle w:val="Normal"/>
              <w:spacing w:before="0" w:after="120"/>
              <w:jc w:val="center"/>
              <w:rPr/>
            </w:pPr>
            <w:r>
              <w:rPr>
                <w:rFonts w:eastAsia="Times New Roman" w:cs="Arial" w:ascii="Arial" w:hAnsi="Arial"/>
                <w:sz w:val="24"/>
                <w:lang w:val="en-US" w:eastAsia="en-US"/>
              </w:rPr>
              <w:t>HARQ acknowledgement indicator value (a</w:t>
            </w:r>
            <w:r>
              <w:rPr>
                <w:rFonts w:eastAsia="Times New Roman" w:cs="Arial" w:ascii="Arial" w:hAnsi="Arial"/>
                <w:sz w:val="24"/>
                <w:vertAlign w:val="subscript"/>
                <w:lang w:val="en-US" w:eastAsia="en-US"/>
              </w:rPr>
              <w:t>h</w:t>
            </w:r>
            <w:r>
              <w:rPr>
                <w:rFonts w:eastAsia="Times New Roman" w:cs="Arial" w:ascii="Arial" w:hAnsi="Arial"/>
                <w:sz w:val="24"/>
                <w:lang w:val="en-US" w:eastAsia="en-US"/>
              </w:rPr>
              <w:t>)</w:t>
            </w:r>
          </w:p>
        </w:tc>
      </w:tr>
      <w:tr>
        <w:trPr/>
        <w:tc>
          <w:tcPr>
            <w:tcW w:w="3402" w:type="dxa"/>
            <w:tcBorders/>
          </w:tcPr>
          <w:p>
            <w:pPr>
              <w:pStyle w:val="Normal"/>
              <w:spacing w:before="0" w:after="120"/>
              <w:jc w:val="center"/>
              <w:rPr>
                <w:rFonts w:ascii="Arial" w:hAnsi="Arial" w:eastAsia="Times New Roman" w:cs="Arial"/>
                <w:sz w:val="24"/>
                <w:lang w:val="en-US" w:eastAsia="en-US"/>
              </w:rPr>
            </w:pPr>
            <w:r>
              <w:rPr>
                <w:rFonts w:eastAsia="Times New Roman" w:cs="Arial" w:ascii="Arial" w:hAnsi="Arial"/>
                <w:sz w:val="24"/>
                <w:lang w:val="en-US" w:eastAsia="en-US"/>
              </w:rPr>
              <w:t>NACK</w:t>
            </w:r>
          </w:p>
        </w:tc>
        <w:tc>
          <w:tcPr>
            <w:tcW w:w="4929" w:type="dxa"/>
            <w:tcBorders/>
          </w:tcPr>
          <w:p>
            <w:pPr>
              <w:pStyle w:val="Normal"/>
              <w:spacing w:before="0" w:after="120"/>
              <w:jc w:val="center"/>
              <w:rPr>
                <w:rFonts w:ascii="Arial" w:hAnsi="Arial" w:eastAsia="Times New Roman" w:cs="Arial"/>
                <w:sz w:val="24"/>
                <w:lang w:val="en-US" w:eastAsia="en-US"/>
              </w:rPr>
            </w:pPr>
            <w:r>
              <w:rPr>
                <w:rFonts w:eastAsia="Times New Roman" w:cs="Arial" w:ascii="Arial" w:hAnsi="Arial"/>
                <w:sz w:val="24"/>
                <w:lang w:val="en-US" w:eastAsia="en-US"/>
              </w:rPr>
              <w:t>0</w:t>
            </w:r>
          </w:p>
        </w:tc>
      </w:tr>
      <w:tr>
        <w:trPr/>
        <w:tc>
          <w:tcPr>
            <w:tcW w:w="3402" w:type="dxa"/>
            <w:tcBorders/>
          </w:tcPr>
          <w:p>
            <w:pPr>
              <w:pStyle w:val="Normal"/>
              <w:spacing w:before="0" w:after="120"/>
              <w:jc w:val="center"/>
              <w:rPr>
                <w:rFonts w:ascii="Arial" w:hAnsi="Arial" w:eastAsia="Times New Roman" w:cs="Arial"/>
                <w:sz w:val="24"/>
                <w:lang w:val="en-US" w:eastAsia="en-US"/>
              </w:rPr>
            </w:pPr>
            <w:r>
              <w:rPr>
                <w:rFonts w:eastAsia="Times New Roman" w:cs="Arial" w:ascii="Arial" w:hAnsi="Arial"/>
                <w:sz w:val="24"/>
                <w:lang w:val="en-US" w:eastAsia="en-US"/>
              </w:rPr>
              <w:t>ACK</w:t>
            </w:r>
          </w:p>
        </w:tc>
        <w:tc>
          <w:tcPr>
            <w:tcW w:w="4929" w:type="dxa"/>
            <w:tcBorders/>
          </w:tcPr>
          <w:p>
            <w:pPr>
              <w:pStyle w:val="Normal"/>
              <w:spacing w:before="0" w:after="120"/>
              <w:jc w:val="center"/>
              <w:rPr>
                <w:rFonts w:ascii="Arial" w:hAnsi="Arial" w:eastAsia="Times New Roman" w:cs="Arial"/>
                <w:sz w:val="24"/>
                <w:lang w:val="en-US" w:eastAsia="en-US"/>
              </w:rPr>
            </w:pPr>
            <w:r>
              <w:rPr>
                <w:rFonts w:eastAsia="Times New Roman" w:cs="Arial" w:ascii="Arial" w:hAnsi="Arial"/>
                <w:sz w:val="24"/>
                <w:lang w:val="en-US" w:eastAsia="en-US"/>
              </w:rPr>
              <w:t>1</w:t>
            </w:r>
          </w:p>
        </w:tc>
      </w:tr>
    </w:tbl>
    <w:p>
      <w:pPr>
        <w:pStyle w:val="Normal"/>
        <w:rPr/>
      </w:pPr>
      <w:r>
        <w:rPr/>
      </w:r>
    </w:p>
    <w:p>
      <w:pPr>
        <w:pStyle w:val="Normal"/>
        <w:rPr/>
      </w:pPr>
      <w:r>
        <w:rPr/>
        <w:t>A HARQ acknowledgement indicator is mapped to one of 240 signature sequences of length 240 bits and represented by the bit sequence b</w:t>
      </w:r>
      <w:r>
        <w:rPr>
          <w:vertAlign w:val="subscript"/>
        </w:rPr>
        <w:t>h,0</w:t>
      </w:r>
      <w:r>
        <w:rPr/>
        <w:t>, b</w:t>
      </w:r>
      <w:r>
        <w:rPr>
          <w:vertAlign w:val="subscript"/>
        </w:rPr>
        <w:t>h,1</w:t>
      </w:r>
      <w:r>
        <w:rPr/>
        <w:t>, …, b</w:t>
      </w:r>
      <w:r>
        <w:rPr>
          <w:vertAlign w:val="subscript"/>
        </w:rPr>
        <w:t>h,239</w:t>
      </w:r>
      <w:r>
        <w:rPr/>
        <w:t xml:space="preserve"> for the </w:t>
      </w:r>
      <w:r>
        <w:rPr>
          <w:i/>
        </w:rPr>
        <w:t>h</w:t>
      </w:r>
      <w:r>
        <w:rPr>
          <w:i/>
          <w:vertAlign w:val="superscript"/>
        </w:rPr>
        <w:t>th</w:t>
      </w:r>
      <w:r>
        <w:rPr/>
        <w:t xml:space="preserve"> acknowledgement indicator.  The signature sequence number "r" is selected as described in [7].</w:t>
      </w:r>
    </w:p>
    <w:p>
      <w:pPr>
        <w:pStyle w:val="Normal"/>
        <w:rPr/>
      </w:pPr>
      <w:r>
        <w:rPr/>
        <w:t>The signature sequence b</w:t>
      </w:r>
      <w:r>
        <w:rPr>
          <w:vertAlign w:val="subscript"/>
        </w:rPr>
        <w:t>h,0</w:t>
      </w:r>
      <w:r>
        <w:rPr/>
        <w:t>, b</w:t>
      </w:r>
      <w:r>
        <w:rPr>
          <w:vertAlign w:val="subscript"/>
        </w:rPr>
        <w:t>h,1</w:t>
      </w:r>
      <w:r>
        <w:rPr/>
        <w:t>, …, b</w:t>
      </w:r>
      <w:r>
        <w:rPr>
          <w:vertAlign w:val="subscript"/>
        </w:rPr>
        <w:t>h,239</w:t>
      </w:r>
      <w:r>
        <w:rPr/>
        <w:t xml:space="preserve"> is constructed via coding of a</w:t>
      </w:r>
      <w:r>
        <w:rPr>
          <w:vertAlign w:val="subscript"/>
        </w:rPr>
        <w:t>h</w:t>
      </w:r>
      <w:r>
        <w:rPr/>
        <w:t xml:space="preserve"> followed by bit scrambling.  Spare bits are inserted during the physical channel mapping stage to produce the output sequence d</w:t>
      </w:r>
      <w:r>
        <w:rPr>
          <w:vertAlign w:val="subscript"/>
        </w:rPr>
        <w:t>h,0</w:t>
      </w:r>
      <w:r>
        <w:rPr/>
        <w:t>, d</w:t>
      </w:r>
      <w:r>
        <w:rPr>
          <w:vertAlign w:val="subscript"/>
        </w:rPr>
        <w:t>h,1</w:t>
      </w:r>
      <w:r>
        <w:rPr/>
        <w:t>, …, d</w:t>
      </w:r>
      <w:r>
        <w:rPr>
          <w:vertAlign w:val="subscript"/>
        </w:rPr>
        <w:t>h,U,</w:t>
      </w:r>
      <w:r>
        <w:rPr/>
        <w:t>.</w:t>
      </w:r>
    </w:p>
    <w:p>
      <w:pPr>
        <w:pStyle w:val="Heading4"/>
        <w:ind w:left="1418" w:hanging="1418"/>
        <w:rPr/>
      </w:pPr>
      <w:bookmarkStart w:id="453" w:name="__RefHeading___Toc517801396"/>
      <w:bookmarkEnd w:id="453"/>
      <w:r>
        <w:rPr>
          <w:lang w:val="en-US"/>
        </w:rPr>
        <w:t>4.11.1.2</w:t>
        <w:tab/>
        <w:t>Coding of the HARQ acknowledgement indicator</w:t>
      </w:r>
    </w:p>
    <w:p>
      <w:pPr>
        <w:pStyle w:val="Normal"/>
        <w:rPr/>
      </w:pPr>
      <w:r>
        <w:rPr/>
        <w:t>Bit a</w:t>
      </w:r>
      <w:r>
        <w:rPr>
          <w:vertAlign w:val="subscript"/>
        </w:rPr>
        <w:t>h</w:t>
      </w:r>
      <w:r>
        <w:rPr/>
        <w:t xml:space="preserve"> is used to form the sequence s</w:t>
      </w:r>
      <w:r>
        <w:rPr>
          <w:vertAlign w:val="subscript"/>
        </w:rPr>
        <w:t>2,v</w:t>
      </w:r>
      <w:r>
        <w:rPr/>
        <w:t xml:space="preserve"> (v=0,1,…,239) via a two-stage serialised binary spreading process as shown in figure 26.</w:t>
      </w:r>
    </w:p>
    <w:p>
      <w:pPr>
        <w:pStyle w:val="TH"/>
        <w:rPr/>
      </w:pPr>
      <w:r>
        <w:rPr/>
        <w:object w:dxaOrig="7425" w:dyaOrig="2175">
          <v:shapetype id="_x0000_tole_rId288" coordsize="21600,21600" o:spt="ole_rId2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8" type="_x0000_tole_rId288" style="width:371.25pt;height:108.75pt" filled="f" o:ole="">
            <v:imagedata r:id="rId289" o:title=""/>
          </v:shape>
          <o:OLEObject Type="Embed" ProgID="" ShapeID="ole_rId288" DrawAspect="Content" ObjectID="_502519896" r:id="rId288"/>
        </w:object>
      </w:r>
    </w:p>
    <w:p>
      <w:pPr>
        <w:pStyle w:val="TF"/>
        <w:rPr/>
      </w:pPr>
      <w:r>
        <w:rPr/>
        <w:t>Figure 26</w:t>
      </w:r>
    </w:p>
    <w:p>
      <w:pPr>
        <w:pStyle w:val="Normal"/>
        <w:rPr/>
      </w:pPr>
      <w:r>
        <w:rPr/>
      </w:r>
    </w:p>
    <w:p>
      <w:pPr>
        <w:pStyle w:val="Normal"/>
        <w:rPr/>
      </w:pPr>
      <w:r>
        <w:rPr/>
        <w:t xml:space="preserve">The output of the first spreading stage is </w:t>
      </w:r>
      <w:r>
        <w:rPr/>
      </w:r>
      <m:oMath xmlns:m="http://schemas.openxmlformats.org/officeDocument/2006/math">
        <m:sSub>
          <m:e>
            <m:r>
              <w:rPr>
                <w:rFonts w:ascii="Cambria Math" w:hAnsi="Cambria Math"/>
              </w:rPr>
              <m:t xml:space="preserve">s</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k</m:t>
            </m:r>
          </m:sub>
        </m:sSub>
      </m:oMath>
      <w:r>
        <w:rPr/>
        <w:t xml:space="preserve"> , where </w:t>
      </w:r>
      <w:r>
        <w:rPr>
          <w:i/>
        </w:rPr>
        <w:t>k=0, 1, 2,…, 19</w:t>
      </w:r>
      <w:r>
        <w:rPr/>
        <w:t>.</w:t>
      </w:r>
    </w:p>
    <w:p>
      <w:pPr>
        <w:pStyle w:val="Normal"/>
        <w:rPr/>
      </w:pPr>
      <w:r>
        <w:rPr/>
        <w:t xml:space="preserve">The output of the second spreading stage is </w:t>
      </w:r>
      <w:r>
        <w:rPr/>
      </w:r>
      <m:oMath xmlns:m="http://schemas.openxmlformats.org/officeDocument/2006/math">
        <m:sSub>
          <m:e>
            <m:r>
              <w:rPr>
                <w:rFonts w:ascii="Cambria Math" w:hAnsi="Cambria Math"/>
              </w:rPr>
              <m:t xml:space="preserve">s</m:t>
            </m:r>
          </m:e>
          <m:sub>
            <m:r>
              <w:rPr>
                <w:rFonts w:ascii="Cambria Math" w:hAnsi="Cambria Math"/>
              </w:rPr>
              <m:t xml:space="preserve">2</m:t>
            </m:r>
            <m:r>
              <w:rPr>
                <w:rFonts w:ascii="Cambria Math" w:hAnsi="Cambria Math"/>
              </w:rPr>
              <m:t xml:space="preserve">,</m:t>
            </m:r>
            <m:r>
              <w:rPr>
                <w:rFonts w:ascii="Cambria Math" w:hAnsi="Cambria Math"/>
              </w:rPr>
              <m:t xml:space="preserve">v</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1</m:t>
            </m:r>
            <m:r>
              <w:rPr>
                <w:rFonts w:ascii="Cambria Math" w:hAnsi="Cambria Math"/>
              </w:rPr>
              <m:t xml:space="preserve">,</m:t>
            </m:r>
            <m:r>
              <w:rPr>
                <w:rFonts w:ascii="Cambria Math" w:hAnsi="Cambria Math"/>
              </w:rPr>
              <m:t xml:space="preserve">w</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m</m:t>
            </m:r>
          </m:sub>
        </m:sSub>
      </m:oMath>
      <w:r>
        <w:rPr/>
        <w:t xml:space="preserve"> , where </w:t>
      </w:r>
      <w:r>
        <w:rPr>
          <w:i/>
        </w:rPr>
        <w:t>v=0, 1,…, 239</w:t>
      </w:r>
      <w:r>
        <w:rPr/>
        <w:t xml:space="preserve"> and where </w:t>
      </w:r>
      <w:r>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f>
              <m:num>
                <m:r>
                  <w:rPr>
                    <w:rFonts w:ascii="Cambria Math" w:hAnsi="Cambria Math"/>
                  </w:rPr>
                  <m:t xml:space="preserve">v</m:t>
                </m:r>
              </m:num>
              <m:den>
                <m:r>
                  <m:rPr>
                    <m:lit/>
                    <m:nor/>
                  </m:rPr>
                  <w:rPr>
                    <w:rFonts w:ascii="Cambria Math" w:hAnsi="Cambria Math"/>
                  </w:rPr>
                  <m:t xml:space="preserve">12</m:t>
                </m:r>
              </m:den>
            </m:f>
          </m:e>
        </m:d>
      </m:oMath>
      <w:r>
        <w:rPr/>
        <w:t xml:space="preserve"> and,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v</m:t>
        </m:r>
        <m:r>
          <m:t xml:space="preserve"> </m:t>
        </m:r>
        <m:r>
          <m:rPr>
            <m:lit/>
            <m:nor/>
          </m:rPr>
          <w:rPr>
            <w:rFonts w:ascii="Cambria Math" w:hAnsi="Cambria Math"/>
          </w:rPr>
          <m:t xml:space="preserve">mod</m:t>
        </m:r>
        <m:r>
          <m:t xml:space="preserve"> </m:t>
        </m:r>
        <m:r>
          <m:rPr>
            <m:lit/>
            <m:nor/>
          </m:rPr>
          <w:rPr>
            <w:rFonts w:ascii="Cambria Math" w:hAnsi="Cambria Math"/>
          </w:rPr>
          <m:t xml:space="preserve">12</m:t>
        </m:r>
      </m:oMath>
      <w:r>
        <w:rPr/>
        <w:t>.</w:t>
      </w:r>
    </w:p>
    <w:p>
      <w:pPr>
        <w:pStyle w:val="Normal"/>
        <w:rPr/>
      </w:pPr>
      <w:r>
        <w:rPr/>
      </w:r>
    </w:p>
    <w:p>
      <w:pPr>
        <w:pStyle w:val="Normal"/>
        <w:rPr/>
      </w:pPr>
      <w:r>
        <w:rPr/>
        <w:t>The binary sequences selected for the first (C</w:t>
      </w:r>
      <w:r>
        <w:rPr>
          <w:vertAlign w:val="subscript"/>
        </w:rPr>
        <w:t>1,i,k</w:t>
      </w:r>
      <w:r>
        <w:rPr/>
        <w:t>) and second (C</w:t>
      </w:r>
      <w:r>
        <w:rPr>
          <w:vertAlign w:val="subscript"/>
        </w:rPr>
        <w:t>2,j,m</w:t>
      </w:r>
      <w:r>
        <w:rPr/>
        <w:t xml:space="preserve">) spreading operations are derived as a function of the HARQ acknowledgement sequence number </w:t>
      </w:r>
      <w:r>
        <w:rPr>
          <w:i/>
        </w:rPr>
        <w:t>r</w:t>
      </w:r>
      <w:r>
        <w:rPr/>
        <w:t xml:space="preserve"> (see [7]) such that:</w:t>
      </w:r>
    </w:p>
    <w:p>
      <w:pPr>
        <w:pStyle w:val="Normal"/>
        <w:jc w:val="center"/>
        <w:rPr/>
      </w:pPr>
      <w:r>
        <w:rPr/>
      </w:r>
      <m:oMathPara xmlns:m="http://schemas.openxmlformats.org/officeDocument/2006/math">
        <m:oMathParaPr>
          <m:jc m:val="center"/>
        </m:oMathParaPr>
        <m:oMath>
          <m:r>
            <w:rPr>
              <w:rFonts w:ascii="Cambria Math" w:hAnsi="Cambria Math"/>
            </w:rPr>
            <m:t xml:space="preserve">i</m:t>
          </m:r>
          <m:r>
            <w:rPr>
              <w:rFonts w:ascii="Cambria Math" w:hAnsi="Cambria Math"/>
            </w:rPr>
            <m:t xml:space="preserve">=</m:t>
          </m:r>
          <m:d>
            <m:dPr>
              <m:begChr m:val="⌊"/>
              <m:endChr m:val="⌋"/>
            </m:dPr>
            <m:e>
              <m:f>
                <m:num>
                  <m:r>
                    <w:rPr>
                      <w:rFonts w:ascii="Cambria Math" w:hAnsi="Cambria Math"/>
                    </w:rPr>
                    <m:t xml:space="preserve">r</m:t>
                  </m:r>
                </m:num>
                <m:den>
                  <m:r>
                    <m:rPr>
                      <m:lit/>
                      <m:nor/>
                    </m:rPr>
                    <w:rPr>
                      <w:rFonts w:ascii="Cambria Math" w:hAnsi="Cambria Math"/>
                    </w:rPr>
                    <m:t xml:space="preserve">12</m:t>
                  </m:r>
                </m:den>
              </m:f>
            </m:e>
          </m:d>
        </m:oMath>
      </m:oMathPara>
    </w:p>
    <w:p>
      <w:pPr>
        <w:pStyle w:val="Normal"/>
        <w:jc w:val="center"/>
        <w:rPr/>
      </w:pPr>
      <w:r>
        <w:rPr/>
      </w:r>
      <m:oMathPara xmlns:m="http://schemas.openxmlformats.org/officeDocument/2006/math">
        <m:oMathParaPr>
          <m:jc m:val="center"/>
        </m:oMathParaPr>
        <m:oMath>
          <m:r>
            <w:rPr>
              <w:rFonts w:ascii="Cambria Math" w:hAnsi="Cambria Math"/>
            </w:rPr>
            <m:t xml:space="preserve">j</m:t>
          </m:r>
          <m:r>
            <w:rPr>
              <w:rFonts w:ascii="Cambria Math" w:hAnsi="Cambria Math"/>
            </w:rPr>
            <m:t xml:space="preserve">=</m:t>
          </m:r>
          <m:r>
            <w:rPr>
              <w:rFonts w:ascii="Cambria Math" w:hAnsi="Cambria Math"/>
            </w:rPr>
            <m:t xml:space="preserve">r</m:t>
          </m:r>
          <m:r>
            <m:t xml:space="preserve"> </m:t>
          </m:r>
          <m:r>
            <m:rPr>
              <m:lit/>
              <m:nor/>
            </m:rPr>
            <w:rPr>
              <w:rFonts w:ascii="Cambria Math" w:hAnsi="Cambria Math"/>
            </w:rPr>
            <m:t xml:space="preserve">mod</m:t>
          </m:r>
          <m:r>
            <m:t xml:space="preserve"> </m:t>
          </m:r>
          <m:r>
            <m:rPr>
              <m:lit/>
              <m:nor/>
            </m:rPr>
            <w:rPr>
              <w:rFonts w:ascii="Cambria Math" w:hAnsi="Cambria Math"/>
            </w:rPr>
            <m:t xml:space="preserve">12</m:t>
          </m:r>
        </m:oMath>
      </m:oMathPara>
    </w:p>
    <w:p>
      <w:pPr>
        <w:pStyle w:val="Normal"/>
        <w:rPr/>
      </w:pPr>
      <w:r>
        <w:rPr/>
        <w:t>The first orthogonal sequence set (C</w:t>
      </w:r>
      <w:r>
        <w:rPr>
          <w:vertAlign w:val="subscript"/>
        </w:rPr>
        <w:t>1,i,k</w:t>
      </w:r>
      <w:r>
        <w:rPr/>
        <w:t>) is given by table 29 and the second orthogonal sequence set (C</w:t>
      </w:r>
      <w:r>
        <w:rPr>
          <w:vertAlign w:val="subscript"/>
        </w:rPr>
        <w:t>2,j,m</w:t>
      </w:r>
      <w:r>
        <w:rPr/>
        <w:t>) is given by table 30.</w:t>
      </w:r>
    </w:p>
    <w:p>
      <w:pPr>
        <w:pStyle w:val="TH"/>
        <w:rPr/>
      </w:pPr>
      <w:r>
        <w:rPr/>
        <w:t>Table 29 – Primary code sequences for HARQ acknowledgement indicator</w:t>
      </w:r>
    </w:p>
    <w:tbl>
      <w:tblPr>
        <w:tblW w:w="9350" w:type="dxa"/>
        <w:jc w:val="center"/>
        <w:tblInd w:w="0" w:type="dxa"/>
        <w:tblLayout w:type="fixed"/>
        <w:tblCellMar>
          <w:top w:w="0" w:type="dxa"/>
          <w:left w:w="108" w:type="dxa"/>
          <w:bottom w:w="0" w:type="dxa"/>
          <w:right w:w="108" w:type="dxa"/>
        </w:tblCellMar>
      </w:tblPr>
      <w:tblGrid>
        <w:gridCol w:w="960"/>
        <w:gridCol w:w="400"/>
        <w:gridCol w:w="400"/>
        <w:gridCol w:w="400"/>
        <w:gridCol w:w="400"/>
        <w:gridCol w:w="400"/>
        <w:gridCol w:w="400"/>
        <w:gridCol w:w="400"/>
        <w:gridCol w:w="400"/>
        <w:gridCol w:w="400"/>
        <w:gridCol w:w="400"/>
        <w:gridCol w:w="439"/>
        <w:gridCol w:w="439"/>
        <w:gridCol w:w="439"/>
        <w:gridCol w:w="439"/>
        <w:gridCol w:w="439"/>
        <w:gridCol w:w="439"/>
        <w:gridCol w:w="439"/>
        <w:gridCol w:w="439"/>
        <w:gridCol w:w="439"/>
        <w:gridCol w:w="439"/>
      </w:tblGrid>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2</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3</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4</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5</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6</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7</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8</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9</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12</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13</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14</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15</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16</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17</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18</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19</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pPr>
            <w:r>
              <w:rPr>
                <w:rFonts w:cs="Arial" w:ascii="Arial" w:hAnsi="Arial"/>
                <w:b/>
                <w:lang w:eastAsia="en-GB"/>
              </w:rPr>
              <w:t>C</w:t>
            </w:r>
            <w:r>
              <w:rPr>
                <w:rFonts w:cs="Arial" w:ascii="Arial" w:hAnsi="Arial"/>
                <w:b/>
                <w:vertAlign w:val="subscript"/>
                <w:lang w:eastAsia="en-GB"/>
              </w:rPr>
              <w:t>1,0,k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1,1,k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1,2,k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1,3,k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1,4,k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1,5,k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1,6,k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1,7,k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1,8,k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1,9,k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1,10,k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1,11,k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1,12,k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1,13,k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1,14,k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1,15,k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1,16,k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1,17,k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1,18,k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1,19,k</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bl>
    <w:p>
      <w:pPr>
        <w:pStyle w:val="Normal"/>
        <w:rPr/>
      </w:pPr>
      <w:r>
        <w:rPr/>
      </w:r>
    </w:p>
    <w:p>
      <w:pPr>
        <w:pStyle w:val="TH"/>
        <w:rPr/>
      </w:pPr>
      <w:r>
        <w:rPr/>
        <w:t>Table 30 – Secondary code sequences for HARQ acknowledgement indicator</w:t>
      </w:r>
    </w:p>
    <w:tbl>
      <w:tblPr>
        <w:tblW w:w="5838" w:type="dxa"/>
        <w:jc w:val="center"/>
        <w:tblInd w:w="0" w:type="dxa"/>
        <w:tblLayout w:type="fixed"/>
        <w:tblCellMar>
          <w:top w:w="0" w:type="dxa"/>
          <w:left w:w="108" w:type="dxa"/>
          <w:bottom w:w="0" w:type="dxa"/>
          <w:right w:w="108" w:type="dxa"/>
        </w:tblCellMar>
      </w:tblPr>
      <w:tblGrid>
        <w:gridCol w:w="960"/>
        <w:gridCol w:w="400"/>
        <w:gridCol w:w="400"/>
        <w:gridCol w:w="400"/>
        <w:gridCol w:w="400"/>
        <w:gridCol w:w="400"/>
        <w:gridCol w:w="400"/>
        <w:gridCol w:w="400"/>
        <w:gridCol w:w="400"/>
        <w:gridCol w:w="400"/>
        <w:gridCol w:w="400"/>
        <w:gridCol w:w="439"/>
        <w:gridCol w:w="439"/>
      </w:tblGrid>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2</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3</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4</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5</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6</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7</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8</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9</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11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2,0,m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2,1,m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2,2,m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2,3,m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2,4,m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2,5,m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2,6,m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2,7,m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2,8,m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2,9,m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2,10,m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r>
        <w:trPr>
          <w:trHeight w:val="255" w:hRule="atLeast"/>
        </w:trPr>
        <w:tc>
          <w:tcPr>
            <w:tcW w:w="96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lang w:eastAsia="en-GB"/>
              </w:rPr>
            </w:pPr>
            <w:r>
              <w:rPr>
                <w:rFonts w:cs="Arial" w:ascii="Arial" w:hAnsi="Arial"/>
                <w:b/>
                <w:lang w:eastAsia="en-GB"/>
              </w:rPr>
              <w:t>C</w:t>
            </w:r>
            <w:r>
              <w:rPr>
                <w:rFonts w:cs="Arial" w:ascii="Arial" w:hAnsi="Arial"/>
                <w:b/>
                <w:vertAlign w:val="subscript"/>
                <w:lang w:eastAsia="en-GB"/>
              </w:rPr>
              <w:t>2,11,m</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00"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1</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c>
          <w:tcPr>
            <w:tcW w:w="439"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lang w:eastAsia="en-GB"/>
              </w:rPr>
            </w:pPr>
            <w:r>
              <w:rPr>
                <w:rFonts w:cs="Arial" w:ascii="Arial" w:hAnsi="Arial"/>
                <w:lang w:eastAsia="en-GB"/>
              </w:rPr>
              <w:t>0</w:t>
            </w:r>
          </w:p>
        </w:tc>
      </w:tr>
    </w:tbl>
    <w:p>
      <w:pPr>
        <w:pStyle w:val="Normal"/>
        <w:rPr/>
      </w:pPr>
      <w:r>
        <w:rPr/>
      </w:r>
    </w:p>
    <w:p>
      <w:pPr>
        <w:pStyle w:val="Heading4"/>
        <w:ind w:left="1418" w:hanging="1418"/>
        <w:rPr/>
      </w:pPr>
      <w:bookmarkStart w:id="454" w:name="__RefHeading___Toc517801397"/>
      <w:bookmarkEnd w:id="454"/>
      <w:r>
        <w:rPr>
          <w:lang w:val="en-US"/>
        </w:rPr>
        <w:t>4.11.1.3</w:t>
        <w:tab/>
        <w:t>Bit scrambling of the E-HICH</w:t>
      </w:r>
    </w:p>
    <w:p>
      <w:pPr>
        <w:pStyle w:val="Normal"/>
        <w:rPr/>
      </w:pPr>
      <w:r>
        <w:rPr/>
        <w:t>The bit sequence b</w:t>
      </w:r>
      <w:r>
        <w:rPr>
          <w:vertAlign w:val="subscript"/>
        </w:rPr>
        <w:t>h,0,</w:t>
      </w:r>
      <w:r>
        <w:rPr/>
        <w:t>b</w:t>
      </w:r>
      <w:r>
        <w:rPr>
          <w:vertAlign w:val="subscript"/>
        </w:rPr>
        <w:t>h,1</w:t>
      </w:r>
      <w:r>
        <w:rPr/>
        <w:t>,…,b</w:t>
      </w:r>
      <w:r>
        <w:rPr>
          <w:vertAlign w:val="subscript"/>
        </w:rPr>
        <w:t>h,239</w:t>
      </w:r>
      <w:r>
        <w:rPr/>
        <w:t xml:space="preserve"> is formed by applying bit scrambling (as defined in subclause 4.2.9) to the sequence s</w:t>
      </w:r>
      <w:r>
        <w:rPr>
          <w:vertAlign w:val="subscript"/>
        </w:rPr>
        <w:t>2,v</w:t>
      </w:r>
      <w:r>
        <w:rPr/>
        <w:t>.</w:t>
      </w:r>
    </w:p>
    <w:p>
      <w:pPr>
        <w:pStyle w:val="Heading4"/>
        <w:ind w:left="1418" w:hanging="1418"/>
        <w:rPr/>
      </w:pPr>
      <w:bookmarkStart w:id="455" w:name="__RefHeading___Toc517801398"/>
      <w:bookmarkEnd w:id="455"/>
      <w:r>
        <w:rPr>
          <w:lang w:val="en-US"/>
        </w:rPr>
        <w:t>4.11.1.4</w:t>
        <w:tab/>
        <w:t>Physical channel mapping of the E-HICH</w:t>
      </w:r>
    </w:p>
    <w:p>
      <w:pPr>
        <w:pStyle w:val="Normal"/>
        <w:rPr/>
      </w:pPr>
      <w:r>
        <w:rPr/>
        <w:t>The bit sequence b</w:t>
      </w:r>
      <w:r>
        <w:rPr>
          <w:vertAlign w:val="subscript"/>
        </w:rPr>
        <w:t>h,0,</w:t>
      </w:r>
      <w:r>
        <w:rPr/>
        <w:t>b</w:t>
      </w:r>
      <w:r>
        <w:rPr>
          <w:vertAlign w:val="subscript"/>
        </w:rPr>
        <w:t>h,1</w:t>
      </w:r>
      <w:r>
        <w:rPr/>
        <w:t>,…,b</w:t>
      </w:r>
      <w:r>
        <w:rPr>
          <w:vertAlign w:val="subscript"/>
        </w:rPr>
        <w:t>h,239</w:t>
      </w:r>
      <w:r>
        <w:rPr/>
        <w:t xml:space="preserve"> is segmented into two halves, b</w:t>
      </w:r>
      <w:r>
        <w:rPr>
          <w:vertAlign w:val="subscript"/>
        </w:rPr>
        <w:t>h,0,</w:t>
      </w:r>
      <w:r>
        <w:rPr/>
        <w:t>, …, b</w:t>
      </w:r>
      <w:r>
        <w:rPr>
          <w:vertAlign w:val="subscript"/>
        </w:rPr>
        <w:t>h,119</w:t>
      </w:r>
      <w:r>
        <w:rPr/>
        <w:t>, and b</w:t>
      </w:r>
      <w:r>
        <w:rPr>
          <w:vertAlign w:val="subscript"/>
        </w:rPr>
        <w:t>h,120,</w:t>
      </w:r>
      <w:r>
        <w:rPr/>
        <w:t>…,b</w:t>
      </w:r>
      <w:r>
        <w:rPr>
          <w:vertAlign w:val="subscript"/>
        </w:rPr>
        <w:t>h,239</w:t>
      </w:r>
      <w:r>
        <w:rPr/>
        <w:t>.  A sequence of U spare bits z</w:t>
      </w:r>
      <w:r>
        <w:rPr>
          <w:vertAlign w:val="subscript"/>
        </w:rPr>
        <w:t>u</w:t>
      </w:r>
      <w:r>
        <w:rPr/>
        <w:t xml:space="preserve"> (</w:t>
      </w:r>
      <w:r>
        <w:rPr>
          <w:i/>
        </w:rPr>
        <w:t>u=0…U-1</w:t>
      </w:r>
      <w:r>
        <w:rPr/>
        <w:t>) are inserted between the first and second half of the sequence to form:</w:t>
      </w:r>
    </w:p>
    <w:p>
      <w:pPr>
        <w:pStyle w:val="Normal"/>
        <w:jc w:val="center"/>
        <w:rPr/>
      </w:pPr>
      <w:r>
        <w:rPr>
          <w:szCs w:val="22"/>
          <w:lang w:val="de-DE"/>
        </w:rPr>
        <w:t>d</w:t>
      </w:r>
      <w:r>
        <w:rPr>
          <w:szCs w:val="22"/>
          <w:vertAlign w:val="subscript"/>
          <w:lang w:val="de-DE"/>
        </w:rPr>
        <w:t>h</w:t>
      </w:r>
      <w:r>
        <w:rPr>
          <w:szCs w:val="22"/>
          <w:lang w:val="de-DE"/>
        </w:rPr>
        <w:t xml:space="preserve"> = {b</w:t>
      </w:r>
      <w:r>
        <w:rPr>
          <w:szCs w:val="22"/>
          <w:vertAlign w:val="subscript"/>
          <w:lang w:val="de-DE"/>
        </w:rPr>
        <w:t>h,0</w:t>
      </w:r>
      <w:r>
        <w:rPr>
          <w:szCs w:val="22"/>
          <w:lang w:val="de-DE"/>
        </w:rPr>
        <w:t>, b</w:t>
      </w:r>
      <w:r>
        <w:rPr>
          <w:szCs w:val="22"/>
          <w:vertAlign w:val="subscript"/>
          <w:lang w:val="de-DE"/>
        </w:rPr>
        <w:t>h,1</w:t>
      </w:r>
      <w:r>
        <w:rPr>
          <w:szCs w:val="22"/>
          <w:lang w:val="de-DE"/>
        </w:rPr>
        <w:t>, … , b</w:t>
      </w:r>
      <w:r>
        <w:rPr>
          <w:szCs w:val="22"/>
          <w:vertAlign w:val="subscript"/>
          <w:lang w:val="de-DE"/>
        </w:rPr>
        <w:t>h,119</w:t>
      </w:r>
      <w:r>
        <w:rPr>
          <w:szCs w:val="22"/>
          <w:lang w:val="de-DE"/>
        </w:rPr>
        <w:t>, z</w:t>
      </w:r>
      <w:r>
        <w:rPr>
          <w:szCs w:val="22"/>
          <w:vertAlign w:val="subscript"/>
          <w:lang w:val="de-DE"/>
        </w:rPr>
        <w:t>0</w:t>
      </w:r>
      <w:r>
        <w:rPr>
          <w:szCs w:val="22"/>
          <w:lang w:val="de-DE"/>
        </w:rPr>
        <w:t>, z</w:t>
      </w:r>
      <w:r>
        <w:rPr>
          <w:szCs w:val="22"/>
          <w:vertAlign w:val="subscript"/>
          <w:lang w:val="de-DE"/>
        </w:rPr>
        <w:t>1</w:t>
      </w:r>
      <w:r>
        <w:rPr>
          <w:szCs w:val="22"/>
          <w:lang w:val="de-DE"/>
        </w:rPr>
        <w:t>, … z</w:t>
      </w:r>
      <w:r>
        <w:rPr>
          <w:szCs w:val="22"/>
          <w:vertAlign w:val="subscript"/>
          <w:lang w:val="de-DE"/>
        </w:rPr>
        <w:t>U-1</w:t>
      </w:r>
      <w:r>
        <w:rPr>
          <w:szCs w:val="22"/>
          <w:lang w:val="de-DE"/>
        </w:rPr>
        <w:t>, b</w:t>
      </w:r>
      <w:r>
        <w:rPr>
          <w:szCs w:val="22"/>
          <w:vertAlign w:val="subscript"/>
          <w:lang w:val="de-DE"/>
        </w:rPr>
        <w:t>h,120</w:t>
      </w:r>
      <w:r>
        <w:rPr>
          <w:szCs w:val="22"/>
          <w:lang w:val="de-DE"/>
        </w:rPr>
        <w:t>, b</w:t>
      </w:r>
      <w:r>
        <w:rPr>
          <w:szCs w:val="22"/>
          <w:vertAlign w:val="subscript"/>
          <w:lang w:val="de-DE"/>
        </w:rPr>
        <w:t>h,121</w:t>
      </w:r>
      <w:r>
        <w:rPr>
          <w:szCs w:val="22"/>
          <w:lang w:val="de-DE"/>
        </w:rPr>
        <w:t>, … , b</w:t>
      </w:r>
      <w:r>
        <w:rPr>
          <w:szCs w:val="22"/>
          <w:vertAlign w:val="subscript"/>
          <w:lang w:val="de-DE"/>
        </w:rPr>
        <w:t>h,239</w:t>
      </w:r>
      <w:r>
        <w:rPr>
          <w:szCs w:val="22"/>
          <w:lang w:val="de-DE"/>
        </w:rPr>
        <w:t>}</w:t>
      </w:r>
    </w:p>
    <w:p>
      <w:pPr>
        <w:pStyle w:val="Normal"/>
        <w:rPr/>
      </w:pPr>
      <w:r>
        <w:rPr>
          <w:szCs w:val="22"/>
        </w:rPr>
        <w:t>U is equal to 4 or 36 dependant on the burst type (see [7]).  The spare bit sequence z</w:t>
      </w:r>
      <w:r>
        <w:rPr>
          <w:szCs w:val="22"/>
          <w:vertAlign w:val="subscript"/>
        </w:rPr>
        <w:t>u</w:t>
      </w:r>
      <w:r>
        <w:rPr>
          <w:szCs w:val="22"/>
        </w:rPr>
        <w:t xml:space="preserve"> is not defined.</w:t>
      </w:r>
    </w:p>
    <w:p>
      <w:pPr>
        <w:pStyle w:val="Heading3"/>
        <w:rPr/>
      </w:pPr>
      <w:bookmarkStart w:id="456" w:name="__RefHeading___Toc517801399"/>
      <w:bookmarkEnd w:id="456"/>
      <w:r>
        <w:rPr>
          <w:szCs w:val="28"/>
          <w:lang w:val="en-US" w:eastAsia="zh-CN"/>
        </w:rPr>
        <w:t>4.11.</w:t>
      </w:r>
      <w:r>
        <w:rPr>
          <w:szCs w:val="28"/>
          <w:lang w:val="en-US" w:eastAsia="zh-CN"/>
        </w:rPr>
        <w:t>2</w:t>
      </w:r>
      <w:r>
        <w:rPr>
          <w:szCs w:val="28"/>
          <w:lang w:val="en-US" w:eastAsia="zh-CN"/>
        </w:rPr>
        <w:tab/>
        <w:t>Coding for E-H</w:t>
      </w:r>
      <w:r>
        <w:rPr>
          <w:szCs w:val="28"/>
        </w:rPr>
        <w:t>ICH for the</w:t>
      </w:r>
      <w:r>
        <w:rPr>
          <w:szCs w:val="28"/>
          <w:lang w:eastAsia="zh-CN"/>
        </w:rPr>
        <w:t>1</w:t>
      </w:r>
      <w:r>
        <w:rPr>
          <w:szCs w:val="28"/>
        </w:rPr>
        <w:t>.</w:t>
      </w:r>
      <w:r>
        <w:rPr>
          <w:szCs w:val="28"/>
          <w:lang w:eastAsia="zh-CN"/>
        </w:rPr>
        <w:t>2</w:t>
      </w:r>
      <w:r>
        <w:rPr>
          <w:szCs w:val="28"/>
        </w:rPr>
        <w:t>8Mcps option only</w:t>
      </w:r>
    </w:p>
    <w:p>
      <w:pPr>
        <w:pStyle w:val="Heading4"/>
        <w:ind w:left="1418" w:hanging="1418"/>
        <w:rPr/>
      </w:pPr>
      <w:bookmarkStart w:id="457" w:name="__RefHeading___Toc517801400"/>
      <w:bookmarkEnd w:id="457"/>
      <w:r>
        <w:rPr>
          <w:lang w:val="en-US"/>
        </w:rPr>
        <w:t>4.11.</w:t>
      </w:r>
      <w:r>
        <w:rPr>
          <w:lang w:val="en-US" w:eastAsia="zh-CN"/>
        </w:rPr>
        <w:t>2.</w:t>
      </w:r>
      <w:r>
        <w:rPr>
          <w:lang w:val="en-US"/>
        </w:rPr>
        <w:t>1</w:t>
        <w:tab/>
        <w:t>Overview</w:t>
      </w:r>
    </w:p>
    <w:p>
      <w:pPr>
        <w:pStyle w:val="Normal"/>
        <w:rPr/>
      </w:pPr>
      <w:r>
        <w:rPr/>
        <w:t xml:space="preserve">The </w:t>
      </w:r>
      <w:r>
        <w:rPr>
          <w:lang w:eastAsia="zh-CN"/>
        </w:rPr>
        <w:t xml:space="preserve">scheduled and </w:t>
      </w:r>
      <w:r>
        <w:rPr>
          <w:lang w:eastAsia="zh-CN"/>
        </w:rPr>
        <w:t>n</w:t>
      </w:r>
      <w:r>
        <w:rPr>
          <w:lang w:eastAsia="zh-CN"/>
        </w:rPr>
        <w:t xml:space="preserve">on-Scheduled </w:t>
      </w:r>
      <w:r>
        <w:rPr/>
        <w:t>transmi</w:t>
      </w:r>
      <w:r>
        <w:rPr>
          <w:lang w:eastAsia="zh-CN"/>
        </w:rPr>
        <w:t>ssion</w:t>
      </w:r>
      <w:r>
        <w:rPr>
          <w:lang w:eastAsia="zh-CN"/>
        </w:rPr>
        <w:t>s</w:t>
      </w:r>
      <w:r>
        <w:rPr/>
        <w:t xml:space="preserve"> on </w:t>
      </w:r>
      <w:r>
        <w:rPr>
          <w:lang w:eastAsia="zh-CN"/>
        </w:rPr>
        <w:t>different</w:t>
      </w:r>
      <w:r>
        <w:rPr/>
        <w:t xml:space="preserve"> E</w:t>
        <w:noBreakHyphen/>
        <w:t>HICH</w:t>
      </w:r>
      <w:r>
        <w:rPr>
          <w:lang w:eastAsia="zh-CN"/>
        </w:rPr>
        <w:t>s</w:t>
      </w:r>
      <w:r>
        <w:rPr/>
        <w:t xml:space="preserve"> </w:t>
      </w:r>
      <w:r>
        <w:rPr>
          <w:lang w:eastAsia="zh-CN"/>
        </w:rPr>
        <w:t>are</w:t>
      </w:r>
      <w:r>
        <w:rPr/>
        <w:t xml:space="preserve"> described in [7].</w:t>
      </w:r>
      <w:r>
        <w:rPr>
          <w:lang w:eastAsia="zh-CN"/>
        </w:rPr>
        <w:t xml:space="preserve"> The acknowledgement indicators for the E-DCH semi-persistent scheduling operation can be transmitted on the same E-HICH carrying indicators for scheduled traffic or the E-HICH carrying indicators for non-scheduled traffic as described in [7].</w:t>
      </w:r>
    </w:p>
    <w:p>
      <w:pPr>
        <w:pStyle w:val="Normal"/>
        <w:rPr/>
      </w:pPr>
      <w:r>
        <w:rPr>
          <w:lang w:eastAsia="zh-CN"/>
        </w:rPr>
        <w:t xml:space="preserve">For 1.28Mcps TDD multi-carrier </w:t>
      </w:r>
      <w:r>
        <w:rPr>
          <w:lang w:eastAsia="zh-CN"/>
        </w:rPr>
        <w:t>E-DCH</w:t>
      </w:r>
      <w:r>
        <w:rPr>
          <w:lang w:eastAsia="zh-CN"/>
        </w:rPr>
        <w:t xml:space="preserve"> transmission</w:t>
      </w:r>
      <w:r>
        <w:rPr>
          <w:lang w:eastAsia="zh-CN"/>
        </w:rPr>
        <w:t>, the acknowledgement indicators for the E-PUCH on one carrier is associated with the E-HICHs on the same carrier. The E-HICHs on the different carriers are coded independently.</w:t>
      </w:r>
    </w:p>
    <w:p>
      <w:pPr>
        <w:pStyle w:val="Normal"/>
        <w:rPr/>
      </w:pPr>
      <w:r>
        <w:rPr/>
        <w:t xml:space="preserve">The value of a binary HARQ acknowledgement indicator for user </w:t>
      </w:r>
      <w:r>
        <w:rPr>
          <w:i/>
        </w:rPr>
        <w:t>h</w:t>
      </w:r>
      <w:r>
        <w:rPr/>
        <w:t xml:space="preserve"> is denoted "a</w:t>
      </w:r>
      <w:r>
        <w:rPr>
          <w:vertAlign w:val="subscript"/>
        </w:rPr>
        <w:t>h</w:t>
      </w:r>
      <w:r>
        <w:rPr/>
        <w:t xml:space="preserve">" and may assume the value 0 or 1.  The value of the indicator is mapped as </w:t>
      </w:r>
      <w:r>
        <w:rPr>
          <w:lang w:eastAsia="zh-CN"/>
        </w:rPr>
        <w:t xml:space="preserve">same as that of 3.84Mcps </w:t>
      </w:r>
      <w:r>
        <w:rPr/>
        <w:t xml:space="preserve">shown in </w:t>
      </w:r>
      <w:r>
        <w:rPr>
          <w:lang w:eastAsia="zh-CN"/>
        </w:rPr>
        <w:t xml:space="preserve">subclause </w:t>
      </w:r>
      <w:r>
        <w:rPr/>
        <w:t>4.</w:t>
      </w:r>
      <w:r>
        <w:rPr>
          <w:lang w:eastAsia="zh-CN"/>
        </w:rPr>
        <w:t>11</w:t>
      </w:r>
      <w:r>
        <w:rPr/>
        <w:t>.</w:t>
      </w:r>
      <w:r>
        <w:rPr>
          <w:lang w:eastAsia="zh-CN"/>
        </w:rPr>
        <w:t>1.1</w:t>
      </w:r>
      <w:r>
        <w:rPr/>
        <w:t>.</w:t>
      </w:r>
    </w:p>
    <w:p>
      <w:pPr>
        <w:pStyle w:val="Normal"/>
        <w:rPr>
          <w:lang w:eastAsia="zh-CN"/>
        </w:rPr>
      </w:pPr>
      <w:r>
        <w:rPr/>
        <w:t xml:space="preserve">Construction of the bit sequence for the </w:t>
      </w:r>
      <w:r>
        <w:rPr>
          <w:i/>
        </w:rPr>
        <w:t>h</w:t>
      </w:r>
      <w:r>
        <w:rPr>
          <w:vertAlign w:val="superscript"/>
        </w:rPr>
        <w:t>th</w:t>
      </w:r>
      <w:r>
        <w:rPr/>
        <w:t xml:space="preserve"> acknowledgement indicator is achieved via a spreading process using an orthogonal sequence which is the row of an orthogonal matrix of order 80. This orthogonal matrix</w:t>
      </w:r>
      <w:r>
        <w:rPr/>
        <w:t xml:space="preserve"> </w:t>
      </w:r>
      <w:r>
        <w:rPr>
          <w:lang w:eastAsia="zh-CN"/>
        </w:rPr>
        <w:t>(C</w:t>
      </w:r>
      <w:r>
        <w:rPr>
          <w:vertAlign w:val="subscript"/>
          <w:lang w:eastAsia="zh-CN"/>
        </w:rPr>
        <w:t>80</w:t>
      </w:r>
      <w:r>
        <w:rPr>
          <w:lang w:eastAsia="zh-CN"/>
        </w:rPr>
        <w:t>)</w:t>
      </w:r>
      <w:r>
        <w:rPr/>
        <w:t xml:space="preserve"> is Kronecker tensor product of one Hadamard matrix of order 20 (C</w:t>
      </w:r>
      <w:r>
        <w:rPr>
          <w:vertAlign w:val="subscript"/>
        </w:rPr>
        <w:t>20</w:t>
      </w:r>
      <w:r>
        <w:rPr/>
        <w:t>) and another Hadamard matrix of order 4 (C</w:t>
      </w:r>
      <w:r>
        <w:rPr>
          <w:vertAlign w:val="subscript"/>
        </w:rPr>
        <w:t>4</w:t>
      </w:r>
      <w:r>
        <w:rPr/>
        <w:t>)</w:t>
      </w:r>
      <w:r>
        <w:rPr>
          <w:lang w:eastAsia="zh-CN"/>
        </w:rPr>
        <w:t>,</w:t>
      </w:r>
      <w:r>
        <w:rPr/>
        <w:t xml:space="preserve"> </w:t>
      </w:r>
      <w:r>
        <w:rPr/>
        <w:object w:dxaOrig="1420" w:dyaOrig="360">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71pt;height:18pt" filled="f" o:ole="">
            <v:imagedata r:id="rId291" o:title=""/>
          </v:shape>
          <o:OLEObject Type="Embed" ProgID="" ShapeID="ole_rId290" DrawAspect="Content" ObjectID="_640703893" r:id="rId290"/>
        </w:object>
      </w:r>
    </w:p>
    <w:p>
      <w:pPr>
        <w:pStyle w:val="Normal"/>
        <w:rPr/>
      </w:pPr>
      <w:r>
        <w:rPr/>
        <w:object w:dxaOrig="260" w:dyaOrig="279">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13pt;height:13.95pt" filled="f" o:ole="">
            <v:imagedata r:id="rId293" o:title=""/>
          </v:shape>
          <o:OLEObject Type="Embed" ProgID="" ShapeID="ole_rId292" DrawAspect="Content" ObjectID="_601226350" r:id="rId292"/>
        </w:object>
      </w:r>
      <w:r>
        <w:rPr/>
        <w:t xml:space="preserve">is Kronecker tensor product. (note: Kronecker product is not commutative, i.e. </w:t>
      </w:r>
      <w:r>
        <w:rPr/>
        <w:object w:dxaOrig="1480" w:dyaOrig="279">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74pt;height:13.95pt" filled="f" o:ole="">
            <v:imagedata r:id="rId295" o:title=""/>
          </v:shape>
          <o:OLEObject Type="Embed" ProgID="" ShapeID="ole_rId294" DrawAspect="Content" ObjectID="_165348776" r:id="rId294"/>
        </w:object>
      </w:r>
      <w:r>
        <w:rPr/>
        <w:t>)</w:t>
      </w:r>
      <w:r>
        <w:rPr/>
        <w:t xml:space="preserve">. The element "0" in Hadamard </w:t>
      </w:r>
      <w:r>
        <w:rPr/>
        <w:t>C</w:t>
      </w:r>
      <w:r>
        <w:rPr>
          <w:vertAlign w:val="subscript"/>
        </w:rPr>
        <w:t>20</w:t>
      </w:r>
      <w:r>
        <w:rPr/>
        <w:t xml:space="preserve"> and </w:t>
      </w:r>
      <w:r>
        <w:rPr/>
        <w:t>C</w:t>
      </w:r>
      <w:r>
        <w:rPr>
          <w:vertAlign w:val="subscript"/>
        </w:rPr>
        <w:t>4</w:t>
      </w:r>
      <w:r>
        <w:rPr/>
        <w:t xml:space="preserve"> </w:t>
      </w:r>
      <w:r>
        <w:rPr>
          <w:lang w:eastAsia="zh-CN"/>
        </w:rPr>
        <w:t xml:space="preserve">shall </w:t>
      </w:r>
      <w:r>
        <w:rPr/>
        <w:t xml:space="preserve">be replaced by "-1" </w:t>
      </w:r>
      <w:r>
        <w:rPr>
          <w:lang w:val="en-US"/>
        </w:rPr>
        <w:t xml:space="preserve">before the </w:t>
      </w:r>
      <w:r>
        <w:rPr/>
        <w:t>Kronecker tensor produc</w:t>
      </w:r>
      <w:r>
        <w:rPr/>
        <w:t xml:space="preserve">t operation. And after the operation the elements "-1" in </w:t>
      </w:r>
      <w:r>
        <w:rPr>
          <w:lang w:eastAsia="zh-CN"/>
        </w:rPr>
        <w:t>C</w:t>
      </w:r>
      <w:r>
        <w:rPr>
          <w:vertAlign w:val="subscript"/>
          <w:lang w:eastAsia="zh-CN"/>
        </w:rPr>
        <w:t>80</w:t>
      </w:r>
      <w:r>
        <w:rPr/>
        <w:t xml:space="preserve"> should be converted back into "0".</w:t>
      </w:r>
    </w:p>
    <w:p>
      <w:pPr>
        <w:pStyle w:val="Normal"/>
        <w:rPr/>
      </w:pPr>
      <w:r>
        <w:rPr/>
        <w:t xml:space="preserve">These two Hadamard matrices are given by table </w:t>
      </w:r>
      <w:r>
        <w:rPr>
          <w:lang w:eastAsia="zh-CN"/>
        </w:rPr>
        <w:t>31</w:t>
      </w:r>
      <w:r>
        <w:rPr/>
        <w:t xml:space="preserve"> and table </w:t>
      </w:r>
      <w:r>
        <w:rPr>
          <w:lang w:eastAsia="zh-CN"/>
        </w:rPr>
        <w:t>32</w:t>
      </w:r>
      <w:r>
        <w:rPr/>
        <w:t>.</w:t>
      </w:r>
    </w:p>
    <w:p>
      <w:pPr>
        <w:pStyle w:val="TH"/>
        <w:rPr/>
      </w:pPr>
      <w:r>
        <w:rPr/>
        <w:t xml:space="preserve">Table </w:t>
      </w:r>
      <w:r>
        <w:rPr>
          <w:lang w:eastAsia="zh-CN"/>
        </w:rPr>
        <w:t>31:</w:t>
      </w:r>
      <w:r>
        <w:rPr/>
        <w:t xml:space="preserve"> Hadamard matrix of order 4</w:t>
      </w:r>
    </w:p>
    <w:tbl>
      <w:tblPr>
        <w:tblW w:w="1998" w:type="dxa"/>
        <w:jc w:val="center"/>
        <w:tblInd w:w="0" w:type="dxa"/>
        <w:tblLayout w:type="fixed"/>
        <w:tblCellMar>
          <w:top w:w="0" w:type="dxa"/>
          <w:left w:w="108" w:type="dxa"/>
          <w:bottom w:w="0" w:type="dxa"/>
          <w:right w:w="108" w:type="dxa"/>
        </w:tblCellMar>
      </w:tblPr>
      <w:tblGrid>
        <w:gridCol w:w="686"/>
        <w:gridCol w:w="328"/>
        <w:gridCol w:w="328"/>
        <w:gridCol w:w="328"/>
        <w:gridCol w:w="328"/>
      </w:tblGrid>
      <w:tr>
        <w:trPr/>
        <w:tc>
          <w:tcPr>
            <w:tcW w:w="686" w:type="dxa"/>
            <w:tcBorders/>
            <w:vAlign w:val="bottom"/>
          </w:tcPr>
          <w:p>
            <w:pPr>
              <w:pStyle w:val="Normal"/>
              <w:spacing w:before="0" w:after="240"/>
              <w:rPr>
                <w:rFonts w:ascii="Arial" w:hAnsi="Arial" w:eastAsia="Times New Roman" w:cs="Arial"/>
              </w:rPr>
            </w:pPr>
            <w:r>
              <w:rPr>
                <w:rFonts w:eastAsia="Times New Roman" w:cs="Arial" w:ascii="Arial" w:hAnsi="Arial"/>
              </w:rPr>
              <w:t>m</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0</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1</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2</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3</w:t>
            </w:r>
          </w:p>
        </w:tc>
      </w:tr>
      <w:tr>
        <w:trPr/>
        <w:tc>
          <w:tcPr>
            <w:tcW w:w="686" w:type="dxa"/>
            <w:tcBorders/>
            <w:vAlign w:val="bottom"/>
          </w:tcPr>
          <w:p>
            <w:pPr>
              <w:pStyle w:val="Normal"/>
              <w:spacing w:before="0" w:after="240"/>
              <w:rPr>
                <w:rFonts w:ascii="Arial" w:hAnsi="Arial" w:eastAsia="Times New Roman" w:cs="Arial"/>
              </w:rPr>
            </w:pPr>
            <w:r>
              <w:rPr>
                <w:rFonts w:eastAsia="Times New Roman" w:cs="Arial" w:ascii="Arial" w:hAnsi="Arial"/>
                <w:lang w:eastAsia="en-GB"/>
              </w:rPr>
              <w:t>C</w:t>
            </w:r>
            <w:r>
              <w:rPr>
                <w:rFonts w:eastAsia="Times New Roman" w:cs="Arial" w:ascii="Arial" w:hAnsi="Arial"/>
                <w:vertAlign w:val="subscript"/>
              </w:rPr>
              <w:t>4</w:t>
            </w:r>
            <w:r>
              <w:rPr>
                <w:rFonts w:eastAsia="Times New Roman" w:cs="Arial" w:ascii="Arial" w:hAnsi="Arial"/>
                <w:vertAlign w:val="subscript"/>
                <w:lang w:eastAsia="en-GB"/>
              </w:rPr>
              <w:t>,0</w:t>
            </w:r>
            <w:r>
              <w:rPr>
                <w:rFonts w:eastAsia="Times New Roman" w:cs="Arial" w:ascii="Arial" w:hAnsi="Arial"/>
                <w:vertAlign w:val="subscript"/>
              </w:rPr>
              <w:t>,m</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1</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1</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1</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1</w:t>
            </w:r>
          </w:p>
        </w:tc>
      </w:tr>
      <w:tr>
        <w:trPr/>
        <w:tc>
          <w:tcPr>
            <w:tcW w:w="686" w:type="dxa"/>
            <w:tcBorders/>
            <w:vAlign w:val="bottom"/>
          </w:tcPr>
          <w:p>
            <w:pPr>
              <w:pStyle w:val="Normal"/>
              <w:spacing w:before="0" w:after="240"/>
              <w:rPr>
                <w:rFonts w:ascii="Arial" w:hAnsi="Arial" w:eastAsia="Times New Roman" w:cs="Arial"/>
              </w:rPr>
            </w:pPr>
            <w:r>
              <w:rPr>
                <w:rFonts w:eastAsia="Times New Roman" w:cs="Arial" w:ascii="Arial" w:hAnsi="Arial"/>
                <w:lang w:eastAsia="en-GB"/>
              </w:rPr>
              <w:t>C</w:t>
            </w:r>
            <w:r>
              <w:rPr>
                <w:rFonts w:eastAsia="Times New Roman" w:cs="Arial" w:ascii="Arial" w:hAnsi="Arial"/>
                <w:vertAlign w:val="subscript"/>
              </w:rPr>
              <w:t>4</w:t>
            </w:r>
            <w:r>
              <w:rPr>
                <w:rFonts w:eastAsia="Times New Roman" w:cs="Arial" w:ascii="Arial" w:hAnsi="Arial"/>
                <w:vertAlign w:val="subscript"/>
                <w:lang w:eastAsia="en-GB"/>
              </w:rPr>
              <w:t>,1</w:t>
            </w:r>
            <w:r>
              <w:rPr>
                <w:rFonts w:eastAsia="Times New Roman" w:cs="Arial" w:ascii="Arial" w:hAnsi="Arial"/>
                <w:vertAlign w:val="subscript"/>
              </w:rPr>
              <w:t>,m</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1</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0</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1</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0</w:t>
            </w:r>
          </w:p>
        </w:tc>
      </w:tr>
      <w:tr>
        <w:trPr/>
        <w:tc>
          <w:tcPr>
            <w:tcW w:w="686" w:type="dxa"/>
            <w:tcBorders/>
            <w:vAlign w:val="bottom"/>
          </w:tcPr>
          <w:p>
            <w:pPr>
              <w:pStyle w:val="Normal"/>
              <w:spacing w:before="0" w:after="240"/>
              <w:rPr>
                <w:rFonts w:ascii="Arial" w:hAnsi="Arial" w:eastAsia="Times New Roman" w:cs="Arial"/>
              </w:rPr>
            </w:pPr>
            <w:r>
              <w:rPr>
                <w:rFonts w:eastAsia="Times New Roman" w:cs="Arial" w:ascii="Arial" w:hAnsi="Arial"/>
                <w:lang w:eastAsia="en-GB"/>
              </w:rPr>
              <w:t>C</w:t>
            </w:r>
            <w:r>
              <w:rPr>
                <w:rFonts w:eastAsia="Times New Roman" w:cs="Arial" w:ascii="Arial" w:hAnsi="Arial"/>
                <w:vertAlign w:val="subscript"/>
              </w:rPr>
              <w:t>4</w:t>
            </w:r>
            <w:r>
              <w:rPr>
                <w:rFonts w:eastAsia="Times New Roman" w:cs="Arial" w:ascii="Arial" w:hAnsi="Arial"/>
                <w:vertAlign w:val="subscript"/>
                <w:lang w:eastAsia="en-GB"/>
              </w:rPr>
              <w:t>,2</w:t>
            </w:r>
            <w:r>
              <w:rPr>
                <w:rFonts w:eastAsia="Times New Roman" w:cs="Arial" w:ascii="Arial" w:hAnsi="Arial"/>
                <w:vertAlign w:val="subscript"/>
              </w:rPr>
              <w:t>,m</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1</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1</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0</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0</w:t>
            </w:r>
          </w:p>
        </w:tc>
      </w:tr>
      <w:tr>
        <w:trPr/>
        <w:tc>
          <w:tcPr>
            <w:tcW w:w="686" w:type="dxa"/>
            <w:tcBorders/>
            <w:vAlign w:val="bottom"/>
          </w:tcPr>
          <w:p>
            <w:pPr>
              <w:pStyle w:val="Normal"/>
              <w:spacing w:before="0" w:after="240"/>
              <w:rPr>
                <w:rFonts w:ascii="Arial" w:hAnsi="Arial" w:eastAsia="Times New Roman" w:cs="Arial"/>
              </w:rPr>
            </w:pPr>
            <w:r>
              <w:rPr>
                <w:rFonts w:eastAsia="Times New Roman" w:cs="Arial" w:ascii="Arial" w:hAnsi="Arial"/>
                <w:lang w:eastAsia="en-GB"/>
              </w:rPr>
              <w:t>C</w:t>
            </w:r>
            <w:r>
              <w:rPr>
                <w:rFonts w:eastAsia="Times New Roman" w:cs="Arial" w:ascii="Arial" w:hAnsi="Arial"/>
                <w:vertAlign w:val="subscript"/>
              </w:rPr>
              <w:t>4</w:t>
            </w:r>
            <w:r>
              <w:rPr>
                <w:rFonts w:eastAsia="Times New Roman" w:cs="Arial" w:ascii="Arial" w:hAnsi="Arial"/>
                <w:vertAlign w:val="subscript"/>
                <w:lang w:eastAsia="en-GB"/>
              </w:rPr>
              <w:t>,3</w:t>
            </w:r>
            <w:r>
              <w:rPr>
                <w:rFonts w:eastAsia="Times New Roman" w:cs="Arial" w:ascii="Arial" w:hAnsi="Arial"/>
                <w:vertAlign w:val="subscript"/>
              </w:rPr>
              <w:t>,m</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0</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1</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1</w:t>
            </w:r>
          </w:p>
        </w:tc>
        <w:tc>
          <w:tcPr>
            <w:tcW w:w="328" w:type="dxa"/>
            <w:tcBorders/>
          </w:tcPr>
          <w:p>
            <w:pPr>
              <w:pStyle w:val="Normal"/>
              <w:spacing w:before="0" w:after="240"/>
              <w:rPr>
                <w:rFonts w:ascii="Arial" w:hAnsi="Arial" w:eastAsia="Times New Roman" w:cs="Arial"/>
                <w:szCs w:val="22"/>
              </w:rPr>
            </w:pPr>
            <w:r>
              <w:rPr>
                <w:rFonts w:eastAsia="Times New Roman" w:cs="Arial" w:ascii="Arial" w:hAnsi="Arial"/>
                <w:szCs w:val="22"/>
              </w:rPr>
              <w:t>0</w:t>
            </w:r>
          </w:p>
        </w:tc>
      </w:tr>
    </w:tbl>
    <w:p>
      <w:pPr>
        <w:pStyle w:val="Normal"/>
        <w:rPr>
          <w:szCs w:val="22"/>
          <w:u w:val="single"/>
        </w:rPr>
      </w:pPr>
      <w:r>
        <w:rPr>
          <w:szCs w:val="22"/>
          <w:u w:val="single"/>
        </w:rPr>
      </w:r>
    </w:p>
    <w:p>
      <w:pPr>
        <w:pStyle w:val="TH"/>
        <w:rPr/>
      </w:pPr>
      <w:r>
        <w:rPr/>
        <w:t xml:space="preserve">Table </w:t>
      </w:r>
      <w:r>
        <w:rPr>
          <w:lang w:eastAsia="zh-CN"/>
        </w:rPr>
        <w:t>32:</w:t>
      </w:r>
      <w:r>
        <w:rPr/>
        <w:t xml:space="preserve"> Hadamard matrix of order 20</w:t>
      </w:r>
    </w:p>
    <w:tbl>
      <w:tblPr>
        <w:tblW w:w="9040" w:type="dxa"/>
        <w:jc w:val="center"/>
        <w:tblInd w:w="0" w:type="dxa"/>
        <w:tblLayout w:type="fixed"/>
        <w:tblCellMar>
          <w:top w:w="0" w:type="dxa"/>
          <w:left w:w="108" w:type="dxa"/>
          <w:bottom w:w="0" w:type="dxa"/>
          <w:right w:w="108" w:type="dxa"/>
        </w:tblCellMar>
      </w:tblPr>
      <w:tblGrid>
        <w:gridCol w:w="787"/>
        <w:gridCol w:w="400"/>
        <w:gridCol w:w="400"/>
        <w:gridCol w:w="400"/>
        <w:gridCol w:w="400"/>
        <w:gridCol w:w="400"/>
        <w:gridCol w:w="400"/>
        <w:gridCol w:w="400"/>
        <w:gridCol w:w="400"/>
        <w:gridCol w:w="400"/>
        <w:gridCol w:w="400"/>
        <w:gridCol w:w="426"/>
        <w:gridCol w:w="419"/>
        <w:gridCol w:w="426"/>
        <w:gridCol w:w="426"/>
        <w:gridCol w:w="426"/>
        <w:gridCol w:w="426"/>
        <w:gridCol w:w="426"/>
        <w:gridCol w:w="426"/>
        <w:gridCol w:w="426"/>
        <w:gridCol w:w="426"/>
      </w:tblGrid>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spacing w:before="0" w:after="180"/>
              <w:rPr>
                <w:rFonts w:ascii="Arial" w:hAnsi="Arial" w:cs="Arial"/>
              </w:rPr>
            </w:pPr>
            <w:r>
              <w:rPr>
                <w:rFonts w:cs="Arial" w:ascii="Arial" w:hAnsi="Arial"/>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2</w:t>
            </w:r>
          </w:p>
        </w:tc>
        <w:tc>
          <w:tcPr>
            <w:tcW w:w="40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3</w:t>
            </w:r>
          </w:p>
        </w:tc>
        <w:tc>
          <w:tcPr>
            <w:tcW w:w="40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4</w:t>
            </w:r>
          </w:p>
        </w:tc>
        <w:tc>
          <w:tcPr>
            <w:tcW w:w="40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5</w:t>
            </w:r>
          </w:p>
        </w:tc>
        <w:tc>
          <w:tcPr>
            <w:tcW w:w="40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6</w:t>
            </w:r>
          </w:p>
        </w:tc>
        <w:tc>
          <w:tcPr>
            <w:tcW w:w="40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7</w:t>
            </w:r>
          </w:p>
        </w:tc>
        <w:tc>
          <w:tcPr>
            <w:tcW w:w="40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8</w:t>
            </w:r>
          </w:p>
        </w:tc>
        <w:tc>
          <w:tcPr>
            <w:tcW w:w="400"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9</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10</w:t>
            </w:r>
          </w:p>
        </w:tc>
        <w:tc>
          <w:tcPr>
            <w:tcW w:w="419"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11</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12</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13</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14</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15</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16</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17</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18</w:t>
            </w:r>
          </w:p>
        </w:tc>
        <w:tc>
          <w:tcPr>
            <w:tcW w:w="426" w:type="dxa"/>
            <w:tcBorders>
              <w:top w:val="single" w:sz="4" w:space="0" w:color="000000"/>
              <w:left w:val="single" w:sz="4" w:space="0" w:color="000000"/>
              <w:bottom w:val="single" w:sz="4" w:space="0" w:color="000000"/>
              <w:right w:val="single" w:sz="4" w:space="0" w:color="000000"/>
            </w:tcBorders>
          </w:tcPr>
          <w:p>
            <w:pPr>
              <w:pStyle w:val="Normal"/>
              <w:spacing w:before="0" w:after="180"/>
              <w:rPr/>
            </w:pPr>
            <w:r>
              <w:rPr/>
              <w:t>19</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,0</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,1</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,2</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,3</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,4</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,5</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,6</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,7</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,8</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,9</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,10</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,11</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,12</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,13</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,14</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,15</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,16</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,17</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,18</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r>
      <w:tr>
        <w:trPr>
          <w:trHeight w:val="255" w:hRule="atLeast"/>
        </w:trPr>
        <w:tc>
          <w:tcPr>
            <w:tcW w:w="787" w:type="dxa"/>
            <w:tcBorders>
              <w:top w:val="single" w:sz="4" w:space="0" w:color="000000"/>
              <w:left w:val="single" w:sz="4" w:space="0" w:color="000000"/>
              <w:bottom w:val="single" w:sz="4" w:space="0" w:color="000000"/>
              <w:right w:val="single" w:sz="4" w:space="0" w:color="000000"/>
            </w:tcBorders>
            <w:vAlign w:val="bottom"/>
          </w:tcPr>
          <w:p>
            <w:pPr>
              <w:pStyle w:val="Normal"/>
              <w:widowControl/>
              <w:bidi w:val="0"/>
              <w:spacing w:before="0" w:after="180"/>
              <w:rPr>
                <w:rFonts w:ascii="Arial" w:hAnsi="Arial" w:cs="Arial"/>
              </w:rPr>
            </w:pPr>
            <w:r>
              <w:rPr>
                <w:rFonts w:cs="Arial" w:ascii="Arial" w:hAnsi="Arial"/>
                <w:lang w:eastAsia="en-GB"/>
              </w:rPr>
              <w:t>C</w:t>
            </w:r>
            <w:r>
              <w:rPr>
                <w:rFonts w:cs="Arial" w:ascii="Arial" w:hAnsi="Arial"/>
                <w:vertAlign w:val="subscript"/>
              </w:rPr>
              <w:t>20</w:t>
            </w:r>
            <w:r>
              <w:rPr>
                <w:rFonts w:cs="Arial" w:ascii="Arial" w:hAnsi="Arial"/>
                <w:vertAlign w:val="subscript"/>
                <w:lang w:eastAsia="en-GB"/>
              </w:rPr>
              <w:t>,19</w:t>
            </w:r>
            <w:r>
              <w:rPr>
                <w:rFonts w:cs="Arial" w:ascii="Arial" w:hAnsi="Arial"/>
                <w:vertAlign w:val="subscript"/>
              </w:rPr>
              <w:t>,k</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00"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19"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0</w:t>
            </w:r>
          </w:p>
        </w:tc>
        <w:tc>
          <w:tcPr>
            <w:tcW w:w="42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pPr>
            <w:r>
              <w:rPr/>
              <w:t>1</w:t>
            </w:r>
          </w:p>
        </w:tc>
      </w:tr>
    </w:tbl>
    <w:p>
      <w:pPr>
        <w:pStyle w:val="Normal"/>
        <w:rPr>
          <w:lang w:eastAsia="zh-CN"/>
        </w:rPr>
      </w:pPr>
      <w:r>
        <w:rPr>
          <w:lang w:eastAsia="zh-CN"/>
        </w:rPr>
      </w:r>
    </w:p>
    <w:p>
      <w:pPr>
        <w:pStyle w:val="Normal"/>
        <w:rPr>
          <w:szCs w:val="21"/>
          <w:lang w:eastAsia="zh-CN"/>
        </w:rPr>
      </w:pPr>
      <w:r>
        <w:rPr>
          <w:szCs w:val="21"/>
        </w:rPr>
        <w:t>The binary orthogonal sequence (C</w:t>
      </w:r>
      <w:r>
        <w:rPr>
          <w:szCs w:val="21"/>
          <w:vertAlign w:val="subscript"/>
        </w:rPr>
        <w:t>80,r,n</w:t>
      </w:r>
      <w:r>
        <w:rPr>
          <w:szCs w:val="21"/>
        </w:rPr>
        <w:t>) used for spreading operation is selected from the r</w:t>
      </w:r>
      <w:r>
        <w:rPr>
          <w:szCs w:val="21"/>
          <w:vertAlign w:val="superscript"/>
        </w:rPr>
        <w:t>th</w:t>
      </w:r>
      <w:r>
        <w:rPr>
          <w:szCs w:val="21"/>
        </w:rPr>
        <w:t xml:space="preserve"> row of the orthogonal matrix of order 80 (C</w:t>
      </w:r>
      <w:r>
        <w:rPr>
          <w:szCs w:val="21"/>
          <w:vertAlign w:val="subscript"/>
        </w:rPr>
        <w:t>80</w:t>
      </w:r>
      <w:r>
        <w:rPr>
          <w:szCs w:val="21"/>
        </w:rPr>
        <w:t>).</w:t>
      </w:r>
      <w:r>
        <w:rPr>
          <w:lang w:eastAsia="zh-CN"/>
        </w:rPr>
        <w:t xml:space="preserve"> A</w:t>
      </w:r>
      <w:r>
        <w:rPr>
          <w:szCs w:val="22"/>
        </w:rPr>
        <w:t xml:space="preserve"> HARQ acknowledgement indicator is synchronously linked with the E-DCH TTI transmission to which it relates. There is thus a one-to-one association between an E-DCH TTI transmission and its respective HARQ acknowledgement indicator.</w:t>
      </w:r>
    </w:p>
    <w:p>
      <w:pPr>
        <w:pStyle w:val="Heading4"/>
        <w:ind w:left="1418" w:hanging="1418"/>
        <w:rPr/>
      </w:pPr>
      <w:bookmarkStart w:id="458" w:name="__RefHeading___Toc517801401"/>
      <w:bookmarkEnd w:id="458"/>
      <w:r>
        <w:rPr>
          <w:lang w:val="en-US"/>
        </w:rPr>
        <w:t>4.11.</w:t>
      </w:r>
      <w:r>
        <w:rPr>
          <w:lang w:val="en-US" w:eastAsia="zh-CN"/>
        </w:rPr>
        <w:t>2.</w:t>
      </w:r>
      <w:r>
        <w:rPr>
          <w:lang w:val="en-US"/>
        </w:rPr>
        <w:t>2</w:t>
        <w:tab/>
        <w:t xml:space="preserve">Coding of the </w:t>
      </w:r>
      <w:r>
        <w:rPr>
          <w:lang w:val="en-US" w:eastAsia="zh-CN"/>
        </w:rPr>
        <w:t xml:space="preserve">HARQ </w:t>
      </w:r>
      <w:r>
        <w:rPr>
          <w:lang w:val="en-US"/>
        </w:rPr>
        <w:t>acknowledgement indicator</w:t>
      </w:r>
      <w:r>
        <w:rPr>
          <w:lang w:val="en-US" w:eastAsia="zh-CN"/>
        </w:rPr>
        <w:t xml:space="preserve"> and TPC/SS</w:t>
      </w:r>
    </w:p>
    <w:p>
      <w:pPr>
        <w:pStyle w:val="Normal"/>
        <w:rPr>
          <w:lang w:eastAsia="zh-CN"/>
        </w:rPr>
      </w:pPr>
      <w:r>
        <w:rPr>
          <w:lang w:val="en-US" w:eastAsia="zh-CN"/>
        </w:rPr>
        <w:t>F</w:t>
      </w:r>
      <w:r>
        <w:rPr>
          <w:lang w:eastAsia="zh-CN"/>
        </w:rPr>
        <w:t>or scheduled transmissions, E-HICHs carry HARQ acknowledgement indicators only.</w:t>
      </w:r>
    </w:p>
    <w:p>
      <w:pPr>
        <w:pStyle w:val="Normal"/>
        <w:rPr/>
      </w:pPr>
      <w:r>
        <w:rPr>
          <w:szCs w:val="22"/>
          <w:lang w:eastAsia="zh-CN"/>
        </w:rPr>
        <w:t>When the special default midamble allocation</w:t>
      </w:r>
      <w:r>
        <w:rPr>
          <w:szCs w:val="22"/>
          <w:lang w:eastAsia="zh-CN"/>
        </w:rPr>
        <w:t xml:space="preserve"> scheme</w:t>
      </w:r>
      <w:r>
        <w:rPr>
          <w:szCs w:val="22"/>
          <w:lang w:eastAsia="zh-CN"/>
        </w:rPr>
        <w:t xml:space="preserve"> is not used for E-PUCH, </w:t>
      </w:r>
      <w:r>
        <w:rPr>
          <w:szCs w:val="22"/>
          <w:lang w:eastAsia="zh-CN"/>
        </w:rPr>
        <w:t>a</w:t>
      </w:r>
      <w:r>
        <w:rPr>
          <w:szCs w:val="22"/>
        </w:rPr>
        <w:t xml:space="preserve"> logical</w:t>
      </w:r>
      <w:r>
        <w:rPr>
          <w:szCs w:val="22"/>
        </w:rPr>
        <w:t xml:space="preserve"> allocation resource tag ID </w:t>
      </w:r>
      <w:r>
        <w:rPr>
          <w:szCs w:val="22"/>
        </w:rPr>
        <w:t>"</w:t>
      </w:r>
      <w:r>
        <w:rPr>
          <w:szCs w:val="22"/>
        </w:rPr>
        <w:t>r</w:t>
      </w:r>
      <w:r>
        <w:rPr>
          <w:szCs w:val="22"/>
        </w:rPr>
        <w:t>"</w:t>
      </w:r>
      <w:r>
        <w:rPr>
          <w:szCs w:val="22"/>
        </w:rPr>
        <w:t xml:space="preserve"> (r=0,</w:t>
      </w:r>
      <w:r>
        <w:rPr>
          <w:szCs w:val="22"/>
        </w:rPr>
        <w:t xml:space="preserve"> </w:t>
      </w:r>
      <w:r>
        <w:rPr>
          <w:szCs w:val="22"/>
        </w:rPr>
        <w:t>1,</w:t>
      </w:r>
      <w:r>
        <w:rPr>
          <w:szCs w:val="22"/>
        </w:rPr>
        <w:t xml:space="preserve"> </w:t>
      </w:r>
      <w:r>
        <w:rPr>
          <w:szCs w:val="22"/>
        </w:rPr>
        <w:t>2,</w:t>
      </w:r>
      <w:r>
        <w:rPr>
          <w:szCs w:val="22"/>
        </w:rPr>
        <w:t>…</w:t>
      </w:r>
      <w:r>
        <w:rPr>
          <w:szCs w:val="22"/>
        </w:rPr>
        <w:t>,</w:t>
      </w:r>
      <w:r>
        <w:rPr>
          <w:szCs w:val="22"/>
        </w:rPr>
        <w:t xml:space="preserve"> </w:t>
      </w:r>
      <w:r>
        <w:rPr>
          <w:szCs w:val="22"/>
        </w:rPr>
        <w:t xml:space="preserve">79) is calculated </w:t>
      </w:r>
      <w:r>
        <w:rPr>
          <w:szCs w:val="22"/>
        </w:rPr>
        <w:t xml:space="preserve">first </w:t>
      </w:r>
      <w:r>
        <w:rPr>
          <w:szCs w:val="22"/>
        </w:rPr>
        <w:t>for the E-DCH resource allocation associated with the HARQ acknowledgement indicator.</w:t>
      </w:r>
    </w:p>
    <w:p>
      <w:pPr>
        <w:pStyle w:val="Normal"/>
        <w:jc w:val="center"/>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q</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e>
          </m:d>
          <m:f>
            <m:num>
              <m:r>
                <m:rPr>
                  <m:lit/>
                  <m:nor/>
                </m:rPr>
                <w:rPr>
                  <w:rFonts w:ascii="Cambria Math" w:hAnsi="Cambria Math"/>
                </w:rPr>
                <m:t xml:space="preserve">16</m:t>
              </m:r>
            </m:num>
            <m:den>
              <m:sSub>
                <m:e>
                  <m:r>
                    <w:rPr>
                      <w:rFonts w:ascii="Cambria Math" w:hAnsi="Cambria Math"/>
                    </w:rPr>
                    <m:t xml:space="preserve">Q</m:t>
                  </m:r>
                </m:e>
                <m:sub>
                  <m:r>
                    <w:rPr>
                      <w:rFonts w:ascii="Cambria Math" w:hAnsi="Cambria Math"/>
                    </w:rPr>
                    <m:t xml:space="preserve">0</m:t>
                  </m:r>
                </m:sub>
              </m:sSub>
            </m:den>
          </m:f>
        </m:oMath>
      </m:oMathPara>
    </w:p>
    <w:p>
      <w:pPr>
        <w:pStyle w:val="Normal"/>
        <w:rPr/>
      </w:pPr>
      <w:r>
        <w:rPr/>
        <w:t>where:</w:t>
      </w:r>
    </w:p>
    <w:p>
      <w:pPr>
        <w:pStyle w:val="Normal"/>
        <w:rPr/>
      </w:pPr>
      <w:r>
        <w:rPr/>
        <w:t>t</w:t>
      </w:r>
      <w:r>
        <w:rPr>
          <w:szCs w:val="21"/>
          <w:vertAlign w:val="subscript"/>
        </w:rPr>
        <w:t>0</w:t>
      </w:r>
      <w:r>
        <w:rPr/>
        <w:t xml:space="preserve"> is the </w:t>
      </w:r>
      <w:r>
        <w:rPr/>
        <w:t xml:space="preserve">last </w:t>
      </w:r>
      <w:r>
        <w:rPr/>
        <w:t>(</w:t>
      </w:r>
      <w:r>
        <w:rPr/>
        <w:t>high</w:t>
      </w:r>
      <w:r>
        <w:rPr/>
        <w:t>est-numbered) allocated timeslot (1,2,..,5)</w:t>
      </w:r>
    </w:p>
    <w:p>
      <w:pPr>
        <w:pStyle w:val="Normal"/>
        <w:rPr/>
      </w:pPr>
      <w:r>
        <w:rPr/>
        <w:t>q</w:t>
      </w:r>
      <w:r>
        <w:rPr>
          <w:szCs w:val="21"/>
          <w:vertAlign w:val="subscript"/>
        </w:rPr>
        <w:t>0</w:t>
      </w:r>
      <w:r>
        <w:rPr/>
        <w:t xml:space="preserve"> is </w:t>
      </w:r>
      <w:r>
        <w:rPr/>
        <w:t>the</w:t>
      </w:r>
      <w:r>
        <w:rPr/>
        <w:t xml:space="preserve"> lowest-numbered channelisation code index allocated in timeslot t</w:t>
      </w:r>
      <w:r>
        <w:rPr>
          <w:szCs w:val="21"/>
          <w:vertAlign w:val="subscript"/>
        </w:rPr>
        <w:t>0</w:t>
      </w:r>
      <w:r>
        <w:rPr/>
        <w:t xml:space="preserve"> (1,2,</w:t>
      </w:r>
      <w:r>
        <w:rPr/>
        <w:t>…</w:t>
      </w:r>
      <w:r>
        <w:rPr/>
        <w:t>, Q</w:t>
      </w:r>
      <w:r>
        <w:rPr>
          <w:szCs w:val="21"/>
          <w:vertAlign w:val="subscript"/>
        </w:rPr>
        <w:t>0</w:t>
      </w:r>
      <w:r>
        <w:rPr/>
        <w:t>)</w:t>
      </w:r>
    </w:p>
    <w:p>
      <w:pPr>
        <w:pStyle w:val="Normal"/>
        <w:rPr>
          <w:szCs w:val="21"/>
          <w:vertAlign w:val="subscript"/>
          <w:lang w:eastAsia="zh-CN"/>
        </w:rPr>
      </w:pPr>
      <w:r>
        <w:rPr/>
        <w:t>Q</w:t>
      </w:r>
      <w:r>
        <w:rPr>
          <w:szCs w:val="21"/>
          <w:vertAlign w:val="subscript"/>
        </w:rPr>
        <w:t>0</w:t>
      </w:r>
      <w:r>
        <w:rPr/>
        <w:t xml:space="preserve"> is the spreading factor of the lowest-numbered channelisation code index allocated in timeslot t</w:t>
      </w:r>
      <w:r>
        <w:rPr>
          <w:szCs w:val="21"/>
          <w:vertAlign w:val="subscript"/>
        </w:rPr>
        <w:t>0</w:t>
      </w:r>
      <w:r>
        <w:rPr>
          <w:szCs w:val="21"/>
          <w:vertAlign w:val="subscript"/>
          <w:lang w:eastAsia="zh-CN"/>
        </w:rPr>
        <w:t xml:space="preserve"> </w:t>
      </w:r>
    </w:p>
    <w:p>
      <w:pPr>
        <w:pStyle w:val="Normal"/>
        <w:rPr/>
      </w:pPr>
      <w:r>
        <w:rPr>
          <w:szCs w:val="22"/>
          <w:lang w:eastAsia="zh-CN"/>
        </w:rPr>
        <w:t>When the special default midamble allocation</w:t>
      </w:r>
      <w:r>
        <w:rPr>
          <w:szCs w:val="22"/>
          <w:lang w:eastAsia="zh-CN"/>
        </w:rPr>
        <w:t xml:space="preserve"> scheme </w:t>
      </w:r>
      <w:r>
        <w:rPr>
          <w:szCs w:val="22"/>
          <w:lang w:eastAsia="zh-CN"/>
        </w:rPr>
        <w:t>is used for E-PUCH, a</w:t>
      </w:r>
      <w:r>
        <w:rPr>
          <w:szCs w:val="22"/>
        </w:rPr>
        <w:t xml:space="preserve"> logical</w:t>
      </w:r>
      <w:r>
        <w:rPr>
          <w:szCs w:val="22"/>
        </w:rPr>
        <w:t xml:space="preserve"> allocation resource tag ID </w:t>
      </w:r>
      <w:r>
        <w:rPr>
          <w:szCs w:val="22"/>
        </w:rPr>
        <w:t>"</w:t>
      </w:r>
      <w:r>
        <w:rPr>
          <w:szCs w:val="22"/>
        </w:rPr>
        <w:t>r</w:t>
      </w:r>
      <w:r>
        <w:rPr>
          <w:szCs w:val="22"/>
        </w:rPr>
        <w:t>"</w:t>
      </w:r>
      <w:r>
        <w:rPr>
          <w:szCs w:val="22"/>
        </w:rPr>
        <w:t xml:space="preserve"> (r=0,</w:t>
      </w:r>
      <w:r>
        <w:rPr>
          <w:szCs w:val="22"/>
        </w:rPr>
        <w:t xml:space="preserve"> </w:t>
      </w:r>
      <w:r>
        <w:rPr>
          <w:szCs w:val="22"/>
        </w:rPr>
        <w:t>1,</w:t>
      </w:r>
      <w:r>
        <w:rPr>
          <w:szCs w:val="22"/>
        </w:rPr>
        <w:t xml:space="preserve"> </w:t>
      </w:r>
      <w:r>
        <w:rPr>
          <w:szCs w:val="22"/>
        </w:rPr>
        <w:t>2,</w:t>
      </w:r>
      <w:r>
        <w:rPr>
          <w:szCs w:val="22"/>
        </w:rPr>
        <w:t>…</w:t>
      </w:r>
      <w:r>
        <w:rPr>
          <w:szCs w:val="22"/>
        </w:rPr>
        <w:t>,</w:t>
      </w:r>
      <w:r>
        <w:rPr>
          <w:szCs w:val="22"/>
        </w:rPr>
        <w:t xml:space="preserve"> </w:t>
      </w:r>
      <w:r>
        <w:rPr>
          <w:szCs w:val="22"/>
        </w:rPr>
        <w:t xml:space="preserve">79) is calculated </w:t>
      </w:r>
      <w:r>
        <w:rPr>
          <w:szCs w:val="22"/>
        </w:rPr>
        <w:t xml:space="preserve">first </w:t>
      </w:r>
      <w:r>
        <w:rPr>
          <w:szCs w:val="22"/>
        </w:rPr>
        <w:t>associated with the HARQ acknowledgement indicator.</w:t>
      </w:r>
    </w:p>
    <w:p>
      <w:pPr>
        <w:pStyle w:val="Normal"/>
        <w:jc w:val="center"/>
        <w:rPr/>
      </w:pPr>
      <w:r>
        <w:rPr/>
        <w:object w:dxaOrig="3260" w:dyaOrig="680">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163pt;height:34pt" filled="f" o:ole="">
            <v:imagedata r:id="rId297" o:title=""/>
          </v:shape>
          <o:OLEObject Type="Embed" ProgID="" ShapeID="ole_rId296" DrawAspect="Content" ObjectID="_2002108474" r:id="rId296"/>
        </w:object>
      </w:r>
    </w:p>
    <w:p>
      <w:pPr>
        <w:pStyle w:val="Normal"/>
        <w:rPr/>
      </w:pPr>
      <w:r>
        <w:rPr/>
        <w:t>where:</w:t>
      </w:r>
    </w:p>
    <w:p>
      <w:pPr>
        <w:pStyle w:val="Normal"/>
        <w:rPr/>
      </w:pPr>
      <w:r>
        <w:rPr/>
        <w:t>t</w:t>
      </w:r>
      <w:r>
        <w:rPr>
          <w:szCs w:val="21"/>
          <w:vertAlign w:val="subscript"/>
        </w:rPr>
        <w:t>0</w:t>
      </w:r>
      <w:r>
        <w:rPr>
          <w:lang w:eastAsia="zh-CN"/>
        </w:rPr>
        <w:t xml:space="preserve">, </w:t>
      </w:r>
      <w:r>
        <w:rPr/>
        <w:t>q</w:t>
      </w:r>
      <w:r>
        <w:rPr>
          <w:szCs w:val="21"/>
          <w:vertAlign w:val="subscript"/>
        </w:rPr>
        <w:t>0</w:t>
      </w:r>
      <w:r>
        <w:rPr>
          <w:lang w:eastAsia="zh-CN"/>
        </w:rPr>
        <w:t xml:space="preserve"> and Q</w:t>
      </w:r>
      <w:r>
        <w:rPr>
          <w:szCs w:val="21"/>
          <w:vertAlign w:val="subscript"/>
        </w:rPr>
        <w:t>0</w:t>
      </w:r>
      <w:r>
        <w:rPr/>
        <w:t xml:space="preserve"> </w:t>
      </w:r>
      <w:r>
        <w:rPr>
          <w:lang w:eastAsia="zh-CN"/>
        </w:rPr>
        <w:t>have the same definition as above</w:t>
      </w:r>
      <w:r>
        <w:rPr>
          <w:lang w:eastAsia="zh-CN"/>
        </w:rPr>
        <w:t xml:space="preserve"> </w:t>
      </w:r>
      <w:r>
        <w:rPr>
          <w:lang w:eastAsia="zh-CN"/>
        </w:rPr>
        <w:t>.</w:t>
      </w:r>
    </w:p>
    <w:p>
      <w:pPr>
        <w:pStyle w:val="Normal"/>
        <w:rPr/>
      </w:pPr>
      <w:r>
        <w:rPr>
          <w:lang w:eastAsia="zh-CN"/>
        </w:rPr>
        <w:t>O</w:t>
      </w:r>
      <w:r>
        <w:rPr>
          <w:lang w:eastAsia="zh-CN"/>
        </w:rPr>
        <w:t xml:space="preserve">ffset is </w:t>
      </w:r>
      <w:r>
        <w:rPr>
          <w:lang w:eastAsia="zh-CN"/>
        </w:rPr>
        <w:t xml:space="preserve">decided by </w:t>
      </w:r>
      <w:r>
        <w:rPr>
          <w:lang w:eastAsia="zh-CN"/>
        </w:rPr>
        <w:t xml:space="preserve">the </w:t>
      </w:r>
      <w:r>
        <w:rPr>
          <w:lang w:eastAsia="zh-CN"/>
        </w:rPr>
        <w:t>special default midamble pattern indicator on E-AGCH</w:t>
      </w:r>
      <w:r>
        <w:rPr>
          <w:lang w:eastAsia="zh-CN"/>
        </w:rPr>
        <w:t xml:space="preserve"> and the mapping in Table33 below applies.</w:t>
      </w:r>
    </w:p>
    <w:p>
      <w:pPr>
        <w:pStyle w:val="TH"/>
        <w:rPr>
          <w:lang w:eastAsia="zh-CN"/>
        </w:rPr>
      </w:pPr>
      <w:r>
        <w:rPr>
          <w:lang w:eastAsia="zh-CN"/>
        </w:rPr>
        <w:t>Table 33: Offset mapping table</w:t>
      </w:r>
    </w:p>
    <w:tbl>
      <w:tblPr>
        <w:tblW w:w="4987" w:type="dxa"/>
        <w:jc w:val="center"/>
        <w:tblInd w:w="0" w:type="dxa"/>
        <w:tblLayout w:type="fixed"/>
        <w:tblCellMar>
          <w:top w:w="10" w:type="dxa"/>
          <w:left w:w="108" w:type="dxa"/>
          <w:bottom w:w="0" w:type="dxa"/>
          <w:right w:w="108" w:type="dxa"/>
        </w:tblCellMar>
      </w:tblPr>
      <w:tblGrid>
        <w:gridCol w:w="2433"/>
        <w:gridCol w:w="1277"/>
        <w:gridCol w:w="1277"/>
      </w:tblGrid>
      <w:tr>
        <w:trPr>
          <w:trHeight w:val="775" w:hRule="atLeast"/>
        </w:trPr>
        <w:tc>
          <w:tcPr>
            <w:tcW w:w="2433" w:type="dxa"/>
            <w:tcBorders>
              <w:top w:val="single" w:sz="12" w:space="0" w:color="000000"/>
              <w:left w:val="single" w:sz="12" w:space="0" w:color="000000"/>
              <w:bottom w:val="single" w:sz="12" w:space="0" w:color="000000"/>
              <w:right w:val="single" w:sz="8" w:space="0" w:color="000000"/>
            </w:tcBorders>
          </w:tcPr>
          <w:p>
            <w:pPr>
              <w:pStyle w:val="Normal"/>
              <w:widowControl/>
              <w:bidi w:val="0"/>
              <w:spacing w:before="0" w:after="180"/>
              <w:rPr>
                <w:lang w:val="en-US" w:eastAsia="zh-CN"/>
              </w:rPr>
            </w:pPr>
            <w:r>
              <w:rPr>
                <w:b/>
                <w:bCs/>
                <w:i/>
                <w:iCs/>
                <w:lang w:eastAsia="zh-CN"/>
              </w:rPr>
              <w:t>offset</w:t>
            </w:r>
            <w:r>
              <w:rPr>
                <w:b/>
                <w:bCs/>
                <w:lang w:val="en-US" w:eastAsia="zh-CN"/>
              </w:rPr>
              <w:t xml:space="preserve"> </w:t>
            </w:r>
          </w:p>
        </w:tc>
        <w:tc>
          <w:tcPr>
            <w:tcW w:w="1277" w:type="dxa"/>
            <w:tcBorders>
              <w:top w:val="single" w:sz="12" w:space="0" w:color="000000"/>
              <w:left w:val="single" w:sz="8" w:space="0" w:color="000000"/>
              <w:bottom w:val="single" w:sz="12" w:space="0" w:color="000000"/>
              <w:right w:val="single" w:sz="12" w:space="0" w:color="000000"/>
            </w:tcBorders>
          </w:tcPr>
          <w:p>
            <w:pPr>
              <w:pStyle w:val="Normal"/>
              <w:widowControl/>
              <w:bidi w:val="0"/>
              <w:spacing w:before="0" w:after="180"/>
              <w:rPr>
                <w:lang w:val="en-US" w:eastAsia="zh-CN"/>
              </w:rPr>
            </w:pPr>
            <w:r>
              <w:rPr>
                <w:i/>
              </w:rPr>
              <w:t>x</w:t>
            </w:r>
            <w:r>
              <w:rPr>
                <w:i/>
                <w:vertAlign w:val="subscript"/>
                <w:lang w:eastAsia="zh-CN"/>
              </w:rPr>
              <w:t>mpi</w:t>
            </w:r>
            <w:r>
              <w:rPr>
                <w:i/>
                <w:vertAlign w:val="subscript"/>
              </w:rPr>
              <w:t>,1</w:t>
            </w:r>
          </w:p>
        </w:tc>
        <w:tc>
          <w:tcPr>
            <w:tcW w:w="1277" w:type="dxa"/>
            <w:tcBorders>
              <w:top w:val="single" w:sz="12" w:space="0" w:color="000000"/>
              <w:left w:val="single" w:sz="8" w:space="0" w:color="000000"/>
              <w:bottom w:val="single" w:sz="12" w:space="0" w:color="000000"/>
              <w:right w:val="single" w:sz="12" w:space="0" w:color="000000"/>
            </w:tcBorders>
            <w:tcMar>
              <w:top w:w="0" w:type="dxa"/>
              <w:left w:w="0" w:type="dxa"/>
              <w:right w:w="0" w:type="dxa"/>
            </w:tcMar>
          </w:tcPr>
          <w:p>
            <w:pPr>
              <w:pStyle w:val="Normal"/>
              <w:widowControl/>
              <w:bidi w:val="0"/>
              <w:spacing w:before="0" w:after="180"/>
              <w:rPr>
                <w:lang w:val="en-US" w:eastAsia="zh-CN"/>
              </w:rPr>
            </w:pPr>
            <w:r>
              <w:rPr>
                <w:i/>
              </w:rPr>
              <w:t>x</w:t>
            </w:r>
            <w:r>
              <w:rPr>
                <w:i/>
                <w:vertAlign w:val="subscript"/>
                <w:lang w:eastAsia="zh-CN"/>
              </w:rPr>
              <w:t>mpi</w:t>
            </w:r>
            <w:r>
              <w:rPr>
                <w:i/>
                <w:vertAlign w:val="subscript"/>
              </w:rPr>
              <w:t>,2</w:t>
            </w:r>
          </w:p>
        </w:tc>
      </w:tr>
      <w:tr>
        <w:trPr>
          <w:trHeight w:val="369" w:hRule="atLeast"/>
        </w:trPr>
        <w:tc>
          <w:tcPr>
            <w:tcW w:w="2433" w:type="dxa"/>
            <w:tcBorders>
              <w:top w:val="single" w:sz="12" w:space="0" w:color="000000"/>
              <w:left w:val="single" w:sz="12" w:space="0" w:color="000000"/>
              <w:bottom w:val="single" w:sz="8" w:space="0" w:color="000000"/>
              <w:right w:val="single" w:sz="8" w:space="0" w:color="000000"/>
            </w:tcBorders>
          </w:tcPr>
          <w:p>
            <w:pPr>
              <w:pStyle w:val="Normal"/>
              <w:widowControl/>
              <w:bidi w:val="0"/>
              <w:spacing w:before="0" w:after="180"/>
              <w:rPr/>
            </w:pPr>
            <w:r>
              <w:rPr>
                <w:lang w:eastAsia="zh-CN"/>
              </w:rPr>
              <w:t>0</w:t>
            </w:r>
            <w:r>
              <w:rPr>
                <w:lang w:val="en-US" w:eastAsia="zh-CN"/>
              </w:rPr>
              <w:t xml:space="preserve"> </w:t>
            </w:r>
          </w:p>
        </w:tc>
        <w:tc>
          <w:tcPr>
            <w:tcW w:w="1277" w:type="dxa"/>
            <w:tcBorders>
              <w:top w:val="single" w:sz="12" w:space="0" w:color="000000"/>
              <w:left w:val="single" w:sz="8" w:space="0" w:color="000000"/>
              <w:bottom w:val="single" w:sz="8" w:space="0" w:color="000000"/>
              <w:right w:val="single" w:sz="8" w:space="0" w:color="000000"/>
            </w:tcBorders>
          </w:tcPr>
          <w:p>
            <w:pPr>
              <w:pStyle w:val="Normal"/>
              <w:widowControl/>
              <w:bidi w:val="0"/>
              <w:spacing w:before="0" w:after="180"/>
              <w:rPr/>
            </w:pPr>
            <w:r>
              <w:rPr>
                <w:lang w:eastAsia="zh-CN"/>
              </w:rPr>
              <w:t>0</w:t>
            </w:r>
            <w:r>
              <w:rPr>
                <w:lang w:val="en-US" w:eastAsia="zh-CN"/>
              </w:rPr>
              <w:t xml:space="preserve"> </w:t>
            </w:r>
          </w:p>
        </w:tc>
        <w:tc>
          <w:tcPr>
            <w:tcW w:w="1277" w:type="dxa"/>
            <w:tcBorders>
              <w:top w:val="single" w:sz="12" w:space="0" w:color="000000"/>
              <w:left w:val="single" w:sz="8" w:space="0" w:color="000000"/>
              <w:bottom w:val="single" w:sz="8" w:space="0" w:color="000000"/>
              <w:right w:val="single" w:sz="12" w:space="0" w:color="000000"/>
            </w:tcBorders>
          </w:tcPr>
          <w:p>
            <w:pPr>
              <w:pStyle w:val="Normal"/>
              <w:widowControl/>
              <w:bidi w:val="0"/>
              <w:spacing w:before="0" w:after="180"/>
              <w:rPr/>
            </w:pPr>
            <w:r>
              <w:rPr>
                <w:lang w:eastAsia="zh-CN"/>
              </w:rPr>
              <w:t>0</w:t>
            </w:r>
            <w:r>
              <w:rPr>
                <w:lang w:val="en-US" w:eastAsia="zh-CN"/>
              </w:rPr>
              <w:t xml:space="preserve"> </w:t>
            </w:r>
          </w:p>
        </w:tc>
      </w:tr>
      <w:tr>
        <w:trPr>
          <w:trHeight w:val="369" w:hRule="atLeast"/>
        </w:trPr>
        <w:tc>
          <w:tcPr>
            <w:tcW w:w="2433" w:type="dxa"/>
            <w:tcBorders>
              <w:top w:val="single" w:sz="8" w:space="0" w:color="000000"/>
              <w:left w:val="single" w:sz="12" w:space="0" w:color="000000"/>
              <w:bottom w:val="single" w:sz="8" w:space="0" w:color="000000"/>
              <w:right w:val="single" w:sz="8" w:space="0" w:color="000000"/>
            </w:tcBorders>
          </w:tcPr>
          <w:p>
            <w:pPr>
              <w:pStyle w:val="Normal"/>
              <w:widowControl/>
              <w:bidi w:val="0"/>
              <w:spacing w:before="0" w:after="180"/>
              <w:rPr/>
            </w:pPr>
            <w:r>
              <w:rPr>
                <w:lang w:eastAsia="zh-CN"/>
              </w:rPr>
              <w:t>1</w:t>
            </w:r>
            <w:r>
              <w:rPr>
                <w:lang w:val="en-US" w:eastAsia="zh-CN"/>
              </w:rPr>
              <w:t xml:space="preserve"> </w:t>
            </w:r>
          </w:p>
        </w:tc>
        <w:tc>
          <w:tcPr>
            <w:tcW w:w="1277" w:type="dxa"/>
            <w:tcBorders>
              <w:top w:val="single" w:sz="8" w:space="0" w:color="000000"/>
              <w:left w:val="single" w:sz="8" w:space="0" w:color="000000"/>
              <w:bottom w:val="single" w:sz="8" w:space="0" w:color="000000"/>
              <w:right w:val="single" w:sz="8" w:space="0" w:color="000000"/>
            </w:tcBorders>
          </w:tcPr>
          <w:p>
            <w:pPr>
              <w:pStyle w:val="Normal"/>
              <w:widowControl/>
              <w:bidi w:val="0"/>
              <w:spacing w:before="0" w:after="180"/>
              <w:rPr/>
            </w:pPr>
            <w:r>
              <w:rPr>
                <w:lang w:eastAsia="zh-CN"/>
              </w:rPr>
              <w:t>0</w:t>
            </w:r>
            <w:r>
              <w:rPr>
                <w:lang w:val="en-US" w:eastAsia="zh-CN"/>
              </w:rPr>
              <w:t xml:space="preserve"> </w:t>
            </w:r>
          </w:p>
        </w:tc>
        <w:tc>
          <w:tcPr>
            <w:tcW w:w="1277" w:type="dxa"/>
            <w:tcBorders>
              <w:top w:val="single" w:sz="8" w:space="0" w:color="000000"/>
              <w:left w:val="single" w:sz="8" w:space="0" w:color="000000"/>
              <w:bottom w:val="single" w:sz="8" w:space="0" w:color="000000"/>
              <w:right w:val="single" w:sz="12" w:space="0" w:color="000000"/>
            </w:tcBorders>
          </w:tcPr>
          <w:p>
            <w:pPr>
              <w:pStyle w:val="Normal"/>
              <w:widowControl/>
              <w:bidi w:val="0"/>
              <w:spacing w:before="0" w:after="180"/>
              <w:rPr/>
            </w:pPr>
            <w:r>
              <w:rPr>
                <w:lang w:eastAsia="zh-CN"/>
              </w:rPr>
              <w:t>1</w:t>
            </w:r>
            <w:r>
              <w:rPr>
                <w:lang w:val="en-US" w:eastAsia="zh-CN"/>
              </w:rPr>
              <w:t xml:space="preserve"> </w:t>
            </w:r>
          </w:p>
        </w:tc>
      </w:tr>
      <w:tr>
        <w:trPr>
          <w:trHeight w:val="369" w:hRule="atLeast"/>
        </w:trPr>
        <w:tc>
          <w:tcPr>
            <w:tcW w:w="2433" w:type="dxa"/>
            <w:tcBorders>
              <w:top w:val="single" w:sz="8" w:space="0" w:color="000000"/>
              <w:left w:val="single" w:sz="12" w:space="0" w:color="000000"/>
              <w:bottom w:val="single" w:sz="8" w:space="0" w:color="000000"/>
              <w:right w:val="single" w:sz="8" w:space="0" w:color="000000"/>
            </w:tcBorders>
          </w:tcPr>
          <w:p>
            <w:pPr>
              <w:pStyle w:val="Normal"/>
              <w:widowControl/>
              <w:bidi w:val="0"/>
              <w:spacing w:before="0" w:after="180"/>
              <w:rPr/>
            </w:pPr>
            <w:r>
              <w:rPr>
                <w:lang w:eastAsia="zh-CN"/>
              </w:rPr>
              <w:t>2</w:t>
            </w:r>
            <w:r>
              <w:rPr>
                <w:lang w:val="en-US" w:eastAsia="zh-CN"/>
              </w:rPr>
              <w:t xml:space="preserve"> </w:t>
            </w:r>
          </w:p>
        </w:tc>
        <w:tc>
          <w:tcPr>
            <w:tcW w:w="1277" w:type="dxa"/>
            <w:tcBorders>
              <w:top w:val="single" w:sz="8" w:space="0" w:color="000000"/>
              <w:left w:val="single" w:sz="8" w:space="0" w:color="000000"/>
              <w:bottom w:val="single" w:sz="8" w:space="0" w:color="000000"/>
              <w:right w:val="single" w:sz="8" w:space="0" w:color="000000"/>
            </w:tcBorders>
          </w:tcPr>
          <w:p>
            <w:pPr>
              <w:pStyle w:val="Normal"/>
              <w:widowControl/>
              <w:bidi w:val="0"/>
              <w:spacing w:before="0" w:after="180"/>
              <w:rPr/>
            </w:pPr>
            <w:r>
              <w:rPr>
                <w:lang w:eastAsia="zh-CN"/>
              </w:rPr>
              <w:t>1</w:t>
            </w:r>
            <w:r>
              <w:rPr>
                <w:lang w:val="en-US" w:eastAsia="zh-CN"/>
              </w:rPr>
              <w:t xml:space="preserve"> </w:t>
            </w:r>
          </w:p>
        </w:tc>
        <w:tc>
          <w:tcPr>
            <w:tcW w:w="1277" w:type="dxa"/>
            <w:tcBorders>
              <w:top w:val="single" w:sz="8" w:space="0" w:color="000000"/>
              <w:left w:val="single" w:sz="8" w:space="0" w:color="000000"/>
              <w:bottom w:val="single" w:sz="8" w:space="0" w:color="000000"/>
              <w:right w:val="single" w:sz="12" w:space="0" w:color="000000"/>
            </w:tcBorders>
          </w:tcPr>
          <w:p>
            <w:pPr>
              <w:pStyle w:val="Normal"/>
              <w:widowControl/>
              <w:bidi w:val="0"/>
              <w:spacing w:before="0" w:after="180"/>
              <w:rPr/>
            </w:pPr>
            <w:r>
              <w:rPr>
                <w:lang w:eastAsia="zh-CN"/>
              </w:rPr>
              <w:t>0</w:t>
            </w:r>
            <w:r>
              <w:rPr>
                <w:lang w:val="en-US" w:eastAsia="zh-CN"/>
              </w:rPr>
              <w:t xml:space="preserve"> </w:t>
            </w:r>
          </w:p>
        </w:tc>
      </w:tr>
      <w:tr>
        <w:trPr>
          <w:trHeight w:val="369" w:hRule="atLeast"/>
        </w:trPr>
        <w:tc>
          <w:tcPr>
            <w:tcW w:w="2433" w:type="dxa"/>
            <w:tcBorders>
              <w:top w:val="single" w:sz="8" w:space="0" w:color="000000"/>
              <w:left w:val="single" w:sz="12" w:space="0" w:color="000000"/>
              <w:bottom w:val="single" w:sz="12" w:space="0" w:color="000000"/>
              <w:right w:val="single" w:sz="8" w:space="0" w:color="000000"/>
            </w:tcBorders>
          </w:tcPr>
          <w:p>
            <w:pPr>
              <w:pStyle w:val="Normal"/>
              <w:widowControl/>
              <w:bidi w:val="0"/>
              <w:spacing w:before="0" w:after="180"/>
              <w:rPr/>
            </w:pPr>
            <w:r>
              <w:rPr>
                <w:lang w:eastAsia="zh-CN"/>
              </w:rPr>
              <w:t>3</w:t>
            </w:r>
            <w:r>
              <w:rPr>
                <w:lang w:val="en-US" w:eastAsia="zh-CN"/>
              </w:rPr>
              <w:t xml:space="preserve"> </w:t>
            </w:r>
          </w:p>
        </w:tc>
        <w:tc>
          <w:tcPr>
            <w:tcW w:w="1277" w:type="dxa"/>
            <w:tcBorders>
              <w:top w:val="single" w:sz="8" w:space="0" w:color="000000"/>
              <w:left w:val="single" w:sz="8" w:space="0" w:color="000000"/>
              <w:bottom w:val="single" w:sz="12" w:space="0" w:color="000000"/>
              <w:right w:val="single" w:sz="8" w:space="0" w:color="000000"/>
            </w:tcBorders>
          </w:tcPr>
          <w:p>
            <w:pPr>
              <w:pStyle w:val="Normal"/>
              <w:widowControl/>
              <w:bidi w:val="0"/>
              <w:spacing w:before="0" w:after="180"/>
              <w:rPr/>
            </w:pPr>
            <w:r>
              <w:rPr>
                <w:lang w:eastAsia="zh-CN"/>
              </w:rPr>
              <w:t>1</w:t>
            </w:r>
            <w:r>
              <w:rPr>
                <w:lang w:val="en-US" w:eastAsia="zh-CN"/>
              </w:rPr>
              <w:t xml:space="preserve"> </w:t>
            </w:r>
          </w:p>
        </w:tc>
        <w:tc>
          <w:tcPr>
            <w:tcW w:w="1277" w:type="dxa"/>
            <w:tcBorders>
              <w:top w:val="single" w:sz="8" w:space="0" w:color="000000"/>
              <w:left w:val="single" w:sz="8" w:space="0" w:color="000000"/>
              <w:bottom w:val="single" w:sz="12" w:space="0" w:color="000000"/>
              <w:right w:val="single" w:sz="12" w:space="0" w:color="000000"/>
            </w:tcBorders>
          </w:tcPr>
          <w:p>
            <w:pPr>
              <w:pStyle w:val="Normal"/>
              <w:widowControl/>
              <w:bidi w:val="0"/>
              <w:spacing w:before="0" w:after="180"/>
              <w:rPr/>
            </w:pPr>
            <w:r>
              <w:rPr>
                <w:lang w:eastAsia="zh-CN"/>
              </w:rPr>
              <w:t>1</w:t>
            </w:r>
            <w:r>
              <w:rPr>
                <w:lang w:val="en-US" w:eastAsia="zh-CN"/>
              </w:rPr>
              <w:t xml:space="preserve"> </w:t>
            </w:r>
          </w:p>
        </w:tc>
      </w:tr>
    </w:tbl>
    <w:p>
      <w:pPr>
        <w:pStyle w:val="Normal"/>
        <w:rPr>
          <w:szCs w:val="21"/>
          <w:vertAlign w:val="subscript"/>
        </w:rPr>
      </w:pPr>
      <w:r>
        <w:rPr>
          <w:szCs w:val="21"/>
          <w:vertAlign w:val="subscript"/>
        </w:rPr>
      </w:r>
    </w:p>
    <w:p>
      <w:pPr>
        <w:pStyle w:val="Normal"/>
        <w:rPr/>
      </w:pPr>
      <w:r>
        <w:rPr>
          <w:lang w:eastAsia="zh-CN"/>
        </w:rPr>
        <w:t>The logical resource tag ID r is then mapped to a physical allocation resource tag ID r</w:t>
      </w:r>
      <w:r>
        <w:rPr>
          <w:lang w:eastAsia="zh-CN"/>
        </w:rPr>
        <w:t>'</w:t>
      </w:r>
      <w:r>
        <w:rPr>
          <w:lang w:eastAsia="zh-CN"/>
        </w:rPr>
        <w:t>,</w:t>
      </w:r>
    </w:p>
    <w:p>
      <w:pPr>
        <w:pStyle w:val="Normal"/>
        <w:jc w:val="center"/>
        <w:rPr/>
      </w:pPr>
      <w:r>
        <w:rPr>
          <w:rFonts w:cs="Arial"/>
          <w:sz w:val="22"/>
          <w:szCs w:val="22"/>
          <w:lang w:eastAsia="zh-CN"/>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m:t>
        </m:r>
        <m:r>
          <w:rPr>
            <w:rFonts w:ascii="Cambria Math" w:hAnsi="Cambria Math"/>
          </w:rPr>
          <m:t xml:space="preserve">,</m:t>
        </m:r>
        <m:r>
          <m:rPr>
            <m:lit/>
            <m:nor/>
          </m:rPr>
          <w:rPr>
            <w:rFonts w:ascii="Cambria Math" w:hAnsi="Cambria Math"/>
          </w:rPr>
          <m:t xml:space="preserve">SFN</m:t>
        </m:r>
        <m:r>
          <m:rPr>
            <m:lit/>
            <m:nor/>
          </m:rPr>
          <w:rPr>
            <w:rFonts w:ascii="Cambria Math" w:hAnsi="Cambria Math"/>
          </w:rPr>
          <m:t xml:space="preserve">',</m:t>
        </m:r>
        <m:r>
          <m:rPr>
            <m:lit/>
            <m:nor/>
          </m:rPr>
          <w:rPr>
            <w:rFonts w:ascii="Cambria Math" w:hAnsi="Cambria Math"/>
          </w:rPr>
          <m:t xml:space="preserve">MidambleCode</m:t>
        </m:r>
        <m:r>
          <w:rPr>
            <w:rFonts w:ascii="Cambria Math" w:hAnsi="Cambria Math"/>
          </w:rPr>
          <m:t xml:space="preserve">)</m:t>
        </m:r>
      </m:oMath>
      <w:r>
        <w:rPr>
          <w:lang w:eastAsia="zh-CN"/>
        </w:rPr>
        <w:t>,</w:t>
      </w:r>
    </w:p>
    <w:p>
      <w:pPr>
        <w:pStyle w:val="Normal"/>
        <w:jc w:val="both"/>
        <w:rPr>
          <w:lang w:eastAsia="zh-CN"/>
        </w:rPr>
      </w:pPr>
      <w:r>
        <w:rPr>
          <w:lang w:eastAsia="zh-CN"/>
        </w:rPr>
        <w:t xml:space="preserve">where </w:t>
      </w:r>
      <w:r>
        <w:rPr>
          <w:i/>
          <w:lang w:eastAsia="zh-CN"/>
        </w:rPr>
        <w:t>P</w:t>
      </w:r>
      <w:r>
        <w:rPr>
          <w:lang w:eastAsia="zh-CN"/>
        </w:rPr>
        <w:t xml:space="preserve"> is a permutation function depends on the logical signature index </w:t>
      </w:r>
      <w:r>
        <w:rPr>
          <w:i/>
          <w:lang w:eastAsia="zh-CN"/>
        </w:rPr>
        <w:t>r</w:t>
      </w:r>
      <w:r>
        <w:rPr>
          <w:lang w:eastAsia="zh-CN"/>
        </w:rPr>
        <w:t>, system sub-frame number SFN</w:t>
      </w:r>
      <w:r>
        <w:rPr>
          <w:lang w:eastAsia="zh-CN"/>
        </w:rPr>
        <w:t>'</w:t>
      </w:r>
      <w:r>
        <w:rPr>
          <w:lang w:eastAsia="zh-CN"/>
        </w:rPr>
        <w:t xml:space="preserve"> </w:t>
      </w:r>
      <w:r>
        <w:rPr>
          <w:lang w:eastAsia="zh-CN"/>
        </w:rPr>
        <w:t>of E-HICH</w:t>
      </w:r>
      <w:r>
        <w:rPr>
          <w:lang w:eastAsia="zh-CN"/>
        </w:rPr>
        <w:t xml:space="preserve"> and the cell specific </w:t>
      </w:r>
      <w:r>
        <w:rPr>
          <w:lang w:eastAsia="zh-CN"/>
        </w:rPr>
        <w:t xml:space="preserve">basic </w:t>
      </w:r>
      <w:r>
        <w:rPr>
          <w:lang w:eastAsia="zh-CN"/>
        </w:rPr>
        <w:t xml:space="preserve">midamble </w:t>
      </w:r>
      <w:r>
        <w:rPr>
          <w:lang w:eastAsia="zh-CN"/>
        </w:rPr>
        <w:t xml:space="preserve">code </w:t>
      </w:r>
      <w:r>
        <w:rPr>
          <w:lang w:eastAsia="zh-CN"/>
        </w:rPr>
        <w:t xml:space="preserve">sequence. A 7-tap linear feedback shift register (LFSR) is used to generate </w:t>
      </w:r>
      <w:r>
        <w:rPr>
          <w:lang w:eastAsia="zh-CN"/>
        </w:rPr>
        <w:t>pseudo</w:t>
      </w:r>
      <w:r>
        <w:rPr>
          <w:lang w:eastAsia="zh-CN"/>
        </w:rPr>
        <w:t xml:space="preserve">-random numbers which are then used to generate the pseudo-random permutation </w:t>
      </w:r>
      <w:r>
        <w:rPr>
          <w:i/>
          <w:lang w:eastAsia="zh-CN"/>
        </w:rPr>
        <w:t>P</w:t>
      </w:r>
      <w:r>
        <w:rPr>
          <w:lang w:eastAsia="zh-CN"/>
        </w:rPr>
        <w:t xml:space="preserve">. The generator polynomial of the 7-tap LFSR is </w:t>
      </w:r>
      <w:r>
        <w:rPr>
          <w:lang w:eastAsia="zh-CN"/>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sSup>
          <m:e>
            <m:r>
              <w:rPr>
                <w:rFonts w:ascii="Cambria Math" w:hAnsi="Cambria Math"/>
              </w:rPr>
              <m:t xml:space="preserve">x</m:t>
            </m:r>
          </m:e>
          <m:sup>
            <m:r>
              <w:rPr>
                <w:rFonts w:ascii="Cambria Math" w:hAnsi="Cambria Math"/>
              </w:rPr>
              <m:t xml:space="preserve">3</m:t>
            </m:r>
          </m:sup>
        </m:sSup>
        <m:r>
          <w:rPr>
            <w:rFonts w:ascii="Cambria Math" w:hAnsi="Cambria Math"/>
          </w:rPr>
          <m:t xml:space="preserve">+</m:t>
        </m:r>
        <m:sSup>
          <m:e>
            <m:r>
              <w:rPr>
                <w:rFonts w:ascii="Cambria Math" w:hAnsi="Cambria Math"/>
              </w:rPr>
              <m:t xml:space="preserve">x</m:t>
            </m:r>
          </m:e>
          <m:sup>
            <m:r>
              <w:rPr>
                <w:rFonts w:ascii="Cambria Math" w:hAnsi="Cambria Math"/>
              </w:rPr>
              <m:t xml:space="preserve">7</m:t>
            </m:r>
          </m:sup>
        </m:sSup>
      </m:oMath>
      <w:r>
        <w:rPr>
          <w:lang w:eastAsia="zh-CN"/>
        </w:rPr>
        <w:t>, as shown in Figure 27.</w:t>
      </w:r>
    </w:p>
    <w:p>
      <w:pPr>
        <w:pStyle w:val="Normal"/>
        <w:rPr>
          <w:lang w:eastAsia="zh-CN"/>
        </w:rPr>
      </w:pPr>
      <w:r>
        <w:rPr/>
        <w:object w:dxaOrig="9615" w:dyaOrig="3276">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414.9pt;height:141.4pt" filled="f" o:ole="">
            <v:imagedata r:id="rId299" o:title=""/>
          </v:shape>
          <o:OLEObject Type="Embed" ProgID="" ShapeID="ole_rId298" DrawAspect="Content" ObjectID="_1281678122" r:id="rId298"/>
        </w:object>
      </w:r>
    </w:p>
    <w:p>
      <w:pPr>
        <w:pStyle w:val="TF"/>
        <w:rPr>
          <w:lang w:eastAsia="zh-CN"/>
        </w:rPr>
      </w:pPr>
      <w:r>
        <w:rPr>
          <w:lang w:eastAsia="zh-CN"/>
        </w:rPr>
        <w:t>Figure 27: Structure of PN register</w:t>
      </w:r>
    </w:p>
    <w:p>
      <w:pPr>
        <w:pStyle w:val="Normal"/>
        <w:jc w:val="both"/>
        <w:rPr>
          <w:lang w:eastAsia="zh-CN"/>
        </w:rPr>
      </w:pPr>
      <w:r>
        <w:rPr>
          <w:lang w:eastAsia="zh-CN"/>
        </w:rPr>
        <w:t>The pseudo-random permutation is generated according to the following procedures:</w:t>
      </w:r>
    </w:p>
    <w:p>
      <w:pPr>
        <w:pStyle w:val="Normal"/>
        <w:jc w:val="both"/>
        <w:rPr/>
      </w:pPr>
      <w:r>
        <w:rPr>
          <w:lang w:eastAsia="zh-CN"/>
        </w:rPr>
        <w:t>1. Initialization</w:t>
      </w:r>
    </w:p>
    <w:p>
      <w:pPr>
        <w:pStyle w:val="Normal"/>
        <w:jc w:val="both"/>
        <w:rPr>
          <w:lang w:eastAsia="zh-CN"/>
        </w:rPr>
      </w:pPr>
      <w:r>
        <w:rPr>
          <w:lang w:eastAsia="zh-CN"/>
        </w:rPr>
        <w:tab/>
        <w:t xml:space="preserve">(a) Initialize </w:t>
      </w:r>
      <w:r>
        <w:rPr>
          <w:i/>
          <w:lang w:eastAsia="zh-CN"/>
        </w:rPr>
        <w:t>M</w:t>
      </w:r>
      <w:r>
        <w:rPr>
          <w:lang w:eastAsia="zh-CN"/>
        </w:rPr>
        <w:t xml:space="preserve"> = 80, initialize </w:t>
      </w:r>
      <w:r>
        <w:rPr>
          <w:i/>
          <w:lang w:eastAsia="zh-CN"/>
        </w:rPr>
        <w:t>P</w:t>
      </w:r>
      <w:r>
        <w:rPr>
          <w:lang w:eastAsia="zh-CN"/>
        </w:rPr>
        <w:t xml:space="preserve"> as </w:t>
      </w:r>
      <w:r>
        <w:rPr>
          <w:i/>
          <w:lang w:eastAsia="zh-CN"/>
        </w:rPr>
        <w:t>P</w:t>
      </w:r>
      <w:r>
        <w:rPr>
          <w:lang w:eastAsia="zh-CN"/>
        </w:rPr>
        <w:t>(</w:t>
      </w:r>
      <w:r>
        <w:rPr>
          <w:i/>
          <w:lang w:eastAsia="zh-CN"/>
        </w:rPr>
        <w:t>m</w:t>
      </w:r>
      <w:r>
        <w:rPr>
          <w:lang w:eastAsia="zh-CN"/>
        </w:rPr>
        <w:t xml:space="preserve">) = </w:t>
      </w:r>
      <w:r>
        <w:rPr>
          <w:i/>
          <w:lang w:eastAsia="zh-CN"/>
        </w:rPr>
        <w:t>m</w:t>
      </w:r>
      <w:r>
        <w:rPr>
          <w:lang w:eastAsia="zh-CN"/>
        </w:rPr>
        <w:t xml:space="preserve">, </w:t>
      </w:r>
      <w:r>
        <w:rPr>
          <w:i/>
          <w:lang w:eastAsia="zh-CN"/>
        </w:rPr>
        <w:t>m</w:t>
      </w:r>
      <w:r>
        <w:rPr>
          <w:lang w:eastAsia="zh-CN"/>
        </w:rPr>
        <w:t xml:space="preserve"> </w:t>
      </w:r>
      <w:r>
        <w:rPr>
          <w:lang w:eastAsia="zh-CN"/>
        </w:rPr>
        <w:t xml:space="preserve">= 0, 1, </w:t>
      </w:r>
      <w:r>
        <w:rPr>
          <w:lang w:eastAsia="zh-CN"/>
        </w:rPr>
        <w:t>…</w:t>
      </w:r>
      <w:r>
        <w:rPr>
          <w:lang w:eastAsia="zh-CN"/>
        </w:rPr>
        <w:t xml:space="preserve">, </w:t>
      </w:r>
      <w:r>
        <w:rPr>
          <w:i/>
          <w:lang w:eastAsia="zh-CN"/>
        </w:rPr>
        <w:t>M</w:t>
      </w:r>
      <w:r>
        <w:rPr>
          <w:lang w:eastAsia="zh-CN"/>
        </w:rPr>
        <w:t>-1;</w:t>
      </w:r>
    </w:p>
    <w:p>
      <w:pPr>
        <w:pStyle w:val="Normal"/>
        <w:ind w:firstLine="420"/>
        <w:jc w:val="both"/>
        <w:rPr>
          <w:lang w:eastAsia="zh-CN"/>
        </w:rPr>
      </w:pPr>
      <w:r>
        <w:rPr>
          <w:lang w:eastAsia="zh-CN"/>
        </w:rPr>
        <w:t xml:space="preserve">(b) Initialize </w:t>
      </w:r>
      <w:r>
        <w:rPr>
          <w:i/>
          <w:lang w:eastAsia="zh-CN"/>
        </w:rPr>
        <w:t>N</w:t>
      </w:r>
      <w:r>
        <w:rPr>
          <w:lang w:eastAsia="zh-CN"/>
        </w:rPr>
        <w:t xml:space="preserve"> = 7;</w:t>
      </w:r>
    </w:p>
    <w:p>
      <w:pPr>
        <w:pStyle w:val="Normal"/>
        <w:ind w:firstLine="420"/>
        <w:jc w:val="both"/>
        <w:rPr/>
      </w:pPr>
      <w:r>
        <w:rPr>
          <w:lang w:eastAsia="zh-CN"/>
        </w:rPr>
        <w:t xml:space="preserve">(c) Initialize PN register with seed </w:t>
      </w:r>
      <w:r>
        <w:rPr>
          <w:i/>
          <w:lang w:eastAsia="zh-CN"/>
        </w:rPr>
        <w:t>s</w:t>
      </w:r>
      <w:r>
        <w:rPr>
          <w:lang w:eastAsia="zh-CN"/>
        </w:rPr>
        <w:t xml:space="preserve">, where </w:t>
      </w:r>
      <w:r>
        <w:rPr>
          <w:i/>
          <w:lang w:eastAsia="zh-CN"/>
        </w:rPr>
        <w:t>s</w:t>
      </w:r>
      <w:r>
        <w:rPr>
          <w:lang w:eastAsia="zh-CN"/>
        </w:rPr>
        <w:t xml:space="preserve"> = LSB(SFN</w:t>
      </w:r>
      <w:r>
        <w:rPr>
          <w:lang w:eastAsia="zh-CN"/>
        </w:rPr>
        <w:t>'</w:t>
      </w:r>
      <w:r>
        <w:rPr>
          <w:lang w:eastAsia="zh-CN"/>
        </w:rPr>
        <w:t xml:space="preserve">, </w:t>
      </w:r>
      <w:r>
        <w:rPr>
          <w:i/>
          <w:u w:val="single"/>
          <w:lang w:eastAsia="zh-CN"/>
        </w:rPr>
        <w:t>N</w:t>
      </w:r>
      <w:r>
        <w:rPr>
          <w:lang w:eastAsia="zh-CN"/>
        </w:rPr>
        <w:t>)</w:t>
      </w:r>
      <w:r>
        <w:rPr>
          <w:rFonts w:cs="MS Mincho;MS Mincho" w:ascii="MS Mincho;MS Mincho" w:hAnsi="MS Mincho;MS Mincho"/>
          <w:lang w:eastAsia="zh-CN"/>
        </w:rPr>
        <w:t>⊕</w:t>
      </w:r>
      <w:r>
        <w:rPr>
          <w:lang w:eastAsia="zh-CN"/>
        </w:rPr>
        <w:t xml:space="preserve">LSB(MidambleCode, </w:t>
      </w:r>
      <w:r>
        <w:rPr>
          <w:i/>
          <w:lang w:eastAsia="zh-CN"/>
        </w:rPr>
        <w:t>N</w:t>
      </w:r>
      <w:r>
        <w:rPr>
          <w:lang w:eastAsia="zh-CN"/>
        </w:rPr>
        <w:t xml:space="preserve">) and </w:t>
      </w:r>
      <w:r>
        <w:rPr>
          <w:szCs w:val="22"/>
          <w:lang w:eastAsia="zh-CN"/>
        </w:rPr>
        <w:t>s</w:t>
      </w:r>
      <w:r>
        <w:rPr>
          <w:szCs w:val="22"/>
          <w:vertAlign w:val="subscript"/>
        </w:rPr>
        <w:t>6</w:t>
      </w:r>
      <w:r>
        <w:rPr>
          <w:szCs w:val="22"/>
        </w:rPr>
        <w:t xml:space="preserve">, </w:t>
      </w:r>
      <w:r>
        <w:rPr>
          <w:szCs w:val="22"/>
          <w:lang w:eastAsia="zh-CN"/>
        </w:rPr>
        <w:t>s</w:t>
      </w:r>
      <w:r>
        <w:rPr>
          <w:szCs w:val="22"/>
          <w:vertAlign w:val="subscript"/>
        </w:rPr>
        <w:t>5</w:t>
      </w:r>
      <w:r>
        <w:rPr>
          <w:szCs w:val="22"/>
        </w:rPr>
        <w:t xml:space="preserve">, … </w:t>
      </w:r>
      <w:r>
        <w:rPr>
          <w:szCs w:val="22"/>
          <w:lang w:eastAsia="zh-CN"/>
        </w:rPr>
        <w:t>s</w:t>
      </w:r>
      <w:r>
        <w:rPr>
          <w:szCs w:val="22"/>
          <w:vertAlign w:val="subscript"/>
          <w:lang w:eastAsia="zh-CN"/>
        </w:rPr>
        <w:t>0</w:t>
      </w:r>
      <w:r>
        <w:rPr>
          <w:szCs w:val="22"/>
          <w:lang w:eastAsia="zh-CN"/>
        </w:rPr>
        <w:t xml:space="preserve"> are put into the register </w:t>
      </w:r>
      <w:r>
        <w:rPr>
          <w:szCs w:val="22"/>
          <w:lang w:eastAsia="zh-CN"/>
        </w:rPr>
        <w:t>in the order as shown in figure 27</w:t>
      </w:r>
      <w:r>
        <w:rPr>
          <w:lang w:eastAsia="zh-CN"/>
        </w:rPr>
        <w:t>;</w:t>
      </w:r>
    </w:p>
    <w:p>
      <w:pPr>
        <w:pStyle w:val="Normal"/>
        <w:jc w:val="both"/>
        <w:rPr>
          <w:lang w:eastAsia="zh-CN"/>
        </w:rPr>
      </w:pPr>
      <w:r>
        <w:rPr>
          <w:lang w:eastAsia="zh-CN"/>
        </w:rPr>
        <w:tab/>
        <w:t xml:space="preserve">(d) Initialize </w:t>
      </w:r>
      <w:r>
        <w:rPr>
          <w:i/>
          <w:lang w:eastAsia="zh-CN"/>
        </w:rPr>
        <w:t>i</w:t>
      </w:r>
      <w:r>
        <w:rPr>
          <w:lang w:eastAsia="zh-CN"/>
        </w:rPr>
        <w:t xml:space="preserve"> = 0.</w:t>
      </w:r>
    </w:p>
    <w:p>
      <w:pPr>
        <w:pStyle w:val="Normal"/>
        <w:jc w:val="both"/>
        <w:rPr/>
      </w:pPr>
      <w:r>
        <w:rPr>
          <w:lang w:eastAsia="zh-CN"/>
        </w:rPr>
        <w:t xml:space="preserve">2. Repeat the following steps while </w:t>
      </w:r>
      <w:r>
        <w:rPr>
          <w:i/>
          <w:lang w:eastAsia="zh-CN"/>
        </w:rPr>
        <w:t>i</w:t>
      </w:r>
      <w:r>
        <w:rPr>
          <w:lang w:eastAsia="zh-CN"/>
        </w:rPr>
        <w:t xml:space="preserve"> &lt;= </w:t>
      </w:r>
      <w:r>
        <w:rPr>
          <w:i/>
          <w:lang w:eastAsia="zh-CN"/>
        </w:rPr>
        <w:t>M</w:t>
      </w:r>
      <w:r>
        <w:rPr>
          <w:lang w:eastAsia="zh-CN"/>
        </w:rPr>
        <w:t xml:space="preserve"> </w:t>
      </w:r>
      <w:r>
        <w:rPr>
          <w:lang w:eastAsia="zh-CN"/>
        </w:rPr>
        <w:t>–</w:t>
      </w:r>
      <w:r>
        <w:rPr>
          <w:lang w:eastAsia="zh-CN"/>
        </w:rPr>
        <w:t xml:space="preserve"> 3.</w:t>
      </w:r>
    </w:p>
    <w:p>
      <w:pPr>
        <w:pStyle w:val="Normal"/>
        <w:jc w:val="both"/>
        <w:rPr>
          <w:lang w:eastAsia="zh-CN"/>
        </w:rPr>
      </w:pPr>
      <w:r>
        <w:rPr>
          <w:lang w:eastAsia="zh-CN"/>
        </w:rPr>
        <w:tab/>
        <w:t xml:space="preserve">(a) Find the smallest </w:t>
      </w:r>
      <w:r>
        <w:rPr>
          <w:i/>
          <w:lang w:eastAsia="zh-CN"/>
        </w:rPr>
        <w:t>p</w:t>
      </w:r>
      <w:r>
        <w:rPr>
          <w:lang w:eastAsia="zh-CN"/>
        </w:rPr>
        <w:t xml:space="preserve"> such that </w:t>
      </w:r>
      <w:r>
        <w:rPr>
          <w:i/>
          <w:lang w:eastAsia="zh-CN"/>
        </w:rPr>
        <w:t>M</w:t>
      </w:r>
      <w:r>
        <w:rPr>
          <w:lang w:eastAsia="zh-CN"/>
        </w:rPr>
        <w:t xml:space="preserve"> </w:t>
      </w:r>
      <w:r>
        <w:rPr>
          <w:lang w:eastAsia="zh-CN"/>
        </w:rPr>
        <w:t>–</w:t>
      </w:r>
      <w:r>
        <w:rPr>
          <w:lang w:eastAsia="zh-CN"/>
        </w:rPr>
        <w:t xml:space="preserve"> </w:t>
      </w:r>
      <w:r>
        <w:rPr>
          <w:i/>
          <w:lang w:eastAsia="zh-CN"/>
        </w:rPr>
        <w:t>i</w:t>
      </w:r>
      <w:r>
        <w:rPr>
          <w:lang w:eastAsia="zh-CN"/>
        </w:rPr>
        <w:t xml:space="preserve"> </w:t>
      </w:r>
      <w:r>
        <w:rPr>
          <w:lang w:eastAsia="zh-CN"/>
        </w:rPr>
        <w:t>–</w:t>
      </w:r>
      <w:r>
        <w:rPr>
          <w:lang w:eastAsia="zh-CN"/>
        </w:rPr>
        <w:t xml:space="preserve"> 1 &lt; 2</w:t>
      </w:r>
      <w:r>
        <w:rPr>
          <w:i/>
          <w:vertAlign w:val="superscript"/>
          <w:lang w:eastAsia="zh-CN"/>
        </w:rPr>
        <w:t>p</w:t>
      </w:r>
      <w:r>
        <w:rPr>
          <w:lang w:eastAsia="zh-CN"/>
        </w:rPr>
        <w:t>;</w:t>
      </w:r>
    </w:p>
    <w:p>
      <w:pPr>
        <w:pStyle w:val="Normal"/>
        <w:ind w:firstLine="420"/>
        <w:jc w:val="both"/>
        <w:rPr/>
      </w:pPr>
      <w:r>
        <w:rPr>
          <w:lang w:eastAsia="zh-CN"/>
        </w:rPr>
        <w:t xml:space="preserve">(b) Clock the PN register </w:t>
      </w:r>
      <w:r>
        <w:rPr>
          <w:i/>
          <w:lang w:eastAsia="zh-CN"/>
        </w:rPr>
        <w:t>N</w:t>
      </w:r>
      <w:r>
        <w:rPr>
          <w:lang w:eastAsia="zh-CN"/>
        </w:rPr>
        <w:t xml:space="preserve"> times to obtain an </w:t>
      </w:r>
      <w:r>
        <w:rPr>
          <w:i/>
          <w:lang w:eastAsia="zh-CN"/>
        </w:rPr>
        <w:t>N</w:t>
      </w:r>
      <w:r>
        <w:rPr>
          <w:lang w:eastAsia="zh-CN"/>
        </w:rPr>
        <w:t xml:space="preserve">-bit pseudorandom number x. Set </w:t>
      </w:r>
      <w:r>
        <w:rPr>
          <w:i/>
          <w:lang w:eastAsia="zh-CN"/>
        </w:rPr>
        <w:t>k</w:t>
      </w:r>
      <w:r>
        <w:rPr>
          <w:lang w:eastAsia="zh-CN"/>
        </w:rPr>
        <w:t xml:space="preserve"> = LSB(</w:t>
      </w:r>
      <w:r>
        <w:rPr>
          <w:i/>
          <w:lang w:eastAsia="zh-CN"/>
        </w:rPr>
        <w:t>x</w:t>
      </w:r>
      <w:r>
        <w:rPr>
          <w:lang w:eastAsia="zh-CN"/>
        </w:rPr>
        <w:t xml:space="preserve">, </w:t>
      </w:r>
      <w:r>
        <w:rPr>
          <w:i/>
          <w:lang w:eastAsia="zh-CN"/>
        </w:rPr>
        <w:t>p</w:t>
      </w:r>
      <w:r>
        <w:rPr>
          <w:lang w:eastAsia="zh-CN"/>
        </w:rPr>
        <w:t>);</w:t>
      </w:r>
    </w:p>
    <w:p>
      <w:pPr>
        <w:pStyle w:val="Normal"/>
        <w:jc w:val="both"/>
        <w:rPr/>
      </w:pPr>
      <w:r>
        <w:rPr>
          <w:lang w:eastAsia="zh-CN"/>
        </w:rPr>
        <w:tab/>
        <w:t xml:space="preserve">(c) </w:t>
      </w:r>
      <w:r>
        <w:rPr>
          <w:lang w:eastAsia="zh-CN"/>
        </w:rPr>
        <w:t>I</w:t>
      </w:r>
      <w:r>
        <w:rPr>
          <w:lang w:eastAsia="zh-CN"/>
        </w:rPr>
        <w:t xml:space="preserve">f </w:t>
      </w:r>
      <w:r>
        <w:rPr>
          <w:i/>
          <w:lang w:eastAsia="zh-CN"/>
        </w:rPr>
        <w:t>k</w:t>
      </w:r>
      <w:r>
        <w:rPr>
          <w:lang w:eastAsia="zh-CN"/>
        </w:rPr>
        <w:t xml:space="preserve"> &gt; </w:t>
      </w:r>
      <w:r>
        <w:rPr>
          <w:i/>
          <w:lang w:eastAsia="zh-CN"/>
        </w:rPr>
        <w:t>M</w:t>
      </w:r>
      <w:r>
        <w:rPr>
          <w:lang w:eastAsia="zh-CN"/>
        </w:rPr>
        <w:t xml:space="preserve"> </w:t>
      </w:r>
      <w:r>
        <w:rPr>
          <w:lang w:eastAsia="zh-CN"/>
        </w:rPr>
        <w:t>–</w:t>
      </w:r>
      <w:r>
        <w:rPr>
          <w:lang w:eastAsia="zh-CN"/>
        </w:rPr>
        <w:t xml:space="preserve"> </w:t>
      </w:r>
      <w:r>
        <w:rPr>
          <w:i/>
          <w:lang w:eastAsia="zh-CN"/>
        </w:rPr>
        <w:t>i</w:t>
      </w:r>
      <w:r>
        <w:rPr>
          <w:lang w:eastAsia="zh-CN"/>
        </w:rPr>
        <w:t xml:space="preserve"> </w:t>
      </w:r>
      <w:r>
        <w:rPr>
          <w:lang w:eastAsia="zh-CN"/>
        </w:rPr>
        <w:t>–</w:t>
      </w:r>
      <w:r>
        <w:rPr>
          <w:lang w:eastAsia="zh-CN"/>
        </w:rPr>
        <w:t xml:space="preserve"> 1, set </w:t>
      </w:r>
      <w:r>
        <w:rPr>
          <w:i/>
          <w:lang w:eastAsia="zh-CN"/>
        </w:rPr>
        <w:t>k</w:t>
      </w:r>
      <w:r>
        <w:rPr>
          <w:lang w:eastAsia="zh-CN"/>
        </w:rPr>
        <w:t xml:space="preserve"> = </w:t>
      </w:r>
      <w:r>
        <w:rPr>
          <w:i/>
          <w:lang w:eastAsia="zh-CN"/>
        </w:rPr>
        <w:t>k</w:t>
      </w:r>
      <w:r>
        <w:rPr>
          <w:lang w:eastAsia="zh-CN"/>
        </w:rPr>
        <w:t xml:space="preserve"> </w:t>
      </w:r>
      <w:r>
        <w:rPr>
          <w:lang w:eastAsia="zh-CN"/>
        </w:rPr>
        <w:t>–</w:t>
      </w:r>
      <w:r>
        <w:rPr>
          <w:lang w:eastAsia="zh-CN"/>
        </w:rPr>
        <w:t xml:space="preserve"> (</w:t>
      </w:r>
      <w:r>
        <w:rPr>
          <w:i/>
          <w:lang w:eastAsia="zh-CN"/>
        </w:rPr>
        <w:t>M</w:t>
      </w:r>
      <w:r>
        <w:rPr>
          <w:lang w:eastAsia="zh-CN"/>
        </w:rPr>
        <w:t xml:space="preserve"> </w:t>
      </w:r>
      <w:r>
        <w:rPr>
          <w:lang w:eastAsia="zh-CN"/>
        </w:rPr>
        <w:t>–</w:t>
      </w:r>
      <w:r>
        <w:rPr>
          <w:lang w:eastAsia="zh-CN"/>
        </w:rPr>
        <w:t xml:space="preserve"> </w:t>
      </w:r>
      <w:r>
        <w:rPr>
          <w:i/>
          <w:lang w:eastAsia="zh-CN"/>
        </w:rPr>
        <w:t>i</w:t>
      </w:r>
      <w:r>
        <w:rPr>
          <w:lang w:eastAsia="zh-CN"/>
        </w:rPr>
        <w:t>);</w:t>
      </w:r>
    </w:p>
    <w:p>
      <w:pPr>
        <w:pStyle w:val="Normal"/>
        <w:ind w:firstLine="420"/>
        <w:jc w:val="both"/>
        <w:rPr/>
      </w:pPr>
      <w:r>
        <w:rPr>
          <w:lang w:eastAsia="zh-CN"/>
        </w:rPr>
        <w:t xml:space="preserve">(d) Swap the </w:t>
      </w:r>
      <w:r>
        <w:rPr>
          <w:i/>
          <w:lang w:eastAsia="zh-CN"/>
        </w:rPr>
        <w:t>i</w:t>
      </w:r>
      <w:r>
        <w:rPr>
          <w:lang w:eastAsia="zh-CN"/>
        </w:rPr>
        <w:t>-th and the (</w:t>
      </w:r>
      <w:r>
        <w:rPr>
          <w:i/>
          <w:lang w:eastAsia="zh-CN"/>
        </w:rPr>
        <w:t>k</w:t>
      </w:r>
      <w:r>
        <w:rPr>
          <w:lang w:eastAsia="zh-CN"/>
        </w:rPr>
        <w:t>+</w:t>
      </w:r>
      <w:r>
        <w:rPr>
          <w:i/>
          <w:u w:val="single"/>
          <w:lang w:eastAsia="zh-CN"/>
        </w:rPr>
        <w:t>i</w:t>
      </w:r>
      <w:r>
        <w:rPr>
          <w:lang w:eastAsia="zh-CN"/>
        </w:rPr>
        <w:t xml:space="preserve">)-th element of </w:t>
      </w:r>
      <w:r>
        <w:rPr>
          <w:i/>
          <w:lang w:eastAsia="zh-CN"/>
        </w:rPr>
        <w:t>P</w:t>
      </w:r>
      <w:r>
        <w:rPr>
          <w:lang w:eastAsia="zh-CN"/>
        </w:rPr>
        <w:t xml:space="preserve">, i.e., tmp = </w:t>
      </w:r>
      <w:r>
        <w:rPr>
          <w:i/>
          <w:lang w:eastAsia="zh-CN"/>
        </w:rPr>
        <w:t>P</w:t>
      </w:r>
      <w:r>
        <w:rPr>
          <w:lang w:eastAsia="zh-CN"/>
        </w:rPr>
        <w:t>(</w:t>
      </w:r>
      <w:r>
        <w:rPr>
          <w:i/>
          <w:lang w:eastAsia="zh-CN"/>
        </w:rPr>
        <w:t>i</w:t>
      </w:r>
      <w:r>
        <w:rPr>
          <w:lang w:eastAsia="zh-CN"/>
        </w:rPr>
        <w:t xml:space="preserve">), </w:t>
      </w:r>
      <w:r>
        <w:rPr>
          <w:i/>
          <w:lang w:eastAsia="zh-CN"/>
        </w:rPr>
        <w:t>P</w:t>
      </w:r>
      <w:r>
        <w:rPr>
          <w:lang w:eastAsia="zh-CN"/>
        </w:rPr>
        <w:t>(</w:t>
      </w:r>
      <w:r>
        <w:rPr>
          <w:i/>
          <w:lang w:eastAsia="zh-CN"/>
        </w:rPr>
        <w:t>i</w:t>
      </w:r>
      <w:r>
        <w:rPr>
          <w:lang w:eastAsia="zh-CN"/>
        </w:rPr>
        <w:t xml:space="preserve">) = </w:t>
      </w:r>
      <w:r>
        <w:rPr>
          <w:i/>
          <w:lang w:eastAsia="zh-CN"/>
        </w:rPr>
        <w:t>P</w:t>
      </w:r>
      <w:r>
        <w:rPr>
          <w:lang w:eastAsia="zh-CN"/>
        </w:rPr>
        <w:t>(</w:t>
      </w:r>
      <w:r>
        <w:rPr>
          <w:i/>
          <w:lang w:eastAsia="zh-CN"/>
        </w:rPr>
        <w:t>k</w:t>
      </w:r>
      <w:r>
        <w:rPr>
          <w:lang w:eastAsia="zh-CN"/>
        </w:rPr>
        <w:t>+</w:t>
      </w:r>
      <w:r>
        <w:rPr>
          <w:i/>
          <w:lang w:eastAsia="zh-CN"/>
        </w:rPr>
        <w:t>i</w:t>
      </w:r>
      <w:r>
        <w:rPr>
          <w:lang w:eastAsia="zh-CN"/>
        </w:rPr>
        <w:t xml:space="preserve">), </w:t>
      </w:r>
      <w:r>
        <w:rPr>
          <w:i/>
          <w:lang w:eastAsia="zh-CN"/>
        </w:rPr>
        <w:t>P</w:t>
      </w:r>
      <w:r>
        <w:rPr>
          <w:lang w:eastAsia="zh-CN"/>
        </w:rPr>
        <w:t>(</w:t>
      </w:r>
      <w:r>
        <w:rPr>
          <w:i/>
          <w:lang w:eastAsia="zh-CN"/>
        </w:rPr>
        <w:t>k</w:t>
      </w:r>
      <w:r>
        <w:rPr>
          <w:lang w:eastAsia="zh-CN"/>
        </w:rPr>
        <w:t>+</w:t>
      </w:r>
      <w:r>
        <w:rPr>
          <w:i/>
          <w:lang w:eastAsia="zh-CN"/>
        </w:rPr>
        <w:t>i</w:t>
      </w:r>
      <w:r>
        <w:rPr>
          <w:lang w:eastAsia="zh-CN"/>
        </w:rPr>
        <w:t>) = tmp;</w:t>
      </w:r>
    </w:p>
    <w:p>
      <w:pPr>
        <w:pStyle w:val="Normal"/>
        <w:jc w:val="both"/>
        <w:rPr/>
      </w:pPr>
      <w:r>
        <w:rPr>
          <w:lang w:eastAsia="zh-CN"/>
        </w:rPr>
        <w:tab/>
        <w:t xml:space="preserve">(e) Increment </w:t>
      </w:r>
      <w:r>
        <w:rPr>
          <w:i/>
          <w:lang w:eastAsia="zh-CN"/>
        </w:rPr>
        <w:t>i</w:t>
      </w:r>
      <w:r>
        <w:rPr>
          <w:lang w:eastAsia="zh-CN"/>
        </w:rPr>
        <w:t xml:space="preserve"> by 1.</w:t>
      </w:r>
    </w:p>
    <w:p>
      <w:pPr>
        <w:pStyle w:val="Normal"/>
        <w:jc w:val="both"/>
        <w:rPr/>
      </w:pPr>
      <w:r>
        <w:rPr>
          <w:lang w:eastAsia="zh-CN"/>
        </w:rPr>
        <w:t xml:space="preserve">where </w:t>
      </w:r>
      <w:r>
        <w:rPr>
          <w:lang w:eastAsia="zh-CN"/>
        </w:rPr>
        <w:t>"</w:t>
      </w:r>
      <w:r>
        <w:rPr>
          <w:lang w:eastAsia="zh-CN"/>
        </w:rPr>
        <w:t>LSB(</w:t>
      </w:r>
      <w:r>
        <w:rPr>
          <w:i/>
          <w:lang w:eastAsia="zh-CN"/>
        </w:rPr>
        <w:t>x</w:t>
      </w:r>
      <w:r>
        <w:rPr>
          <w:lang w:eastAsia="zh-CN"/>
        </w:rPr>
        <w:t xml:space="preserve">, </w:t>
      </w:r>
      <w:r>
        <w:rPr>
          <w:i/>
          <w:lang w:eastAsia="zh-CN"/>
        </w:rPr>
        <w:t>n</w:t>
      </w:r>
      <w:r>
        <w:rPr>
          <w:lang w:eastAsia="zh-CN"/>
        </w:rPr>
        <w:t>)</w:t>
      </w:r>
      <w:r>
        <w:rPr>
          <w:lang w:eastAsia="zh-CN"/>
        </w:rPr>
        <w:t>"</w:t>
      </w:r>
      <w:r>
        <w:rPr>
          <w:lang w:eastAsia="zh-CN"/>
        </w:rPr>
        <w:t xml:space="preserve"> means the right most n bits</w:t>
      </w:r>
      <w:r>
        <w:rPr>
          <w:lang w:eastAsia="zh-CN"/>
        </w:rPr>
        <w:t xml:space="preserve"> </w:t>
      </w:r>
      <w:r>
        <w:rPr>
          <w:lang w:eastAsia="zh-CN"/>
        </w:rPr>
        <w:t xml:space="preserve">of </w:t>
      </w:r>
      <w:r>
        <w:rPr>
          <w:i/>
          <w:lang w:eastAsia="zh-CN"/>
        </w:rPr>
        <w:t>x</w:t>
      </w:r>
      <w:r>
        <w:rPr>
          <w:lang w:eastAsia="zh-CN"/>
        </w:rPr>
        <w:t xml:space="preserve">, </w:t>
      </w:r>
      <w:r>
        <w:rPr>
          <w:lang w:eastAsia="zh-CN"/>
        </w:rPr>
        <w:t>"</w:t>
      </w:r>
      <w:r>
        <w:rPr>
          <w:rFonts w:cs="MS Mincho;MS Mincho" w:ascii="MS Mincho;MS Mincho" w:hAnsi="MS Mincho;MS Mincho"/>
          <w:lang w:eastAsia="zh-CN"/>
        </w:rPr>
        <w:t>⊕</w:t>
      </w:r>
      <w:r>
        <w:rPr>
          <w:lang w:eastAsia="zh-CN"/>
        </w:rPr>
        <w:t>"</w:t>
      </w:r>
      <w:r>
        <w:rPr>
          <w:lang w:eastAsia="zh-CN"/>
        </w:rPr>
        <w:t xml:space="preserve"> means modulo 2 </w:t>
      </w:r>
      <w:r>
        <w:rPr>
          <w:lang w:eastAsia="zh-CN"/>
        </w:rPr>
        <w:t>addition,</w:t>
      </w:r>
      <w:r>
        <w:rPr>
          <w:lang w:eastAsia="zh-CN"/>
        </w:rPr>
        <w:t xml:space="preserve"> and t</w:t>
      </w:r>
      <w:r>
        <w:rPr>
          <w:lang w:eastAsia="zh-CN"/>
        </w:rPr>
        <w:t xml:space="preserve">he </w:t>
      </w:r>
      <w:r>
        <w:rPr>
          <w:lang w:eastAsia="zh-CN"/>
        </w:rPr>
        <w:t>first</w:t>
      </w:r>
      <w:r>
        <w:rPr>
          <w:lang w:eastAsia="zh-CN"/>
        </w:rPr>
        <w:t xml:space="preserve"> output bit from the </w:t>
      </w:r>
      <w:r>
        <w:rPr>
          <w:lang w:eastAsia="zh-CN"/>
        </w:rPr>
        <w:t>PN</w:t>
      </w:r>
      <w:r>
        <w:rPr>
          <w:lang w:eastAsia="zh-CN"/>
        </w:rPr>
        <w:t xml:space="preserve"> register is the MSB, while the final output bit</w:t>
      </w:r>
      <w:r>
        <w:rPr>
          <w:lang w:eastAsia="zh-CN"/>
        </w:rPr>
        <w:t xml:space="preserve"> is</w:t>
      </w:r>
      <w:r>
        <w:rPr>
          <w:lang w:eastAsia="zh-CN"/>
        </w:rPr>
        <w:t xml:space="preserve"> the LSB </w:t>
      </w:r>
      <w:r>
        <w:rPr>
          <w:lang w:eastAsia="zh-CN"/>
        </w:rPr>
        <w:t xml:space="preserve">. The resulting </w:t>
      </w:r>
      <w:r>
        <w:rPr>
          <w:i/>
          <w:lang w:eastAsia="zh-CN"/>
        </w:rPr>
        <w:t>P</w:t>
      </w:r>
      <w:r>
        <w:rPr>
          <w:lang w:eastAsia="zh-CN"/>
        </w:rPr>
        <w:t xml:space="preserve"> is the output permutation and the physical signature sequence index is given by </w:t>
      </w:r>
      <w:r>
        <w:rPr>
          <w:lang w:eastAsia="zh-CN"/>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r</m:t>
        </m:r>
        <m:r>
          <w:rPr>
            <w:rFonts w:ascii="Cambria Math" w:hAnsi="Cambria Math"/>
          </w:rPr>
          <m:t xml:space="preserve">)</m:t>
        </m:r>
      </m:oMath>
      <w:r>
        <w:rPr>
          <w:lang w:eastAsia="zh-CN"/>
        </w:rPr>
        <w:t>.</w:t>
      </w:r>
    </w:p>
    <w:p>
      <w:pPr>
        <w:pStyle w:val="Normal"/>
        <w:rPr/>
      </w:pPr>
      <w:r>
        <w:rPr/>
        <w:t xml:space="preserve">The output of the spreading stage is equal </w:t>
      </w:r>
      <w:r>
        <w:rPr/>
        <w:t>to</w:t>
      </w:r>
      <w:r>
        <w:rPr>
          <w:lang w:eastAsia="zh-CN"/>
        </w:rPr>
        <w:t xml:space="preserve"> </w:t>
      </w:r>
      <w:r>
        <w:rPr>
          <w:lang w:eastAsia="zh-CN"/>
        </w:rPr>
      </w:r>
      <m:oMath xmlns:m="http://schemas.openxmlformats.org/officeDocument/2006/math">
        <m:sSub>
          <m:e>
            <m:r>
              <w:rPr>
                <w:rFonts w:ascii="Cambria Math" w:hAnsi="Cambria Math"/>
              </w:rPr>
              <m:t xml:space="preserve">b</m:t>
            </m:r>
          </m:e>
          <m:sub>
            <m:r>
              <w:rPr>
                <w:rFonts w:ascii="Cambria Math" w:hAnsi="Cambria Math"/>
              </w:rPr>
              <m:t xml:space="preserve">h</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h</m:t>
            </m:r>
          </m:sub>
        </m:sSub>
        <m:sSub>
          <m:e>
            <m:r>
              <w:rPr>
                <w:rFonts w:ascii="Cambria Math" w:hAnsi="Cambria Math"/>
              </w:rPr>
              <m:t xml:space="preserve">ΘC</m:t>
            </m:r>
          </m:e>
          <m:sub>
            <m:r>
              <m:rPr>
                <m:lit/>
                <m:nor/>
              </m:rPr>
              <w:rPr>
                <w:rFonts w:ascii="Cambria Math" w:hAnsi="Cambria Math"/>
              </w:rPr>
              <m:t xml:space="preserve">80</m:t>
            </m:r>
            <m:r>
              <w:rPr>
                <w:rFonts w:ascii="Cambria Math" w:hAnsi="Cambria Math"/>
              </w:rPr>
              <m:t xml:space="preserve">,</m:t>
            </m:r>
            <m:r>
              <w:rPr>
                <w:rFonts w:ascii="Cambria Math" w:hAnsi="Cambria Math"/>
              </w:rPr>
              <m:t xml:space="preserve">r</m:t>
            </m:r>
            <m:r>
              <m:rPr>
                <m:lit/>
                <m:nor/>
              </m:rPr>
              <w:rPr>
                <w:rFonts w:ascii="Cambria Math" w:hAnsi="Cambria Math"/>
              </w:rPr>
              <m:t xml:space="preserve">',</m:t>
            </m:r>
            <m:r>
              <w:rPr>
                <w:rFonts w:ascii="Cambria Math" w:hAnsi="Cambria Math"/>
              </w:rPr>
              <m:t xml:space="preserve">n</m:t>
            </m:r>
          </m:sub>
        </m:sSub>
      </m:oMath>
      <w:r>
        <w:rPr/>
        <w:t>, where n=0,1,</w:t>
      </w:r>
      <w:r>
        <w:rPr/>
        <w:t>…</w:t>
      </w:r>
      <w:r>
        <w:rPr/>
        <w:t>,79</w:t>
      </w:r>
      <w:r>
        <w:rPr>
          <w:lang w:eastAsia="zh-CN"/>
        </w:rPr>
        <w:t xml:space="preserve"> and </w:t>
      </w:r>
      <w:r>
        <w:rPr/>
      </w:r>
      <m:oMath xmlns:m="http://schemas.openxmlformats.org/officeDocument/2006/math">
        <m:r>
          <w:rPr>
            <w:rFonts w:ascii="Cambria Math" w:hAnsi="Cambria Math"/>
          </w:rPr>
          <m:t xml:space="preserve">Θ</m:t>
        </m:r>
      </m:oMath>
      <w:r>
        <w:rPr>
          <w:lang w:eastAsia="zh-CN"/>
        </w:rPr>
        <w:t xml:space="preserve"> is </w:t>
      </w:r>
      <w:r>
        <w:rPr>
          <w:lang w:eastAsia="zh-CN"/>
        </w:rPr>
        <w:t>the</w:t>
      </w:r>
      <w:r>
        <w:rPr>
          <w:lang w:eastAsia="zh-CN"/>
        </w:rPr>
        <w:t xml:space="preserve"> X</w:t>
      </w:r>
      <w:r>
        <w:rPr>
          <w:lang w:val="en-US" w:eastAsia="zh-CN"/>
        </w:rPr>
        <w:t>or operation</w:t>
      </w:r>
      <w:r>
        <w:rPr/>
        <w:t>.</w:t>
      </w:r>
    </w:p>
    <w:p>
      <w:pPr>
        <w:pStyle w:val="Normal"/>
        <w:rPr/>
      </w:pPr>
      <w:r>
        <w:rPr/>
      </w:r>
    </w:p>
    <w:p>
      <w:pPr>
        <w:pStyle w:val="Normal"/>
        <w:rPr/>
      </w:pPr>
      <w:r>
        <w:rPr>
          <w:lang w:val="en-US" w:eastAsia="zh-CN"/>
        </w:rPr>
        <w:t>F</w:t>
      </w:r>
      <w:r>
        <w:rPr>
          <w:lang w:eastAsia="zh-CN"/>
        </w:rPr>
        <w:t>or Non-Scheduled transmissions and E-DCH semi-persistent scheduling operation,, E-HICHs carry HARQ acknowledgement indicators and TPC/SS commands. The 80 orthogonal sequences are divided into 20 groups while each group includes 4 sequences</w:t>
      </w:r>
      <w:r>
        <w:rPr>
          <w:lang w:eastAsia="zh-CN"/>
        </w:rPr>
        <w:t xml:space="preserve"> </w:t>
      </w:r>
      <w:r>
        <w:rPr>
          <w:lang w:eastAsia="zh-CN"/>
        </w:rPr>
        <w:t xml:space="preserve">of contiguous logical resource tag ID. The mapping between the logical resource tag ID and the physical tag ID is same as scheduled </w:t>
      </w:r>
      <w:r>
        <w:rPr>
          <w:lang w:eastAsia="zh-CN"/>
        </w:rPr>
        <w:t>transmissions</w:t>
      </w:r>
      <w:r>
        <w:rPr>
          <w:lang w:eastAsia="zh-CN"/>
        </w:rPr>
        <w:t>. Each non-scheduled user is assigned one group by higher layer to indicate the HARQ acknowledgement indicator and TPC/SS command. The first one of the four sequences is used for the acknowledgement indicator</w:t>
      </w:r>
      <w:r>
        <w:rPr>
          <w:lang w:eastAsia="zh-CN"/>
        </w:rPr>
        <w:t>'</w:t>
      </w:r>
      <w:r>
        <w:rPr>
          <w:lang w:eastAsia="zh-CN"/>
        </w:rPr>
        <w:t>s spreading operation and one of the other three is used to indicate TPC/SS command implicitly. The mapping relations between them are described in [7].</w:t>
      </w:r>
    </w:p>
    <w:p>
      <w:pPr>
        <w:pStyle w:val="Normal"/>
        <w:rPr/>
      </w:pPr>
      <w:r>
        <w:rPr>
          <w:lang w:eastAsia="zh-CN"/>
        </w:rPr>
        <w:t>The HARQ acknowledgement indicator is spread by the assigned orthogonal sequence (C</w:t>
      </w:r>
      <w:r>
        <w:rPr>
          <w:szCs w:val="22"/>
          <w:vertAlign w:val="subscript"/>
          <w:lang w:eastAsia="zh-CN"/>
        </w:rPr>
        <w:t>80,s</w:t>
      </w:r>
      <w:r>
        <w:rPr>
          <w:szCs w:val="22"/>
          <w:vertAlign w:val="subscript"/>
          <w:lang w:eastAsia="zh-CN"/>
        </w:rPr>
        <w:t>'</w:t>
      </w:r>
      <w:r>
        <w:rPr>
          <w:szCs w:val="22"/>
          <w:vertAlign w:val="subscript"/>
          <w:lang w:eastAsia="zh-CN"/>
        </w:rPr>
        <w:t>,n</w:t>
      </w:r>
      <w:r>
        <w:rPr>
          <w:lang w:eastAsia="zh-CN"/>
        </w:rPr>
        <w:t>)</w:t>
      </w:r>
      <w:r>
        <w:rPr>
          <w:lang w:eastAsia="zh-CN"/>
        </w:rPr>
        <w:t xml:space="preserve">, </w:t>
      </w:r>
      <w:r>
        <w:rPr>
          <w:lang w:eastAsia="zh-CN"/>
        </w:rPr>
        <w:t>where s</w:t>
      </w:r>
      <w:r>
        <w:rPr>
          <w:lang w:eastAsia="zh-CN"/>
        </w:rPr>
        <w:t>'</w:t>
      </w:r>
      <w:r>
        <w:rPr>
          <w:lang w:eastAsia="zh-CN"/>
        </w:rPr>
        <w:t xml:space="preserve"> is the physical resource tag ID. The output of the spreading stage is equal </w:t>
      </w:r>
      <w:r>
        <w:rPr>
          <w:lang w:eastAsia="zh-CN"/>
        </w:rPr>
        <w:t>to</w:t>
      </w:r>
      <w:r>
        <w:rPr>
          <w:lang w:eastAsia="zh-CN"/>
        </w:rPr>
      </w:r>
      <m:oMath xmlns:m="http://schemas.openxmlformats.org/officeDocument/2006/math">
        <m:sSub>
          <m:e>
            <m:r>
              <w:rPr>
                <w:rFonts w:ascii="Cambria Math" w:hAnsi="Cambria Math"/>
              </w:rPr>
              <m:t xml:space="preserve">c</m:t>
            </m:r>
          </m:e>
          <m:sub>
            <m:r>
              <w:rPr>
                <w:rFonts w:ascii="Cambria Math" w:hAnsi="Cambria Math"/>
              </w:rPr>
              <m:t xml:space="preserve">h</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h</m:t>
            </m:r>
          </m:sub>
        </m:sSub>
        <m:sSub>
          <m:e>
            <m:r>
              <w:rPr>
                <w:rFonts w:ascii="Cambria Math" w:hAnsi="Cambria Math"/>
              </w:rPr>
              <m:t xml:space="preserve">ΘC</m:t>
            </m:r>
          </m:e>
          <m:sub>
            <m:r>
              <m:rPr>
                <m:lit/>
                <m:nor/>
              </m:rPr>
              <w:rPr>
                <w:rFonts w:ascii="Cambria Math" w:hAnsi="Cambria Math"/>
              </w:rPr>
              <m:t xml:space="preserve">80</m:t>
            </m:r>
            <m:r>
              <w:rPr>
                <w:rFonts w:ascii="Cambria Math" w:hAnsi="Cambria Math"/>
              </w:rPr>
              <m:t xml:space="preserve">,</m:t>
            </m:r>
            <m:r>
              <w:rPr>
                <w:rFonts w:ascii="Cambria Math" w:hAnsi="Cambria Math"/>
              </w:rPr>
              <m:t xml:space="preserve">s</m:t>
            </m:r>
            <m:r>
              <m:rPr>
                <m:lit/>
                <m:nor/>
              </m:rPr>
              <w:rPr>
                <w:rFonts w:ascii="Cambria Math" w:hAnsi="Cambria Math"/>
              </w:rPr>
              <m:t xml:space="preserve">',</m:t>
            </m:r>
            <m:r>
              <w:rPr>
                <w:rFonts w:ascii="Cambria Math" w:hAnsi="Cambria Math"/>
              </w:rPr>
              <m:t xml:space="preserve">n</m:t>
            </m:r>
          </m:sub>
        </m:sSub>
      </m:oMath>
      <w:r>
        <w:rPr>
          <w:lang w:eastAsia="zh-CN"/>
        </w:rPr>
        <w:t>, where n=0,1,</w:t>
      </w:r>
      <w:r>
        <w:rPr>
          <w:lang w:eastAsia="zh-CN"/>
        </w:rPr>
        <w:t>…</w:t>
      </w:r>
      <w:r>
        <w:rPr>
          <w:lang w:eastAsia="zh-CN"/>
        </w:rPr>
        <w:t xml:space="preserve">,79. The </w:t>
      </w:r>
      <w:r>
        <w:rPr>
          <w:lang w:eastAsia="zh-CN"/>
        </w:rPr>
        <w:t>sequence</w:t>
      </w:r>
      <w:r>
        <w:rPr>
          <w:lang w:eastAsia="zh-CN"/>
        </w:rPr>
        <w:t xml:space="preserve"> chosen to indicate TPC/SS </w:t>
      </w:r>
      <w:r>
        <w:rPr>
          <w:lang w:eastAsia="zh-CN"/>
        </w:rPr>
        <w:t>comm</w:t>
      </w:r>
      <w:r>
        <w:rPr>
          <w:lang w:eastAsia="zh-CN"/>
        </w:rPr>
        <w:t xml:space="preserve">and </w:t>
      </w:r>
      <w:r>
        <w:rPr/>
        <w:t>is denoted</w:t>
      </w:r>
      <w:r>
        <w:rPr>
          <w:lang w:eastAsia="zh-CN"/>
        </w:rPr>
        <w:t xml:space="preserve"> as </w:t>
      </w:r>
      <w:r>
        <w:rPr>
          <w:lang w:eastAsia="zh-CN"/>
        </w:rPr>
        <w:t>"</w:t>
      </w:r>
      <w:r>
        <w:rPr>
          <w:lang w:eastAsia="zh-CN"/>
        </w:rPr>
        <w:t>e</w:t>
      </w:r>
      <w:r>
        <w:rPr>
          <w:szCs w:val="22"/>
          <w:vertAlign w:val="subscript"/>
          <w:lang w:eastAsia="zh-CN"/>
        </w:rPr>
        <w:t>h,n</w:t>
      </w:r>
      <w:r>
        <w:rPr>
          <w:lang w:eastAsia="zh-CN"/>
        </w:rPr>
        <w:t>"</w:t>
      </w:r>
      <w:r>
        <w:rPr>
          <w:lang w:eastAsia="zh-CN"/>
        </w:rPr>
        <w:t>,</w:t>
      </w:r>
      <w:r>
        <w:rPr>
          <w:lang w:eastAsia="zh-CN"/>
        </w:rPr>
        <w:t xml:space="preserve"> </w:t>
      </w:r>
      <w:r>
        <w:rPr>
          <w:lang w:eastAsia="zh-CN"/>
        </w:rPr>
      </w:r>
      <m:oMath xmlns:m="http://schemas.openxmlformats.org/officeDocument/2006/math">
        <m:sSub>
          <m:e>
            <m:r>
              <w:rPr>
                <w:rFonts w:ascii="Cambria Math" w:hAnsi="Cambria Math"/>
              </w:rPr>
              <m:t xml:space="preserve">e</m:t>
            </m:r>
          </m:e>
          <m:sub>
            <m:r>
              <w:rPr>
                <w:rFonts w:ascii="Cambria Math" w:hAnsi="Cambria Math"/>
              </w:rPr>
              <m:t xml:space="preserve">h</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h</m:t>
            </m:r>
          </m:sub>
        </m:sSub>
        <m:sSub>
          <m:e>
            <m:r>
              <w:rPr>
                <w:rFonts w:ascii="Cambria Math" w:hAnsi="Cambria Math"/>
              </w:rPr>
              <m:t xml:space="preserve">ΘC</m:t>
            </m:r>
          </m:e>
          <m:sub>
            <m:r>
              <m:rPr>
                <m:lit/>
                <m:nor/>
              </m:rPr>
              <w:rPr>
                <w:rFonts w:ascii="Cambria Math" w:hAnsi="Cambria Math"/>
              </w:rPr>
              <m:t xml:space="preserve">80</m:t>
            </m:r>
            <m:r>
              <w:rPr>
                <w:rFonts w:ascii="Cambria Math" w:hAnsi="Cambria Math"/>
              </w:rPr>
              <m:t xml:space="preserve">,</m:t>
            </m:r>
            <m:r>
              <w:rPr>
                <w:rFonts w:ascii="Cambria Math" w:hAnsi="Cambria Math"/>
              </w:rPr>
              <m:t xml:space="preserve">t</m:t>
            </m:r>
            <m:r>
              <m:rPr>
                <m:lit/>
                <m:nor/>
              </m:rPr>
              <w:rPr>
                <w:rFonts w:ascii="Cambria Math" w:hAnsi="Cambria Math"/>
              </w:rPr>
              <m:t xml:space="preserve">',</m:t>
            </m:r>
            <m:r>
              <w:rPr>
                <w:rFonts w:ascii="Cambria Math" w:hAnsi="Cambria Math"/>
              </w:rPr>
              <m:t xml:space="preserve">n</m:t>
            </m:r>
          </m:sub>
        </m:sSub>
      </m:oMath>
      <w:r>
        <w:rPr>
          <w:lang w:eastAsia="zh-CN"/>
        </w:rPr>
        <w:t xml:space="preserve">, where </w:t>
      </w:r>
      <w:r>
        <w:rPr/>
      </w:r>
      <m:oMath xmlns:m="http://schemas.openxmlformats.org/officeDocument/2006/math">
        <m:sSub>
          <m:e>
            <m:r>
              <w:rPr>
                <w:rFonts w:ascii="Cambria Math" w:hAnsi="Cambria Math"/>
              </w:rPr>
              <m:t xml:space="preserve">p</m:t>
            </m:r>
          </m:e>
          <m:sub>
            <m:r>
              <w:rPr>
                <w:rFonts w:ascii="Cambria Math" w:hAnsi="Cambria Math"/>
              </w:rPr>
              <m:t xml:space="preserve">h</m:t>
            </m:r>
          </m:sub>
        </m:sSub>
      </m:oMath>
      <w:r>
        <w:rPr>
          <w:lang w:eastAsia="zh-CN"/>
        </w:rPr>
        <w:t xml:space="preserve"> is the </w:t>
      </w:r>
      <w:r>
        <w:rPr>
          <w:lang w:eastAsia="zh-CN"/>
        </w:rPr>
        <w:t xml:space="preserve">same as the </w:t>
      </w:r>
      <w:r>
        <w:rPr>
          <w:lang w:eastAsia="zh-CN"/>
        </w:rPr>
        <w:t>parameter B defined in [7].</w:t>
      </w:r>
    </w:p>
    <w:p>
      <w:pPr>
        <w:pStyle w:val="Heading4"/>
        <w:ind w:left="1418" w:hanging="1418"/>
        <w:rPr/>
      </w:pPr>
      <w:bookmarkStart w:id="459" w:name="__RefHeading___Toc517801402"/>
      <w:bookmarkEnd w:id="459"/>
      <w:r>
        <w:rPr>
          <w:lang w:val="en-US"/>
        </w:rPr>
        <w:t>4.11.</w:t>
      </w:r>
      <w:r>
        <w:rPr>
          <w:lang w:val="en-US" w:eastAsia="zh-CN"/>
        </w:rPr>
        <w:t>2.</w:t>
      </w:r>
      <w:r>
        <w:rPr>
          <w:lang w:val="en-US"/>
        </w:rPr>
        <w:t>3</w:t>
        <w:tab/>
        <w:t xml:space="preserve">Bit scrambling </w:t>
      </w:r>
      <w:r>
        <w:rPr>
          <w:lang w:val="en-US" w:eastAsia="zh-CN"/>
        </w:rPr>
        <w:t xml:space="preserve">and </w:t>
      </w:r>
      <w:r>
        <w:rPr>
          <w:lang w:val="en-US"/>
        </w:rPr>
        <w:t>Physical channel mapping of the E-HICH</w:t>
      </w:r>
    </w:p>
    <w:p>
      <w:pPr>
        <w:pStyle w:val="Normal"/>
        <w:rPr/>
      </w:pPr>
      <w:r>
        <w:rPr>
          <w:lang w:eastAsia="zh-CN"/>
        </w:rPr>
        <w:t>For scheduled transmission, t</w:t>
      </w:r>
      <w:r>
        <w:rPr/>
        <w:t>he bit sequence b</w:t>
      </w:r>
      <w:r>
        <w:rPr>
          <w:vertAlign w:val="subscript"/>
        </w:rPr>
        <w:t>h,0,</w:t>
      </w:r>
      <w:r>
        <w:rPr/>
        <w:t>b</w:t>
      </w:r>
      <w:r>
        <w:rPr>
          <w:vertAlign w:val="subscript"/>
        </w:rPr>
        <w:t>h,1</w:t>
      </w:r>
      <w:r>
        <w:rPr/>
        <w:t>,…,b</w:t>
      </w:r>
      <w:r>
        <w:rPr>
          <w:vertAlign w:val="subscript"/>
        </w:rPr>
        <w:t>h,</w:t>
      </w:r>
      <w:r>
        <w:rPr>
          <w:vertAlign w:val="subscript"/>
          <w:lang w:eastAsia="zh-CN"/>
        </w:rPr>
        <w:t>7</w:t>
      </w:r>
      <w:r>
        <w:rPr>
          <w:vertAlign w:val="subscript"/>
        </w:rPr>
        <w:t>9</w:t>
      </w:r>
      <w:r>
        <w:rPr/>
        <w:t xml:space="preserve"> is segmented into two halves, b</w:t>
      </w:r>
      <w:r>
        <w:rPr>
          <w:vertAlign w:val="subscript"/>
        </w:rPr>
        <w:t>h,0,</w:t>
      </w:r>
      <w:r>
        <w:rPr/>
        <w:t>, …, b</w:t>
      </w:r>
      <w:r>
        <w:rPr>
          <w:vertAlign w:val="subscript"/>
        </w:rPr>
        <w:t>h,</w:t>
      </w:r>
      <w:r>
        <w:rPr>
          <w:vertAlign w:val="subscript"/>
          <w:lang w:eastAsia="zh-CN"/>
        </w:rPr>
        <w:t>3</w:t>
      </w:r>
      <w:r>
        <w:rPr>
          <w:vertAlign w:val="subscript"/>
        </w:rPr>
        <w:t>9</w:t>
      </w:r>
      <w:r>
        <w:rPr/>
        <w:t>, and b</w:t>
      </w:r>
      <w:r>
        <w:rPr>
          <w:vertAlign w:val="subscript"/>
        </w:rPr>
        <w:t>h,</w:t>
      </w:r>
      <w:r>
        <w:rPr>
          <w:vertAlign w:val="subscript"/>
          <w:lang w:eastAsia="zh-CN"/>
        </w:rPr>
        <w:t>4</w:t>
      </w:r>
      <w:r>
        <w:rPr>
          <w:vertAlign w:val="subscript"/>
        </w:rPr>
        <w:t>0,</w:t>
      </w:r>
      <w:r>
        <w:rPr/>
        <w:t>…,b</w:t>
      </w:r>
      <w:r>
        <w:rPr>
          <w:vertAlign w:val="subscript"/>
        </w:rPr>
        <w:t>h,</w:t>
      </w:r>
      <w:r>
        <w:rPr>
          <w:vertAlign w:val="subscript"/>
          <w:lang w:eastAsia="zh-CN"/>
        </w:rPr>
        <w:t>7</w:t>
      </w:r>
      <w:r>
        <w:rPr>
          <w:vertAlign w:val="subscript"/>
        </w:rPr>
        <w:t>9</w:t>
      </w:r>
      <w:r>
        <w:rPr/>
        <w:t xml:space="preserve">.  </w:t>
      </w:r>
      <w:r>
        <w:rPr>
          <w:lang w:eastAsia="zh-CN"/>
        </w:rPr>
        <w:t>8</w:t>
      </w:r>
      <w:r>
        <w:rPr/>
        <w:t xml:space="preserve"> spare bits z</w:t>
      </w:r>
      <w:r>
        <w:rPr>
          <w:vertAlign w:val="subscript"/>
        </w:rPr>
        <w:t>u</w:t>
      </w:r>
      <w:r>
        <w:rPr/>
        <w:t xml:space="preserve"> (</w:t>
      </w:r>
      <w:r>
        <w:rPr>
          <w:i/>
        </w:rPr>
        <w:t>u=0…</w:t>
      </w:r>
      <w:r>
        <w:rPr>
          <w:i/>
          <w:lang w:eastAsia="zh-CN"/>
        </w:rPr>
        <w:t>7</w:t>
      </w:r>
      <w:r>
        <w:rPr/>
        <w:t>) are inserted between the first and second half of the sequence to form:</w:t>
      </w:r>
    </w:p>
    <w:p>
      <w:pPr>
        <w:pStyle w:val="EQ"/>
        <w:rPr/>
      </w:pPr>
      <w:r>
        <w:rPr/>
        <w:tab/>
        <w:t>d</w:t>
      </w:r>
      <w:r>
        <w:rPr>
          <w:vertAlign w:val="subscript"/>
        </w:rPr>
        <w:t>h</w:t>
      </w:r>
      <w:r>
        <w:rPr/>
        <w:t xml:space="preserve"> = {b</w:t>
      </w:r>
      <w:r>
        <w:rPr>
          <w:vertAlign w:val="subscript"/>
        </w:rPr>
        <w:t>h,0</w:t>
      </w:r>
      <w:r>
        <w:rPr/>
        <w:t>, b</w:t>
      </w:r>
      <w:r>
        <w:rPr>
          <w:vertAlign w:val="subscript"/>
        </w:rPr>
        <w:t>h,1</w:t>
      </w:r>
      <w:r>
        <w:rPr/>
        <w:t>, … , b</w:t>
      </w:r>
      <w:r>
        <w:rPr>
          <w:vertAlign w:val="subscript"/>
        </w:rPr>
        <w:t>h,</w:t>
      </w:r>
      <w:r>
        <w:rPr>
          <w:vertAlign w:val="subscript"/>
          <w:lang w:val="en-US" w:eastAsia="en-US"/>
        </w:rPr>
        <w:t>3</w:t>
      </w:r>
      <w:r>
        <w:rPr>
          <w:vertAlign w:val="subscript"/>
        </w:rPr>
        <w:t>9</w:t>
      </w:r>
      <w:r>
        <w:rPr/>
        <w:t>, z</w:t>
      </w:r>
      <w:r>
        <w:rPr>
          <w:vertAlign w:val="subscript"/>
        </w:rPr>
        <w:t>0</w:t>
      </w:r>
      <w:r>
        <w:rPr/>
        <w:t>, z</w:t>
      </w:r>
      <w:r>
        <w:rPr>
          <w:vertAlign w:val="subscript"/>
        </w:rPr>
        <w:t>1</w:t>
      </w:r>
      <w:r>
        <w:rPr/>
        <w:t>, … z</w:t>
      </w:r>
      <w:r>
        <w:rPr>
          <w:vertAlign w:val="subscript"/>
          <w:lang w:val="en-US" w:eastAsia="en-US"/>
        </w:rPr>
        <w:t>7</w:t>
      </w:r>
      <w:r>
        <w:rPr/>
        <w:t>, b</w:t>
      </w:r>
      <w:r>
        <w:rPr>
          <w:vertAlign w:val="subscript"/>
        </w:rPr>
        <w:t>h,</w:t>
      </w:r>
      <w:r>
        <w:rPr>
          <w:vertAlign w:val="subscript"/>
          <w:lang w:val="en-US" w:eastAsia="en-US"/>
        </w:rPr>
        <w:t>4</w:t>
      </w:r>
      <w:r>
        <w:rPr>
          <w:vertAlign w:val="subscript"/>
        </w:rPr>
        <w:t>0</w:t>
      </w:r>
      <w:r>
        <w:rPr/>
        <w:t>, b</w:t>
      </w:r>
      <w:r>
        <w:rPr>
          <w:vertAlign w:val="subscript"/>
        </w:rPr>
        <w:t>h,</w:t>
      </w:r>
      <w:r>
        <w:rPr>
          <w:vertAlign w:val="subscript"/>
          <w:lang w:val="en-US" w:eastAsia="en-US"/>
        </w:rPr>
        <w:t>4</w:t>
      </w:r>
      <w:r>
        <w:rPr>
          <w:vertAlign w:val="subscript"/>
        </w:rPr>
        <w:t>1</w:t>
      </w:r>
      <w:r>
        <w:rPr/>
        <w:t>, … , b</w:t>
      </w:r>
      <w:r>
        <w:rPr>
          <w:vertAlign w:val="subscript"/>
        </w:rPr>
        <w:t>h,</w:t>
      </w:r>
      <w:r>
        <w:rPr>
          <w:vertAlign w:val="subscript"/>
          <w:lang w:val="en-US" w:eastAsia="en-US"/>
        </w:rPr>
        <w:t>7</w:t>
      </w:r>
      <w:r>
        <w:rPr>
          <w:vertAlign w:val="subscript"/>
        </w:rPr>
        <w:t>9</w:t>
      </w:r>
      <w:r>
        <w:rPr/>
        <w:t>}</w:t>
      </w:r>
    </w:p>
    <w:p>
      <w:pPr>
        <w:pStyle w:val="Normal"/>
        <w:rPr/>
      </w:pPr>
      <w:r>
        <w:rPr>
          <w:szCs w:val="22"/>
        </w:rPr>
        <w:t>The spare bit sequence z</w:t>
      </w:r>
      <w:r>
        <w:rPr>
          <w:szCs w:val="22"/>
          <w:vertAlign w:val="subscript"/>
        </w:rPr>
        <w:t>u</w:t>
      </w:r>
      <w:r>
        <w:rPr>
          <w:szCs w:val="22"/>
        </w:rPr>
        <w:t xml:space="preserve"> is not defined.</w:t>
      </w:r>
      <w:r>
        <w:rPr>
          <w:lang w:eastAsia="zh-CN"/>
        </w:rPr>
        <w:t>For Non-Scheduled transmission, t</w:t>
      </w:r>
      <w:r>
        <w:rPr/>
        <w:t xml:space="preserve">he </w:t>
      </w:r>
      <w:r>
        <w:rPr>
          <w:lang w:eastAsia="zh-CN"/>
        </w:rPr>
        <w:t xml:space="preserve">corresponding output </w:t>
      </w:r>
      <w:r>
        <w:rPr/>
        <w:t>bit sequence</w:t>
      </w:r>
      <w:r>
        <w:rPr>
          <w:lang w:eastAsia="zh-CN"/>
        </w:rPr>
        <w:t>s are:</w:t>
      </w:r>
    </w:p>
    <w:p>
      <w:pPr>
        <w:pStyle w:val="EQ"/>
        <w:rPr/>
      </w:pPr>
      <w:r>
        <w:rPr/>
        <w:tab/>
        <w:t>d</w:t>
      </w:r>
      <w:r>
        <w:rPr>
          <w:vertAlign w:val="subscript"/>
        </w:rPr>
        <w:t>h</w:t>
      </w:r>
      <w:r>
        <w:rPr>
          <w:vertAlign w:val="subscript"/>
          <w:lang w:val="en-US" w:eastAsia="en-US"/>
        </w:rPr>
        <w:t>1</w:t>
      </w:r>
      <w:r>
        <w:rPr/>
        <w:t xml:space="preserve"> = {</w:t>
      </w:r>
      <w:r>
        <w:rPr>
          <w:lang w:val="en-US" w:eastAsia="en-US"/>
        </w:rPr>
        <w:t>c</w:t>
      </w:r>
      <w:r>
        <w:rPr>
          <w:vertAlign w:val="subscript"/>
        </w:rPr>
        <w:t>h,0</w:t>
      </w:r>
      <w:r>
        <w:rPr/>
        <w:t xml:space="preserve">, </w:t>
      </w:r>
      <w:r>
        <w:rPr>
          <w:lang w:val="en-US" w:eastAsia="en-US"/>
        </w:rPr>
        <w:t>c</w:t>
      </w:r>
      <w:r>
        <w:rPr>
          <w:vertAlign w:val="subscript"/>
        </w:rPr>
        <w:t>h,1</w:t>
      </w:r>
      <w:r>
        <w:rPr/>
        <w:t xml:space="preserve">, … , </w:t>
      </w:r>
      <w:r>
        <w:rPr>
          <w:lang w:val="en-US" w:eastAsia="en-US"/>
        </w:rPr>
        <w:t>c</w:t>
      </w:r>
      <w:r>
        <w:rPr>
          <w:vertAlign w:val="subscript"/>
        </w:rPr>
        <w:t>h,</w:t>
      </w:r>
      <w:r>
        <w:rPr>
          <w:vertAlign w:val="subscript"/>
          <w:lang w:val="en-US" w:eastAsia="en-US"/>
        </w:rPr>
        <w:t>3</w:t>
      </w:r>
      <w:r>
        <w:rPr>
          <w:vertAlign w:val="subscript"/>
        </w:rPr>
        <w:t>9</w:t>
      </w:r>
      <w:r>
        <w:rPr/>
        <w:t>, z</w:t>
      </w:r>
      <w:r>
        <w:rPr>
          <w:vertAlign w:val="subscript"/>
        </w:rPr>
        <w:t>0</w:t>
      </w:r>
      <w:r>
        <w:rPr/>
        <w:t>, z</w:t>
      </w:r>
      <w:r>
        <w:rPr>
          <w:vertAlign w:val="subscript"/>
        </w:rPr>
        <w:t>1</w:t>
      </w:r>
      <w:r>
        <w:rPr/>
        <w:t>, … z</w:t>
      </w:r>
      <w:r>
        <w:rPr>
          <w:vertAlign w:val="subscript"/>
          <w:lang w:val="en-US" w:eastAsia="en-US"/>
        </w:rPr>
        <w:t>7</w:t>
      </w:r>
      <w:r>
        <w:rPr/>
        <w:t xml:space="preserve">, </w:t>
      </w:r>
      <w:r>
        <w:rPr>
          <w:lang w:val="en-US" w:eastAsia="en-US"/>
        </w:rPr>
        <w:t>c</w:t>
      </w:r>
      <w:r>
        <w:rPr>
          <w:vertAlign w:val="subscript"/>
        </w:rPr>
        <w:t>h,</w:t>
      </w:r>
      <w:r>
        <w:rPr>
          <w:vertAlign w:val="subscript"/>
          <w:lang w:val="en-US" w:eastAsia="en-US"/>
        </w:rPr>
        <w:t>4</w:t>
      </w:r>
      <w:r>
        <w:rPr>
          <w:vertAlign w:val="subscript"/>
        </w:rPr>
        <w:t>0</w:t>
      </w:r>
      <w:r>
        <w:rPr/>
        <w:t xml:space="preserve">, </w:t>
      </w:r>
      <w:r>
        <w:rPr>
          <w:lang w:val="en-US" w:eastAsia="en-US"/>
        </w:rPr>
        <w:t>c</w:t>
      </w:r>
      <w:r>
        <w:rPr>
          <w:vertAlign w:val="subscript"/>
        </w:rPr>
        <w:t>h,</w:t>
      </w:r>
      <w:r>
        <w:rPr>
          <w:vertAlign w:val="subscript"/>
          <w:lang w:val="en-US" w:eastAsia="en-US"/>
        </w:rPr>
        <w:t>4</w:t>
      </w:r>
      <w:r>
        <w:rPr>
          <w:vertAlign w:val="subscript"/>
        </w:rPr>
        <w:t>1</w:t>
      </w:r>
      <w:r>
        <w:rPr/>
        <w:t xml:space="preserve">, … , </w:t>
      </w:r>
      <w:r>
        <w:rPr>
          <w:lang w:val="en-US" w:eastAsia="en-US"/>
        </w:rPr>
        <w:t>c</w:t>
      </w:r>
      <w:r>
        <w:rPr>
          <w:vertAlign w:val="subscript"/>
        </w:rPr>
        <w:t>h,</w:t>
      </w:r>
      <w:r>
        <w:rPr>
          <w:vertAlign w:val="subscript"/>
          <w:lang w:val="en-US" w:eastAsia="en-US"/>
        </w:rPr>
        <w:t>7</w:t>
      </w:r>
      <w:r>
        <w:rPr>
          <w:vertAlign w:val="subscript"/>
        </w:rPr>
        <w:t>9</w:t>
      </w:r>
      <w:r>
        <w:rPr/>
        <w:t>}</w:t>
      </w:r>
    </w:p>
    <w:p>
      <w:pPr>
        <w:pStyle w:val="EQ"/>
        <w:rPr>
          <w:lang w:val="en-US" w:eastAsia="en-US"/>
        </w:rPr>
      </w:pPr>
      <w:r>
        <w:rPr/>
        <w:tab/>
        <w:t>d</w:t>
      </w:r>
      <w:r>
        <w:rPr>
          <w:vertAlign w:val="subscript"/>
        </w:rPr>
        <w:t>h</w:t>
      </w:r>
      <w:r>
        <w:rPr>
          <w:vertAlign w:val="subscript"/>
          <w:lang w:val="en-US" w:eastAsia="en-US"/>
        </w:rPr>
        <w:t>2</w:t>
      </w:r>
      <w:r>
        <w:rPr/>
        <w:t xml:space="preserve"> = {</w:t>
      </w:r>
      <w:r>
        <w:rPr>
          <w:lang w:val="en-US" w:eastAsia="en-US"/>
        </w:rPr>
        <w:t>e</w:t>
      </w:r>
      <w:r>
        <w:rPr>
          <w:vertAlign w:val="subscript"/>
        </w:rPr>
        <w:t>h,0</w:t>
      </w:r>
      <w:r>
        <w:rPr/>
        <w:t xml:space="preserve">, </w:t>
      </w:r>
      <w:r>
        <w:rPr>
          <w:lang w:val="en-US" w:eastAsia="en-US"/>
        </w:rPr>
        <w:t>e</w:t>
      </w:r>
      <w:r>
        <w:rPr>
          <w:vertAlign w:val="subscript"/>
        </w:rPr>
        <w:t>h,1</w:t>
      </w:r>
      <w:r>
        <w:rPr/>
        <w:t xml:space="preserve">, … , </w:t>
      </w:r>
      <w:r>
        <w:rPr>
          <w:lang w:val="en-US" w:eastAsia="en-US"/>
        </w:rPr>
        <w:t>e</w:t>
      </w:r>
      <w:r>
        <w:rPr>
          <w:vertAlign w:val="subscript"/>
        </w:rPr>
        <w:t>h,</w:t>
      </w:r>
      <w:r>
        <w:rPr>
          <w:vertAlign w:val="subscript"/>
          <w:lang w:val="en-US" w:eastAsia="en-US"/>
        </w:rPr>
        <w:t>3</w:t>
      </w:r>
      <w:r>
        <w:rPr>
          <w:vertAlign w:val="subscript"/>
        </w:rPr>
        <w:t>9</w:t>
      </w:r>
      <w:r>
        <w:rPr/>
        <w:t>, z</w:t>
      </w:r>
      <w:r>
        <w:rPr>
          <w:vertAlign w:val="subscript"/>
        </w:rPr>
        <w:t>0</w:t>
      </w:r>
      <w:r>
        <w:rPr/>
        <w:t>, z</w:t>
      </w:r>
      <w:r>
        <w:rPr>
          <w:vertAlign w:val="subscript"/>
        </w:rPr>
        <w:t>1</w:t>
      </w:r>
      <w:r>
        <w:rPr/>
        <w:t>, … z</w:t>
      </w:r>
      <w:r>
        <w:rPr>
          <w:vertAlign w:val="subscript"/>
          <w:lang w:val="en-US" w:eastAsia="en-US"/>
        </w:rPr>
        <w:t>7</w:t>
      </w:r>
      <w:r>
        <w:rPr/>
        <w:t xml:space="preserve">, </w:t>
      </w:r>
      <w:r>
        <w:rPr>
          <w:lang w:val="en-US" w:eastAsia="en-US"/>
        </w:rPr>
        <w:t>e</w:t>
      </w:r>
      <w:r>
        <w:rPr>
          <w:vertAlign w:val="subscript"/>
        </w:rPr>
        <w:t>h,</w:t>
      </w:r>
      <w:r>
        <w:rPr>
          <w:vertAlign w:val="subscript"/>
          <w:lang w:val="en-US" w:eastAsia="en-US"/>
        </w:rPr>
        <w:t>4</w:t>
      </w:r>
      <w:r>
        <w:rPr>
          <w:vertAlign w:val="subscript"/>
        </w:rPr>
        <w:t>0</w:t>
      </w:r>
      <w:r>
        <w:rPr/>
        <w:t xml:space="preserve">, </w:t>
      </w:r>
      <w:r>
        <w:rPr>
          <w:lang w:val="en-US" w:eastAsia="en-US"/>
        </w:rPr>
        <w:t>e</w:t>
      </w:r>
      <w:r>
        <w:rPr>
          <w:vertAlign w:val="subscript"/>
        </w:rPr>
        <w:t>h,</w:t>
      </w:r>
      <w:r>
        <w:rPr>
          <w:vertAlign w:val="subscript"/>
          <w:lang w:val="en-US" w:eastAsia="en-US"/>
        </w:rPr>
        <w:t>4</w:t>
      </w:r>
      <w:r>
        <w:rPr>
          <w:vertAlign w:val="subscript"/>
        </w:rPr>
        <w:t>1</w:t>
      </w:r>
      <w:r>
        <w:rPr/>
        <w:t xml:space="preserve">, … , </w:t>
      </w:r>
      <w:r>
        <w:rPr>
          <w:lang w:val="en-US" w:eastAsia="en-US"/>
        </w:rPr>
        <w:t>e</w:t>
      </w:r>
      <w:r>
        <w:rPr>
          <w:vertAlign w:val="subscript"/>
        </w:rPr>
        <w:t>h,</w:t>
      </w:r>
      <w:r>
        <w:rPr>
          <w:vertAlign w:val="subscript"/>
          <w:lang w:val="en-US" w:eastAsia="en-US"/>
        </w:rPr>
        <w:t>7</w:t>
      </w:r>
      <w:r>
        <w:rPr>
          <w:vertAlign w:val="subscript"/>
        </w:rPr>
        <w:t>9</w:t>
      </w:r>
      <w:r>
        <w:rPr/>
        <w:t>}</w:t>
      </w:r>
    </w:p>
    <w:p>
      <w:pPr>
        <w:pStyle w:val="Normal"/>
        <w:rPr>
          <w:lang w:eastAsia="zh-CN"/>
        </w:rPr>
      </w:pPr>
      <w:r>
        <w:rPr>
          <w:lang w:eastAsia="zh-CN"/>
        </w:rPr>
        <w:t>Then t</w:t>
      </w:r>
      <w:r>
        <w:rPr/>
        <w:t xml:space="preserve">he </w:t>
      </w:r>
      <w:r>
        <w:rPr>
          <w:lang w:eastAsia="zh-CN"/>
        </w:rPr>
        <w:t xml:space="preserve">corresponding </w:t>
      </w:r>
      <w:r>
        <w:rPr/>
        <w:t>bit sequence</w:t>
      </w:r>
      <w:r>
        <w:rPr>
          <w:lang w:eastAsia="zh-CN"/>
        </w:rPr>
        <w:t xml:space="preserve"> </w:t>
      </w:r>
      <w:r>
        <w:rPr>
          <w:szCs w:val="22"/>
        </w:rPr>
        <w:t>d</w:t>
      </w:r>
      <w:r>
        <w:rPr>
          <w:szCs w:val="22"/>
          <w:vertAlign w:val="subscript"/>
        </w:rPr>
        <w:t>h</w:t>
      </w:r>
      <w:r>
        <w:rPr>
          <w:szCs w:val="22"/>
        </w:rPr>
        <w:t xml:space="preserve"> </w:t>
      </w:r>
      <w:r>
        <w:rPr>
          <w:szCs w:val="22"/>
          <w:lang w:eastAsia="zh-CN"/>
        </w:rPr>
        <w:t xml:space="preserve">or </w:t>
      </w:r>
      <w:r>
        <w:rPr>
          <w:szCs w:val="22"/>
        </w:rPr>
        <w:t>d</w:t>
      </w:r>
      <w:r>
        <w:rPr>
          <w:szCs w:val="22"/>
          <w:vertAlign w:val="subscript"/>
        </w:rPr>
        <w:t>h</w:t>
      </w:r>
      <w:r>
        <w:rPr>
          <w:szCs w:val="22"/>
          <w:vertAlign w:val="subscript"/>
          <w:lang w:eastAsia="zh-CN"/>
        </w:rPr>
        <w:t>1</w:t>
      </w:r>
      <w:r>
        <w:rPr>
          <w:szCs w:val="22"/>
          <w:lang w:eastAsia="zh-CN"/>
        </w:rPr>
        <w:t>/</w:t>
      </w:r>
      <w:r>
        <w:rPr>
          <w:szCs w:val="22"/>
        </w:rPr>
        <w:t>d</w:t>
      </w:r>
      <w:r>
        <w:rPr>
          <w:szCs w:val="22"/>
          <w:vertAlign w:val="subscript"/>
        </w:rPr>
        <w:t>h</w:t>
      </w:r>
      <w:r>
        <w:rPr>
          <w:szCs w:val="22"/>
          <w:vertAlign w:val="subscript"/>
          <w:lang w:eastAsia="zh-CN"/>
        </w:rPr>
        <w:t>2</w:t>
      </w:r>
      <w:r>
        <w:rPr>
          <w:szCs w:val="22"/>
        </w:rPr>
        <w:t xml:space="preserve"> </w:t>
      </w:r>
      <w:r>
        <w:rPr>
          <w:szCs w:val="22"/>
          <w:lang w:eastAsia="zh-CN"/>
        </w:rPr>
        <w:t xml:space="preserve">is </w:t>
      </w:r>
      <w:r>
        <w:rPr/>
        <w:t>formed by applying bit scrambling (as defined in subclause 4.2.9) to the sequence s</w:t>
      </w:r>
      <w:r>
        <w:rPr>
          <w:vertAlign w:val="subscript"/>
          <w:lang w:eastAsia="zh-CN"/>
        </w:rPr>
        <w:t>h</w:t>
      </w:r>
      <w:r>
        <w:rPr>
          <w:vertAlign w:val="subscript"/>
        </w:rPr>
        <w:t>,</w:t>
      </w:r>
      <w:r>
        <w:rPr>
          <w:vertAlign w:val="subscript"/>
          <w:lang w:eastAsia="zh-CN"/>
        </w:rPr>
        <w:t>n</w:t>
      </w:r>
      <w:r>
        <w:rPr>
          <w:lang w:eastAsia="zh-CN"/>
        </w:rPr>
        <w:t xml:space="preserve"> or </w:t>
      </w:r>
      <w:r>
        <w:rPr/>
        <w:t>s</w:t>
      </w:r>
      <w:r>
        <w:rPr>
          <w:vertAlign w:val="subscript"/>
          <w:lang w:eastAsia="zh-CN"/>
        </w:rPr>
        <w:t>h1</w:t>
      </w:r>
      <w:r>
        <w:rPr>
          <w:vertAlign w:val="subscript"/>
        </w:rPr>
        <w:t>,</w:t>
      </w:r>
      <w:r>
        <w:rPr>
          <w:vertAlign w:val="subscript"/>
          <w:lang w:eastAsia="zh-CN"/>
        </w:rPr>
        <w:t>n</w:t>
      </w:r>
      <w:r>
        <w:rPr>
          <w:lang w:eastAsia="zh-CN"/>
        </w:rPr>
        <w:t>/</w:t>
      </w:r>
      <w:r>
        <w:rPr/>
        <w:t>s</w:t>
      </w:r>
      <w:r>
        <w:rPr>
          <w:vertAlign w:val="subscript"/>
          <w:lang w:eastAsia="zh-CN"/>
        </w:rPr>
        <w:t>h2</w:t>
      </w:r>
      <w:r>
        <w:rPr>
          <w:vertAlign w:val="subscript"/>
        </w:rPr>
        <w:t>,</w:t>
      </w:r>
      <w:r>
        <w:rPr>
          <w:vertAlign w:val="subscript"/>
          <w:lang w:eastAsia="zh-CN"/>
        </w:rPr>
        <w:t>n</w:t>
      </w:r>
      <w:r>
        <w:rPr>
          <w:lang w:eastAsia="zh-CN"/>
        </w:rPr>
        <w:t>, n= 0,1,</w:t>
      </w:r>
      <w:r>
        <w:rPr>
          <w:lang w:eastAsia="zh-CN"/>
        </w:rPr>
        <w:t>…</w:t>
      </w:r>
      <w:r>
        <w:rPr>
          <w:lang w:eastAsia="zh-CN"/>
        </w:rPr>
        <w:t>,87.</w:t>
      </w:r>
    </w:p>
    <w:p>
      <w:pPr>
        <w:pStyle w:val="Heading2"/>
        <w:rPr>
          <w:lang w:val="en-US"/>
        </w:rPr>
      </w:pPr>
      <w:bookmarkStart w:id="460" w:name="__RefHeading___Toc517801403"/>
      <w:bookmarkEnd w:id="460"/>
      <w:r>
        <w:rPr>
          <w:lang w:val="en-US"/>
        </w:rPr>
        <w:t>4.12</w:t>
        <w:tab/>
        <w:t>Coding for E-RUCCH</w:t>
      </w:r>
    </w:p>
    <w:p>
      <w:pPr>
        <w:pStyle w:val="Normal"/>
        <w:rPr/>
      </w:pPr>
      <w:r>
        <w:rPr>
          <w:lang w:eastAsia="zh-CN"/>
        </w:rPr>
        <w:t xml:space="preserve">For 1.28Mcps TDD, E-RUCCH supports both a 5ms and a 10ms TTI. For 3.84Mcps and 7.68Mcps TDD, </w:t>
      </w:r>
      <w:r>
        <w:rPr/>
        <w:t xml:space="preserve">E-RUCCH supports a TTI of 10ms only. The sequence of 39 information bits to be transmitted on one E-RUCCH as supplied by higher layers is defined as bits </w:t>
      </w:r>
      <w:r>
        <w:rPr/>
      </w:r>
      <m:oMath xmlns:m="http://schemas.openxmlformats.org/officeDocument/2006/math">
        <m:sSub>
          <m:e>
            <m:r>
              <w:rPr>
                <w:rFonts w:ascii="Cambria Math" w:hAnsi="Cambria Math"/>
              </w:rPr>
              <m:t xml:space="preserve">x</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rucch</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rucch</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rucch</m:t>
            </m:r>
            <m:r>
              <w:rPr>
                <w:rFonts w:ascii="Cambria Math" w:hAnsi="Cambria Math"/>
              </w:rPr>
              <m:t xml:space="preserve">,</m:t>
            </m:r>
            <m:r>
              <m:rPr>
                <m:lit/>
                <m:nor/>
              </m:rPr>
              <w:rPr>
                <w:rFonts w:ascii="Cambria Math" w:hAnsi="Cambria Math"/>
              </w:rPr>
              <m:t xml:space="preserve">39</m:t>
            </m:r>
          </m:sub>
        </m:sSub>
      </m:oMath>
      <w:r>
        <w:rPr/>
        <w:t>.</w:t>
      </w:r>
    </w:p>
    <w:p>
      <w:pPr>
        <w:pStyle w:val="Normal"/>
        <w:rPr/>
      </w:pPr>
      <w:r>
        <w:rPr/>
        <w:t>The following processing steps (in sequential order) are defined for E-RUCCH:</w:t>
      </w:r>
    </w:p>
    <w:p>
      <w:pPr>
        <w:pStyle w:val="B1"/>
        <w:rPr/>
      </w:pPr>
      <w:r>
        <w:rPr/>
        <w:t>-</w:t>
        <w:tab/>
        <w:t>CRC attachment</w:t>
      </w:r>
    </w:p>
    <w:p>
      <w:pPr>
        <w:pStyle w:val="B1"/>
        <w:rPr/>
      </w:pPr>
      <w:r>
        <w:rPr/>
        <w:t>-</w:t>
        <w:tab/>
        <w:t>Channel coding</w:t>
      </w:r>
    </w:p>
    <w:p>
      <w:pPr>
        <w:pStyle w:val="B1"/>
        <w:rPr/>
      </w:pPr>
      <w:r>
        <w:rPr/>
        <w:t>-</w:t>
        <w:tab/>
        <w:t>Rate matching</w:t>
      </w:r>
    </w:p>
    <w:p>
      <w:pPr>
        <w:pStyle w:val="B1"/>
        <w:rPr/>
      </w:pPr>
      <w:r>
        <w:rPr/>
        <w:t>-</w:t>
        <w:tab/>
        <w:t>Bit scrambling</w:t>
      </w:r>
    </w:p>
    <w:p>
      <w:pPr>
        <w:pStyle w:val="B1"/>
        <w:rPr/>
      </w:pPr>
      <w:r>
        <w:rPr/>
        <w:t>-</w:t>
        <w:tab/>
        <w:t>Frame related 2</w:t>
      </w:r>
      <w:r>
        <w:rPr>
          <w:vertAlign w:val="superscript"/>
        </w:rPr>
        <w:t>nd</w:t>
      </w:r>
      <w:r>
        <w:rPr/>
        <w:t xml:space="preserve"> interleaving</w:t>
      </w:r>
    </w:p>
    <w:p>
      <w:pPr>
        <w:pStyle w:val="B1"/>
        <w:rPr/>
      </w:pPr>
      <w:r>
        <w:rPr/>
        <w:t>-</w:t>
        <w:tab/>
        <w:t>Mapping to physical channels</w:t>
      </w:r>
    </w:p>
    <w:p>
      <w:pPr>
        <w:pStyle w:val="Heading3"/>
        <w:rPr>
          <w:lang w:val="en-US"/>
        </w:rPr>
      </w:pPr>
      <w:bookmarkStart w:id="461" w:name="__RefHeading___Toc517801404"/>
      <w:bookmarkEnd w:id="461"/>
      <w:r>
        <w:rPr>
          <w:lang w:val="en-US"/>
        </w:rPr>
        <w:t>4.12.1</w:t>
        <w:tab/>
        <w:t>CRC attachment for E-RUCCH</w:t>
      </w:r>
    </w:p>
    <w:p>
      <w:pPr>
        <w:pStyle w:val="Normal"/>
        <w:rPr/>
      </w:pPr>
      <w:r>
        <w:rPr/>
        <w:t>From the sequence of A</w:t>
      </w:r>
      <w:r>
        <w:rPr>
          <w:vertAlign w:val="subscript"/>
        </w:rPr>
        <w:t>i</w:t>
      </w:r>
      <w:r>
        <w:rPr/>
        <w:t>=39 bits (</w:t>
      </w:r>
      <w:r>
        <w:rPr/>
      </w:r>
      <m:oMath xmlns:m="http://schemas.openxmlformats.org/officeDocument/2006/math">
        <m:sSub>
          <m:e>
            <m:r>
              <w:rPr>
                <w:rFonts w:ascii="Cambria Math" w:hAnsi="Cambria Math"/>
              </w:rPr>
              <m:t xml:space="preserve">x</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rucch</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rucch</m:t>
            </m:r>
            <m:r>
              <w:rPr>
                <w:rFonts w:ascii="Cambria Math" w:hAnsi="Cambria Math"/>
              </w:rPr>
              <m:t xml:space="preserve">,</m:t>
            </m:r>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w:rPr>
                <w:rFonts w:ascii="Cambria Math" w:hAnsi="Cambria Math"/>
              </w:rPr>
              <m:t xml:space="preserve">a</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rucch</m:t>
            </m:r>
            <m:r>
              <w:rPr>
                <w:rFonts w:ascii="Cambria Math" w:hAnsi="Cambria Math"/>
              </w:rPr>
              <m:t xml:space="preserve">,</m:t>
            </m:r>
            <m:r>
              <m:rPr>
                <m:lit/>
                <m:nor/>
              </m:rPr>
              <w:rPr>
                <w:rFonts w:ascii="Cambria Math" w:hAnsi="Cambria Math"/>
              </w:rPr>
              <m:t xml:space="preserve">39</m:t>
            </m:r>
          </m:sub>
        </m:sSub>
      </m:oMath>
      <w:r>
        <w:rPr/>
        <w:t>) a CRC of length L</w:t>
      </w:r>
      <w:r>
        <w:rPr>
          <w:vertAlign w:val="subscript"/>
        </w:rPr>
        <w:t>i</w:t>
      </w:r>
      <w:r>
        <w:rPr/>
        <w:t>=16 is appended according to Section 4.2.1.1. The bits output from CRC attachment are denoted b</w:t>
      </w:r>
      <w:r>
        <w:rPr>
          <w:vertAlign w:val="subscript"/>
        </w:rPr>
        <w:t>im,k</w:t>
      </w:r>
      <w:r>
        <w:rPr/>
        <w:t xml:space="preserve">, where </w:t>
      </w:r>
      <w:r>
        <w:rPr>
          <w:i/>
        </w:rPr>
        <w:t>k=1,2,3, … A</w:t>
      </w:r>
      <w:r>
        <w:rPr>
          <w:i/>
          <w:vertAlign w:val="subscript"/>
        </w:rPr>
        <w:t>i</w:t>
      </w:r>
      <w:r>
        <w:rPr>
          <w:i/>
        </w:rPr>
        <w:t>+L</w:t>
      </w:r>
      <w:r>
        <w:rPr>
          <w:i/>
          <w:vertAlign w:val="subscript"/>
        </w:rPr>
        <w:t>i</w:t>
      </w:r>
      <w:r>
        <w:rPr>
          <w:i/>
        </w:rPr>
        <w:t xml:space="preserve"> </w:t>
      </w:r>
      <w:r>
        <w:rPr/>
        <w:t xml:space="preserve">and </w:t>
      </w:r>
      <w:r>
        <w:rPr>
          <w:i/>
        </w:rPr>
        <w:t>A</w:t>
      </w:r>
      <w:r>
        <w:rPr>
          <w:i/>
          <w:vertAlign w:val="subscript"/>
        </w:rPr>
        <w:t>i</w:t>
      </w:r>
      <w:r>
        <w:rPr/>
        <w:t xml:space="preserve"> = 39</w:t>
      </w:r>
    </w:p>
    <w:p>
      <w:pPr>
        <w:pStyle w:val="Normal"/>
        <w:rPr/>
      </w:pPr>
      <w:r>
        <w:rPr/>
        <w:t>For 3.84Mcps and 7.68Mcps TDD, each parity bit b</w:t>
      </w:r>
      <w:r>
        <w:rPr>
          <w:vertAlign w:val="subscript"/>
        </w:rPr>
        <w:t>im,k</w:t>
      </w:r>
      <w:r>
        <w:rPr/>
        <w:t xml:space="preserve"> , (where </w:t>
      </w:r>
      <w:r>
        <w:rPr>
          <w:i/>
        </w:rPr>
        <w:t>k=A</w:t>
      </w:r>
      <w:r>
        <w:rPr>
          <w:i/>
          <w:vertAlign w:val="subscript"/>
        </w:rPr>
        <w:t>i</w:t>
      </w:r>
      <w:r>
        <w:rPr>
          <w:i/>
        </w:rPr>
        <w:t>+1,A</w:t>
      </w:r>
      <w:r>
        <w:rPr>
          <w:i/>
          <w:vertAlign w:val="subscript"/>
        </w:rPr>
        <w:t>i</w:t>
      </w:r>
      <w:r>
        <w:rPr>
          <w:i/>
        </w:rPr>
        <w:t>+2, … A</w:t>
      </w:r>
      <w:r>
        <w:rPr>
          <w:i/>
          <w:vertAlign w:val="subscript"/>
        </w:rPr>
        <w:t>i</w:t>
      </w:r>
      <w:r>
        <w:rPr>
          <w:i/>
        </w:rPr>
        <w:t>+L</w:t>
      </w:r>
      <w:r>
        <w:rPr>
          <w:i/>
          <w:vertAlign w:val="subscript"/>
        </w:rPr>
        <w:t>i</w:t>
      </w:r>
      <w:r>
        <w:rPr/>
        <w:t>) is then XOR'd with 1 such that its polarity is reversed.</w:t>
      </w:r>
    </w:p>
    <w:p>
      <w:pPr>
        <w:pStyle w:val="Heading3"/>
        <w:rPr>
          <w:lang w:val="en-US"/>
        </w:rPr>
      </w:pPr>
      <w:bookmarkStart w:id="462" w:name="__RefHeading___Toc517801405"/>
      <w:bookmarkEnd w:id="462"/>
      <w:r>
        <w:rPr>
          <w:lang w:val="en-US"/>
        </w:rPr>
        <w:t>4.12.2</w:t>
        <w:tab/>
        <w:t>Channel coding for E-RUCCH</w:t>
      </w:r>
    </w:p>
    <w:p>
      <w:pPr>
        <w:pStyle w:val="Normal"/>
        <w:rPr/>
      </w:pPr>
      <w:r>
        <w:rPr/>
        <w:t xml:space="preserve">1/3 rate </w:t>
      </w:r>
      <w:bookmarkStart w:id="463" w:name="OLE_LINK24"/>
      <w:r>
        <w:rPr/>
        <w:t xml:space="preserve">convolutional </w:t>
      </w:r>
      <w:bookmarkEnd w:id="463"/>
      <w:r>
        <w:rPr/>
        <w:t xml:space="preserve">channel coding is applied to the sequence </w:t>
      </w:r>
      <w:r>
        <w:rPr>
          <w:i/>
        </w:rPr>
        <w:t>b</w:t>
      </w:r>
      <w:r>
        <w:rPr>
          <w:i/>
          <w:vertAlign w:val="subscript"/>
        </w:rPr>
        <w:t>1</w:t>
      </w:r>
      <w:r>
        <w:rPr/>
        <w:t xml:space="preserve">, </w:t>
      </w:r>
      <w:r>
        <w:rPr>
          <w:rFonts w:cs="SimSun;宋体" w:ascii="SimSun;宋体" w:hAnsi="SimSun;宋体"/>
          <w:i/>
        </w:rPr>
        <w:t>b</w:t>
      </w:r>
      <w:r>
        <w:rPr>
          <w:i/>
          <w:vertAlign w:val="subscript"/>
        </w:rPr>
        <w:t>2</w:t>
      </w:r>
      <w:r>
        <w:rPr/>
        <w:t>,</w:t>
      </w:r>
      <w:r>
        <w:rPr>
          <w:lang w:eastAsia="zh-CN"/>
        </w:rPr>
        <w:t xml:space="preserve"> </w:t>
      </w:r>
      <w:r>
        <w:rPr/>
        <w:t xml:space="preserve">…, </w:t>
      </w:r>
      <w:r>
        <w:rPr>
          <w:rFonts w:cs="SimSun;宋体" w:ascii="SimSun;宋体" w:hAnsi="SimSun;宋体"/>
          <w:i/>
        </w:rPr>
        <w:t>b</w:t>
      </w:r>
      <w:r>
        <w:rPr>
          <w:i/>
          <w:vertAlign w:val="subscript"/>
        </w:rPr>
        <w:t>im,k</w:t>
      </w:r>
      <w:r>
        <w:rPr/>
        <w:t xml:space="preserve"> in accordance with section 4.2.3.1, resulting in the sequence of bits </w:t>
      </w:r>
      <w:r>
        <w:rPr>
          <w:i/>
        </w:rPr>
        <w:t>z</w:t>
      </w:r>
      <w:r>
        <w:rPr>
          <w:i/>
          <w:vertAlign w:val="subscript"/>
        </w:rPr>
        <w:t>1</w:t>
      </w:r>
      <w:r>
        <w:rPr/>
        <w:t xml:space="preserve">, </w:t>
      </w:r>
      <w:r>
        <w:rPr>
          <w:i/>
        </w:rPr>
        <w:t>z</w:t>
      </w:r>
      <w:r>
        <w:rPr>
          <w:i/>
          <w:vertAlign w:val="subscript"/>
        </w:rPr>
        <w:t>2</w:t>
      </w:r>
      <w:r>
        <w:rPr/>
        <w:t xml:space="preserve">, …, </w:t>
      </w:r>
      <w:r>
        <w:rPr>
          <w:i/>
        </w:rPr>
        <w:t>z</w:t>
      </w:r>
      <w:r>
        <w:rPr>
          <w:i/>
          <w:vertAlign w:val="subscript"/>
        </w:rPr>
        <w:t>3(</w:t>
      </w:r>
      <w:r>
        <w:rPr>
          <w:i/>
          <w:vertAlign w:val="subscript"/>
          <w:lang w:eastAsia="zh-CN"/>
        </w:rPr>
        <w:t>k</w:t>
      </w:r>
      <w:r>
        <w:rPr>
          <w:i/>
          <w:vertAlign w:val="subscript"/>
        </w:rPr>
        <w:t>+</w:t>
      </w:r>
      <w:r>
        <w:rPr>
          <w:i/>
          <w:vertAlign w:val="subscript"/>
          <w:lang w:eastAsia="zh-CN"/>
        </w:rPr>
        <w:t>8</w:t>
      </w:r>
      <w:r>
        <w:rPr>
          <w:i/>
          <w:vertAlign w:val="subscript"/>
        </w:rPr>
        <w:t>)</w:t>
      </w:r>
      <w:r>
        <w:rPr/>
        <w:t>.</w:t>
      </w:r>
    </w:p>
    <w:p>
      <w:pPr>
        <w:pStyle w:val="Heading3"/>
        <w:rPr>
          <w:lang w:val="en-US"/>
        </w:rPr>
      </w:pPr>
      <w:bookmarkStart w:id="464" w:name="__RefHeading___Toc517801406"/>
      <w:bookmarkEnd w:id="464"/>
      <w:r>
        <w:rPr>
          <w:lang w:val="en-US"/>
        </w:rPr>
        <w:t>4.12.3</w:t>
        <w:tab/>
        <w:t>Rate matching for E-RUCCH</w:t>
      </w:r>
    </w:p>
    <w:p>
      <w:pPr>
        <w:pStyle w:val="Normal"/>
        <w:rPr>
          <w:lang w:eastAsia="zh-CN"/>
        </w:rPr>
      </w:pPr>
      <w:r>
        <w:rPr/>
        <w:t>Rate matching for E-RUCCH</w:t>
      </w:r>
      <w:r>
        <w:rPr>
          <w:lang w:eastAsia="zh-CN"/>
        </w:rPr>
        <w:t xml:space="preserve"> </w:t>
      </w:r>
      <w:r>
        <w:rPr/>
        <w:t>shall be applied</w:t>
      </w:r>
      <w:r>
        <w:rPr>
          <w:lang w:eastAsia="zh-CN"/>
        </w:rPr>
        <w:t xml:space="preserve"> </w:t>
      </w:r>
      <w:r>
        <w:rPr/>
        <w:t xml:space="preserve">to the input sequence </w:t>
      </w:r>
      <w:r>
        <w:rPr>
          <w:i/>
        </w:rPr>
        <w:t>z</w:t>
      </w:r>
      <w:r>
        <w:rPr>
          <w:i/>
          <w:vertAlign w:val="subscript"/>
        </w:rPr>
        <w:t>1</w:t>
      </w:r>
      <w:r>
        <w:rPr/>
        <w:t xml:space="preserve">, </w:t>
      </w:r>
      <w:r>
        <w:rPr>
          <w:i/>
        </w:rPr>
        <w:t>z</w:t>
      </w:r>
      <w:r>
        <w:rPr>
          <w:i/>
          <w:vertAlign w:val="subscript"/>
        </w:rPr>
        <w:t>2</w:t>
      </w:r>
      <w:r>
        <w:rPr/>
        <w:t xml:space="preserve">, …, </w:t>
      </w:r>
      <w:r>
        <w:rPr>
          <w:i/>
        </w:rPr>
        <w:t>z</w:t>
      </w:r>
      <w:r>
        <w:rPr>
          <w:i/>
          <w:vertAlign w:val="subscript"/>
        </w:rPr>
        <w:t>3(</w:t>
      </w:r>
      <w:r>
        <w:rPr>
          <w:i/>
          <w:vertAlign w:val="subscript"/>
          <w:lang w:eastAsia="zh-CN"/>
        </w:rPr>
        <w:t>k</w:t>
      </w:r>
      <w:r>
        <w:rPr>
          <w:i/>
          <w:vertAlign w:val="subscript"/>
        </w:rPr>
        <w:t>+</w:t>
      </w:r>
      <w:r>
        <w:rPr>
          <w:i/>
          <w:vertAlign w:val="subscript"/>
          <w:lang w:eastAsia="zh-CN"/>
        </w:rPr>
        <w:t>8</w:t>
      </w:r>
      <w:r>
        <w:rPr>
          <w:i/>
          <w:vertAlign w:val="subscript"/>
        </w:rPr>
        <w:t>)</w:t>
      </w:r>
      <w:r>
        <w:rPr>
          <w:i/>
        </w:rPr>
        <w:t xml:space="preserve"> to </w:t>
      </w:r>
      <w:r>
        <w:rPr/>
        <w:t xml:space="preserve">obtain the output sequence </w:t>
      </w:r>
      <w:r>
        <w:rPr>
          <w:i/>
        </w:rPr>
        <w:t>r</w:t>
      </w:r>
      <w:r>
        <w:rPr>
          <w:i/>
          <w:vertAlign w:val="subscript"/>
        </w:rPr>
        <w:t>1</w:t>
      </w:r>
      <w:r>
        <w:rPr/>
        <w:t xml:space="preserve">, </w:t>
      </w:r>
      <w:r>
        <w:rPr>
          <w:i/>
        </w:rPr>
        <w:t>r</w:t>
      </w:r>
      <w:r>
        <w:rPr>
          <w:i/>
          <w:vertAlign w:val="subscript"/>
        </w:rPr>
        <w:t>2</w:t>
      </w:r>
      <w:r>
        <w:rPr/>
        <w:t xml:space="preserve">, …, </w:t>
      </w:r>
      <w:r>
        <w:rPr>
          <w:i/>
        </w:rPr>
        <w:t>r</w:t>
      </w:r>
      <w:r>
        <w:rPr>
          <w:i/>
          <w:vertAlign w:val="subscript"/>
        </w:rPr>
        <w:t>U</w:t>
      </w:r>
      <w:r>
        <w:rPr>
          <w:lang w:eastAsia="zh-CN"/>
        </w:rPr>
        <w:t>,</w:t>
      </w:r>
      <w:r>
        <w:rPr/>
        <w:t xml:space="preserve"> where U = </w:t>
      </w:r>
      <w:r>
        <w:rPr>
          <w:lang w:eastAsia="zh-CN"/>
        </w:rPr>
        <w:t>176</w:t>
      </w:r>
      <w:r>
        <w:rPr/>
        <w:t xml:space="preserve"> for 1.28Mcps </w:t>
      </w:r>
      <w:r>
        <w:rPr>
          <w:lang w:eastAsia="zh-CN"/>
        </w:rPr>
        <w:t xml:space="preserve">and U= </w:t>
      </w:r>
      <w:r>
        <w:rPr>
          <w:lang w:eastAsia="zh-CN"/>
        </w:rPr>
        <w:t>232</w:t>
      </w:r>
      <w:r>
        <w:rPr>
          <w:lang w:eastAsia="zh-CN"/>
        </w:rPr>
        <w:t xml:space="preserve"> </w:t>
      </w:r>
      <w:r>
        <w:rPr/>
        <w:t xml:space="preserve">for 3.84Mcps and 7.68Mcps </w:t>
      </w:r>
      <w:r>
        <w:rPr>
          <w:lang w:eastAsia="zh-CN"/>
        </w:rPr>
        <w:t>TDD,</w:t>
      </w:r>
      <w:r>
        <w:rPr/>
        <w:t xml:space="preserve"> </w:t>
      </w:r>
      <w:r>
        <w:rPr>
          <w:lang w:eastAsia="zh-CN"/>
        </w:rPr>
        <w:t xml:space="preserve">according to </w:t>
      </w:r>
      <w:r>
        <w:rPr/>
        <w:t xml:space="preserve"> the general method described in subclause 4.2.</w:t>
      </w:r>
      <w:r>
        <w:rPr>
          <w:lang w:eastAsia="zh-CN"/>
        </w:rPr>
        <w:t>7.</w:t>
      </w:r>
    </w:p>
    <w:p>
      <w:pPr>
        <w:pStyle w:val="Heading3"/>
        <w:rPr>
          <w:lang w:val="en-US"/>
        </w:rPr>
      </w:pPr>
      <w:bookmarkStart w:id="465" w:name="__RefHeading___Toc517801407"/>
      <w:bookmarkEnd w:id="465"/>
      <w:r>
        <w:rPr>
          <w:lang w:val="en-US"/>
        </w:rPr>
        <w:t>4.12.4</w:t>
        <w:tab/>
        <w:t>Bit scrambling for E-RUCCH</w:t>
      </w:r>
    </w:p>
    <w:p>
      <w:pPr>
        <w:pStyle w:val="Normal"/>
        <w:rPr>
          <w:lang w:eastAsia="zh-CN"/>
        </w:rPr>
      </w:pPr>
      <w:r>
        <w:rPr/>
        <w:t>Bit scrambling for E-RUCCH</w:t>
      </w:r>
      <w:r>
        <w:rPr>
          <w:lang w:eastAsia="zh-CN"/>
        </w:rPr>
        <w:t xml:space="preserve"> </w:t>
      </w:r>
      <w:r>
        <w:rPr/>
        <w:t>shall be performed in accordance with the general method described in subclause 4.2.</w:t>
      </w:r>
      <w:r>
        <w:rPr>
          <w:lang w:eastAsia="zh-CN"/>
        </w:rPr>
        <w:t>9</w:t>
      </w:r>
      <w:r>
        <w:rPr/>
        <w:t>.</w:t>
      </w:r>
    </w:p>
    <w:p>
      <w:pPr>
        <w:pStyle w:val="Heading3"/>
        <w:rPr>
          <w:lang w:val="en-US"/>
        </w:rPr>
      </w:pPr>
      <w:bookmarkStart w:id="466" w:name="__RefHeading___Toc517801408"/>
      <w:bookmarkEnd w:id="466"/>
      <w:r>
        <w:rPr>
          <w:lang w:val="en-US"/>
        </w:rPr>
        <w:t>4.12.5</w:t>
        <w:tab/>
        <w:t>Interleaving for E-RUCCH</w:t>
      </w:r>
    </w:p>
    <w:p>
      <w:pPr>
        <w:pStyle w:val="Normal"/>
        <w:rPr>
          <w:lang w:eastAsia="zh-CN"/>
        </w:rPr>
      </w:pPr>
      <w:r>
        <w:rPr/>
        <w:t>Frame-related 2</w:t>
      </w:r>
      <w:r>
        <w:rPr>
          <w:vertAlign w:val="superscript"/>
        </w:rPr>
        <w:t>nd</w:t>
      </w:r>
      <w:r>
        <w:rPr/>
        <w:t xml:space="preserve"> interleaving for E-RUCCH</w:t>
      </w:r>
      <w:r>
        <w:rPr>
          <w:lang w:eastAsia="zh-CN"/>
        </w:rPr>
        <w:t xml:space="preserve"> </w:t>
      </w:r>
      <w:r>
        <w:rPr/>
        <w:t>shall be performed in accordance with the general method described in subclause 4.2.</w:t>
      </w:r>
      <w:r>
        <w:rPr>
          <w:lang w:eastAsia="zh-CN"/>
        </w:rPr>
        <w:t>11.1</w:t>
      </w:r>
      <w:r>
        <w:rPr/>
        <w:t>.</w:t>
      </w:r>
    </w:p>
    <w:p>
      <w:pPr>
        <w:pStyle w:val="Heading3"/>
        <w:rPr>
          <w:lang w:val="en-US"/>
        </w:rPr>
      </w:pPr>
      <w:bookmarkStart w:id="467" w:name="__RefHeading___Toc517801409"/>
      <w:bookmarkEnd w:id="467"/>
      <w:r>
        <w:rPr>
          <w:lang w:val="en-US"/>
        </w:rPr>
        <w:t>4.12.6</w:t>
        <w:tab/>
        <w:t>Physical channel mapping for E-RUCCH</w:t>
      </w:r>
    </w:p>
    <w:p>
      <w:pPr>
        <w:pStyle w:val="Normal"/>
        <w:rPr/>
      </w:pPr>
      <w:r>
        <w:rPr/>
        <w:t xml:space="preserve">Physical channel mapping for the E-RUCCH shall be performed in accordance with the general method described in </w:t>
      </w:r>
      <w:r>
        <w:rPr>
          <w:lang w:eastAsia="zh-CN"/>
        </w:rPr>
        <w:t>sub</w:t>
      </w:r>
      <w:r>
        <w:rPr>
          <w:lang w:eastAsia="zh-CN"/>
        </w:rPr>
        <w:t>c</w:t>
      </w:r>
      <w:r>
        <w:rPr>
          <w:lang w:eastAsia="zh-CN"/>
        </w:rPr>
        <w:t xml:space="preserve">lause </w:t>
      </w:r>
      <w:r>
        <w:rPr/>
        <w:t>4.2.12.1.</w:t>
      </w:r>
    </w:p>
    <w:p>
      <w:pPr>
        <w:pStyle w:val="Normal"/>
        <w:rPr>
          <w:lang w:eastAsia="zh-CN"/>
        </w:rPr>
      </w:pPr>
      <w:r>
        <w:rPr>
          <w:lang w:eastAsia="zh-CN"/>
        </w:rPr>
      </w:r>
    </w:p>
    <w:p>
      <w:pPr>
        <w:pStyle w:val="Heading1"/>
        <w:ind w:left="1134" w:hanging="1134"/>
        <w:rPr/>
      </w:pPr>
      <w:bookmarkStart w:id="468" w:name="__RefHeading___Toc517801410"/>
      <w:bookmarkEnd w:id="468"/>
      <w:r>
        <w:rPr/>
        <w:t>5</w:t>
        <w:tab/>
        <w:t>Multiplexing, channel coding and interleaving for the 3.84 Mcps MBSFN IMB option</w:t>
      </w:r>
    </w:p>
    <w:p>
      <w:pPr>
        <w:pStyle w:val="Heading2"/>
        <w:rPr/>
      </w:pPr>
      <w:bookmarkStart w:id="469" w:name="__RefHeading___Toc517801411"/>
      <w:bookmarkEnd w:id="469"/>
      <w:r>
        <w:rPr/>
        <w:t>5.1</w:t>
        <w:tab/>
        <w:t>General</w:t>
      </w:r>
    </w:p>
    <w:p>
      <w:pPr>
        <w:pStyle w:val="Normal"/>
        <w:rPr/>
      </w:pPr>
      <w:r>
        <w:rPr/>
        <w:t>Data streams from/to MAC and higher layers (Transport block / Transport block set) are encoded/decoded to offer transport services over the radio transmission link. The channel coding scheme is a combination of error detection, error correcting, rate matching, interleaving and the mapping of transport channels onto physical channels.</w:t>
      </w:r>
    </w:p>
    <w:p>
      <w:pPr>
        <w:pStyle w:val="Heading2"/>
        <w:rPr/>
      </w:pPr>
      <w:bookmarkStart w:id="470" w:name="__RefHeading___Toc517801412"/>
      <w:bookmarkEnd w:id="470"/>
      <w:r>
        <w:rPr/>
        <w:t>5.2</w:t>
        <w:tab/>
        <w:t>General coding/multiplexing of TrCHs</w:t>
      </w:r>
    </w:p>
    <w:p>
      <w:pPr>
        <w:pStyle w:val="Normal"/>
        <w:rPr/>
      </w:pPr>
      <w:r>
        <w:rPr/>
        <w:t>This section only applies to the transport channels BCH and FACH</w:t>
      </w:r>
      <w:r>
        <w:rPr>
          <w:lang w:val="en-US"/>
        </w:rPr>
        <w:t>.</w:t>
      </w:r>
    </w:p>
    <w:p>
      <w:pPr>
        <w:pStyle w:val="Normal"/>
        <w:rPr/>
      </w:pPr>
      <w:r>
        <w:rPr/>
        <w:t>Data arrives to the coding/multiplexing unit in form of transport block sets once every transmission time interval. The transmission time interval is transport-channel specific from the set {10 ms, 20 ms, 40 ms, 80 ms}. An overview of the coding/multiplexing steps applicable to MBSFN IMB is shown in figure 2 of subclause 4.2 in [3].</w:t>
      </w:r>
    </w:p>
    <w:p>
      <w:pPr>
        <w:pStyle w:val="Heading3"/>
        <w:rPr/>
      </w:pPr>
      <w:bookmarkStart w:id="471" w:name="__RefHeading___Toc517801413"/>
      <w:bookmarkEnd w:id="471"/>
      <w:r>
        <w:rPr/>
        <w:t>5.2.1</w:t>
        <w:tab/>
        <w:t>CRC attachment</w:t>
      </w:r>
    </w:p>
    <w:p>
      <w:pPr>
        <w:pStyle w:val="Normal"/>
        <w:rPr>
          <w:lang w:val="en-US"/>
        </w:rPr>
      </w:pPr>
      <w:r>
        <w:rPr/>
        <w:t xml:space="preserve">Error detection is provided on transport blocks through a Cyclic Redundancy Check (CRC). CRC attachment shall be performed in accordance with the general method </w:t>
      </w:r>
      <w:r>
        <w:rPr>
          <w:lang w:val="en-US"/>
        </w:rPr>
        <w:t>described in subclause 4.2.1 of [3].</w:t>
      </w:r>
    </w:p>
    <w:p>
      <w:pPr>
        <w:pStyle w:val="Heading3"/>
        <w:rPr/>
      </w:pPr>
      <w:bookmarkStart w:id="472" w:name="__RefHeading___Toc517801414"/>
      <w:bookmarkEnd w:id="472"/>
      <w:r>
        <w:rPr>
          <w:lang w:val="en-US"/>
        </w:rPr>
        <w:t>5.2.2</w:t>
        <w:tab/>
        <w:t>Transport block concatenation and code block segmentation</w:t>
      </w:r>
    </w:p>
    <w:p>
      <w:pPr>
        <w:pStyle w:val="Normal"/>
        <w:rPr/>
      </w:pPr>
      <w:r>
        <w:rPr>
          <w:lang w:val="en-US"/>
        </w:rPr>
        <w:t xml:space="preserve">Transport blocks, with attached CRCs, are concatenated and segmentated into code blocks. Transport block concatenation and code block segmentation </w:t>
      </w:r>
      <w:r>
        <w:rPr/>
        <w:t xml:space="preserve">shall be performed in accordance with the general method </w:t>
      </w:r>
      <w:r>
        <w:rPr>
          <w:lang w:val="en-US"/>
        </w:rPr>
        <w:t>described in subclause 4.2.2 of [3].</w:t>
      </w:r>
    </w:p>
    <w:p>
      <w:pPr>
        <w:pStyle w:val="Heading3"/>
        <w:rPr>
          <w:lang w:val="en-US"/>
        </w:rPr>
      </w:pPr>
      <w:bookmarkStart w:id="473" w:name="__RefHeading___Toc517801415"/>
      <w:bookmarkEnd w:id="473"/>
      <w:r>
        <w:rPr>
          <w:lang w:val="en-US"/>
        </w:rPr>
        <w:t>5.2.3</w:t>
        <w:tab/>
        <w:t>Channel coding</w:t>
      </w:r>
    </w:p>
    <w:p>
      <w:pPr>
        <w:pStyle w:val="Normal"/>
        <w:rPr/>
      </w:pPr>
      <w:r>
        <w:rPr/>
        <w:t>Code blocks are delivered to the channel coding. Channel coding shall be performed in accordance with the general method described in subclause 4.2.3 of [3]. The following restrictions apply:</w:t>
      </w:r>
    </w:p>
    <w:p>
      <w:pPr>
        <w:pStyle w:val="Normal"/>
        <w:ind w:firstLine="284"/>
        <w:rPr/>
      </w:pPr>
      <w:r>
        <w:rPr/>
        <w:t>-</w:t>
        <w:tab/>
        <w:t>Convolutional coding shall be applied to FACH transport channel mapped on S-CCPCH frame type 1 only.</w:t>
      </w:r>
    </w:p>
    <w:p>
      <w:pPr>
        <w:pStyle w:val="Normal"/>
        <w:ind w:firstLine="284"/>
        <w:rPr/>
      </w:pPr>
      <w:r>
        <w:rPr/>
        <w:t>-</w:t>
        <w:tab/>
        <w:t xml:space="preserve">Turbo coding shall be applied to FACH transport channels mapped on S-CCPCH frame type 2 only. </w:t>
      </w:r>
    </w:p>
    <w:p>
      <w:pPr>
        <w:pStyle w:val="Heading3"/>
        <w:rPr/>
      </w:pPr>
      <w:bookmarkStart w:id="474" w:name="__RefHeading___Toc517801416"/>
      <w:bookmarkEnd w:id="474"/>
      <w:r>
        <w:rPr>
          <w:lang w:val="en-US"/>
        </w:rPr>
        <w:t>5.2.4</w:t>
        <w:tab/>
        <w:t>1</w:t>
      </w:r>
      <w:r>
        <w:rPr>
          <w:vertAlign w:val="superscript"/>
          <w:lang w:val="en-US"/>
        </w:rPr>
        <w:t>st</w:t>
      </w:r>
      <w:r>
        <w:rPr>
          <w:lang w:val="en-US"/>
        </w:rPr>
        <w:t xml:space="preserve"> Interleaving</w:t>
      </w:r>
    </w:p>
    <w:p>
      <w:pPr>
        <w:pStyle w:val="Normal"/>
        <w:rPr/>
      </w:pPr>
      <w:r>
        <w:rPr>
          <w:lang w:val="en-US"/>
        </w:rPr>
        <w:t xml:space="preserve">First interleaving </w:t>
      </w:r>
      <w:r>
        <w:rPr/>
        <w:t xml:space="preserve">shall be performed in accordance with the general methods </w:t>
      </w:r>
      <w:r>
        <w:rPr>
          <w:lang w:val="en-US"/>
        </w:rPr>
        <w:t>described in subclause 4.2.5 of [3].</w:t>
      </w:r>
    </w:p>
    <w:p>
      <w:pPr>
        <w:pStyle w:val="Heading3"/>
        <w:rPr/>
      </w:pPr>
      <w:bookmarkStart w:id="475" w:name="__RefHeading___Toc517801417"/>
      <w:bookmarkEnd w:id="475"/>
      <w:r>
        <w:rPr>
          <w:lang w:val="en-US"/>
        </w:rPr>
        <w:t>5.2.5</w:t>
        <w:tab/>
        <w:t>Radio frame segmentation</w:t>
      </w:r>
    </w:p>
    <w:p>
      <w:pPr>
        <w:pStyle w:val="Normal"/>
        <w:rPr/>
      </w:pPr>
      <w:r>
        <w:rPr>
          <w:lang w:val="en-US"/>
        </w:rPr>
        <w:t xml:space="preserve">Radio frame segmentation </w:t>
      </w:r>
      <w:r>
        <w:rPr/>
        <w:t>shall be performed in accordance with the general method</w:t>
      </w:r>
      <w:r>
        <w:rPr>
          <w:lang w:val="en-US"/>
        </w:rPr>
        <w:t xml:space="preserve"> described in subclause 4.2.6 of [3].</w:t>
      </w:r>
    </w:p>
    <w:p>
      <w:pPr>
        <w:pStyle w:val="Heading3"/>
        <w:rPr>
          <w:lang w:val="en-US"/>
        </w:rPr>
      </w:pPr>
      <w:bookmarkStart w:id="476" w:name="__RefHeading___Toc517801418"/>
      <w:bookmarkEnd w:id="476"/>
      <w:r>
        <w:rPr>
          <w:lang w:val="en-US"/>
        </w:rPr>
        <w:t>5.2.6</w:t>
        <w:tab/>
        <w:t>Rate matching</w:t>
      </w:r>
    </w:p>
    <w:p>
      <w:pPr>
        <w:pStyle w:val="Normal"/>
        <w:rPr>
          <w:lang w:val="en-US"/>
        </w:rPr>
      </w:pPr>
      <w:r>
        <w:rPr>
          <w:lang w:val="en-US"/>
        </w:rPr>
        <w:t xml:space="preserve">Rate matching </w:t>
      </w:r>
      <w:r>
        <w:rPr/>
        <w:t xml:space="preserve">shall be performed in accordance with the general method </w:t>
      </w:r>
      <w:r>
        <w:rPr>
          <w:lang w:val="en-US"/>
        </w:rPr>
        <w:t xml:space="preserve">described in subclause 4.2.7 of [3], in which the downlink description is only relevant. Only flexible positions of TrCHs are supported for the MBSFN IMB option. </w:t>
      </w:r>
    </w:p>
    <w:p>
      <w:pPr>
        <w:pStyle w:val="Normal"/>
        <w:rPr>
          <w:lang w:val="en-US"/>
        </w:rPr>
      </w:pPr>
      <w:r>
        <w:rPr>
          <w:lang w:val="en-US"/>
        </w:rPr>
        <w:t xml:space="preserve">For S-CCPCH frame type 2, the number of bits available to the CCTrCH in one radio frame using </w:t>
      </w:r>
      <w:r>
        <w:rPr>
          <w:i/>
          <w:lang w:val="en-US"/>
        </w:rPr>
        <w:t>P</w:t>
      </w:r>
      <w:r>
        <w:rPr>
          <w:lang w:val="en-US"/>
        </w:rPr>
        <w:t xml:space="preserve"> physical channels is defined as </w:t>
      </w:r>
      <w:r>
        <w:rPr>
          <w:i/>
        </w:rPr>
        <w:t>N</w:t>
      </w:r>
      <w:r>
        <w:rPr>
          <w:i/>
          <w:vertAlign w:val="subscript"/>
        </w:rPr>
        <w:t xml:space="preserve">data,* </w:t>
      </w:r>
      <w:r>
        <w:rPr/>
        <w:t>= 3</w:t>
      </w:r>
      <w:r>
        <w:rPr>
          <w:rFonts w:eastAsia="Symbol" w:cs="Symbol" w:ascii="Symbol" w:hAnsi="Symbol"/>
        </w:rPr>
        <w:t></w:t>
      </w:r>
      <w:r>
        <w:rPr>
          <w:i/>
        </w:rPr>
        <w:t>N</w:t>
      </w:r>
      <w:r>
        <w:rPr>
          <w:i/>
          <w:vertAlign w:val="subscript"/>
        </w:rPr>
        <w:t>data</w:t>
      </w:r>
      <w:r>
        <w:rPr>
          <w:vertAlign w:val="subscript"/>
        </w:rPr>
        <w:t>1</w:t>
      </w:r>
      <w:r>
        <w:rPr>
          <w:i/>
        </w:rPr>
        <w:t>+ (P-1)</w:t>
      </w:r>
      <w:r>
        <w:rPr>
          <w:rFonts w:eastAsia="Symbol" w:cs="Symbol" w:ascii="Symbol" w:hAnsi="Symbol"/>
        </w:rPr>
        <w:t></w:t>
      </w:r>
      <w:r>
        <w:rPr/>
        <w:t>3</w:t>
      </w:r>
      <w:r>
        <w:rPr>
          <w:rFonts w:eastAsia="Symbol" w:cs="Symbol" w:ascii="Symbol" w:hAnsi="Symbol"/>
        </w:rPr>
        <w:t></w:t>
      </w:r>
      <w:r>
        <w:rPr/>
        <w:t xml:space="preserve"> </w:t>
      </w:r>
      <w:r>
        <w:rPr>
          <w:i/>
        </w:rPr>
        <w:t>N'</w:t>
      </w:r>
      <w:r>
        <w:rPr>
          <w:i/>
          <w:vertAlign w:val="subscript"/>
        </w:rPr>
        <w:t>data</w:t>
      </w:r>
      <w:r>
        <w:rPr>
          <w:vertAlign w:val="subscript"/>
        </w:rPr>
        <w:t>1</w:t>
      </w:r>
      <w:r>
        <w:rPr>
          <w:lang w:val="en-US"/>
        </w:rPr>
        <w:t xml:space="preserve">, where </w:t>
      </w:r>
      <w:r>
        <w:rPr>
          <w:i/>
        </w:rPr>
        <w:t>N</w:t>
      </w:r>
      <w:r>
        <w:rPr>
          <w:i/>
          <w:vertAlign w:val="subscript"/>
        </w:rPr>
        <w:t>data</w:t>
      </w:r>
      <w:r>
        <w:rPr>
          <w:vertAlign w:val="subscript"/>
        </w:rPr>
        <w:t>1</w:t>
      </w:r>
      <w:r>
        <w:rPr>
          <w:i/>
        </w:rPr>
        <w:t xml:space="preserve"> </w:t>
      </w:r>
      <w:r>
        <w:rPr/>
        <w:t xml:space="preserve">is defined in [2] and </w:t>
      </w:r>
      <w:r>
        <w:rPr>
          <w:i/>
        </w:rPr>
        <w:t>N'</w:t>
      </w:r>
      <w:r>
        <w:rPr>
          <w:i/>
          <w:vertAlign w:val="subscript"/>
        </w:rPr>
        <w:t>data</w:t>
      </w:r>
      <w:r>
        <w:rPr>
          <w:vertAlign w:val="subscript"/>
        </w:rPr>
        <w:t>1</w:t>
      </w:r>
      <w:r>
        <w:rPr>
          <w:i/>
        </w:rPr>
        <w:t xml:space="preserve"> </w:t>
      </w:r>
      <w:r>
        <w:rPr>
          <w:lang w:val="en-US"/>
        </w:rPr>
        <w:t>is the data size of the corresponding slot format with zero TFCI bits.</w:t>
      </w:r>
    </w:p>
    <w:p>
      <w:pPr>
        <w:pStyle w:val="Heading3"/>
        <w:rPr>
          <w:lang w:val="en-US"/>
        </w:rPr>
      </w:pPr>
      <w:bookmarkStart w:id="477" w:name="__RefHeading___Toc517801419"/>
      <w:bookmarkEnd w:id="477"/>
      <w:r>
        <w:rPr>
          <w:lang w:val="en-US"/>
        </w:rPr>
        <w:t>5.2.7</w:t>
        <w:tab/>
        <w:t>TrCH multiplexing</w:t>
      </w:r>
    </w:p>
    <w:p>
      <w:pPr>
        <w:pStyle w:val="Normal"/>
        <w:rPr/>
      </w:pPr>
      <w:r>
        <w:rPr>
          <w:lang w:val="en-US"/>
        </w:rPr>
        <w:t xml:space="preserve">Transport channel multiplexing </w:t>
      </w:r>
      <w:r>
        <w:rPr/>
        <w:t xml:space="preserve">shall be performed in accordance with the general method </w:t>
      </w:r>
      <w:r>
        <w:rPr>
          <w:lang w:val="en-US"/>
        </w:rPr>
        <w:t>described in subclause 4.2.8 of [3].</w:t>
      </w:r>
    </w:p>
    <w:p>
      <w:pPr>
        <w:pStyle w:val="Heading3"/>
        <w:rPr>
          <w:lang w:val="en-US"/>
        </w:rPr>
      </w:pPr>
      <w:bookmarkStart w:id="478" w:name="__RefHeading___Toc517801420"/>
      <w:bookmarkEnd w:id="478"/>
      <w:r>
        <w:rPr>
          <w:lang w:val="en-US"/>
        </w:rPr>
        <w:t>5.2.8</w:t>
        <w:tab/>
        <w:t>Insertion of discontinuous transmission (DTX) indication bits</w:t>
      </w:r>
    </w:p>
    <w:p>
      <w:pPr>
        <w:pStyle w:val="Normal"/>
        <w:keepNext w:val="true"/>
        <w:keepLines/>
        <w:rPr/>
      </w:pPr>
      <w:r>
        <w:rPr/>
        <w:t>DTX is used to fill up the radio frame with bits. The DTX indication bits inserted in this step shall be placed at the end of the radio frame, corresponding to flexible positions of TrCHs in the radio frame [3]. Note that the DTX indication bits will be distributed over all slots after 2</w:t>
      </w:r>
      <w:r>
        <w:rPr>
          <w:vertAlign w:val="superscript"/>
        </w:rPr>
        <w:t>nd</w:t>
      </w:r>
      <w:r>
        <w:rPr/>
        <w:t xml:space="preserve"> interleaving.</w:t>
      </w:r>
    </w:p>
    <w:p>
      <w:pPr>
        <w:pStyle w:val="Normal"/>
        <w:rPr/>
      </w:pPr>
      <w:r>
        <w:rPr/>
        <w:t>The bits input to the DTX insertion block are denoted by</w:t>
      </w:r>
      <w:r>
        <w:rPr/>
        <w:drawing>
          <wp:inline distT="0" distB="0" distL="0" distR="0">
            <wp:extent cx="850900" cy="228600"/>
            <wp:effectExtent l="0" t="0" r="0" b="0"/>
            <wp:docPr id="225" name="Image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17" descr=""/>
                    <pic:cNvPicPr>
                      <a:picLocks noChangeAspect="1" noChangeArrowheads="1"/>
                    </pic:cNvPicPr>
                  </pic:nvPicPr>
                  <pic:blipFill>
                    <a:blip r:embed="rId300"/>
                    <a:srcRect l="-42" t="-157" r="-42" b="-157"/>
                    <a:stretch>
                      <a:fillRect/>
                    </a:stretch>
                  </pic:blipFill>
                  <pic:spPr bwMode="auto">
                    <a:xfrm>
                      <a:off x="0" y="0"/>
                      <a:ext cx="850900" cy="228600"/>
                    </a:xfrm>
                    <a:prstGeom prst="rect">
                      <a:avLst/>
                    </a:prstGeom>
                  </pic:spPr>
                </pic:pic>
              </a:graphicData>
            </a:graphic>
          </wp:inline>
        </w:drawing>
      </w:r>
      <w:r>
        <w:rPr/>
        <w:t xml:space="preserve">, where </w:t>
      </w:r>
      <w:r>
        <w:rPr>
          <w:i/>
        </w:rPr>
        <w:t>S</w:t>
      </w:r>
      <w:r>
        <w:rPr/>
        <w:t xml:space="preserve"> is the number of bits from TrCH multiplexing. The bits output from the DTX insertion block are denoted by</w:t>
      </w:r>
      <w:r>
        <w:rPr/>
      </w:r>
      <m:oMath xmlns:m="http://schemas.openxmlformats.org/officeDocument/2006/math">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W</m:t>
            </m:r>
          </m:sub>
        </m:sSub>
      </m:oMath>
      <w:r>
        <w:rPr/>
        <w:t>and defined by the following relations:</w:t>
      </w:r>
    </w:p>
    <w:p>
      <w:pPr>
        <w:pStyle w:val="B1"/>
        <w:rPr/>
      </w:pPr>
      <w:r>
        <w:rPr/>
        <w:drawing>
          <wp:inline distT="0" distB="0" distL="0" distR="0">
            <wp:extent cx="469900" cy="228600"/>
            <wp:effectExtent l="0" t="0" r="0" b="0"/>
            <wp:docPr id="226" name="Image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18" descr=""/>
                    <pic:cNvPicPr>
                      <a:picLocks noChangeAspect="1" noChangeArrowheads="1"/>
                    </pic:cNvPicPr>
                  </pic:nvPicPr>
                  <pic:blipFill>
                    <a:blip r:embed="rId301"/>
                    <a:srcRect l="-77" t="-157" r="-77" b="-157"/>
                    <a:stretch>
                      <a:fillRect/>
                    </a:stretch>
                  </pic:blipFill>
                  <pic:spPr bwMode="auto">
                    <a:xfrm>
                      <a:off x="0" y="0"/>
                      <a:ext cx="469900" cy="228600"/>
                    </a:xfrm>
                    <a:prstGeom prst="rect">
                      <a:avLst/>
                    </a:prstGeom>
                  </pic:spPr>
                </pic:pic>
              </a:graphicData>
            </a:graphic>
          </wp:inline>
        </w:drawing>
      </w:r>
      <w:r>
        <w:rPr/>
        <w:tab/>
      </w:r>
      <w:r>
        <w:rPr>
          <w:i/>
        </w:rPr>
        <w:t xml:space="preserve">k = </w:t>
      </w:r>
      <w:r>
        <w:rPr/>
        <w:t>1, 2, 3</w:t>
      </w:r>
      <w:r>
        <w:rPr>
          <w:i/>
        </w:rPr>
        <w:t xml:space="preserve">, </w:t>
      </w:r>
      <w:r>
        <w:rPr/>
        <w:t>…</w:t>
      </w:r>
      <w:r>
        <w:rPr>
          <w:i/>
        </w:rPr>
        <w:t>,S</w:t>
      </w:r>
    </w:p>
    <w:p>
      <w:pPr>
        <w:pStyle w:val="B1"/>
        <w:rPr/>
      </w:pPr>
      <w:r>
        <w:rPr/>
        <w:drawing>
          <wp:inline distT="0" distB="0" distL="0" distR="0">
            <wp:extent cx="457200" cy="228600"/>
            <wp:effectExtent l="0" t="0" r="0" b="0"/>
            <wp:docPr id="227" name="Image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219" descr=""/>
                    <pic:cNvPicPr>
                      <a:picLocks noChangeAspect="1" noChangeArrowheads="1"/>
                    </pic:cNvPicPr>
                  </pic:nvPicPr>
                  <pic:blipFill>
                    <a:blip r:embed="rId302"/>
                    <a:srcRect l="-79" t="-157" r="-79" b="-157"/>
                    <a:stretch>
                      <a:fillRect/>
                    </a:stretch>
                  </pic:blipFill>
                  <pic:spPr bwMode="auto">
                    <a:xfrm>
                      <a:off x="0" y="0"/>
                      <a:ext cx="457200" cy="228600"/>
                    </a:xfrm>
                    <a:prstGeom prst="rect">
                      <a:avLst/>
                    </a:prstGeom>
                  </pic:spPr>
                </pic:pic>
              </a:graphicData>
            </a:graphic>
          </wp:inline>
        </w:drawing>
      </w:r>
      <w:r>
        <w:rPr/>
        <w:tab/>
      </w:r>
      <w:r>
        <w:rPr>
          <w:i/>
        </w:rPr>
        <w:t>k = S</w:t>
      </w:r>
      <w:r>
        <w:rPr/>
        <w:t>+1</w:t>
      </w:r>
      <w:r>
        <w:rPr>
          <w:i/>
        </w:rPr>
        <w:t>, S</w:t>
      </w:r>
      <w:r>
        <w:rPr/>
        <w:t>+2</w:t>
      </w:r>
      <w:r>
        <w:rPr>
          <w:i/>
        </w:rPr>
        <w:t>, S</w:t>
      </w:r>
      <w:r>
        <w:rPr/>
        <w:t>+3</w:t>
      </w:r>
      <w:r>
        <w:rPr>
          <w:i/>
        </w:rPr>
        <w:t xml:space="preserve">, </w:t>
      </w:r>
      <w:r>
        <w:rPr/>
        <w:t>…</w:t>
      </w:r>
      <w:r>
        <w:rPr>
          <w:i/>
        </w:rPr>
        <w:t>,W</w:t>
      </w:r>
    </w:p>
    <w:p>
      <w:pPr>
        <w:pStyle w:val="Normal"/>
        <w:rPr>
          <w:lang w:val="en-US"/>
        </w:rPr>
      </w:pPr>
      <w:r>
        <w:rPr/>
        <w:t xml:space="preserve">where DTX indication bits are denoted by </w:t>
      </w:r>
      <w:r>
        <w:rPr>
          <w:rFonts w:eastAsia="Symbol" w:cs="Symbol" w:ascii="Symbol" w:hAnsi="Symbol"/>
          <w:i/>
        </w:rPr>
        <w:t></w:t>
      </w:r>
      <w:r>
        <w:rPr/>
        <w:t xml:space="preserve">. Note that bits </w:t>
      </w:r>
      <w:r>
        <w:rPr>
          <w:i/>
        </w:rPr>
        <w:t>w</w:t>
      </w:r>
      <w:r>
        <w:rPr>
          <w:i/>
          <w:sz w:val="24"/>
          <w:vertAlign w:val="subscript"/>
        </w:rPr>
        <w:t>k</w:t>
      </w:r>
      <w:r>
        <w:rPr/>
        <w:t xml:space="preserve"> are three valued and that </w:t>
      </w:r>
      <w:r>
        <w:rPr>
          <w:i/>
        </w:rPr>
        <w:t xml:space="preserve">W </w:t>
      </w:r>
      <w:r>
        <w:rPr/>
        <w:t xml:space="preserve">= </w:t>
      </w:r>
      <w:r>
        <w:rPr>
          <w:i/>
        </w:rPr>
        <w:t>N</w:t>
      </w:r>
      <w:r>
        <w:rPr>
          <w:i/>
          <w:vertAlign w:val="subscript"/>
        </w:rPr>
        <w:t>data,*</w:t>
      </w:r>
      <w:r>
        <w:rPr/>
        <w:t>.</w:t>
      </w:r>
    </w:p>
    <w:p>
      <w:pPr>
        <w:pStyle w:val="Heading3"/>
        <w:rPr>
          <w:lang w:val="en-US"/>
        </w:rPr>
      </w:pPr>
      <w:bookmarkStart w:id="479" w:name="__RefHeading___Toc517801421"/>
      <w:bookmarkEnd w:id="479"/>
      <w:r>
        <w:rPr>
          <w:lang w:val="en-US"/>
        </w:rPr>
        <w:t>5.2.9</w:t>
        <w:tab/>
        <w:t>Physical channel segmentation</w:t>
      </w:r>
    </w:p>
    <w:p>
      <w:pPr>
        <w:pStyle w:val="Normal"/>
        <w:rPr/>
      </w:pPr>
      <w:r>
        <w:rPr>
          <w:lang w:val="en-US"/>
        </w:rPr>
        <w:t xml:space="preserve">For the 3.84 Mcps MBSFN IMB option, physical channel segmentation </w:t>
      </w:r>
      <w:r>
        <w:rPr/>
        <w:t xml:space="preserve">is applicable to </w:t>
      </w:r>
      <w:r>
        <w:rPr>
          <w:lang w:val="en-US"/>
        </w:rPr>
        <w:t>S-CCPCH frame type 2 only.</w:t>
      </w:r>
    </w:p>
    <w:p>
      <w:pPr>
        <w:pStyle w:val="Normal"/>
        <w:rPr/>
      </w:pPr>
      <w:r>
        <w:rPr/>
        <w:t>When more than one PhCH is used, physical channel segmentation divides the bits among the different PhCHs. The bits input to the physical channel segmentation are denoted by</w:t>
      </w:r>
      <w:r>
        <w:rPr/>
      </w:r>
      <m:oMath xmlns:m="http://schemas.openxmlformats.org/officeDocument/2006/math">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W</m:t>
            </m:r>
          </m:sub>
        </m:sSub>
      </m:oMath>
      <w:r>
        <w:rPr/>
        <w:t xml:space="preserve">, where </w:t>
      </w:r>
      <w:r>
        <w:rPr>
          <w:i/>
        </w:rPr>
        <w:t>W</w:t>
      </w:r>
      <w:r>
        <w:rPr/>
        <w:t xml:space="preserve"> is the number of bits input to the physical channel segmentation block. The number of PhCHs is denoted by </w:t>
      </w:r>
      <w:r>
        <w:rPr>
          <w:i/>
        </w:rPr>
        <w:t>P.</w:t>
      </w:r>
    </w:p>
    <w:p>
      <w:pPr>
        <w:pStyle w:val="Normal"/>
        <w:rPr/>
      </w:pPr>
      <w:r>
        <w:rPr/>
        <w:t>The bits after physical channel segmentation are denoted</w:t>
      </w:r>
      <w:r>
        <w:rPr/>
        <w:drawing>
          <wp:inline distT="0" distB="0" distL="0" distR="0">
            <wp:extent cx="1346200" cy="254000"/>
            <wp:effectExtent l="0" t="0" r="0" b="0"/>
            <wp:docPr id="228" name="Image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20" descr=""/>
                    <pic:cNvPicPr>
                      <a:picLocks noChangeAspect="1" noChangeArrowheads="1"/>
                    </pic:cNvPicPr>
                  </pic:nvPicPr>
                  <pic:blipFill>
                    <a:blip r:embed="rId303"/>
                    <a:srcRect l="-27" t="-142" r="-27" b="-142"/>
                    <a:stretch>
                      <a:fillRect/>
                    </a:stretch>
                  </pic:blipFill>
                  <pic:spPr bwMode="auto">
                    <a:xfrm>
                      <a:off x="0" y="0"/>
                      <a:ext cx="1346200" cy="254000"/>
                    </a:xfrm>
                    <a:prstGeom prst="rect">
                      <a:avLst/>
                    </a:prstGeom>
                  </pic:spPr>
                </pic:pic>
              </a:graphicData>
            </a:graphic>
          </wp:inline>
        </w:drawing>
      </w:r>
      <w:r>
        <w:rPr/>
        <w:t xml:space="preserve">, where </w:t>
      </w:r>
      <w:r>
        <w:rPr>
          <w:i/>
        </w:rPr>
        <w:t>p</w:t>
      </w:r>
      <w:r>
        <w:rPr/>
        <w:t xml:space="preserve"> is PhCH number and </w:t>
      </w:r>
      <w:r>
        <w:rPr>
          <w:i/>
        </w:rPr>
        <w:t>U</w:t>
      </w:r>
      <w:r>
        <w:rPr>
          <w:rFonts w:cs="Times New Roman Italic;Book Antiqua" w:ascii="Times New Roman Italic;Book Antiqua" w:hAnsi="Times New Roman Italic;Book Antiqua"/>
          <w:i/>
          <w:vertAlign w:val="subscript"/>
        </w:rPr>
        <w:t>p</w:t>
      </w:r>
      <w:r>
        <w:rPr/>
        <w:t xml:space="preserve"> is the number of bits in one radio frame of the </w:t>
      </w:r>
      <w:r>
        <w:rPr>
          <w:i/>
        </w:rPr>
        <w:t>p</w:t>
      </w:r>
      <w:r>
        <w:rPr>
          <w:i/>
          <w:vertAlign w:val="superscript"/>
        </w:rPr>
        <w:t>th</w:t>
      </w:r>
      <w:r>
        <w:rPr/>
        <w:t xml:space="preserve"> PhCH. The relation between </w:t>
      </w:r>
      <w:r>
        <w:rPr>
          <w:i/>
        </w:rPr>
        <w:t>w</w:t>
      </w:r>
      <w:r>
        <w:rPr>
          <w:i/>
          <w:sz w:val="24"/>
          <w:vertAlign w:val="subscript"/>
        </w:rPr>
        <w:t>k</w:t>
      </w:r>
      <w:r>
        <w:rPr/>
        <w:t xml:space="preserve"> and </w:t>
      </w:r>
      <w:r>
        <w:rPr>
          <w:i/>
          <w:sz w:val="24"/>
        </w:rPr>
        <w:t>u</w:t>
      </w:r>
      <w:r>
        <w:rPr>
          <w:i/>
          <w:sz w:val="24"/>
          <w:vertAlign w:val="subscript"/>
        </w:rPr>
        <w:t>p,k</w:t>
      </w:r>
      <w:r>
        <w:rPr/>
        <w:t xml:space="preserve"> is given below.</w:t>
      </w:r>
    </w:p>
    <w:p>
      <w:pPr>
        <w:pStyle w:val="Normal"/>
        <w:rPr>
          <w:vertAlign w:val="subscript"/>
        </w:rPr>
      </w:pPr>
      <w:r>
        <w:rPr/>
        <w:t>B</w:t>
      </w:r>
      <w:r>
        <w:rPr/>
        <w:t>its</w:t>
      </w:r>
      <w:r>
        <w:rPr/>
        <w:t xml:space="preserve"> on first PhCH</w:t>
      </w:r>
      <w:r>
        <w:rPr/>
        <w:t xml:space="preserve"> after physical channel segmentation:</w:t>
      </w:r>
    </w:p>
    <w:p>
      <w:pPr>
        <w:pStyle w:val="B1"/>
        <w:tabs>
          <w:tab w:val="clear" w:pos="284"/>
          <w:tab w:val="left" w:pos="2410" w:leader="none"/>
        </w:tabs>
        <w:rPr/>
      </w:pPr>
      <w:r>
        <w:rPr>
          <w:vertAlign w:val="subscript"/>
        </w:rPr>
      </w:r>
      <m:oMath xmlns:m="http://schemas.openxmlformats.org/officeDocument/2006/math">
        <m:sSub>
          <m:e>
            <m:r>
              <w:rPr>
                <w:rFonts w:ascii="Cambria Math" w:hAnsi="Cambria Math"/>
              </w:rPr>
              <m:t xml:space="preserve">u</m:t>
            </m:r>
          </m:e>
          <m:sub>
            <m:r>
              <w:rPr>
                <w:rFonts w:ascii="Cambria Math" w:hAnsi="Cambria Math"/>
              </w:rPr>
              <m:t xml:space="preserve">1</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k</m:t>
            </m:r>
          </m:sub>
        </m:sSub>
      </m:oMath>
      <w:r>
        <w:rPr/>
        <w:tab/>
      </w:r>
      <w:r>
        <w:rPr>
          <w:i/>
        </w:rPr>
        <w:t xml:space="preserve">k = </w:t>
      </w:r>
      <w:r>
        <w:rPr/>
        <w:t xml:space="preserve">1, 2 , …, </w:t>
      </w:r>
      <w:r>
        <w:rPr>
          <w:i/>
        </w:rPr>
        <w:t>U</w:t>
      </w:r>
      <w:r>
        <w:rPr>
          <w:i/>
          <w:vertAlign w:val="subscript"/>
        </w:rPr>
        <w:t>1</w:t>
      </w:r>
    </w:p>
    <w:p>
      <w:pPr>
        <w:pStyle w:val="Normal"/>
        <w:rPr/>
      </w:pPr>
      <w:r>
        <w:rPr/>
        <w:t>B</w:t>
      </w:r>
      <w:r>
        <w:rPr/>
        <w:t xml:space="preserve">its </w:t>
      </w:r>
      <w:r>
        <w:rPr/>
        <w:t xml:space="preserve">on second PhCH </w:t>
      </w:r>
      <w:r>
        <w:rPr/>
        <w:t>after physical channel segmentation:</w:t>
      </w:r>
    </w:p>
    <w:p>
      <w:pPr>
        <w:pStyle w:val="B1"/>
        <w:tabs>
          <w:tab w:val="clear" w:pos="284"/>
          <w:tab w:val="left" w:pos="2410" w:leader="none"/>
        </w:tabs>
        <w:rPr>
          <w:vertAlign w:val="subscript"/>
        </w:rPr>
      </w:pPr>
      <w:r>
        <w:rPr>
          <w:vertAlign w:val="subscript"/>
        </w:rPr>
      </w:r>
      <m:oMath xmlns:m="http://schemas.openxmlformats.org/officeDocument/2006/math">
        <m:sSub>
          <m:e>
            <m:r>
              <w:rPr>
                <w:rFonts w:ascii="Cambria Math" w:hAnsi="Cambria Math"/>
              </w:rPr>
              <m:t xml:space="preserve">u</m:t>
            </m:r>
          </m:e>
          <m:sub>
            <m:r>
              <w:rPr>
                <w:rFonts w:ascii="Cambria Math" w:hAnsi="Cambria Math"/>
              </w:rPr>
              <m:t xml:space="preserve">2</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sub>
        </m:sSub>
      </m:oMath>
      <w:r>
        <w:rPr/>
        <w:tab/>
      </w:r>
      <w:r>
        <w:rPr>
          <w:i/>
        </w:rPr>
        <w:t xml:space="preserve">k = </w:t>
      </w:r>
      <w:r>
        <w:rPr/>
        <w:t xml:space="preserve">1, 2 , …, </w:t>
      </w:r>
      <w:r>
        <w:rPr>
          <w:i/>
        </w:rPr>
        <w:t>U</w:t>
      </w:r>
      <w:r>
        <w:rPr>
          <w:i/>
          <w:vertAlign w:val="subscript"/>
        </w:rPr>
        <w:t>2</w:t>
      </w:r>
    </w:p>
    <w:p>
      <w:pPr>
        <w:pStyle w:val="B1"/>
        <w:rPr/>
      </w:pPr>
      <w:r>
        <w:rPr/>
        <w:t>…</w:t>
      </w:r>
    </w:p>
    <w:p>
      <w:pPr>
        <w:pStyle w:val="Normal"/>
        <w:rPr/>
      </w:pPr>
      <w:r>
        <w:rPr/>
        <w:t>B</w:t>
      </w:r>
      <w:r>
        <w:rPr/>
        <w:t xml:space="preserve">its </w:t>
      </w:r>
      <w:r>
        <w:rPr/>
        <w:t xml:space="preserve">on the </w:t>
      </w:r>
      <w:r>
        <w:rPr>
          <w:i/>
        </w:rPr>
        <w:t>P</w:t>
      </w:r>
      <w:r>
        <w:rPr>
          <w:i/>
          <w:vertAlign w:val="superscript"/>
        </w:rPr>
        <w:t>th</w:t>
      </w:r>
      <w:r>
        <w:rPr/>
        <w:t xml:space="preserve"> PhCH </w:t>
      </w:r>
      <w:r>
        <w:rPr/>
        <w:t>after physical channel segmentation:</w:t>
      </w:r>
    </w:p>
    <w:p>
      <w:pPr>
        <w:pStyle w:val="B1"/>
        <w:tabs>
          <w:tab w:val="clear" w:pos="284"/>
          <w:tab w:val="left" w:pos="2410" w:leader="none"/>
        </w:tabs>
        <w:rPr>
          <w:vertAlign w:val="subscript"/>
        </w:rPr>
      </w:pPr>
      <w:r>
        <w:rPr>
          <w:vertAlign w:val="subscript"/>
        </w:rPr>
      </w:r>
      <m:oMath xmlns:m="http://schemas.openxmlformats.org/officeDocument/2006/math">
        <m:sSub>
          <m:e>
            <m:r>
              <w:rPr>
                <w:rFonts w:ascii="Cambria Math" w:hAnsi="Cambria Math"/>
              </w:rPr>
              <m:t xml:space="preserve">u</m:t>
            </m:r>
          </m:e>
          <m:sub>
            <m:r>
              <w:rPr>
                <w:rFonts w:ascii="Cambria Math" w:hAnsi="Cambria Math"/>
              </w:rPr>
              <m:t xml:space="preserve">P</m:t>
            </m:r>
            <m:r>
              <w:rPr>
                <w:rFonts w:ascii="Cambria Math" w:hAnsi="Cambria Math"/>
              </w:rPr>
              <m:t xml:space="preserve">,</m:t>
            </m:r>
            <m:r>
              <w:rPr>
                <w:rFonts w:ascii="Cambria Math" w:hAnsi="Cambria Math"/>
              </w:rPr>
              <m:t xml:space="preserve">k</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U</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P</m:t>
                </m:r>
                <m:r>
                  <w:rPr>
                    <w:rFonts w:ascii="Cambria Math" w:hAnsi="Cambria Math"/>
                  </w:rPr>
                  <m:t xml:space="preserve">−</m:t>
                </m:r>
                <m:r>
                  <w:rPr>
                    <w:rFonts w:ascii="Cambria Math" w:hAnsi="Cambria Math"/>
                  </w:rPr>
                  <m:t xml:space="preserve">1</m:t>
                </m:r>
              </m:sub>
            </m:sSub>
            <m:r>
              <w:rPr>
                <w:rFonts w:ascii="Cambria Math" w:hAnsi="Cambria Math"/>
              </w:rPr>
              <m:t xml:space="preserve">)</m:t>
            </m:r>
          </m:sub>
        </m:sSub>
      </m:oMath>
      <w:r>
        <w:rPr/>
        <w:tab/>
      </w:r>
      <w:r>
        <w:rPr>
          <w:i/>
        </w:rPr>
        <w:t xml:space="preserve">k = </w:t>
      </w:r>
      <w:r>
        <w:rPr/>
        <w:t xml:space="preserve">1, 2 , …, </w:t>
      </w:r>
      <w:r>
        <w:rPr>
          <w:i/>
        </w:rPr>
        <w:t>U</w:t>
      </w:r>
      <w:r>
        <w:rPr>
          <w:i/>
          <w:vertAlign w:val="subscript"/>
        </w:rPr>
        <w:t>P</w:t>
      </w:r>
    </w:p>
    <w:p>
      <w:pPr>
        <w:pStyle w:val="Normal"/>
        <w:rPr>
          <w:lang w:val="en-US"/>
        </w:rPr>
      </w:pPr>
      <w:r>
        <w:rPr/>
        <w:t xml:space="preserve">The number of bits </w:t>
      </w:r>
      <w:r>
        <w:rPr>
          <w:i/>
        </w:rPr>
        <w:t>U</w:t>
      </w:r>
      <w:r>
        <w:rPr>
          <w:rFonts w:cs="Times New Roman Italic;Book Antiqua" w:ascii="Times New Roman Italic;Book Antiqua" w:hAnsi="Times New Roman Italic;Book Antiqua"/>
          <w:i/>
          <w:vertAlign w:val="subscript"/>
        </w:rPr>
        <w:t xml:space="preserve">p </w:t>
      </w:r>
      <w:r>
        <w:rPr/>
        <w:t xml:space="preserve">in one radio frame of the </w:t>
      </w:r>
      <w:r>
        <w:rPr>
          <w:i/>
        </w:rPr>
        <w:t>p</w:t>
      </w:r>
      <w:r>
        <w:rPr>
          <w:i/>
          <w:vertAlign w:val="superscript"/>
        </w:rPr>
        <w:t>th</w:t>
      </w:r>
      <w:r>
        <w:rPr/>
        <w:t xml:space="preserve"> PhCH is 3</w:t>
      </w:r>
      <w:r>
        <w:rPr>
          <w:rFonts w:eastAsia="Symbol" w:cs="Symbol" w:ascii="Symbol" w:hAnsi="Symbol"/>
        </w:rPr>
        <w:t></w:t>
      </w:r>
      <w:r>
        <w:rPr>
          <w:i/>
        </w:rPr>
        <w:t>N</w:t>
      </w:r>
      <w:r>
        <w:rPr>
          <w:i/>
          <w:vertAlign w:val="subscript"/>
        </w:rPr>
        <w:t>data</w:t>
      </w:r>
      <w:r>
        <w:rPr>
          <w:vertAlign w:val="subscript"/>
        </w:rPr>
        <w:t>1</w:t>
      </w:r>
      <w:r>
        <w:rPr/>
        <w:t xml:space="preserve"> for </w:t>
      </w:r>
      <w:r>
        <w:rPr>
          <w:i/>
        </w:rPr>
        <w:t xml:space="preserve">p=1 </w:t>
      </w:r>
      <w:r>
        <w:rPr/>
        <w:t>and 3</w:t>
      </w:r>
      <w:r>
        <w:rPr>
          <w:rFonts w:eastAsia="Symbol" w:cs="Symbol" w:ascii="Symbol" w:hAnsi="Symbol"/>
        </w:rPr>
        <w:t></w:t>
      </w:r>
      <w:r>
        <w:rPr>
          <w:i/>
        </w:rPr>
        <w:t>N'</w:t>
      </w:r>
      <w:r>
        <w:rPr>
          <w:i/>
          <w:vertAlign w:val="subscript"/>
        </w:rPr>
        <w:t>data</w:t>
      </w:r>
      <w:r>
        <w:rPr>
          <w:vertAlign w:val="subscript"/>
        </w:rPr>
        <w:t>1</w:t>
      </w:r>
      <w:r>
        <w:rPr>
          <w:lang w:val="en-US"/>
        </w:rPr>
        <w:t xml:space="preserve"> for </w:t>
      </w:r>
      <w:r>
        <w:rPr>
          <w:i/>
          <w:lang w:val="en-US"/>
        </w:rPr>
        <w:t>p = 2,3,</w:t>
      </w:r>
      <w:r>
        <w:rPr>
          <w:lang w:val="en-US"/>
        </w:rPr>
        <w:t>…</w:t>
      </w:r>
      <w:r>
        <w:rPr>
          <w:i/>
          <w:lang w:val="en-US"/>
        </w:rPr>
        <w:t>, P</w:t>
      </w:r>
      <w:r>
        <w:rPr>
          <w:lang w:val="en-US"/>
        </w:rPr>
        <w:t xml:space="preserve">, where </w:t>
      </w:r>
      <w:r>
        <w:rPr>
          <w:i/>
        </w:rPr>
        <w:t>N</w:t>
      </w:r>
      <w:r>
        <w:rPr>
          <w:i/>
          <w:vertAlign w:val="subscript"/>
        </w:rPr>
        <w:t>data</w:t>
      </w:r>
      <w:r>
        <w:rPr>
          <w:vertAlign w:val="subscript"/>
        </w:rPr>
        <w:t>1</w:t>
      </w:r>
      <w:r>
        <w:rPr>
          <w:i/>
        </w:rPr>
        <w:t xml:space="preserve"> </w:t>
      </w:r>
      <w:r>
        <w:rPr/>
        <w:t xml:space="preserve">is </w:t>
      </w:r>
      <w:r>
        <w:rPr>
          <w:lang w:val="en-US"/>
        </w:rPr>
        <w:t xml:space="preserve">defined in [2] and </w:t>
      </w:r>
      <w:r>
        <w:rPr>
          <w:i/>
        </w:rPr>
        <w:t>N'</w:t>
      </w:r>
      <w:r>
        <w:rPr>
          <w:i/>
          <w:vertAlign w:val="subscript"/>
        </w:rPr>
        <w:t>data</w:t>
      </w:r>
      <w:r>
        <w:rPr>
          <w:vertAlign w:val="subscript"/>
        </w:rPr>
        <w:t>1</w:t>
      </w:r>
      <w:r>
        <w:rPr>
          <w:i/>
        </w:rPr>
        <w:t xml:space="preserve"> </w:t>
      </w:r>
      <w:r>
        <w:rPr>
          <w:lang w:val="en-US"/>
        </w:rPr>
        <w:t>is the data size of the corresponding slot format with zero TFCI bits.</w:t>
      </w:r>
    </w:p>
    <w:p>
      <w:pPr>
        <w:pStyle w:val="Heading3"/>
        <w:rPr/>
      </w:pPr>
      <w:bookmarkStart w:id="480" w:name="__RefHeading___Toc517801422"/>
      <w:bookmarkEnd w:id="480"/>
      <w:r>
        <w:rPr>
          <w:lang w:val="en-US"/>
        </w:rPr>
        <w:t>5.2.10</w:t>
        <w:tab/>
        <w:t>2</w:t>
      </w:r>
      <w:r>
        <w:rPr>
          <w:vertAlign w:val="superscript"/>
          <w:lang w:val="en-US"/>
        </w:rPr>
        <w:t>nd</w:t>
      </w:r>
      <w:r>
        <w:rPr>
          <w:lang w:val="en-US"/>
        </w:rPr>
        <w:t xml:space="preserve"> Interleaving</w:t>
      </w:r>
    </w:p>
    <w:p>
      <w:pPr>
        <w:pStyle w:val="Normal"/>
        <w:rPr/>
      </w:pPr>
      <w:r>
        <w:rPr>
          <w:lang w:val="en-US"/>
        </w:rPr>
        <w:t>Second interleaving is performed in accordance with the general method described in section 4.2.11 of [3]. For S-CCPCH frame type 2, 2</w:t>
      </w:r>
      <w:r>
        <w:rPr>
          <w:vertAlign w:val="superscript"/>
          <w:lang w:val="en-US"/>
        </w:rPr>
        <w:t>nd</w:t>
      </w:r>
      <w:r>
        <w:rPr>
          <w:lang w:val="en-US"/>
        </w:rPr>
        <w:t xml:space="preserve"> interleaving is performed per physical channel of the CCTrCH.</w:t>
      </w:r>
    </w:p>
    <w:p>
      <w:pPr>
        <w:pStyle w:val="Heading3"/>
        <w:rPr>
          <w:lang w:val="en-US"/>
        </w:rPr>
      </w:pPr>
      <w:bookmarkStart w:id="481" w:name="__RefHeading___Toc517801423"/>
      <w:bookmarkEnd w:id="481"/>
      <w:r>
        <w:rPr>
          <w:lang w:val="en-US"/>
        </w:rPr>
        <w:t>5.2.11</w:t>
        <w:tab/>
        <w:t>Physical channel mapping</w:t>
      </w:r>
    </w:p>
    <w:p>
      <w:pPr>
        <w:pStyle w:val="Normal"/>
        <w:rPr/>
      </w:pPr>
      <w:r>
        <w:rPr>
          <w:lang w:val="en-US"/>
        </w:rPr>
        <w:t xml:space="preserve">Physical channel mapping shall </w:t>
      </w:r>
      <w:r>
        <w:rPr/>
        <w:t xml:space="preserve">be performed in accordance with the general method </w:t>
      </w:r>
      <w:r>
        <w:rPr>
          <w:lang w:val="en-US"/>
        </w:rPr>
        <w:t>described in subclause 4.2.12 in [3], in which the downlink description is only relevant.</w:t>
      </w:r>
    </w:p>
    <w:p>
      <w:pPr>
        <w:pStyle w:val="Heading3"/>
        <w:rPr>
          <w:lang w:val="en-US"/>
        </w:rPr>
      </w:pPr>
      <w:bookmarkStart w:id="482" w:name="__RefHeading___Toc517801424"/>
      <w:bookmarkEnd w:id="482"/>
      <w:r>
        <w:rPr>
          <w:lang w:val="en-US"/>
        </w:rPr>
        <w:t>5.2.12</w:t>
        <w:tab/>
        <w:t>Restrictions on different types of CCTrCHs</w:t>
      </w:r>
    </w:p>
    <w:p>
      <w:pPr>
        <w:pStyle w:val="Normal"/>
        <w:rPr/>
      </w:pPr>
      <w:r>
        <w:rPr/>
        <w:t>Restrictions on the different types of CCTrCHs are described in general terms in [16]. In this subclause those restrictions are given with layer 1 notation.</w:t>
      </w:r>
    </w:p>
    <w:p>
      <w:pPr>
        <w:pStyle w:val="Heading4"/>
        <w:ind w:left="1418" w:hanging="1418"/>
        <w:rPr/>
      </w:pPr>
      <w:bookmarkStart w:id="483" w:name="__RefHeading___Toc517801425"/>
      <w:bookmarkEnd w:id="483"/>
      <w:r>
        <w:rPr/>
        <w:t>5.2.12.1</w:t>
        <w:tab/>
        <w:t>Broadcast channel (BCH)</w:t>
      </w:r>
    </w:p>
    <w:p>
      <w:pPr>
        <w:pStyle w:val="B1"/>
        <w:ind w:left="0" w:hanging="0"/>
        <w:rPr/>
      </w:pPr>
      <w:r>
        <w:rPr/>
        <w:t>The restrictions of subclause 4.2.13.6 of [3] apply.</w:t>
      </w:r>
    </w:p>
    <w:p>
      <w:pPr>
        <w:pStyle w:val="Heading4"/>
        <w:ind w:left="1418" w:hanging="1418"/>
        <w:rPr/>
      </w:pPr>
      <w:bookmarkStart w:id="484" w:name="__RefHeading___Toc517801426"/>
      <w:bookmarkEnd w:id="484"/>
      <w:r>
        <w:rPr/>
        <w:t>5.2.12.2</w:t>
        <w:tab/>
        <w:t>Forward access channel (FACH)</w:t>
      </w:r>
    </w:p>
    <w:p>
      <w:pPr>
        <w:pStyle w:val="B1"/>
        <w:rPr/>
      </w:pPr>
      <w:r>
        <w:rPr/>
        <w:t>-</w:t>
        <w:tab/>
        <w:t xml:space="preserve">The maximum value of the number of TrCHs </w:t>
      </w:r>
      <w:r>
        <w:rPr>
          <w:i/>
        </w:rPr>
        <w:t>I</w:t>
      </w:r>
      <w:r>
        <w:rPr/>
        <w:t xml:space="preserve"> in a CCTrCH and the maximum value of the number of transport blocks </w:t>
      </w:r>
      <w:r>
        <w:rPr>
          <w:i/>
        </w:rPr>
        <w:t>M</w:t>
      </w:r>
      <w:r>
        <w:rPr>
          <w:i/>
          <w:vertAlign w:val="subscript"/>
        </w:rPr>
        <w:t>i</w:t>
      </w:r>
      <w:r>
        <w:rPr/>
        <w:t xml:space="preserve"> on each transport channel are given from the UE capability class.</w:t>
      </w:r>
    </w:p>
    <w:p>
      <w:pPr>
        <w:pStyle w:val="B1"/>
        <w:rPr/>
      </w:pPr>
      <w:r>
        <w:rPr/>
        <w:t>-</w:t>
        <w:tab/>
        <w:t>Only one Secondary CCPCH frame type 1 is used per CCTrCH.</w:t>
      </w:r>
    </w:p>
    <w:p>
      <w:pPr>
        <w:pStyle w:val="B1"/>
        <w:rPr/>
      </w:pPr>
      <w:r>
        <w:rPr/>
        <w:t>-</w:t>
        <w:tab/>
        <w:t>The maximum number of Secondary CCPCHs of frame type 2 used per CCTrCH is defined in [17].</w:t>
      </w:r>
    </w:p>
    <w:p>
      <w:pPr>
        <w:pStyle w:val="Heading3"/>
        <w:rPr>
          <w:lang w:val="en-US"/>
        </w:rPr>
      </w:pPr>
      <w:bookmarkStart w:id="485" w:name="__RefHeading___Toc517801427"/>
      <w:bookmarkEnd w:id="485"/>
      <w:r>
        <w:rPr>
          <w:lang w:val="en-US"/>
        </w:rPr>
        <w:t>5.2.13</w:t>
        <w:tab/>
        <w:t>Multiplexing of different TrCHs into one CCTrCH, and mapping of one CCTrCH onto physical channels</w:t>
      </w:r>
    </w:p>
    <w:p>
      <w:pPr>
        <w:pStyle w:val="Normal"/>
        <w:rPr/>
      </w:pPr>
      <w:r>
        <w:rPr>
          <w:lang w:val="en-US"/>
        </w:rPr>
        <w:t xml:space="preserve">Multiplexing of different transport channels into one coded composite transport channel shall </w:t>
      </w:r>
      <w:r>
        <w:rPr/>
        <w:t>be performed in accordance with the general method described in 4.2.14 of [3].</w:t>
      </w:r>
    </w:p>
    <w:p>
      <w:pPr>
        <w:pStyle w:val="Heading2"/>
        <w:rPr/>
      </w:pPr>
      <w:bookmarkStart w:id="486" w:name="__RefHeading___Toc517801428"/>
      <w:bookmarkEnd w:id="486"/>
      <w:r>
        <w:rPr/>
        <w:t>5.3</w:t>
        <w:tab/>
        <w:t>Transport format detection</w:t>
      </w:r>
    </w:p>
    <w:p>
      <w:pPr>
        <w:pStyle w:val="Normal"/>
        <w:rPr/>
      </w:pPr>
      <w:r>
        <w:rPr/>
        <w:t>For MBSFN IMB operations, the transport format combination is signalled using the TFCI field of an S-CCPCH slot and only TFCI based detection shall be used.</w:t>
      </w:r>
    </w:p>
    <w:p>
      <w:pPr>
        <w:pStyle w:val="Heading3"/>
        <w:rPr/>
      </w:pPr>
      <w:bookmarkStart w:id="487" w:name="__RefHeading___Toc517801429"/>
      <w:bookmarkEnd w:id="487"/>
      <w:r>
        <w:rPr/>
        <w:t>5.3.1</w:t>
        <w:tab/>
        <w:t>Transport format detection based on TFCI</w:t>
      </w:r>
    </w:p>
    <w:p>
      <w:pPr>
        <w:pStyle w:val="Normal"/>
        <w:rPr/>
      </w:pPr>
      <w:r>
        <w:rPr/>
        <w:t>When a TFCI is available, then TFCI based detection shall be applicable to all TrCHs within the CCTrCH. The TFCI informs the receiver about the transport format combination of the CCTrCHs. As soon as the TFCI is detected, the transport format combination, and hence the transport formats of the individual transport channels are known.</w:t>
      </w:r>
    </w:p>
    <w:p>
      <w:pPr>
        <w:pStyle w:val="Heading3"/>
        <w:rPr/>
      </w:pPr>
      <w:bookmarkStart w:id="488" w:name="__RefHeading___Toc517801430"/>
      <w:r>
        <w:rPr/>
        <w:t>5.3.2</w:t>
        <w:tab/>
        <w:t>Coding of Transport-Format-Combination Indicator (TFCI)</w:t>
      </w:r>
      <w:bookmarkEnd w:id="488"/>
      <w:r>
        <w:rPr/>
        <w:t xml:space="preserve"> </w:t>
      </w:r>
    </w:p>
    <w:p>
      <w:pPr>
        <w:pStyle w:val="Normal"/>
        <w:rPr/>
      </w:pPr>
      <w:r>
        <w:rPr/>
        <w:t>The number of TFCI bits to be encoded per CCTrCH shall always be within the range 1 to 5. These bits shall be encoded according to the general method of subclause 4.3.1.2.2 to produce 16 encoded bits b0 to b15. This procedure is valid also for the case where the number of TFCI bits to be encoded is less than 3.</w:t>
      </w:r>
    </w:p>
    <w:p>
      <w:pPr>
        <w:pStyle w:val="Heading3"/>
        <w:rPr/>
      </w:pPr>
      <w:bookmarkStart w:id="489" w:name="__RefHeading___Toc517801431"/>
      <w:bookmarkEnd w:id="489"/>
      <w:r>
        <w:rPr/>
        <w:t>5.3.3</w:t>
        <w:tab/>
        <w:t>Mapping of TFCI words</w:t>
      </w:r>
    </w:p>
    <w:p>
      <w:pPr>
        <w:pStyle w:val="Heading4"/>
        <w:ind w:left="1418" w:hanging="1418"/>
        <w:rPr>
          <w:lang w:eastAsia="ko-KR"/>
        </w:rPr>
      </w:pPr>
      <w:bookmarkStart w:id="490" w:name="__RefHeading___Toc517801432"/>
      <w:bookmarkEnd w:id="490"/>
      <w:r>
        <w:rPr>
          <w:lang w:eastAsia="ko-KR"/>
        </w:rPr>
        <w:t>5.3.3.1</w:t>
        <w:tab/>
        <w:t>Mapping of TFCI bits for Secondary CCPCH</w:t>
      </w:r>
    </w:p>
    <w:p>
      <w:pPr>
        <w:pStyle w:val="Normal"/>
        <w:rPr/>
      </w:pPr>
      <w:r>
        <w:rPr/>
        <w:t xml:space="preserve">The 16 encoded TFCI bits are directly mapped to the S-CCPCH slots of the radio frame. Within a slot the bit with lower index is transmitted before the bit with higher index. The coded bits </w:t>
      </w:r>
      <w:r>
        <w:rPr>
          <w:i/>
        </w:rPr>
        <w:t>b</w:t>
      </w:r>
      <w:r>
        <w:rPr>
          <w:i/>
          <w:kern w:val="2"/>
          <w:vertAlign w:val="subscript"/>
        </w:rPr>
        <w:t>k</w:t>
      </w:r>
      <w:r>
        <w:rPr/>
        <w:t xml:space="preserve">, are mapped to the transmitted TFCI bits </w:t>
      </w:r>
      <w:r>
        <w:rPr>
          <w:i/>
        </w:rPr>
        <w:t>d</w:t>
      </w:r>
      <w:r>
        <w:rPr>
          <w:i/>
          <w:kern w:val="2"/>
          <w:vertAlign w:val="subscript"/>
        </w:rPr>
        <w:t>k</w:t>
      </w:r>
      <w:r>
        <w:rPr/>
        <w:t>, according to the following formula:</w:t>
      </w:r>
    </w:p>
    <w:p>
      <w:pPr>
        <w:pStyle w:val="B1"/>
        <w:rPr/>
      </w:pPr>
      <w:r>
        <w:rPr>
          <w:i/>
        </w:rPr>
        <w:t>d</w:t>
      </w:r>
      <w:r>
        <w:rPr>
          <w:i/>
          <w:vertAlign w:val="subscript"/>
        </w:rPr>
        <w:t>k</w:t>
      </w:r>
      <w:r>
        <w:rPr/>
        <w:t xml:space="preserve"> = </w:t>
      </w:r>
      <w:r>
        <w:rPr>
          <w:i/>
        </w:rPr>
        <w:t>b</w:t>
      </w:r>
      <w:r>
        <w:rPr>
          <w:i/>
          <w:vertAlign w:val="subscript"/>
        </w:rPr>
        <w:t>k</w:t>
      </w:r>
      <w:r>
        <w:rPr>
          <w:vertAlign w:val="subscript"/>
        </w:rPr>
        <w:t xml:space="preserve"> mod 16</w:t>
      </w:r>
    </w:p>
    <w:p>
      <w:pPr>
        <w:pStyle w:val="Normal"/>
        <w:rPr/>
      </w:pPr>
      <w:r>
        <w:rPr/>
        <w:t xml:space="preserve">For S-CCPCH frame type 1, </w:t>
      </w:r>
      <w:r>
        <w:rPr>
          <w:i/>
        </w:rPr>
        <w:t>k</w:t>
      </w:r>
      <w:r>
        <w:rPr/>
        <w:t xml:space="preserve"> = 0, 1, 2, …, 29. For S-CCPCH frame type 2 using QPSK data modulation, </w:t>
      </w:r>
      <w:r>
        <w:rPr>
          <w:i/>
        </w:rPr>
        <w:t>k</w:t>
      </w:r>
      <w:r>
        <w:rPr/>
        <w:t xml:space="preserve"> = 0, 1, 2, …, 47 whilst for S-CCPCH frame type 2 using 16-QAM data modulation, </w:t>
      </w:r>
      <w:r>
        <w:rPr>
          <w:i/>
        </w:rPr>
        <w:t>k</w:t>
      </w:r>
      <w:r>
        <w:rPr/>
        <w:t xml:space="preserve"> = 0, 1, 2, …, 23.</w:t>
      </w:r>
    </w:p>
    <w:p>
      <w:pPr>
        <w:pStyle w:val="Normal"/>
        <w:rPr/>
      </w:pPr>
      <w:r>
        <w:rPr/>
        <w:t xml:space="preserve">The set of TFCI bits </w:t>
      </w:r>
      <w:r>
        <w:rPr>
          <w:i/>
        </w:rPr>
        <w:t>d</w:t>
      </w:r>
      <w:r>
        <w:rPr>
          <w:i/>
          <w:vertAlign w:val="subscript"/>
        </w:rPr>
        <w:t>k</w:t>
      </w:r>
      <w:r>
        <w:rPr/>
        <w:t xml:space="preserve"> shall be modulated as defined in [9] and mapped to slots of the radio frame such that they are transmitted in ascending order of </w:t>
      </w:r>
      <w:r>
        <w:rPr>
          <w:i/>
        </w:rPr>
        <w:t>k</w:t>
      </w:r>
      <w:r>
        <w:rPr/>
        <w:t>.</w:t>
      </w:r>
    </w:p>
    <w:p>
      <w:pPr>
        <w:pStyle w:val="Normal"/>
        <w:rPr/>
      </w:pPr>
      <w:r>
        <w:rPr/>
      </w:r>
    </w:p>
    <w:p>
      <w:pPr>
        <w:pStyle w:val="Heading8"/>
        <w:ind w:left="0" w:hanging="0"/>
        <w:rPr/>
      </w:pPr>
      <w:bookmarkStart w:id="491" w:name="__RefHeading___Toc517801433"/>
      <w:bookmarkStart w:id="492" w:name="historyclause"/>
      <w:bookmarkEnd w:id="491"/>
      <w:bookmarkEnd w:id="492"/>
      <w:r>
        <w:rPr/>
        <w:t>Annex A (informative):</w:t>
        <w:br/>
        <w:t>Change history</w:t>
      </w:r>
    </w:p>
    <w:p>
      <w:pPr>
        <w:pStyle w:val="TH"/>
        <w:rPr>
          <w:lang w:val="en-US" w:eastAsia="zh-CN"/>
        </w:rPr>
      </w:pPr>
      <w:r>
        <w:rPr>
          <w:lang w:val="en-US" w:eastAsia="zh-CN"/>
        </w:rPr>
      </w:r>
    </w:p>
    <w:tbl>
      <w:tblPr>
        <w:tblW w:w="9356" w:type="dxa"/>
        <w:jc w:val="left"/>
        <w:tblInd w:w="-7" w:type="dxa"/>
        <w:tblLayout w:type="fixed"/>
        <w:tblCellMar>
          <w:top w:w="0" w:type="dxa"/>
          <w:left w:w="40" w:type="dxa"/>
          <w:bottom w:w="0" w:type="dxa"/>
          <w:right w:w="40" w:type="dxa"/>
        </w:tblCellMar>
      </w:tblPr>
      <w:tblGrid>
        <w:gridCol w:w="800"/>
        <w:gridCol w:w="800"/>
        <w:gridCol w:w="901"/>
        <w:gridCol w:w="476"/>
        <w:gridCol w:w="378"/>
        <w:gridCol w:w="4867"/>
        <w:gridCol w:w="567"/>
        <w:gridCol w:w="567"/>
      </w:tblGrid>
      <w:tr>
        <w:trPr>
          <w:tblHeader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blHeader w:val="true"/>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CR</w:t>
            </w:r>
          </w:p>
        </w:tc>
        <w:tc>
          <w:tcPr>
            <w:tcW w:w="378"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rPr>
            </w:pPr>
            <w:r>
              <w:rPr>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Approved at TSG RAN #5 and placed under Change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 of rate matching parameters for repetition after 1st Interleaving in 25.222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Clarification of bit separation and collection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Changing the initial offset value for convolutional code rate matching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Editorial corrections to TS 25.222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Update of rate matching rule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009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Modified physical channel mapping scheme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Introduction of TFCI for S-CCPCH in TDD mode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RP-99694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TFCI coding and mapping in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14/01/00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rPr>
            </w:pPr>
            <w:r>
              <w:rPr>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Change history was added by the editor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Corrections to TS 25.222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018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Refinements of Physical Channel Mapping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TFCI coding specification in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Modification of Turbo code internal interleaver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023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Update of TS 25.222 - clarification of BTFD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Change of TFCI basis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Padding Function for Turbo coding of small blocks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RP-000068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Editorial modification of shifting parameter calculation for turbo code puncturing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31/03/00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RP-000068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029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Editorial changes of channel coding section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Parity bit attachment to 0 size transport block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of the mapping formula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Alignment of Multiplexing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Bit separation of  the Turbo encoded data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Revision of code block segmentation description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26/06/00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RP-000272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Editorial corrections in channel coding section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Update of TS 25.222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Editorial corrections in Turbo code internal interleaver section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Paging Indicator Terminology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Bit separation and collection for rate matching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23/09/00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RP-000345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Puncturing Limit definition in WG1 specification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049</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rPr>
            </w:pPr>
            <w:r>
              <w:rPr>
                <w:sz w:val="16"/>
              </w:rPr>
              <w:t>Clarification on the Ci formula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050</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sz w:val="16"/>
              </w:rPr>
              <w:t>Correction on TFCI &amp; TPC Transmission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15/12/00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RP-000543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053</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sz w:val="16"/>
              </w:rPr>
            </w:pPr>
            <w:r>
              <w:rPr>
                <w:sz w:val="16"/>
              </w:rPr>
              <w:t>Editorial corrections in TS 25.222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Approved as Release 4 specification (v4.0.0) at TSG RAN #11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right w:val="single" w:sz="6" w:space="0" w:color="000000"/>
            </w:tcBorders>
            <w:shd w:fill="FFFFFF" w:val="clear"/>
          </w:tcPr>
          <w:p>
            <w:pPr>
              <w:pStyle w:val="TAC"/>
              <w:rPr>
                <w:sz w:val="16"/>
              </w:rPr>
            </w:pPr>
            <w:r>
              <w:rPr>
                <w:sz w:val="16"/>
              </w:rPr>
              <w:t>RP-010063</w:t>
            </w:r>
          </w:p>
        </w:tc>
        <w:tc>
          <w:tcPr>
            <w:tcW w:w="476" w:type="dxa"/>
            <w:tcBorders>
              <w:top w:val="single" w:sz="6" w:space="0" w:color="000000"/>
              <w:left w:val="single" w:sz="6" w:space="0" w:color="000000"/>
              <w:right w:val="single" w:sz="6" w:space="0" w:color="000000"/>
            </w:tcBorders>
            <w:shd w:fill="FFFFFF" w:val="clear"/>
            <w:vAlign w:val="center"/>
          </w:tcPr>
          <w:p>
            <w:pPr>
              <w:pStyle w:val="TAC"/>
              <w:rPr>
                <w:rFonts w:cs="Arial"/>
                <w:sz w:val="16"/>
              </w:rPr>
            </w:pPr>
            <w:r>
              <w:rPr>
                <w:rFonts w:cs="Arial"/>
                <w:sz w:val="16"/>
              </w:rPr>
              <w:t>051</w:t>
            </w:r>
          </w:p>
        </w:tc>
        <w:tc>
          <w:tcPr>
            <w:tcW w:w="378" w:type="dxa"/>
            <w:tcBorders>
              <w:top w:val="single" w:sz="6" w:space="0" w:color="000000"/>
              <w:left w:val="single" w:sz="6" w:space="0" w:color="000000"/>
              <w:right w:val="single" w:sz="6" w:space="0" w:color="000000"/>
            </w:tcBorders>
            <w:shd w:fill="FFFFFF" w:val="clear"/>
            <w:vAlign w:val="center"/>
          </w:tcPr>
          <w:p>
            <w:pPr>
              <w:pStyle w:val="TAC"/>
              <w:rPr>
                <w:rFonts w:cs="Arial"/>
                <w:sz w:val="16"/>
              </w:rPr>
            </w:pPr>
            <w:r>
              <w:rPr>
                <w:rFonts w:cs="Arial"/>
                <w:sz w:val="16"/>
              </w:rPr>
              <w:t>1</w:t>
            </w:r>
          </w:p>
        </w:tc>
        <w:tc>
          <w:tcPr>
            <w:tcW w:w="4867" w:type="dxa"/>
            <w:tcBorders>
              <w:top w:val="single" w:sz="6" w:space="0" w:color="000000"/>
              <w:left w:val="single" w:sz="6" w:space="0" w:color="000000"/>
              <w:right w:val="single" w:sz="6" w:space="0" w:color="000000"/>
            </w:tcBorders>
            <w:shd w:fill="FFFFFF" w:val="clear"/>
          </w:tcPr>
          <w:p>
            <w:pPr>
              <w:pStyle w:val="TAL"/>
              <w:rPr/>
            </w:pPr>
            <w:r>
              <w:rPr>
                <w:sz w:val="16"/>
              </w:rPr>
              <w:t>Bit Scrambling for TDD</w:t>
            </w:r>
          </w:p>
        </w:tc>
        <w:tc>
          <w:tcPr>
            <w:tcW w:w="567" w:type="dxa"/>
            <w:tcBorders>
              <w:top w:val="single" w:sz="6" w:space="0" w:color="000000"/>
              <w:left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RP-010063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054</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rPr>
            </w:pPr>
            <w:r>
              <w:rPr>
                <w:rFonts w:cs="Arial"/>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&amp; Clarifications for TS25.222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RP-010071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055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Inclusion of 1.28Mcps TDD in TS 25.222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RP-010523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057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TFCI Terminology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RP-010529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058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5ms TTI for PRACH for 1.28 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21/09/01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RP-010529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 correction on the meaning of FPACH in TS 25.222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RP-010747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059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Bit Scrambling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14/12/01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RP-010747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eastAsia="zh-CN"/>
              </w:rPr>
              <w:t>Correction</w:t>
            </w:r>
            <w:r>
              <w:rPr>
                <w:sz w:val="16"/>
                <w:lang w:eastAsia="zh-CN"/>
              </w:rPr>
              <w:t>s</w:t>
            </w:r>
            <w:r>
              <w:rPr>
                <w:sz w:val="16"/>
                <w:lang w:eastAsia="zh-CN"/>
              </w:rPr>
              <w:t xml:space="preserve"> in clause</w:t>
            </w:r>
            <w:r>
              <w:rPr>
                <w:sz w:val="16"/>
              </w:rPr>
              <w:t xml:space="preserve"> </w:t>
            </w:r>
            <w:r>
              <w:rPr>
                <w:sz w:val="16"/>
                <w:lang w:eastAsia="zh-CN"/>
              </w:rPr>
              <w:t>4.</w:t>
            </w:r>
            <w:r>
              <w:rPr>
                <w:sz w:val="16"/>
                <w:lang w:eastAsia="zh-CN"/>
              </w:rPr>
              <w:t>1 and 4.2</w:t>
            </w:r>
            <w:r>
              <w:rPr>
                <w:sz w:val="16"/>
                <w:lang w:eastAsia="zh-CN"/>
              </w:rPr>
              <w:t xml:space="preserve"> </w:t>
            </w:r>
            <w:r>
              <w:rPr>
                <w:sz w:val="16"/>
                <w:lang w:eastAsia="zh-CN"/>
              </w:rPr>
              <w:t>of</w:t>
            </w:r>
            <w:r>
              <w:rPr>
                <w:sz w:val="16"/>
              </w:rPr>
              <w:t xml:space="preserve"> </w:t>
            </w:r>
            <w:r>
              <w:rPr>
                <w:sz w:val="16"/>
                <w:lang w:eastAsia="zh-CN"/>
              </w:rPr>
              <w:t xml:space="preserve">TS </w:t>
            </w:r>
            <w:r>
              <w:rPr>
                <w:sz w:val="16"/>
              </w:rPr>
              <w:t>25.222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RP-020050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addition of padding zeros to PICH in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RP-020050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the requirement for the determination of the rate matching parameters and editorial corrections to 25.222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08/03/02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RP-020058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 xml:space="preserve">Inclusion of HSDPA in </w:t>
            </w:r>
            <w:r>
              <w:rPr>
                <w:sz w:val="16"/>
                <w:lang w:eastAsia="zh-CN"/>
              </w:rPr>
              <w:t>25.222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RP-020311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Second Stage Interleaving and Physical Channel Mapping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RP-020311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lang w:eastAsia="ja-JP"/>
              </w:rPr>
              <w:t>Zero padding for TFCI (3.84Mcps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RP-020314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addition of padding zeros to PICH in 1.28 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RP-020314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lang w:eastAsia="ja-JP"/>
              </w:rPr>
              <w:t>Zero padding for TFCI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RP-020317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Removal of inconsistencies and ambiguities in the HARQ description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RP-020317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to HS-DSCH coding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RP-020317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lang w:val="en-US" w:eastAsia="en-US"/>
              </w:rPr>
              <w:t>Corrections to HSDPA Multiplexing and Coding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07/06/02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RP-020317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lang w:val="en-US" w:eastAsia="en-US"/>
              </w:rPr>
              <w:t>Introduction of HS-SCCH Cyclic Sequence Counter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rPr>
            </w:pPr>
            <w:r>
              <w:rPr>
                <w:sz w:val="16"/>
              </w:rPr>
              <w:t>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19/09/02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RP-020570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Clarification of the definition of layer 1 transport channel numbers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19/09/02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RP-020585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HS-DSCH Interleaving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19/09/02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RP-020585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HS-SCCH corrections for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19/09/02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RP-020585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089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Clarification of TFRI bits for 3.84Mcps HSDPA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15/10/02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Moving of misplaced sections 4.6.1.5 and 4.6.1.6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22/12/02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RP-020843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Corrections to TFCI encoding of very short TFCI lengths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22/12/02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RP-020843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Corrections to TFCI encoding of very short TFCI lengths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22/12/02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RP-020849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 of editorial Error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r>
      <w:tr>
        <w:trPr>
          <w:trHeight w:val="51" w:hRule="atLeast"/>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22/12/02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RP-020849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Miscellaneous Minor HSDPA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22/12/02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RAN_18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RP-020852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Editorial modification to the section numberings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25/03/03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RAN_19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RP-030139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108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HSDPA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5.</w:t>
            </w:r>
            <w:r>
              <w:rPr>
                <w:sz w:val="16"/>
                <w:lang w:eastAsia="ja-JP"/>
              </w:rPr>
              <w:t>4</w:t>
            </w:r>
            <w:r>
              <w:rPr>
                <w:sz w:val="16"/>
              </w:rPr>
              <w:t>.0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lang w:eastAsia="ja-JP"/>
              </w:rPr>
              <w:t>25/03/03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lang w:eastAsia="ja-JP"/>
              </w:rPr>
              <w:t>RAN_19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RP-030139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109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lang w:eastAsia="ja-JP"/>
              </w:rPr>
            </w:pPr>
            <w:r>
              <w:rPr>
                <w:sz w:val="16"/>
                <w:lang w:eastAsia="ja-JP"/>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Miscellaneous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5.</w:t>
            </w:r>
            <w:r>
              <w:rPr>
                <w:sz w:val="16"/>
                <w:lang w:eastAsia="ja-JP"/>
              </w:rPr>
              <w:t>4</w:t>
            </w:r>
            <w:r>
              <w:rPr>
                <w:sz w:val="16"/>
              </w:rPr>
              <w:t>.0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24/06/03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RAN_20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RP-030276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Corrections to field coding of CQI for HS-SICH (3.84Mcps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5.</w:t>
            </w:r>
            <w:r>
              <w:rPr>
                <w:sz w:val="16"/>
                <w:lang w:eastAsia="ja-JP"/>
              </w:rPr>
              <w:t>4</w:t>
            </w:r>
            <w:r>
              <w:rPr>
                <w:sz w:val="16"/>
              </w:rPr>
              <w:t>.0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24/06/03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RAN_20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RP-030276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 to definition of number of bits available to HS-DSCH in one TTI.</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5.</w:t>
            </w:r>
            <w:r>
              <w:rPr>
                <w:sz w:val="16"/>
                <w:lang w:eastAsia="ja-JP"/>
              </w:rPr>
              <w:t>4</w:t>
            </w:r>
            <w:r>
              <w:rPr>
                <w:sz w:val="16"/>
              </w:rPr>
              <w:t>.0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06/01/04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RAN_22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RP-030646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 of subframe segmentation, physical channel mapping &amp; rate matching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06/01/04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RAN_22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Clarification of the CRC attachment procedure for HS-SCCH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06/01/04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RAN_22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RP-030660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rPr>
            </w:pPr>
            <w:r>
              <w:rPr>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HARQ process identifier mapping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06/01/04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RAN_22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RP-030712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rPr>
            </w:pPr>
            <w:r>
              <w:rPr>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rPr>
              <w:t>Alignment of "Soft channel bits" terminology with 25.306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13/01/04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RAN_22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rFonts w:eastAsia="Times New Roman" w:cs="Arial"/>
                <w:sz w:val="16"/>
                <w:szCs w:val="16"/>
                <w:lang w:val="en-US"/>
              </w:rPr>
              <w:t>Created for M.1457 update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5.6.0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07/09/04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RAN_25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RP-040315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Correction of symbol Xi defined in sub-frame segmentation step</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13/12/04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RAN_26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RP-040451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125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rPr>
            </w:pPr>
            <w:r>
              <w:rPr>
                <w:sz w:val="16"/>
              </w:rPr>
              <w:t>Introduction of MICH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20/03/06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RP-060078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0126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lang w:val="en-US" w:eastAsia="en-US"/>
              </w:rPr>
              <w:t>Introduction of the Physical Layer Common Control Channel (PLCCH)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20/03/06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RP-060079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0127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lang w:val="en-US" w:eastAsia="en-US"/>
              </w:rPr>
              <w:t>Introduction of 7.68Mcps TDD option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29/09/06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RP-060492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0129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val="en-US" w:eastAsia="en-US"/>
              </w:rPr>
              <w:t>Introduction of E-DCH for 3.84Mcps and 7.68Mcps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29/09/06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RP-060491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0130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Correction to coding of PLCCH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13/03/07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RP-070118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0131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val="en-US" w:eastAsia="en-US"/>
              </w:rPr>
              <w:t>Introduction of E-DCH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RP-070385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0132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Support for MBSFN operation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RP-070383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0133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ind w:firstLine="7"/>
              <w:jc w:val="left"/>
              <w:rPr>
                <w:sz w:val="16"/>
                <w:szCs w:val="16"/>
                <w:lang w:val="en-US" w:eastAsia="en-US"/>
              </w:rPr>
            </w:pPr>
            <w:r>
              <w:rPr>
                <w:rFonts w:eastAsia="SimSun;宋体"/>
                <w:sz w:val="16"/>
                <w:szCs w:val="16"/>
                <w:lang w:eastAsia="zh-CN"/>
              </w:rPr>
              <w:t>Modification on HARQ process ID signalling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30/05/07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RP-070385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0135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Support for 1.28Mcps TDD MBSFN operation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11/09/07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RAN_37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RP-070650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0136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Introduction of multi-frequency operation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11/09/07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RP-070647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0137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TFCI mapping for S-CCPCH and 16QAM for 1.28Mcps TDD MBSFN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11/09/07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RP-070640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0138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val="en-US" w:eastAsia="en-US"/>
              </w:rPr>
            </w:pPr>
            <w:r>
              <w:rPr>
                <w:sz w:val="16"/>
                <w:szCs w:val="16"/>
                <w:lang w:val="en-US" w:eastAsia="en-US"/>
              </w:rPr>
              <w:t>Improved E-HICH signature sequence allocation for LCR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27/11/07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RP-070943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0141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val="en-US" w:eastAsia="en-US"/>
              </w:rPr>
            </w:pPr>
            <w:r>
              <w:rPr>
                <w:sz w:val="16"/>
                <w:lang w:val="en-US" w:eastAsia="en-US"/>
              </w:rPr>
              <w:t>More improvement</w:t>
            </w:r>
            <w:r>
              <w:rPr>
                <w:sz w:val="16"/>
                <w:lang w:val="en-US" w:eastAsia="en-US"/>
              </w:rPr>
              <w:t xml:space="preserve"> </w:t>
            </w:r>
            <w:r>
              <w:rPr>
                <w:sz w:val="16"/>
                <w:lang w:val="en-US" w:eastAsia="en-US"/>
              </w:rPr>
              <w:t>on</w:t>
            </w:r>
            <w:r>
              <w:rPr>
                <w:sz w:val="16"/>
                <w:lang w:val="en-US" w:eastAsia="en-US"/>
              </w:rPr>
              <w:t xml:space="preserve"> </w:t>
            </w:r>
            <w:r>
              <w:rPr>
                <w:sz w:val="16"/>
                <w:lang w:val="en-US" w:eastAsia="en-US"/>
              </w:rPr>
              <w:t xml:space="preserve">dedicated carrier for </w:t>
            </w:r>
            <w:r>
              <w:rPr>
                <w:sz w:val="16"/>
              </w:rPr>
              <w:t>1.28Mcps TDD</w:t>
            </w:r>
            <w:r>
              <w:rPr>
                <w:sz w:val="16"/>
                <w:lang w:val="en-US" w:eastAsia="en-US"/>
              </w:rPr>
              <w:t xml:space="preserve"> MBMS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04/03/08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RP-080140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0144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val="en-US" w:eastAsia="en-US"/>
              </w:rPr>
            </w:pPr>
            <w:r>
              <w:rPr>
                <w:sz w:val="16"/>
                <w:szCs w:val="16"/>
                <w:lang w:val="en-US" w:eastAsia="en-US"/>
              </w:rPr>
              <w:t xml:space="preserve">Some corrections for </w:t>
            </w:r>
            <w:r>
              <w:rPr>
                <w:sz w:val="16"/>
                <w:szCs w:val="16"/>
                <w:lang w:eastAsia="zh-CN"/>
              </w:rPr>
              <w:t>1.28Mcps TDD EUL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04/03/08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RP-080141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0145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val="en-US" w:eastAsia="en-US"/>
              </w:rPr>
            </w:pPr>
            <w:r>
              <w:rPr>
                <w:sz w:val="16"/>
                <w:szCs w:val="16"/>
                <w:lang w:val="en-US" w:eastAsia="en-US"/>
              </w:rPr>
              <w:t xml:space="preserve">Clarification on TFCI mapping for </w:t>
            </w:r>
            <w:r>
              <w:rPr>
                <w:sz w:val="16"/>
                <w:szCs w:val="16"/>
              </w:rPr>
              <w:t>1.28Mcps TDD</w:t>
            </w:r>
            <w:r>
              <w:rPr>
                <w:sz w:val="16"/>
                <w:szCs w:val="16"/>
                <w:lang w:val="en-US" w:eastAsia="en-US"/>
              </w:rPr>
              <w:t xml:space="preserve"> MBMS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04/03/08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RAN_39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val="en-US" w:eastAsia="en-US"/>
              </w:rPr>
            </w:pPr>
            <w:r>
              <w:rPr>
                <w:sz w:val="16"/>
                <w:szCs w:val="16"/>
                <w:lang w:val="en-US" w:eastAsia="en-US"/>
              </w:rPr>
              <w:t>Creation of Release 8 further to RAN_39 decision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7.6.0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28/05/08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RP-080356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0150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val="en-US" w:eastAsia="en-US"/>
              </w:rPr>
            </w:pPr>
            <w:r>
              <w:rPr>
                <w:sz w:val="16"/>
                <w:szCs w:val="16"/>
                <w:lang w:val="en-US" w:eastAsia="en-US"/>
              </w:rPr>
              <w:t>Introduction 64QAM for 1.28Mcps TDD HSDPA</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09/09/08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RP-080661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rFonts w:cs="Arial"/>
                <w:sz w:val="16"/>
                <w:szCs w:val="16"/>
              </w:rPr>
              <w:t>151</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rFonts w:cs="Arial"/>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val="en-US" w:eastAsia="en-US"/>
              </w:rPr>
            </w:pPr>
            <w:r>
              <w:rPr>
                <w:rFonts w:cs="Arial"/>
                <w:sz w:val="16"/>
                <w:szCs w:val="16"/>
              </w:rPr>
              <w:t>Clarification on E-HICH coding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09/09/08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RP-080661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rFonts w:cs="Arial"/>
                <w:sz w:val="16"/>
                <w:szCs w:val="16"/>
              </w:rPr>
              <w:t>153</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rFonts w:cs="Arial"/>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val="en-US" w:eastAsia="en-US"/>
              </w:rPr>
            </w:pPr>
            <w:r>
              <w:rPr>
                <w:rFonts w:cs="Arial"/>
                <w:color w:val="000000"/>
                <w:sz w:val="16"/>
                <w:szCs w:val="16"/>
              </w:rPr>
              <w:t>Clarification of E-UCCH Number indicator on E-AGCH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09/09/08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RP-080661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rFonts w:cs="Arial"/>
                <w:sz w:val="16"/>
                <w:szCs w:val="16"/>
              </w:rPr>
              <w:t>154</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val="en-US" w:eastAsia="en-US"/>
              </w:rPr>
            </w:pPr>
            <w:r>
              <w:rPr>
                <w:rFonts w:cs="Arial"/>
                <w:sz w:val="16"/>
                <w:szCs w:val="16"/>
              </w:rPr>
              <w:t>Clarification of TRRI on E-AGCH for 1.28Mcps TDD EUL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09/09/08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RP-080661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rFonts w:cs="Arial"/>
                <w:sz w:val="16"/>
                <w:szCs w:val="16"/>
              </w:rPr>
              <w:t>155</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val="en-US" w:eastAsia="en-US"/>
              </w:rPr>
            </w:pPr>
            <w:r>
              <w:rPr>
                <w:rFonts w:cs="Arial"/>
                <w:sz w:val="16"/>
                <w:szCs w:val="16"/>
              </w:rPr>
              <w:t>Correction of E-HICH coding for 1.28 Mcps TDD EUL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03/12/08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RP-080976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159</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rFonts w:cs="Arial"/>
                <w:sz w:val="16"/>
                <w:szCs w:val="16"/>
              </w:rPr>
            </w:pPr>
            <w:r>
              <w:rPr>
                <w:rFonts w:cs="Arial"/>
                <w:sz w:val="16"/>
                <w:szCs w:val="16"/>
              </w:rPr>
              <w:t>Clarification of E-DCH RV index selection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03/12/08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RP-080980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161</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rFonts w:cs="Arial"/>
                <w:sz w:val="16"/>
                <w:szCs w:val="16"/>
              </w:rPr>
            </w:pPr>
            <w:r>
              <w:rPr>
                <w:rFonts w:cs="Arial"/>
                <w:sz w:val="16"/>
                <w:szCs w:val="16"/>
              </w:rPr>
              <w:t>Correction of description about 64QAM for LCR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03/12/08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RP-080987</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162</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rFonts w:cs="Arial"/>
                <w:sz w:val="16"/>
                <w:szCs w:val="16"/>
              </w:rPr>
            </w:pPr>
            <w:r>
              <w:rPr>
                <w:rFonts w:cs="Arial"/>
                <w:sz w:val="16"/>
                <w:szCs w:val="16"/>
              </w:rPr>
              <w:t>Introduction of the Enhanced CELL_FACH, CELL_PCH, URA_PCH state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03/12/08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RP-081118</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163</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rFonts w:cs="Arial"/>
                <w:sz w:val="16"/>
                <w:szCs w:val="16"/>
              </w:rPr>
              <w:t>Support for 3.84 Mcps MBSFN IMB operation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RP-090230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165</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Correction of the absolute grant (power) value mapping for 1.28Mcps TDD EUL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RP-090240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166</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Introducing of CPC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RP-090241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167</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Introducing of MIMO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RP-090239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168</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Corrections to 25.222 for 3.84Mcps MBSFN IMB</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RP-090239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169</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TFCI for Secondary CCPCH frame type 2 with 16QAM</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03/03/09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RAN_43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RP-090231</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173</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rFonts w:cs="Arial"/>
                <w:sz w:val="16"/>
                <w:szCs w:val="16"/>
              </w:rPr>
            </w:pPr>
            <w:r>
              <w:rPr>
                <w:sz w:val="16"/>
                <w:szCs w:val="16"/>
              </w:rPr>
              <w:t>Editorial correction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RP-090533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174</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Modification of CCS information mapping tables for LCR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RP-090526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175</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rPr>
              <w:t>Corrections to the coding of E-RUCCH for 1.28 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26/05/09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RP-090530</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177</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Clarification of HS-DSCH coding for MIMO dual stream transmission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RP-090893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178</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Correction to the channel mapping and rate matching for HS-DSCH in CPC for 1.28Mcs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RP-090893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180</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Modification of HS-SCCH types for CPC in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RP-090893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182</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Correction to Xptr field definition for LCR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RP-090893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183</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Correction to HS-SCCH Type 2 definition for LCR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15/09/09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RP-090893</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184</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Clarification of HS-SCCH Order types against HS-SCCH types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RP-091166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185</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rPr>
              <w:t>Correction to the Resource repetition period of SPS operation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RP-091176</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192</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Modification to HS-SCCH for TS0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8.7.0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RP-100202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195</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Correction to the resource repetition period index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16/03/10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rPr>
              <w:t>RP-100202</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201</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Corrections to the Physical channel mapping for HS-DSCH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01/06/10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RP-100585</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205</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Corrections to the Physical channel mapping of 64QAM for HS-DSCH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07/12/10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RAN_50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RP-101319</w:t>
            </w:r>
          </w:p>
        </w:tc>
        <w:tc>
          <w:tcPr>
            <w:tcW w:w="47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208</w:t>
            </w:r>
          </w:p>
        </w:tc>
        <w:tc>
          <w:tcPr>
            <w:tcW w:w="37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rPr>
            </w:pPr>
            <w:r>
              <w:rPr>
                <w:sz w:val="16"/>
                <w:szCs w:val="16"/>
              </w:rPr>
              <w:t>Introduction of MU-MIMO for 1.28Mcps TDD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rPr>
            </w:pPr>
            <w:r>
              <w:rPr>
                <w:sz w:val="16"/>
              </w:rPr>
              <w:t>10.0.0</w:t>
            </w:r>
          </w:p>
        </w:tc>
      </w:tr>
      <w:tr>
        <w:trPr/>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rPr>
            </w:pPr>
            <w:r>
              <w:rPr>
                <w:sz w:val="16"/>
              </w:rPr>
              <w:t>15/03/11</w:t>
            </w:r>
          </w:p>
        </w:tc>
        <w:tc>
          <w:tcPr>
            <w:tcW w:w="800"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rPr>
            </w:pPr>
            <w:r>
              <w:rPr>
                <w:sz w:val="16"/>
              </w:rPr>
              <w:t>RAN_51</w:t>
            </w:r>
          </w:p>
        </w:tc>
        <w:tc>
          <w:tcPr>
            <w:tcW w:w="901"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rPr>
            </w:pPr>
            <w:r>
              <w:rPr>
                <w:sz w:val="16"/>
              </w:rPr>
              <w:t>RP-110253</w:t>
            </w:r>
          </w:p>
        </w:tc>
        <w:tc>
          <w:tcPr>
            <w:tcW w:w="476" w:type="dxa"/>
            <w:tcBorders>
              <w:top w:val="single" w:sz="6" w:space="0" w:color="000000"/>
              <w:left w:val="single" w:sz="6" w:space="0" w:color="000000"/>
              <w:bottom w:val="single" w:sz="4" w:space="0" w:color="000000"/>
              <w:right w:val="single" w:sz="6" w:space="0" w:color="000000"/>
            </w:tcBorders>
            <w:shd w:fill="FFFFFF" w:val="clear"/>
            <w:vAlign w:val="center"/>
          </w:tcPr>
          <w:p>
            <w:pPr>
              <w:pStyle w:val="TAC"/>
              <w:rPr>
                <w:rFonts w:cs="Arial"/>
                <w:sz w:val="16"/>
                <w:szCs w:val="16"/>
              </w:rPr>
            </w:pPr>
            <w:r>
              <w:rPr>
                <w:rFonts w:cs="Arial"/>
                <w:sz w:val="16"/>
                <w:szCs w:val="16"/>
              </w:rPr>
              <w:t>209</w:t>
            </w:r>
          </w:p>
        </w:tc>
        <w:tc>
          <w:tcPr>
            <w:tcW w:w="378" w:type="dxa"/>
            <w:tcBorders>
              <w:top w:val="single" w:sz="6" w:space="0" w:color="000000"/>
              <w:left w:val="single" w:sz="6" w:space="0" w:color="000000"/>
              <w:bottom w:val="single" w:sz="4" w:space="0" w:color="000000"/>
              <w:right w:val="single" w:sz="6"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6" w:space="0" w:color="000000"/>
              <w:left w:val="single" w:sz="6" w:space="0" w:color="000000"/>
              <w:bottom w:val="single" w:sz="4" w:space="0" w:color="000000"/>
              <w:right w:val="single" w:sz="6" w:space="0" w:color="000000"/>
            </w:tcBorders>
            <w:shd w:fill="FFFFFF" w:val="clear"/>
          </w:tcPr>
          <w:p>
            <w:pPr>
              <w:pStyle w:val="TAC"/>
              <w:jc w:val="left"/>
              <w:rPr>
                <w:sz w:val="16"/>
                <w:szCs w:val="16"/>
              </w:rPr>
            </w:pPr>
            <w:r>
              <w:rPr>
                <w:sz w:val="16"/>
                <w:szCs w:val="16"/>
              </w:rPr>
              <w:t>Correction to TS 25.222 for MC HSUPA for 1.28Mcps TDD</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rPr>
            </w:pPr>
            <w:r>
              <w:rPr>
                <w:sz w:val="16"/>
              </w:rPr>
              <w:t>10.0.0</w:t>
            </w:r>
          </w:p>
        </w:tc>
        <w:tc>
          <w:tcPr>
            <w:tcW w:w="567" w:type="dxa"/>
            <w:tcBorders>
              <w:top w:val="single" w:sz="6" w:space="0" w:color="000000"/>
              <w:left w:val="single" w:sz="6" w:space="0" w:color="000000"/>
              <w:bottom w:val="single" w:sz="4" w:space="0" w:color="000000"/>
              <w:right w:val="single" w:sz="6" w:space="0" w:color="000000"/>
            </w:tcBorders>
            <w:shd w:fill="FFFFFF" w:val="clear"/>
          </w:tcPr>
          <w:p>
            <w:pPr>
              <w:pStyle w:val="TAC"/>
              <w:rPr>
                <w:sz w:val="16"/>
              </w:rPr>
            </w:pPr>
            <w:r>
              <w:rPr>
                <w:sz w:val="16"/>
              </w:rPr>
              <w:t>10.1.0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05/12/11</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RAN_54</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RP-111665</w:t>
            </w:r>
          </w:p>
        </w:tc>
        <w:tc>
          <w:tcPr>
            <w:tcW w:w="47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211</w:t>
            </w:r>
          </w:p>
        </w:tc>
        <w:tc>
          <w:tcPr>
            <w:tcW w:w="37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sz w:val="16"/>
                <w:szCs w:val="16"/>
              </w:rPr>
              <w:t>Physical channel mapping for HS-DSCH for secondary carrier TS0 for LCR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10.1.0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10.2.0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2012-09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SP_57</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w:t>
            </w:r>
          </w:p>
        </w:tc>
        <w:tc>
          <w:tcPr>
            <w:tcW w:w="47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37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sz w:val="16"/>
                <w:szCs w:val="16"/>
              </w:rPr>
            </w:pPr>
            <w:r>
              <w:rPr>
                <w:sz w:val="16"/>
                <w:szCs w:val="16"/>
              </w:rPr>
              <w:t>Update to Rel-11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10.2.0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11.0.0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2013-12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RP_62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RP-131895</w:t>
            </w:r>
          </w:p>
        </w:tc>
        <w:tc>
          <w:tcPr>
            <w:tcW w:w="47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213</w:t>
            </w:r>
          </w:p>
        </w:tc>
        <w:tc>
          <w:tcPr>
            <w:tcW w:w="37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1</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sz w:val="16"/>
                <w:szCs w:val="16"/>
              </w:rPr>
            </w:pPr>
            <w:r>
              <w:rPr>
                <w:sz w:val="16"/>
                <w:szCs w:val="16"/>
              </w:rPr>
              <w:t>Introduction of HSPA signalling enhancements for more efficient resource usage for LCR TDD</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11.0.0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sz w:val="16"/>
              </w:rPr>
              <w:t>12.0.0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2015-12</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SP_70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w:t>
            </w:r>
          </w:p>
        </w:tc>
        <w:tc>
          <w:tcPr>
            <w:tcW w:w="47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37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867"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sz w:val="16"/>
                <w:szCs w:val="16"/>
              </w:rPr>
            </w:pPr>
            <w:r>
              <w:rPr>
                <w:sz w:val="16"/>
                <w:szCs w:val="16"/>
              </w:rPr>
              <w:t>Update to Rel-13 version (MCC)</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sz w:val="16"/>
              </w:rPr>
            </w:pPr>
            <w:r>
              <w:rPr>
                <w:sz w:val="16"/>
              </w:rPr>
              <w:t>12.0.0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sz w:val="16"/>
              </w:rPr>
              <w:t>13.0.0</w:t>
            </w:r>
          </w:p>
        </w:tc>
      </w:tr>
    </w:tbl>
    <w:p>
      <w:pPr>
        <w:pStyle w:val="TH"/>
        <w:rPr>
          <w:lang w:val="en-AU"/>
        </w:rPr>
      </w:pPr>
      <w:r>
        <w:rPr>
          <w:lang w:val="en-AU"/>
        </w:rPr>
      </w:r>
    </w:p>
    <w:tbl>
      <w:tblPr>
        <w:tblW w:w="9498"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820"/>
        <w:gridCol w:w="709"/>
      </w:tblGrid>
      <w:tr>
        <w:trPr>
          <w:cantSplit w:val="true"/>
        </w:trPr>
        <w:tc>
          <w:tcPr>
            <w:tcW w:w="9498"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Date</w:t>
            </w:r>
          </w:p>
        </w:tc>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Meeting</w:t>
            </w:r>
          </w:p>
        </w:tc>
        <w:tc>
          <w:tcPr>
            <w:tcW w:w="952"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TDoc</w:t>
            </w:r>
          </w:p>
        </w:tc>
        <w:tc>
          <w:tcPr>
            <w:tcW w:w="567"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CR</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Rev</w:t>
            </w:r>
          </w:p>
        </w:tc>
        <w:tc>
          <w:tcPr>
            <w:tcW w:w="425"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Cat</w:t>
            </w:r>
          </w:p>
        </w:tc>
        <w:tc>
          <w:tcPr>
            <w:tcW w:w="4820"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Subject/Comment</w:t>
            </w:r>
          </w:p>
        </w:tc>
        <w:tc>
          <w:tcPr>
            <w:tcW w:w="709" w:type="dxa"/>
            <w:tcBorders>
              <w:top w:val="single" w:sz="6" w:space="0" w:color="000000"/>
              <w:left w:val="single" w:sz="6" w:space="0" w:color="000000"/>
              <w:bottom w:val="single" w:sz="4" w:space="0" w:color="000000"/>
              <w:right w:val="single" w:sz="6" w:space="0" w:color="000000"/>
            </w:tcBorders>
            <w:shd w:fill="E5E5E5" w:val="clear"/>
          </w:tcPr>
          <w:p>
            <w:pPr>
              <w:pStyle w:val="TAL"/>
              <w:jc w:val="center"/>
              <w:rPr>
                <w:b/>
                <w:b/>
                <w:sz w:val="16"/>
              </w:rPr>
            </w:pPr>
            <w:r>
              <w:rPr>
                <w:b/>
                <w:sz w:val="16"/>
              </w:rPr>
              <w:t>New version</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RP-75</w:t>
            </w:r>
          </w:p>
        </w:tc>
        <w:tc>
          <w:tcPr>
            <w:tcW w:w="95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lang w:val="en-US" w:eastAsia="en-US"/>
              </w:rPr>
            </w:pPr>
            <w:r>
              <w:rPr>
                <w:rFonts w:cs="Arial" w:ascii="Arial" w:hAnsi="Arial"/>
                <w:sz w:val="16"/>
                <w:szCs w:val="16"/>
                <w:lang w:val="en-US" w:eastAsia="en-US"/>
              </w:rPr>
              <w:t>Promotion to Release 14 without technical change (MCC)</w:t>
            </w:r>
          </w:p>
        </w:tc>
        <w:tc>
          <w:tcPr>
            <w:tcW w:w="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jc w:val="left"/>
              <w:rPr>
                <w:sz w:val="16"/>
                <w:szCs w:val="16"/>
              </w:rPr>
            </w:pPr>
            <w:r>
              <w:rPr>
                <w:sz w:val="16"/>
                <w:szCs w:val="16"/>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2018-06</w:t>
            </w:r>
          </w:p>
        </w:tc>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RP-80</w:t>
            </w:r>
          </w:p>
        </w:tc>
        <w:tc>
          <w:tcPr>
            <w:tcW w:w="95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lang w:val="en-US" w:eastAsia="en-US"/>
              </w:rPr>
            </w:pPr>
            <w:r>
              <w:rPr>
                <w:rFonts w:cs="Arial" w:ascii="Arial" w:hAnsi="Arial"/>
                <w:sz w:val="16"/>
                <w:szCs w:val="16"/>
                <w:lang w:val="en-US" w:eastAsia="en-US"/>
              </w:rPr>
              <w:t>Promotion to Release 15 without technical change (MCC)</w:t>
            </w:r>
          </w:p>
        </w:tc>
        <w:tc>
          <w:tcPr>
            <w:tcW w:w="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jc w:val="left"/>
              <w:rPr>
                <w:sz w:val="16"/>
                <w:szCs w:val="16"/>
              </w:rPr>
            </w:pPr>
            <w:r>
              <w:rPr>
                <w:sz w:val="16"/>
                <w:szCs w:val="16"/>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RP-88e</w:t>
            </w:r>
          </w:p>
        </w:tc>
        <w:tc>
          <w:tcPr>
            <w:tcW w:w="95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56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rFonts w:cs="Arial"/>
                <w:sz w:val="16"/>
                <w:szCs w:val="16"/>
              </w:rPr>
            </w:pPr>
            <w:r>
              <w:rPr>
                <w:rFonts w:cs="Arial"/>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sz w:val="16"/>
                <w:szCs w:val="16"/>
              </w:rPr>
            </w:pPr>
            <w:r>
              <w:rPr>
                <w:sz w:val="16"/>
                <w:szCs w:val="16"/>
              </w:rPr>
              <w:t>-</w:t>
            </w:r>
          </w:p>
        </w:tc>
        <w:tc>
          <w:tcPr>
            <w:tcW w:w="4820" w:type="dxa"/>
            <w:tcBorders>
              <w:top w:val="single" w:sz="4" w:space="0" w:color="000000"/>
              <w:left w:val="single" w:sz="4" w:space="0" w:color="000000"/>
              <w:bottom w:val="single" w:sz="4" w:space="0" w:color="000000"/>
              <w:right w:val="single" w:sz="4" w:space="0" w:color="000000"/>
            </w:tcBorders>
            <w:shd w:fill="FFFFFF" w:val="clear"/>
          </w:tcPr>
          <w:p>
            <w:pPr>
              <w:pStyle w:val="Normal"/>
              <w:spacing w:before="0" w:after="0"/>
              <w:rPr>
                <w:rFonts w:ascii="Arial" w:hAnsi="Arial" w:cs="Arial"/>
                <w:sz w:val="16"/>
                <w:szCs w:val="16"/>
                <w:lang w:val="en-US" w:eastAsia="en-US"/>
              </w:rPr>
            </w:pPr>
            <w:r>
              <w:rPr>
                <w:rFonts w:cs="Arial" w:ascii="Arial" w:hAnsi="Arial"/>
                <w:sz w:val="16"/>
                <w:szCs w:val="16"/>
              </w:rPr>
              <w:t>Upgrade to Rel-16 version without technical change</w:t>
            </w:r>
          </w:p>
        </w:tc>
        <w:tc>
          <w:tcPr>
            <w:tcW w:w="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jc w:val="left"/>
              <w:rPr>
                <w:sz w:val="16"/>
                <w:szCs w:val="16"/>
              </w:rPr>
            </w:pPr>
            <w:r>
              <w:rPr>
                <w:sz w:val="16"/>
                <w:szCs w:val="16"/>
              </w:rPr>
              <w:t>16.0.0</w:t>
            </w:r>
          </w:p>
        </w:tc>
      </w:tr>
    </w:tbl>
    <w:p>
      <w:pPr>
        <w:pStyle w:val="Normal"/>
        <w:widowControl/>
        <w:bidi w:val="0"/>
        <w:spacing w:before="0" w:after="180"/>
        <w:rPr/>
      </w:pPr>
      <w:r>
        <w:rPr/>
      </w:r>
    </w:p>
    <w:sectPr>
      <w:headerReference w:type="default" r:id="rId304"/>
      <w:footerReference w:type="default" r:id="rId305"/>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ZapfDingbats">
    <w:charset w:val="02"/>
    <w:family w:val="decorative"/>
    <w:pitch w:val="variable"/>
  </w:font>
  <w:font w:name="Dotum">
    <w:altName w:val="돋움"/>
    <w:charset w:val="81"/>
    <w:family w:val="swiss"/>
    <w:pitch w:val="variable"/>
  </w:font>
  <w:font w:name="Geneva">
    <w:charset w:val="00"/>
    <w:family w:val="swiss"/>
    <w:pitch w:val="variable"/>
  </w:font>
  <w:font w:name="Liberation Sans">
    <w:altName w:val="Arial"/>
    <w:charset w:val="01"/>
    <w:family w:val="swiss"/>
    <w:pitch w:val="variable"/>
  </w:font>
  <w:font w:name="Tahoma">
    <w:charset w:val="00"/>
    <w:family w:val="swiss"/>
    <w:pitch w:val="variable"/>
  </w:font>
  <w:font w:name="Bookman Old Style">
    <w:charset w:val="00"/>
    <w:family w:val="roman"/>
    <w:pitch w:val="variable"/>
  </w:font>
  <w:font w:name="Calibri">
    <w:charset w:val="00"/>
    <w:family w:val="swiss"/>
    <w:pitch w:val="variable"/>
  </w:font>
  <w:font w:name="Times">
    <w:altName w:val="Times New Roman"/>
    <w:charset w:val="00"/>
    <w:family w:val="roman"/>
    <w:pitch w:val="variable"/>
  </w:font>
  <w:font w:name="Helvetica">
    <w:altName w:val="Arial"/>
    <w:charset w:val="00"/>
    <w:family w:val="swiss"/>
    <w:pitch w:val="variable"/>
  </w:font>
  <w:font w:name="SimSun">
    <w:altName w:val="宋体"/>
    <w:charset w:val="86"/>
    <w:family w:val="auto"/>
    <w:pitch w:val="variable"/>
  </w:font>
  <w:font w:name="MS Mincho">
    <w:charset w:val="80"/>
    <w:family w:val="modern"/>
    <w:pitch w:val="default"/>
  </w:font>
  <w:font w:name="Times New Roman Italic">
    <w:altName w:val="Book Antiqua"/>
    <w:charset w:val="00"/>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719">
              <wp:simplePos x="0" y="0"/>
              <wp:positionH relativeFrom="margin">
                <wp:align>right</wp:align>
              </wp:positionH>
              <wp:positionV relativeFrom="paragraph">
                <wp:posOffset>635</wp:posOffset>
              </wp:positionV>
              <wp:extent cx="1818640" cy="131445"/>
              <wp:effectExtent l="0" t="0" r="0" b="0"/>
              <wp:wrapSquare wrapText="largest"/>
              <wp:docPr id="229" name="Frame9"/>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25.222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25.222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65">
              <wp:simplePos x="0" y="0"/>
              <wp:positionH relativeFrom="margin">
                <wp:align>center</wp:align>
              </wp:positionH>
              <wp:positionV relativeFrom="paragraph">
                <wp:posOffset>635</wp:posOffset>
              </wp:positionV>
              <wp:extent cx="191770" cy="131445"/>
              <wp:effectExtent l="0" t="0" r="0" b="0"/>
              <wp:wrapSquare wrapText="largest"/>
              <wp:docPr id="230" name="Frame10"/>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147</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147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11">
              <wp:simplePos x="0" y="0"/>
              <wp:positionH relativeFrom="margin">
                <wp:align>left</wp:align>
              </wp:positionH>
              <wp:positionV relativeFrom="paragraph">
                <wp:posOffset>635</wp:posOffset>
              </wp:positionV>
              <wp:extent cx="591820" cy="131445"/>
              <wp:effectExtent l="0" t="0" r="0" b="0"/>
              <wp:wrapSquare wrapText="largest"/>
              <wp:docPr id="231" name="Frame11"/>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851"/>
        </w:tabs>
        <w:ind w:left="851" w:hanging="851"/>
      </w:pPr>
      <w:rPr>
        <w:rFonts w:ascii="ZapfDingbats" w:hAnsi="ZapfDingbats" w:cs="ZapfDingbats" w:hint="default"/>
        <w:sz w:val="20"/>
        <w:i w:val="false"/>
        <w:b/>
        <w:szCs w:val="20"/>
        <w:color w:val="70CEF5"/>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MS Mincho"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S Mincho;MS Mincho"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Arial" w:hAnsi="Arial" w:eastAsia="Times New Roman" w:cs="Aria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Times New Roman" w:hAnsi="Times New Roman" w:eastAsia="Times New Roman"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Arial" w:hAnsi="Arial" w:eastAsia="Times New Roman" w:cs="Aria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style>
  <w:style w:type="character" w:styleId="WW8Num15z0">
    <w:name w:val="WW8Num15z0"/>
    <w:qFormat/>
    <w:rPr>
      <w:rFonts w:ascii="Times New Roman" w:hAnsi="Times New Roman" w:eastAsia="Times New Roman"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7z0">
    <w:name w:val="WW8Num17z0"/>
    <w:qFormat/>
    <w:rPr/>
  </w:style>
  <w:style w:type="character" w:styleId="WW8Num18z0">
    <w:name w:val="WW8Num18z0"/>
    <w:qFormat/>
    <w:rPr>
      <w:rFonts w:ascii="Times New Roman" w:hAnsi="Times New Roman" w:eastAsia="Times New Roman"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Times New Roman" w:hAnsi="Times New Roman" w:cs="Times New Roman"/>
    </w:rPr>
  </w:style>
  <w:style w:type="character" w:styleId="WW8Num20z1">
    <w:name w:val="WW8Num20z1"/>
    <w:qFormat/>
    <w:rPr>
      <w:rFonts w:ascii="Wingdings" w:hAnsi="Wingdings" w:cs="Wingdings"/>
    </w:rPr>
  </w:style>
  <w:style w:type="character" w:styleId="WW8Num21z0">
    <w:name w:val="WW8Num21z0"/>
    <w:qFormat/>
    <w:rPr>
      <w:rFonts w:ascii="Arial" w:hAnsi="Arial" w:eastAsia="SimSun;宋体" w:cs="Arial"/>
    </w:rPr>
  </w:style>
  <w:style w:type="character" w:styleId="WW8Num21z1">
    <w:name w:val="WW8Num21z1"/>
    <w:qFormat/>
    <w:rPr>
      <w:rFonts w:ascii="Wingdings" w:hAnsi="Wingdings" w:cs="Wingdings"/>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Arial" w:hAnsi="Arial" w:eastAsia="Times New Roman" w:cs="Aria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5z0">
    <w:name w:val="WW8Num25z0"/>
    <w:qFormat/>
    <w:rPr>
      <w:rFonts w:ascii="Times New Roman" w:hAnsi="Times New Roman" w:cs="Times New Roman"/>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Times New Roman" w:hAnsi="Times New Roman" w:eastAsia="Batang;바탕" w:cs="Times New Roman"/>
    </w:rPr>
  </w:style>
  <w:style w:type="character" w:styleId="WW8Num27z1">
    <w:name w:val="WW8Num27z1"/>
    <w:qFormat/>
    <w:rPr>
      <w:rFonts w:ascii="Wingdings" w:hAnsi="Wingdings" w:cs="Wingdings"/>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ZapfDingbats" w:hAnsi="ZapfDingbats" w:cs="ZapfDingbats"/>
      <w:b/>
      <w:i w:val="false"/>
      <w:color w:val="70CEF5"/>
      <w:sz w:val="20"/>
      <w:szCs w:val="20"/>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St1z0">
    <w:name w:val="WW8NumSt1z0"/>
    <w:qFormat/>
    <w:rPr>
      <w:rFonts w:ascii="Symbol" w:hAnsi="Symbol" w:cs="Symbol"/>
    </w:rPr>
  </w:style>
  <w:style w:type="character" w:styleId="WW8NumSt3z0">
    <w:name w:val="WW8NumSt3z0"/>
    <w:qFormat/>
    <w:rPr>
      <w:rFonts w:ascii="Dotum;돋움" w:hAnsi="Dotum;돋움" w:eastAsia="Dotum;돋움" w:cs="Dotum;돋움"/>
    </w:rPr>
  </w:style>
  <w:style w:type="character" w:styleId="WW8NumSt13z0">
    <w:name w:val="WW8NumSt13z0"/>
    <w:qFormat/>
    <w:rPr>
      <w:rFonts w:ascii="Geneva" w:hAnsi="Geneva" w:cs="Geneva"/>
    </w:rPr>
  </w:style>
  <w:style w:type="character" w:styleId="DefaultParagraphFont">
    <w:name w:val="Default Paragraph Font"/>
    <w:qFormat/>
    <w:rPr>
      <w:rFonts w:eastAsia="SimSun;宋体" w:cs="Arial"/>
      <w:color w:val="0000FF"/>
      <w:kern w:val="2"/>
      <w:sz w:val="22"/>
      <w:lang w:val="en-US" w:eastAsia="zh-CN" w:bidi="ar-SA"/>
    </w:rPr>
  </w:style>
  <w:style w:type="character" w:styleId="ZGSM">
    <w:name w:val="ZGSM"/>
    <w:qFormat/>
    <w:rPr/>
  </w:style>
  <w:style w:type="character" w:styleId="FootnoteCharacters">
    <w:name w:val="Footnote Characters"/>
    <w:qFormat/>
    <w:rPr>
      <w:rFonts w:eastAsia="SimSun;宋体" w:cs="Arial"/>
      <w:b/>
      <w:color w:val="0000FF"/>
      <w:kern w:val="2"/>
      <w:sz w:val="16"/>
      <w:vertAlign w:val="superscript"/>
      <w:lang w:val="en-US" w:eastAsia="zh-CN" w:bidi="ar-SA"/>
    </w:rPr>
  </w:style>
  <w:style w:type="character" w:styleId="B1Char1">
    <w:name w:val="B1 Char1"/>
    <w:qFormat/>
    <w:rPr>
      <w:rFonts w:eastAsia="MS Mincho;MS Mincho" w:cs="Arial"/>
      <w:color w:val="0000FF"/>
      <w:kern w:val="2"/>
      <w:sz w:val="22"/>
      <w:lang w:val="en-GB" w:bidi="ar-SA"/>
    </w:rPr>
  </w:style>
  <w:style w:type="character" w:styleId="InternetLink">
    <w:name w:val="Hyperlink"/>
    <w:rPr>
      <w:rFonts w:eastAsia="SimSun;宋体" w:cs="Arial"/>
      <w:color w:val="0000FF"/>
      <w:kern w:val="2"/>
      <w:sz w:val="22"/>
      <w:u w:val="single"/>
      <w:lang w:val="en-US" w:eastAsia="zh-CN" w:bidi="ar-SA"/>
    </w:rPr>
  </w:style>
  <w:style w:type="character" w:styleId="VisitedInternetLink">
    <w:name w:val="FollowedHyperlink"/>
    <w:rPr>
      <w:rFonts w:eastAsia="SimSun;宋体" w:cs="Arial"/>
      <w:color w:val="0000FF"/>
      <w:kern w:val="2"/>
      <w:sz w:val="22"/>
      <w:u w:val="single"/>
      <w:lang w:val="en-US" w:eastAsia="zh-CN" w:bidi="ar-SA"/>
    </w:rPr>
  </w:style>
  <w:style w:type="character" w:styleId="B1Char">
    <w:name w:val="B1 Char"/>
    <w:qFormat/>
    <w:rPr>
      <w:rFonts w:eastAsia="SimSun;宋体" w:cs="Arial"/>
      <w:color w:val="0000FF"/>
      <w:kern w:val="2"/>
      <w:sz w:val="22"/>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harCharCharCharCharCharCharCharCharCharCharCharCharChar1Char">
    <w:name w:val=" Char Char Char Char Char Char Char Char Char Char Char Char Char Char1 Char"/>
    <w:qFormat/>
    <w:pPr>
      <w:keepNext w:val="true"/>
      <w:widowControl/>
      <w:numPr>
        <w:ilvl w:val="0"/>
        <w:numId w:val="2"/>
      </w:numPr>
      <w:autoSpaceDE w:val="false"/>
      <w:bidi w:val="0"/>
      <w:spacing w:before="60" w:after="60"/>
      <w:jc w:val="both"/>
    </w:pPr>
    <w:rPr>
      <w:rFonts w:ascii="Times New Roman" w:hAnsi="Times New Roman" w:eastAsia="SimSun;宋体" w:cs="Arial"/>
      <w:color w:val="0000FF"/>
      <w:kern w:val="2"/>
      <w:sz w:val="22"/>
      <w:szCs w:val="20"/>
      <w:lang w:val="en-US" w:eastAsia="zh-CN" w:bidi="ar-SA"/>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S Mincho;MS Mincho"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S Mincho;MS Mincho" w:cs="Arial"/>
      <w:b/>
      <w:color w:val="auto"/>
      <w:sz w:val="18"/>
      <w:szCs w:val="20"/>
      <w:lang w:val="en-GB" w:eastAsia="en-US" w:bidi="ar-SA"/>
    </w:rPr>
  </w:style>
  <w:style w:type="paragraph" w:styleId="ZD">
    <w:name w:val="ZD"/>
    <w:qFormat/>
    <w:pPr>
      <w:widowControl w:val="false"/>
      <w:bidi w:val="0"/>
    </w:pPr>
    <w:rPr>
      <w:rFonts w:ascii="Arial" w:hAnsi="Arial" w:eastAsia="MS Mincho;MS Mincho"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MS Mincho"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S Mincho;MS Mincho"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rFonts w:cs="Arial"/>
      <w:color w:val="0000FF"/>
      <w:kern w:val="2"/>
      <w:sz w:val="22"/>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S Mincho;MS Mincho"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S Mincho;MS Mincho"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S Mincho;MS Mincho"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S Mincho;MS Mincho"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S Mincho;MS Mincho"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MS Mincho;MS Mincho"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7"/>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TabList">
    <w:name w:val="TabList"/>
    <w:basedOn w:val="Normal"/>
    <w:qFormat/>
    <w:pPr>
      <w:tabs>
        <w:tab w:val="clear" w:pos="284"/>
        <w:tab w:val="left" w:pos="1134" w:leader="none"/>
      </w:tabs>
      <w:spacing w:before="0" w:after="0"/>
    </w:pPr>
    <w:rPr>
      <w:rFonts w:eastAsia="MS Mincho;MS Mincho"/>
      <w:lang w:val="en-US"/>
    </w:rPr>
  </w:style>
  <w:style w:type="paragraph" w:styleId="Guidance">
    <w:name w:val="Guidance"/>
    <w:basedOn w:val="Normal"/>
    <w:qFormat/>
    <w:pPr/>
    <w:rPr>
      <w:i/>
      <w:color w:val="0000FF"/>
    </w:rPr>
  </w:style>
  <w:style w:type="paragraph" w:styleId="NoteHeading">
    <w:name w:val="Note Heading"/>
    <w:basedOn w:val="Normal"/>
    <w:next w:val="Normal"/>
    <w:qFormat/>
    <w:pPr/>
    <w:rPr/>
  </w:style>
  <w:style w:type="paragraph" w:styleId="MTDisplayEquation">
    <w:name w:val="MTDisplayEquation"/>
    <w:basedOn w:val="Normal"/>
    <w:qFormat/>
    <w:pPr>
      <w:spacing w:lineRule="atLeast" w:line="280" w:before="120" w:after="0"/>
      <w:jc w:val="both"/>
    </w:pPr>
    <w:rPr>
      <w:rFonts w:ascii="Bookman Old Style" w:hAnsi="Bookman Old Style" w:cs="Bookman Old Style"/>
      <w:lang w:val="en-US"/>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BodyText2">
    <w:name w:val="Body Text 2"/>
    <w:basedOn w:val="Normal"/>
    <w:qFormat/>
    <w:pPr>
      <w:spacing w:lineRule="auto" w:line="480" w:before="0" w:after="120"/>
    </w:pPr>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NormalIndent">
    <w:name w:val="Normal Indent"/>
    <w:basedOn w:val="Normal"/>
    <w:qFormat/>
    <w:pPr>
      <w:widowControl w:val="false"/>
      <w:spacing w:before="0" w:after="0"/>
      <w:ind w:firstLine="420"/>
      <w:jc w:val="both"/>
    </w:pPr>
    <w:rPr>
      <w:rFonts w:eastAsia="SimSun;宋体"/>
      <w:kern w:val="2"/>
      <w:sz w:val="21"/>
      <w:lang w:val="en-US" w:eastAsia="zh-CN"/>
    </w:rPr>
  </w:style>
  <w:style w:type="paragraph" w:styleId="CharChar1">
    <w:name w:val=" Char Char1"/>
    <w:basedOn w:val="Normal"/>
    <w:qFormat/>
    <w:pPr>
      <w:widowControl w:val="false"/>
      <w:spacing w:before="0" w:after="0"/>
      <w:jc w:val="both"/>
    </w:pPr>
    <w:rPr>
      <w:rFonts w:eastAsia="SimSun;宋体"/>
      <w:kern w:val="2"/>
      <w:sz w:val="21"/>
      <w:szCs w:val="24"/>
      <w:lang w:val="en-US" w:eastAsia="zh-CN"/>
    </w:rPr>
  </w:style>
  <w:style w:type="paragraph" w:styleId="CharChar1CharCharCharCharCharCharCharCharCharCharCharCharCharCharCharChar1CharChar">
    <w:name w:val=" Char Char1 Char Char Char Char Char Char Char Char Char Char Char Char Char Char Char Char1 Char Char"/>
    <w:basedOn w:val="Normal"/>
    <w:qFormat/>
    <w:pPr>
      <w:widowControl w:val="false"/>
      <w:spacing w:before="0" w:after="0"/>
      <w:jc w:val="both"/>
    </w:pPr>
    <w:rPr>
      <w:rFonts w:eastAsia="SimSun;宋体"/>
      <w:kern w:val="2"/>
      <w:sz w:val="21"/>
      <w:szCs w:val="24"/>
      <w:lang w:val="en-US"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image" Target="media/image6.wmf"/><Relationship Id="rId10" Type="http://schemas.openxmlformats.org/officeDocument/2006/relationships/image" Target="media/image7.wmf"/><Relationship Id="rId11" Type="http://schemas.openxmlformats.org/officeDocument/2006/relationships/image" Target="media/image8.wmf"/><Relationship Id="rId12" Type="http://schemas.openxmlformats.org/officeDocument/2006/relationships/image" Target="media/image9.wmf"/><Relationship Id="rId13" Type="http://schemas.openxmlformats.org/officeDocument/2006/relationships/image" Target="media/image10.wmf"/><Relationship Id="rId14" Type="http://schemas.openxmlformats.org/officeDocument/2006/relationships/image" Target="media/image11.wmf"/><Relationship Id="rId15" Type="http://schemas.openxmlformats.org/officeDocument/2006/relationships/image" Target="media/image12.wmf"/><Relationship Id="rId16" Type="http://schemas.openxmlformats.org/officeDocument/2006/relationships/image" Target="media/image13.wmf"/><Relationship Id="rId17" Type="http://schemas.openxmlformats.org/officeDocument/2006/relationships/image" Target="media/image14.wmf"/><Relationship Id="rId18" Type="http://schemas.openxmlformats.org/officeDocument/2006/relationships/image" Target="media/image15.wmf"/><Relationship Id="rId19" Type="http://schemas.openxmlformats.org/officeDocument/2006/relationships/image" Target="media/image16.wmf"/><Relationship Id="rId20" Type="http://schemas.openxmlformats.org/officeDocument/2006/relationships/image" Target="media/image17.wmf"/><Relationship Id="rId21" Type="http://schemas.openxmlformats.org/officeDocument/2006/relationships/image" Target="media/image18.wmf"/><Relationship Id="rId22" Type="http://schemas.openxmlformats.org/officeDocument/2006/relationships/image" Target="media/image19.wmf"/><Relationship Id="rId23" Type="http://schemas.openxmlformats.org/officeDocument/2006/relationships/image" Target="media/image20.wmf"/><Relationship Id="rId24" Type="http://schemas.openxmlformats.org/officeDocument/2006/relationships/image" Target="media/image21.wmf"/><Relationship Id="rId25" Type="http://schemas.openxmlformats.org/officeDocument/2006/relationships/image" Target="media/image22.wmf"/><Relationship Id="rId26" Type="http://schemas.openxmlformats.org/officeDocument/2006/relationships/image" Target="media/image23.wmf"/><Relationship Id="rId27" Type="http://schemas.openxmlformats.org/officeDocument/2006/relationships/image" Target="media/image24.wmf"/><Relationship Id="rId28" Type="http://schemas.openxmlformats.org/officeDocument/2006/relationships/image" Target="media/image25.wmf"/><Relationship Id="rId29" Type="http://schemas.openxmlformats.org/officeDocument/2006/relationships/image" Target="media/image26.wmf"/><Relationship Id="rId30" Type="http://schemas.openxmlformats.org/officeDocument/2006/relationships/image" Target="media/image27.wmf"/><Relationship Id="rId31" Type="http://schemas.openxmlformats.org/officeDocument/2006/relationships/image" Target="media/image28.wmf"/><Relationship Id="rId32" Type="http://schemas.openxmlformats.org/officeDocument/2006/relationships/image" Target="media/image29.wmf"/><Relationship Id="rId33" Type="http://schemas.openxmlformats.org/officeDocument/2006/relationships/image" Target="media/image30.wmf"/><Relationship Id="rId34" Type="http://schemas.openxmlformats.org/officeDocument/2006/relationships/image" Target="media/image31.wmf"/><Relationship Id="rId35" Type="http://schemas.openxmlformats.org/officeDocument/2006/relationships/image" Target="media/image31.wmf"/><Relationship Id="rId36" Type="http://schemas.openxmlformats.org/officeDocument/2006/relationships/image" Target="media/image32.wmf"/><Relationship Id="rId37" Type="http://schemas.openxmlformats.org/officeDocument/2006/relationships/image" Target="media/image33.wmf"/><Relationship Id="rId38" Type="http://schemas.openxmlformats.org/officeDocument/2006/relationships/image" Target="media/image34.wmf"/><Relationship Id="rId39" Type="http://schemas.openxmlformats.org/officeDocument/2006/relationships/image" Target="media/image35.wmf"/><Relationship Id="rId40" Type="http://schemas.openxmlformats.org/officeDocument/2006/relationships/image" Target="media/image30.wmf"/><Relationship Id="rId41" Type="http://schemas.openxmlformats.org/officeDocument/2006/relationships/image" Target="media/image36.wmf"/><Relationship Id="rId42" Type="http://schemas.openxmlformats.org/officeDocument/2006/relationships/image" Target="media/image31.wmf"/><Relationship Id="rId43" Type="http://schemas.openxmlformats.org/officeDocument/2006/relationships/image" Target="media/image31.wmf"/><Relationship Id="rId44" Type="http://schemas.openxmlformats.org/officeDocument/2006/relationships/image" Target="media/image37.wmf"/><Relationship Id="rId45" Type="http://schemas.openxmlformats.org/officeDocument/2006/relationships/image" Target="media/image38.wmf"/><Relationship Id="rId46" Type="http://schemas.openxmlformats.org/officeDocument/2006/relationships/image" Target="media/image30.wmf"/><Relationship Id="rId47" Type="http://schemas.openxmlformats.org/officeDocument/2006/relationships/image" Target="media/image39.wmf"/><Relationship Id="rId48" Type="http://schemas.openxmlformats.org/officeDocument/2006/relationships/image" Target="media/image40.wmf"/><Relationship Id="rId49" Type="http://schemas.openxmlformats.org/officeDocument/2006/relationships/image" Target="media/image39.wmf"/><Relationship Id="rId50" Type="http://schemas.openxmlformats.org/officeDocument/2006/relationships/image" Target="media/image41.wmf"/><Relationship Id="rId51" Type="http://schemas.openxmlformats.org/officeDocument/2006/relationships/image" Target="media/image42.wmf"/><Relationship Id="rId52" Type="http://schemas.openxmlformats.org/officeDocument/2006/relationships/image" Target="media/image39.wmf"/><Relationship Id="rId53" Type="http://schemas.openxmlformats.org/officeDocument/2006/relationships/image" Target="media/image39.wmf"/><Relationship Id="rId54" Type="http://schemas.openxmlformats.org/officeDocument/2006/relationships/image" Target="media/image39.wmf"/><Relationship Id="rId55" Type="http://schemas.openxmlformats.org/officeDocument/2006/relationships/image" Target="media/image33.wmf"/><Relationship Id="rId56" Type="http://schemas.openxmlformats.org/officeDocument/2006/relationships/image" Target="media/image43.wmf"/><Relationship Id="rId57" Type="http://schemas.openxmlformats.org/officeDocument/2006/relationships/image" Target="media/image44.wmf"/><Relationship Id="rId58" Type="http://schemas.openxmlformats.org/officeDocument/2006/relationships/image" Target="media/image44.wmf"/><Relationship Id="rId59" Type="http://schemas.openxmlformats.org/officeDocument/2006/relationships/image" Target="media/image44.wmf"/><Relationship Id="rId60" Type="http://schemas.openxmlformats.org/officeDocument/2006/relationships/image" Target="media/image45.wmf"/><Relationship Id="rId61" Type="http://schemas.openxmlformats.org/officeDocument/2006/relationships/image" Target="media/image34.wmf"/><Relationship Id="rId62" Type="http://schemas.openxmlformats.org/officeDocument/2006/relationships/image" Target="media/image46.wmf"/><Relationship Id="rId63" Type="http://schemas.openxmlformats.org/officeDocument/2006/relationships/image" Target="media/image46.wmf"/><Relationship Id="rId64" Type="http://schemas.openxmlformats.org/officeDocument/2006/relationships/image" Target="media/image46.wmf"/><Relationship Id="rId65" Type="http://schemas.openxmlformats.org/officeDocument/2006/relationships/image" Target="media/image46.wmf"/><Relationship Id="rId66" Type="http://schemas.openxmlformats.org/officeDocument/2006/relationships/image" Target="media/image46.wmf"/><Relationship Id="rId67" Type="http://schemas.openxmlformats.org/officeDocument/2006/relationships/image" Target="media/image46.wmf"/><Relationship Id="rId68" Type="http://schemas.openxmlformats.org/officeDocument/2006/relationships/image" Target="media/image46.wmf"/><Relationship Id="rId69" Type="http://schemas.openxmlformats.org/officeDocument/2006/relationships/image" Target="media/image46.wmf"/><Relationship Id="rId70" Type="http://schemas.openxmlformats.org/officeDocument/2006/relationships/image" Target="media/image46.wmf"/><Relationship Id="rId71" Type="http://schemas.openxmlformats.org/officeDocument/2006/relationships/image" Target="media/image46.wmf"/><Relationship Id="rId72" Type="http://schemas.openxmlformats.org/officeDocument/2006/relationships/image" Target="media/image47.wmf"/><Relationship Id="rId73" Type="http://schemas.openxmlformats.org/officeDocument/2006/relationships/image" Target="media/image47.wmf"/><Relationship Id="rId74" Type="http://schemas.openxmlformats.org/officeDocument/2006/relationships/image" Target="media/image39.wmf"/><Relationship Id="rId75" Type="http://schemas.openxmlformats.org/officeDocument/2006/relationships/image" Target="media/image48.wmf"/><Relationship Id="rId76" Type="http://schemas.openxmlformats.org/officeDocument/2006/relationships/image" Target="media/image34.wmf"/><Relationship Id="rId77" Type="http://schemas.openxmlformats.org/officeDocument/2006/relationships/image" Target="media/image49.wmf"/><Relationship Id="rId78" Type="http://schemas.openxmlformats.org/officeDocument/2006/relationships/image" Target="media/image50.wmf"/><Relationship Id="rId79" Type="http://schemas.openxmlformats.org/officeDocument/2006/relationships/image" Target="media/image39.wmf"/><Relationship Id="rId80" Type="http://schemas.openxmlformats.org/officeDocument/2006/relationships/image" Target="media/image51.wmf"/><Relationship Id="rId81" Type="http://schemas.openxmlformats.org/officeDocument/2006/relationships/image" Target="media/image52.wmf"/><Relationship Id="rId82" Type="http://schemas.openxmlformats.org/officeDocument/2006/relationships/image" Target="media/image53.wmf"/><Relationship Id="rId83" Type="http://schemas.openxmlformats.org/officeDocument/2006/relationships/image" Target="media/image54.wmf"/><Relationship Id="rId84" Type="http://schemas.openxmlformats.org/officeDocument/2006/relationships/image" Target="media/image18.wmf"/><Relationship Id="rId85" Type="http://schemas.openxmlformats.org/officeDocument/2006/relationships/image" Target="media/image55.wmf"/><Relationship Id="rId86" Type="http://schemas.openxmlformats.org/officeDocument/2006/relationships/image" Target="media/image56.wmf"/><Relationship Id="rId87" Type="http://schemas.openxmlformats.org/officeDocument/2006/relationships/image" Target="media/image57.wmf"/><Relationship Id="rId88" Type="http://schemas.openxmlformats.org/officeDocument/2006/relationships/image" Target="media/image58.wmf"/><Relationship Id="rId89" Type="http://schemas.openxmlformats.org/officeDocument/2006/relationships/image" Target="media/image59.wmf"/><Relationship Id="rId90" Type="http://schemas.openxmlformats.org/officeDocument/2006/relationships/image" Target="media/image39.wmf"/><Relationship Id="rId91" Type="http://schemas.openxmlformats.org/officeDocument/2006/relationships/image" Target="media/image60.wmf"/><Relationship Id="rId92" Type="http://schemas.openxmlformats.org/officeDocument/2006/relationships/image" Target="media/image61.wmf"/><Relationship Id="rId93" Type="http://schemas.openxmlformats.org/officeDocument/2006/relationships/image" Target="media/image62.wmf"/><Relationship Id="rId94" Type="http://schemas.openxmlformats.org/officeDocument/2006/relationships/image" Target="media/image63.wmf"/><Relationship Id="rId95" Type="http://schemas.openxmlformats.org/officeDocument/2006/relationships/image" Target="media/image64.wmf"/><Relationship Id="rId96" Type="http://schemas.openxmlformats.org/officeDocument/2006/relationships/image" Target="media/image65.wmf"/><Relationship Id="rId97" Type="http://schemas.openxmlformats.org/officeDocument/2006/relationships/image" Target="media/image39.wmf"/><Relationship Id="rId98" Type="http://schemas.openxmlformats.org/officeDocument/2006/relationships/image" Target="media/image66.wmf"/><Relationship Id="rId99" Type="http://schemas.openxmlformats.org/officeDocument/2006/relationships/image" Target="media/image67.wmf"/><Relationship Id="rId100" Type="http://schemas.openxmlformats.org/officeDocument/2006/relationships/image" Target="media/image68.wmf"/><Relationship Id="rId101" Type="http://schemas.openxmlformats.org/officeDocument/2006/relationships/image" Target="media/image69.wmf"/><Relationship Id="rId102" Type="http://schemas.openxmlformats.org/officeDocument/2006/relationships/image" Target="media/image70.wmf"/><Relationship Id="rId103" Type="http://schemas.openxmlformats.org/officeDocument/2006/relationships/image" Target="media/image71.wmf"/><Relationship Id="rId104" Type="http://schemas.openxmlformats.org/officeDocument/2006/relationships/image" Target="media/image72.wmf"/><Relationship Id="rId105" Type="http://schemas.openxmlformats.org/officeDocument/2006/relationships/image" Target="media/image73.wmf"/><Relationship Id="rId106" Type="http://schemas.openxmlformats.org/officeDocument/2006/relationships/image" Target="media/image74.wmf"/><Relationship Id="rId107" Type="http://schemas.openxmlformats.org/officeDocument/2006/relationships/image" Target="media/image75.wmf"/><Relationship Id="rId108" Type="http://schemas.openxmlformats.org/officeDocument/2006/relationships/image" Target="media/image76.wmf"/><Relationship Id="rId109" Type="http://schemas.openxmlformats.org/officeDocument/2006/relationships/image" Target="media/image77.wmf"/><Relationship Id="rId110" Type="http://schemas.openxmlformats.org/officeDocument/2006/relationships/image" Target="media/image78.wmf"/><Relationship Id="rId111" Type="http://schemas.openxmlformats.org/officeDocument/2006/relationships/image" Target="media/image79.wmf"/><Relationship Id="rId112" Type="http://schemas.openxmlformats.org/officeDocument/2006/relationships/image" Target="media/image80.wmf"/><Relationship Id="rId113" Type="http://schemas.openxmlformats.org/officeDocument/2006/relationships/image" Target="media/image81.wmf"/><Relationship Id="rId114" Type="http://schemas.openxmlformats.org/officeDocument/2006/relationships/image" Target="media/image82.wmf"/><Relationship Id="rId115" Type="http://schemas.openxmlformats.org/officeDocument/2006/relationships/image" Target="media/image83.wmf"/><Relationship Id="rId116" Type="http://schemas.openxmlformats.org/officeDocument/2006/relationships/image" Target="media/image84.wmf"/><Relationship Id="rId117" Type="http://schemas.openxmlformats.org/officeDocument/2006/relationships/image" Target="media/image85.wmf"/><Relationship Id="rId118" Type="http://schemas.openxmlformats.org/officeDocument/2006/relationships/image" Target="media/image86.wmf"/><Relationship Id="rId119" Type="http://schemas.openxmlformats.org/officeDocument/2006/relationships/image" Target="media/image87.wmf"/><Relationship Id="rId120" Type="http://schemas.openxmlformats.org/officeDocument/2006/relationships/image" Target="media/image88.wmf"/><Relationship Id="rId121" Type="http://schemas.openxmlformats.org/officeDocument/2006/relationships/image" Target="media/image89.wmf"/><Relationship Id="rId122" Type="http://schemas.openxmlformats.org/officeDocument/2006/relationships/image" Target="media/image90.wmf"/><Relationship Id="rId123" Type="http://schemas.openxmlformats.org/officeDocument/2006/relationships/image" Target="media/image91.wmf"/><Relationship Id="rId124" Type="http://schemas.openxmlformats.org/officeDocument/2006/relationships/image" Target="media/image92.wmf"/><Relationship Id="rId125" Type="http://schemas.openxmlformats.org/officeDocument/2006/relationships/image" Target="media/image93.wmf"/><Relationship Id="rId126" Type="http://schemas.openxmlformats.org/officeDocument/2006/relationships/image" Target="media/image94.wmf"/><Relationship Id="rId127" Type="http://schemas.openxmlformats.org/officeDocument/2006/relationships/image" Target="media/image95.wmf"/><Relationship Id="rId128" Type="http://schemas.openxmlformats.org/officeDocument/2006/relationships/image" Target="media/image96.wmf"/><Relationship Id="rId129" Type="http://schemas.openxmlformats.org/officeDocument/2006/relationships/image" Target="media/image97.wmf"/><Relationship Id="rId130" Type="http://schemas.openxmlformats.org/officeDocument/2006/relationships/image" Target="media/image98.wmf"/><Relationship Id="rId131" Type="http://schemas.openxmlformats.org/officeDocument/2006/relationships/image" Target="media/image99.wmf"/><Relationship Id="rId132" Type="http://schemas.openxmlformats.org/officeDocument/2006/relationships/image" Target="media/image100.wmf"/><Relationship Id="rId133" Type="http://schemas.openxmlformats.org/officeDocument/2006/relationships/image" Target="media/image101.wmf"/><Relationship Id="rId134" Type="http://schemas.openxmlformats.org/officeDocument/2006/relationships/image" Target="media/image102.wmf"/><Relationship Id="rId135" Type="http://schemas.openxmlformats.org/officeDocument/2006/relationships/image" Target="media/image103.wmf"/><Relationship Id="rId136" Type="http://schemas.openxmlformats.org/officeDocument/2006/relationships/image" Target="media/image104.wmf"/><Relationship Id="rId137" Type="http://schemas.openxmlformats.org/officeDocument/2006/relationships/image" Target="media/image105.wmf"/><Relationship Id="rId138" Type="http://schemas.openxmlformats.org/officeDocument/2006/relationships/image" Target="media/image106.wmf"/><Relationship Id="rId139" Type="http://schemas.openxmlformats.org/officeDocument/2006/relationships/image" Target="media/image107.wmf"/><Relationship Id="rId140" Type="http://schemas.openxmlformats.org/officeDocument/2006/relationships/image" Target="media/image108.wmf"/><Relationship Id="rId141" Type="http://schemas.openxmlformats.org/officeDocument/2006/relationships/image" Target="media/image109.wmf"/><Relationship Id="rId142" Type="http://schemas.openxmlformats.org/officeDocument/2006/relationships/image" Target="media/image110.wmf"/><Relationship Id="rId143" Type="http://schemas.openxmlformats.org/officeDocument/2006/relationships/image" Target="media/image111.wmf"/><Relationship Id="rId144" Type="http://schemas.openxmlformats.org/officeDocument/2006/relationships/image" Target="media/image112.wmf"/><Relationship Id="rId145" Type="http://schemas.openxmlformats.org/officeDocument/2006/relationships/image" Target="media/image18.wmf"/><Relationship Id="rId146" Type="http://schemas.openxmlformats.org/officeDocument/2006/relationships/image" Target="media/image113.wmf"/><Relationship Id="rId147" Type="http://schemas.openxmlformats.org/officeDocument/2006/relationships/image" Target="media/image114.wmf"/><Relationship Id="rId148" Type="http://schemas.openxmlformats.org/officeDocument/2006/relationships/image" Target="media/image115.wmf"/><Relationship Id="rId149" Type="http://schemas.openxmlformats.org/officeDocument/2006/relationships/image" Target="media/image116.wmf"/><Relationship Id="rId150" Type="http://schemas.openxmlformats.org/officeDocument/2006/relationships/image" Target="media/image117.wmf"/><Relationship Id="rId151" Type="http://schemas.openxmlformats.org/officeDocument/2006/relationships/image" Target="media/image118.wmf"/><Relationship Id="rId152" Type="http://schemas.openxmlformats.org/officeDocument/2006/relationships/image" Target="media/image119.wmf"/><Relationship Id="rId153" Type="http://schemas.openxmlformats.org/officeDocument/2006/relationships/image" Target="media/image120.wmf"/><Relationship Id="rId154" Type="http://schemas.openxmlformats.org/officeDocument/2006/relationships/image" Target="media/image121.wmf"/><Relationship Id="rId155" Type="http://schemas.openxmlformats.org/officeDocument/2006/relationships/image" Target="media/image122.wmf"/><Relationship Id="rId156" Type="http://schemas.openxmlformats.org/officeDocument/2006/relationships/image" Target="media/image115.wmf"/><Relationship Id="rId157" Type="http://schemas.openxmlformats.org/officeDocument/2006/relationships/image" Target="media/image123.wmf"/><Relationship Id="rId158" Type="http://schemas.openxmlformats.org/officeDocument/2006/relationships/image" Target="media/image124.wmf"/><Relationship Id="rId159" Type="http://schemas.openxmlformats.org/officeDocument/2006/relationships/image" Target="media/image125.wmf"/><Relationship Id="rId160" Type="http://schemas.openxmlformats.org/officeDocument/2006/relationships/image" Target="media/image126.wmf"/><Relationship Id="rId161" Type="http://schemas.openxmlformats.org/officeDocument/2006/relationships/image" Target="media/image127.wmf"/><Relationship Id="rId162" Type="http://schemas.openxmlformats.org/officeDocument/2006/relationships/image" Target="media/image128.wmf"/><Relationship Id="rId163" Type="http://schemas.openxmlformats.org/officeDocument/2006/relationships/image" Target="media/image129.wmf"/><Relationship Id="rId164" Type="http://schemas.openxmlformats.org/officeDocument/2006/relationships/image" Target="media/image130.wmf"/><Relationship Id="rId165" Type="http://schemas.openxmlformats.org/officeDocument/2006/relationships/image" Target="media/image131.wmf"/><Relationship Id="rId166" Type="http://schemas.openxmlformats.org/officeDocument/2006/relationships/image" Target="media/image127.wmf"/><Relationship Id="rId167" Type="http://schemas.openxmlformats.org/officeDocument/2006/relationships/image" Target="media/image39.wmf"/><Relationship Id="rId168" Type="http://schemas.openxmlformats.org/officeDocument/2006/relationships/image" Target="media/image132.wmf"/><Relationship Id="rId169" Type="http://schemas.openxmlformats.org/officeDocument/2006/relationships/image" Target="media/image133.wmf"/><Relationship Id="rId170" Type="http://schemas.openxmlformats.org/officeDocument/2006/relationships/image" Target="media/image134.wmf"/><Relationship Id="rId171" Type="http://schemas.openxmlformats.org/officeDocument/2006/relationships/image" Target="media/image135.wmf"/><Relationship Id="rId172" Type="http://schemas.openxmlformats.org/officeDocument/2006/relationships/image" Target="media/image136.wmf"/><Relationship Id="rId173" Type="http://schemas.openxmlformats.org/officeDocument/2006/relationships/image" Target="media/image137.wmf"/><Relationship Id="rId174" Type="http://schemas.openxmlformats.org/officeDocument/2006/relationships/image" Target="media/image138.wmf"/><Relationship Id="rId175" Type="http://schemas.openxmlformats.org/officeDocument/2006/relationships/image" Target="media/image39.wmf"/><Relationship Id="rId176" Type="http://schemas.openxmlformats.org/officeDocument/2006/relationships/image" Target="media/image137.wmf"/><Relationship Id="rId177" Type="http://schemas.openxmlformats.org/officeDocument/2006/relationships/image" Target="media/image139.wmf"/><Relationship Id="rId178" Type="http://schemas.openxmlformats.org/officeDocument/2006/relationships/image" Target="media/image140.wmf"/><Relationship Id="rId179" Type="http://schemas.openxmlformats.org/officeDocument/2006/relationships/image" Target="media/image137.wmf"/><Relationship Id="rId180" Type="http://schemas.openxmlformats.org/officeDocument/2006/relationships/image" Target="media/image141.wmf"/><Relationship Id="rId181" Type="http://schemas.openxmlformats.org/officeDocument/2006/relationships/image" Target="media/image142.wmf"/><Relationship Id="rId182" Type="http://schemas.openxmlformats.org/officeDocument/2006/relationships/image" Target="media/image143.wmf"/><Relationship Id="rId183" Type="http://schemas.openxmlformats.org/officeDocument/2006/relationships/image" Target="media/image144.wmf"/><Relationship Id="rId184" Type="http://schemas.openxmlformats.org/officeDocument/2006/relationships/image" Target="media/image145.wmf"/><Relationship Id="rId185" Type="http://schemas.openxmlformats.org/officeDocument/2006/relationships/image" Target="media/image141.wmf"/><Relationship Id="rId186" Type="http://schemas.openxmlformats.org/officeDocument/2006/relationships/image" Target="media/image39.wmf"/><Relationship Id="rId187" Type="http://schemas.openxmlformats.org/officeDocument/2006/relationships/image" Target="media/image146.wmf"/><Relationship Id="rId188" Type="http://schemas.openxmlformats.org/officeDocument/2006/relationships/image" Target="media/image147.wmf"/><Relationship Id="rId189" Type="http://schemas.openxmlformats.org/officeDocument/2006/relationships/image" Target="media/image148.wmf"/><Relationship Id="rId190" Type="http://schemas.openxmlformats.org/officeDocument/2006/relationships/image" Target="media/image149.wmf"/><Relationship Id="rId191" Type="http://schemas.openxmlformats.org/officeDocument/2006/relationships/image" Target="media/image150.wmf"/><Relationship Id="rId192" Type="http://schemas.openxmlformats.org/officeDocument/2006/relationships/image" Target="media/image151.wmf"/><Relationship Id="rId193" Type="http://schemas.openxmlformats.org/officeDocument/2006/relationships/image" Target="media/image152.wmf"/><Relationship Id="rId194" Type="http://schemas.openxmlformats.org/officeDocument/2006/relationships/image" Target="media/image39.wmf"/><Relationship Id="rId195" Type="http://schemas.openxmlformats.org/officeDocument/2006/relationships/image" Target="media/image151.wmf"/><Relationship Id="rId196" Type="http://schemas.openxmlformats.org/officeDocument/2006/relationships/image" Target="media/image149.wmf"/><Relationship Id="rId197" Type="http://schemas.openxmlformats.org/officeDocument/2006/relationships/image" Target="media/image153.wmf"/><Relationship Id="rId198" Type="http://schemas.openxmlformats.org/officeDocument/2006/relationships/image" Target="media/image151.wmf"/><Relationship Id="rId199" Type="http://schemas.openxmlformats.org/officeDocument/2006/relationships/image" Target="media/image151.wmf"/><Relationship Id="rId200" Type="http://schemas.openxmlformats.org/officeDocument/2006/relationships/image" Target="media/image154.wmf"/><Relationship Id="rId201" Type="http://schemas.openxmlformats.org/officeDocument/2006/relationships/image" Target="media/image155.wmf"/><Relationship Id="rId202" Type="http://schemas.openxmlformats.org/officeDocument/2006/relationships/image" Target="media/image156.wmf"/><Relationship Id="rId203" Type="http://schemas.openxmlformats.org/officeDocument/2006/relationships/image" Target="media/image157.wmf"/><Relationship Id="rId204" Type="http://schemas.openxmlformats.org/officeDocument/2006/relationships/image" Target="media/image158.wmf"/><Relationship Id="rId205" Type="http://schemas.openxmlformats.org/officeDocument/2006/relationships/oleObject" Target="embeddings/oleObject3.bin"/><Relationship Id="rId206" Type="http://schemas.openxmlformats.org/officeDocument/2006/relationships/image" Target="media/image159.wmf"/><Relationship Id="rId207" Type="http://schemas.openxmlformats.org/officeDocument/2006/relationships/image" Target="media/image160.wmf"/><Relationship Id="rId208" Type="http://schemas.openxmlformats.org/officeDocument/2006/relationships/image" Target="media/image161.wmf"/><Relationship Id="rId209" Type="http://schemas.openxmlformats.org/officeDocument/2006/relationships/image" Target="media/image162.wmf"/><Relationship Id="rId210" Type="http://schemas.openxmlformats.org/officeDocument/2006/relationships/image" Target="media/image163.wmf"/><Relationship Id="rId211" Type="http://schemas.openxmlformats.org/officeDocument/2006/relationships/image" Target="media/image164.wmf"/><Relationship Id="rId212" Type="http://schemas.openxmlformats.org/officeDocument/2006/relationships/image" Target="media/image165.wmf"/><Relationship Id="rId213" Type="http://schemas.openxmlformats.org/officeDocument/2006/relationships/image" Target="media/image166.wmf"/><Relationship Id="rId214" Type="http://schemas.openxmlformats.org/officeDocument/2006/relationships/oleObject" Target="embeddings/oleObject4.bin"/><Relationship Id="rId215" Type="http://schemas.openxmlformats.org/officeDocument/2006/relationships/image" Target="media/image167.wmf"/><Relationship Id="rId216" Type="http://schemas.openxmlformats.org/officeDocument/2006/relationships/image" Target="media/image168.wmf"/><Relationship Id="rId217" Type="http://schemas.openxmlformats.org/officeDocument/2006/relationships/image" Target="media/image169.wmf"/><Relationship Id="rId218" Type="http://schemas.openxmlformats.org/officeDocument/2006/relationships/image" Target="media/image170.wmf"/><Relationship Id="rId219" Type="http://schemas.openxmlformats.org/officeDocument/2006/relationships/image" Target="media/image171.wmf"/><Relationship Id="rId220" Type="http://schemas.openxmlformats.org/officeDocument/2006/relationships/image" Target="media/image172.wmf"/><Relationship Id="rId221" Type="http://schemas.openxmlformats.org/officeDocument/2006/relationships/image" Target="media/image173.wmf"/><Relationship Id="rId222" Type="http://schemas.openxmlformats.org/officeDocument/2006/relationships/image" Target="media/image174.wmf"/><Relationship Id="rId223" Type="http://schemas.openxmlformats.org/officeDocument/2006/relationships/oleObject" Target="embeddings/oleObject5.bin"/><Relationship Id="rId224" Type="http://schemas.openxmlformats.org/officeDocument/2006/relationships/image" Target="media/image175.wmf"/><Relationship Id="rId225" Type="http://schemas.openxmlformats.org/officeDocument/2006/relationships/image" Target="media/image176.wmf"/><Relationship Id="rId226" Type="http://schemas.openxmlformats.org/officeDocument/2006/relationships/oleObject" Target="embeddings/oleObject6.bin"/><Relationship Id="rId227" Type="http://schemas.openxmlformats.org/officeDocument/2006/relationships/image" Target="media/image177.wmf"/><Relationship Id="rId228" Type="http://schemas.openxmlformats.org/officeDocument/2006/relationships/image" Target="media/image176.wmf"/><Relationship Id="rId229" Type="http://schemas.openxmlformats.org/officeDocument/2006/relationships/oleObject" Target="embeddings/oleObject7.bin"/><Relationship Id="rId230" Type="http://schemas.openxmlformats.org/officeDocument/2006/relationships/image" Target="media/image178.wmf"/><Relationship Id="rId231" Type="http://schemas.openxmlformats.org/officeDocument/2006/relationships/oleObject" Target="embeddings/oleObject8.bin"/><Relationship Id="rId232" Type="http://schemas.openxmlformats.org/officeDocument/2006/relationships/image" Target="media/image179.wmf"/><Relationship Id="rId233" Type="http://schemas.openxmlformats.org/officeDocument/2006/relationships/oleObject" Target="embeddings/oleObject9.bin"/><Relationship Id="rId234" Type="http://schemas.openxmlformats.org/officeDocument/2006/relationships/image" Target="media/image180.wmf"/><Relationship Id="rId235" Type="http://schemas.openxmlformats.org/officeDocument/2006/relationships/oleObject" Target="embeddings/oleObject10.bin"/><Relationship Id="rId236" Type="http://schemas.openxmlformats.org/officeDocument/2006/relationships/image" Target="media/image181.wmf"/><Relationship Id="rId237" Type="http://schemas.openxmlformats.org/officeDocument/2006/relationships/oleObject" Target="embeddings/oleObject11.bin"/><Relationship Id="rId238" Type="http://schemas.openxmlformats.org/officeDocument/2006/relationships/image" Target="media/image182.wmf"/><Relationship Id="rId239" Type="http://schemas.openxmlformats.org/officeDocument/2006/relationships/oleObject" Target="embeddings/oleObject12.bin"/><Relationship Id="rId240" Type="http://schemas.openxmlformats.org/officeDocument/2006/relationships/image" Target="media/image183.wmf"/><Relationship Id="rId241" Type="http://schemas.openxmlformats.org/officeDocument/2006/relationships/oleObject" Target="embeddings/oleObject13.bin"/><Relationship Id="rId242" Type="http://schemas.openxmlformats.org/officeDocument/2006/relationships/image" Target="media/image184.wmf"/><Relationship Id="rId243" Type="http://schemas.openxmlformats.org/officeDocument/2006/relationships/oleObject" Target="embeddings/oleObject14.bin"/><Relationship Id="rId244" Type="http://schemas.openxmlformats.org/officeDocument/2006/relationships/image" Target="media/image185.wmf"/><Relationship Id="rId245" Type="http://schemas.openxmlformats.org/officeDocument/2006/relationships/oleObject" Target="embeddings/oleObject15.bin"/><Relationship Id="rId246" Type="http://schemas.openxmlformats.org/officeDocument/2006/relationships/image" Target="media/image186.wmf"/><Relationship Id="rId247" Type="http://schemas.openxmlformats.org/officeDocument/2006/relationships/oleObject" Target="embeddings/oleObject16.bin"/><Relationship Id="rId248" Type="http://schemas.openxmlformats.org/officeDocument/2006/relationships/image" Target="media/image187.wmf"/><Relationship Id="rId249" Type="http://schemas.openxmlformats.org/officeDocument/2006/relationships/oleObject" Target="embeddings/oleObject17.bin"/><Relationship Id="rId250" Type="http://schemas.openxmlformats.org/officeDocument/2006/relationships/image" Target="media/image188.wmf"/><Relationship Id="rId251" Type="http://schemas.openxmlformats.org/officeDocument/2006/relationships/oleObject" Target="embeddings/oleObject18.bin"/><Relationship Id="rId252" Type="http://schemas.openxmlformats.org/officeDocument/2006/relationships/image" Target="media/image189.wmf"/><Relationship Id="rId253" Type="http://schemas.openxmlformats.org/officeDocument/2006/relationships/oleObject" Target="embeddings/oleObject19.bin"/><Relationship Id="rId254" Type="http://schemas.openxmlformats.org/officeDocument/2006/relationships/image" Target="media/image190.wmf"/><Relationship Id="rId255" Type="http://schemas.openxmlformats.org/officeDocument/2006/relationships/oleObject" Target="embeddings/oleObject20.bin"/><Relationship Id="rId256" Type="http://schemas.openxmlformats.org/officeDocument/2006/relationships/image" Target="media/image191.wmf"/><Relationship Id="rId257" Type="http://schemas.openxmlformats.org/officeDocument/2006/relationships/oleObject" Target="embeddings/oleObject21.bin"/><Relationship Id="rId258" Type="http://schemas.openxmlformats.org/officeDocument/2006/relationships/image" Target="media/image192.wmf"/><Relationship Id="rId259" Type="http://schemas.openxmlformats.org/officeDocument/2006/relationships/oleObject" Target="embeddings/oleObject22.bin"/><Relationship Id="rId260" Type="http://schemas.openxmlformats.org/officeDocument/2006/relationships/image" Target="media/image193.wmf"/><Relationship Id="rId261" Type="http://schemas.openxmlformats.org/officeDocument/2006/relationships/oleObject" Target="embeddings/oleObject23.bin"/><Relationship Id="rId262" Type="http://schemas.openxmlformats.org/officeDocument/2006/relationships/image" Target="media/image194.wmf"/><Relationship Id="rId263" Type="http://schemas.openxmlformats.org/officeDocument/2006/relationships/oleObject" Target="embeddings/oleObject24.bin"/><Relationship Id="rId264" Type="http://schemas.openxmlformats.org/officeDocument/2006/relationships/image" Target="media/image195.wmf"/><Relationship Id="rId265" Type="http://schemas.openxmlformats.org/officeDocument/2006/relationships/oleObject" Target="embeddings/oleObject25.bin"/><Relationship Id="rId266" Type="http://schemas.openxmlformats.org/officeDocument/2006/relationships/image" Target="media/image196.wmf"/><Relationship Id="rId267" Type="http://schemas.openxmlformats.org/officeDocument/2006/relationships/oleObject" Target="embeddings/oleObject26.bin"/><Relationship Id="rId268" Type="http://schemas.openxmlformats.org/officeDocument/2006/relationships/image" Target="media/image197.wmf"/><Relationship Id="rId269" Type="http://schemas.openxmlformats.org/officeDocument/2006/relationships/oleObject" Target="embeddings/oleObject27.bin"/><Relationship Id="rId270" Type="http://schemas.openxmlformats.org/officeDocument/2006/relationships/image" Target="media/image198.wmf"/><Relationship Id="rId271" Type="http://schemas.openxmlformats.org/officeDocument/2006/relationships/oleObject" Target="embeddings/oleObject28.bin"/><Relationship Id="rId272" Type="http://schemas.openxmlformats.org/officeDocument/2006/relationships/image" Target="media/image199.wmf"/><Relationship Id="rId273" Type="http://schemas.openxmlformats.org/officeDocument/2006/relationships/oleObject" Target="embeddings/oleObject29.bin"/><Relationship Id="rId274" Type="http://schemas.openxmlformats.org/officeDocument/2006/relationships/image" Target="media/image200.wmf"/><Relationship Id="rId275" Type="http://schemas.openxmlformats.org/officeDocument/2006/relationships/oleObject" Target="embeddings/oleObject30.bin"/><Relationship Id="rId276" Type="http://schemas.openxmlformats.org/officeDocument/2006/relationships/image" Target="media/image201.wmf"/><Relationship Id="rId277" Type="http://schemas.openxmlformats.org/officeDocument/2006/relationships/oleObject" Target="embeddings/oleObject31.bin"/><Relationship Id="rId278" Type="http://schemas.openxmlformats.org/officeDocument/2006/relationships/image" Target="media/image202.wmf"/><Relationship Id="rId279" Type="http://schemas.openxmlformats.org/officeDocument/2006/relationships/oleObject" Target="embeddings/oleObject32.bin"/><Relationship Id="rId280" Type="http://schemas.openxmlformats.org/officeDocument/2006/relationships/image" Target="media/image203.wmf"/><Relationship Id="rId281" Type="http://schemas.openxmlformats.org/officeDocument/2006/relationships/image" Target="media/image204.wmf"/><Relationship Id="rId282" Type="http://schemas.openxmlformats.org/officeDocument/2006/relationships/oleObject" Target="embeddings/oleObject33.bin"/><Relationship Id="rId283" Type="http://schemas.openxmlformats.org/officeDocument/2006/relationships/image" Target="media/image205.wmf"/><Relationship Id="rId284" Type="http://schemas.openxmlformats.org/officeDocument/2006/relationships/oleObject" Target="embeddings/oleObject34.bin"/><Relationship Id="rId285" Type="http://schemas.openxmlformats.org/officeDocument/2006/relationships/image" Target="media/image206.wmf"/><Relationship Id="rId286" Type="http://schemas.openxmlformats.org/officeDocument/2006/relationships/oleObject" Target="embeddings/oleObject35.bin"/><Relationship Id="rId287" Type="http://schemas.openxmlformats.org/officeDocument/2006/relationships/image" Target="media/image207.wmf"/><Relationship Id="rId288" Type="http://schemas.openxmlformats.org/officeDocument/2006/relationships/oleObject" Target="embeddings/oleObject36.bin"/><Relationship Id="rId289" Type="http://schemas.openxmlformats.org/officeDocument/2006/relationships/image" Target="media/image208.wmf"/><Relationship Id="rId290" Type="http://schemas.openxmlformats.org/officeDocument/2006/relationships/oleObject" Target="embeddings/oleObject37.bin"/><Relationship Id="rId291" Type="http://schemas.openxmlformats.org/officeDocument/2006/relationships/image" Target="media/image209.wmf"/><Relationship Id="rId292" Type="http://schemas.openxmlformats.org/officeDocument/2006/relationships/oleObject" Target="embeddings/oleObject38.bin"/><Relationship Id="rId293" Type="http://schemas.openxmlformats.org/officeDocument/2006/relationships/image" Target="media/image210.wmf"/><Relationship Id="rId294" Type="http://schemas.openxmlformats.org/officeDocument/2006/relationships/oleObject" Target="embeddings/oleObject39.bin"/><Relationship Id="rId295" Type="http://schemas.openxmlformats.org/officeDocument/2006/relationships/image" Target="media/image211.wmf"/><Relationship Id="rId296" Type="http://schemas.openxmlformats.org/officeDocument/2006/relationships/oleObject" Target="embeddings/oleObject40.bin"/><Relationship Id="rId297" Type="http://schemas.openxmlformats.org/officeDocument/2006/relationships/image" Target="media/image212.wmf"/><Relationship Id="rId298" Type="http://schemas.openxmlformats.org/officeDocument/2006/relationships/oleObject" Target="embeddings/oleObject41.bin"/><Relationship Id="rId299" Type="http://schemas.openxmlformats.org/officeDocument/2006/relationships/image" Target="media/image213.wmf"/><Relationship Id="rId300" Type="http://schemas.openxmlformats.org/officeDocument/2006/relationships/image" Target="media/image214.wmf"/><Relationship Id="rId301" Type="http://schemas.openxmlformats.org/officeDocument/2006/relationships/image" Target="media/image215.wmf"/><Relationship Id="rId302" Type="http://schemas.openxmlformats.org/officeDocument/2006/relationships/image" Target="media/image216.wmf"/><Relationship Id="rId303" Type="http://schemas.openxmlformats.org/officeDocument/2006/relationships/image" Target="media/image123.wmf"/><Relationship Id="rId304" Type="http://schemas.openxmlformats.org/officeDocument/2006/relationships/header" Target="header1.xml"/><Relationship Id="rId305" Type="http://schemas.openxmlformats.org/officeDocument/2006/relationships/footer" Target="footer1.xml"/><Relationship Id="rId306" Type="http://schemas.openxmlformats.org/officeDocument/2006/relationships/numbering" Target="numbering.xml"/><Relationship Id="rId307" Type="http://schemas.openxmlformats.org/officeDocument/2006/relationships/fontTable" Target="fontTable.xml"/><Relationship Id="rId30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40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2013-12-11T15:58:00Z</dcterms:created>
  <dc:creator>TSG RAN WG6</dc:creator>
  <dc:description/>
  <cp:keywords>UMTS radio mux</cp:keywords>
  <dc:language>en-US</dc:language>
  <cp:lastModifiedBy>x</cp:lastModifiedBy>
  <cp:lastPrinted>2002-09-24T19:22:00Z</cp:lastPrinted>
  <dcterms:modified xsi:type="dcterms:W3CDTF">2020-07-18T18:32:00Z</dcterms:modified>
  <cp:revision>16</cp:revision>
  <dc:subject>TS 25.222 Multiplexing and channel coding (TDD) (Release 16)</dc:subject>
  <dc:title>3GPP TS 25.222 v. 15.0.0</dc:title>
</cp:coreProperties>
</file>