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7.bin" ContentType="application/vnd.openxmlformats-officedocument.oleObject"/>
  <Override PartName="/word/embeddings/oleObject34.bin" ContentType="application/vnd.openxmlformats-officedocument.oleObject"/>
  <Override PartName="/word/embeddings/oleObject6.bin" ContentType="application/vnd.openxmlformats-officedocument.oleObject"/>
  <Override PartName="/word/embeddings/oleObject33.bin" ContentType="application/vnd.openxmlformats-officedocument.oleObject"/>
  <Override PartName="/word/embeddings/oleObject5.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63.bin" ContentType="application/vnd.openxmlformats-officedocument.oleObject"/>
  <Override PartName="/word/embeddings/oleObject14.bin" ContentType="application/vnd.openxmlformats-officedocument.oleObject"/>
  <Override PartName="/word/embeddings/oleObject64.bin" ContentType="application/vnd.openxmlformats-officedocument.oleObject"/>
  <Override PartName="/word/embeddings/oleObject15.bin" ContentType="application/vnd.openxmlformats-officedocument.oleObject"/>
  <Override PartName="/word/embeddings/oleObject28.bin" ContentType="application/vnd.openxmlformats-officedocument.oleObject"/>
  <Override PartName="/word/embeddings/oleObject70.bin" ContentType="application/vnd.openxmlformats-officedocument.oleObject"/>
  <Override PartName="/word/embeddings/oleObject21.bin" ContentType="application/vnd.openxmlformats-officedocument.oleObject"/>
  <Override PartName="/word/embeddings/oleObject65.bin" ContentType="application/vnd.openxmlformats-officedocument.oleObject"/>
  <Override PartName="/word/embeddings/oleObject16.bin" ContentType="application/vnd.openxmlformats-officedocument.oleObject"/>
  <Override PartName="/word/embeddings/oleObject29.bin" ContentType="application/vnd.openxmlformats-officedocument.oleObject"/>
  <Override PartName="/word/embeddings/oleObject71.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87.bin" ContentType="application/vnd.openxmlformats-officedocument.oleObject"/>
  <Override PartName="/word/embeddings/oleObject75.bin" ContentType="application/vnd.openxmlformats-officedocument.oleObject"/>
  <Override PartName="/word/embeddings/oleObject86.bin" ContentType="application/vnd.openxmlformats-officedocument.oleObject"/>
  <Override PartName="/word/embeddings/oleObject74.bin" ContentType="application/vnd.openxmlformats-officedocument.oleObject"/>
  <Override PartName="/word/embeddings/oleObject85.bin" ContentType="application/vnd.openxmlformats-officedocument.oleObject"/>
  <Override PartName="/word/embeddings/oleObject84.bin" ContentType="application/vnd.openxmlformats-officedocument.oleObject"/>
  <Override PartName="/word/embeddings/oleObject83.bin" ContentType="application/vnd.openxmlformats-officedocument.oleObject"/>
  <Override PartName="/word/embeddings/oleObject82.bin" ContentType="application/vnd.openxmlformats-officedocument.oleObject"/>
  <Override PartName="/word/embeddings/oleObject81.bin" ContentType="application/vnd.openxmlformats-officedocument.oleObject"/>
  <Override PartName="/word/embeddings/oleObject39.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80.bin" ContentType="application/vnd.openxmlformats-officedocument.oleObject"/>
  <Override PartName="/word/embeddings/oleObject38.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78.bin" ContentType="application/vnd.openxmlformats-officedocument.oleObject"/>
  <Override PartName="/word/embeddings/oleObject77.bin" ContentType="application/vnd.openxmlformats-officedocument.oleObject"/>
  <Override PartName="/word/embeddings/oleObject76.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1.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79.bin" ContentType="application/vnd.openxmlformats-officedocument.oleObject"/>
  <Override PartName="/word/embeddings/oleObject10.bin" ContentType="application/vnd.openxmlformats-officedocument.oleObject"/>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26.wmf" ContentType="image/x-wmf"/>
  <Override PartName="/word/media/image125.wmf" ContentType="image/x-wmf"/>
  <Override PartName="/word/media/image124.wmf" ContentType="image/x-wmf"/>
  <Override PartName="/word/media/image123.wmf" ContentType="image/x-wmf"/>
  <Override PartName="/word/media/image122.wmf" ContentType="image/x-wmf"/>
  <Override PartName="/word/media/image121.wmf" ContentType="image/x-wmf"/>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06.wmf" ContentType="image/x-wmf"/>
  <Override PartName="/word/media/image174.wmf" ContentType="image/x-wmf"/>
  <Override PartName="/word/media/image105.wmf" ContentType="image/x-wmf"/>
  <Override PartName="/word/media/image173.wmf" ContentType="image/x-wmf"/>
  <Override PartName="/word/media/image104.wmf" ContentType="image/x-wmf"/>
  <Override PartName="/word/media/image172.wmf" ContentType="image/x-wmf"/>
  <Override PartName="/word/media/image103.wmf" ContentType="image/x-wmf"/>
  <Override PartName="/word/media/image171.wmf" ContentType="image/x-wmf"/>
  <Override PartName="/word/media/image102.wmf" ContentType="image/x-wmf"/>
  <Override PartName="/word/media/image170.wmf" ContentType="image/x-wmf"/>
  <Override PartName="/word/media/image101.wmf" ContentType="image/x-wmf"/>
  <Override PartName="/word/media/image99.wmf" ContentType="image/x-wmf"/>
  <Override PartName="/word/media/image98.wmf" ContentType="image/x-wmf"/>
  <Override PartName="/word/media/image97.wmf" ContentType="image/x-wmf"/>
  <Override PartName="/word/media/image29.wmf" ContentType="image/x-wmf"/>
  <Override PartName="/word/media/image96.wmf" ContentType="image/x-wmf"/>
  <Override PartName="/word/media/image28.wmf" ContentType="image/x-wmf"/>
  <Override PartName="/word/media/image95.wmf" ContentType="image/x-wmf"/>
  <Override PartName="/word/media/image27.wmf" ContentType="image/x-wmf"/>
  <Override PartName="/word/media/image88.wmf" ContentType="image/x-wmf"/>
  <Override PartName="/word/media/image87.wmf" ContentType="image/x-wmf"/>
  <Override PartName="/word/media/image19.wmf" ContentType="image/x-wmf"/>
  <Override PartName="/word/media/image79.wmf" ContentType="image/x-wmf"/>
  <Override PartName="/word/media/image78.wmf" ContentType="image/x-wmf"/>
  <Override PartName="/word/media/image77.wmf" ContentType="image/x-wmf"/>
  <Override PartName="/word/media/image76.wmf" ContentType="image/x-wmf"/>
  <Override PartName="/word/media/image75.wmf" ContentType="image/x-wmf"/>
  <Override PartName="/word/media/image74.wmf" ContentType="image/x-wmf"/>
  <Override PartName="/word/media/image73.wmf" ContentType="image/x-wmf"/>
  <Override PartName="/word/media/image72.wmf" ContentType="image/x-wmf"/>
  <Override PartName="/word/media/image71.wmf" ContentType="image/x-wmf"/>
  <Override PartName="/word/media/image70.wmf" ContentType="image/x-wmf"/>
  <Override PartName="/word/media/image120.wmf" ContentType="image/x-wmf"/>
  <Override PartName="/word/media/image69.wmf" ContentType="image/x-wmf"/>
  <Override PartName="/word/media/image68.wmf" ContentType="image/x-wmf"/>
  <Override PartName="/word/media/image37.wmf" ContentType="image/x-wmf"/>
  <Override PartName="/word/media/image38.wmf" ContentType="image/x-wmf"/>
  <Override PartName="/word/media/image128.wmf" ContentType="image/x-wmf"/>
  <Override PartName="/word/media/image31.wmf" ContentType="image/x-wmf"/>
  <Override PartName="/word/media/image9.wmf" ContentType="image/x-wmf"/>
  <Override PartName="/word/media/image39.wmf" ContentType="image/x-wmf"/>
  <Override PartName="/word/media/image127.wmf" ContentType="image/x-wmf"/>
  <Override PartName="/word/media/image8.wmf" ContentType="image/x-wmf"/>
  <Override PartName="/word/media/image30.wmf" ContentType="image/x-wmf"/>
  <Override PartName="/word/media/image42.wmf" ContentType="image/x-wmf"/>
  <Override PartName="/word/media/image139.wmf" ContentType="image/x-wmf"/>
  <Override PartName="/word/media/image51.wmf" ContentType="image/x-wmf"/>
  <Override PartName="/word/media/image148.wmf" ContentType="image/x-wmf"/>
  <Override PartName="/word/media/image52.wmf" ContentType="image/x-wmf"/>
  <Override PartName="/word/media/image149.wmf" ContentType="image/x-wmf"/>
  <Override PartName="/word/media/image53.wmf" ContentType="image/x-wmf"/>
  <Override PartName="/word/media/image129.wmf" ContentType="image/x-wmf"/>
  <Override PartName="/word/media/image32.wmf" ContentType="image/x-wmf"/>
  <Override PartName="/word/media/image133.wmf" ContentType="image/x-wmf"/>
  <Override PartName="/word/media/image153.wmf" ContentType="image/x-wmf"/>
  <Override PartName="/word/media/image160.wmf" ContentType="image/x-wmf"/>
  <Override PartName="/word/media/image161.wmf" ContentType="image/x-wmf"/>
  <Override PartName="/word/media/image150.wmf" ContentType="image/x-wmf"/>
  <Override PartName="/word/media/image162.wmf" ContentType="image/x-wmf"/>
  <Override PartName="/word/media/image109.wmf" ContentType="image/x-wmf"/>
  <Override PartName="/word/media/image151.wmf" ContentType="image/x-wmf"/>
  <Override PartName="/word/media/image40.wmf" ContentType="image/x-wmf"/>
  <Override PartName="/word/media/image137.wmf" ContentType="image/x-wmf"/>
  <Override PartName="/word/media/image163.wmf" ContentType="image/x-wmf"/>
  <Override PartName="/word/media/image152.wmf" ContentType="image/x-wmf"/>
  <Override PartName="/word/media/image41.wmf" ContentType="image/x-wmf"/>
  <Override PartName="/word/media/image138.wmf" ContentType="image/x-wmf"/>
  <Override PartName="/word/media/image164.wmf" ContentType="image/x-wmf"/>
  <Override PartName="/word/media/image43.wmf" ContentType="image/x-wmf"/>
  <Override PartName="/word/media/image166.wmf" ContentType="image/x-wmf"/>
  <Override PartName="/word/media/image44.wmf" ContentType="image/x-wmf"/>
  <Override PartName="/word/media/image130.wmf" ContentType="image/x-wmf"/>
  <Override PartName="/word/media/image167.wmf" ContentType="image/x-wmf"/>
  <Override PartName="/word/media/image45.wmf" ContentType="image/x-wmf"/>
  <Override PartName="/word/media/image131.wmf" ContentType="image/x-wmf"/>
  <Override PartName="/word/media/image168.wmf" ContentType="image/x-wmf"/>
  <Override PartName="/word/media/image46.wmf" ContentType="image/x-wmf"/>
  <Override PartName="/word/media/image132.wmf" ContentType="image/x-wmf"/>
  <Override PartName="/word/media/image169.wmf" ContentType="image/x-wmf"/>
  <Override PartName="/word/media/image134.wmf" ContentType="image/x-wmf"/>
  <Override PartName="/word/media/image147.wmf" ContentType="image/x-wmf"/>
  <Override PartName="/word/media/image50.wmf" ContentType="image/x-wmf"/>
  <Override PartName="/word/media/image146.wmf" ContentType="image/x-wmf"/>
  <Override PartName="/word/media/image145.wmf" ContentType="image/x-wmf"/>
  <Override PartName="/word/media/image144.wmf" ContentType="image/x-wmf"/>
  <Override PartName="/word/media/image143.wmf" ContentType="image/x-wmf"/>
  <Override PartName="/word/media/image56.wmf" ContentType="image/x-wmf"/>
  <Override PartName="/word/media/image142.wmf" ContentType="image/x-wmf"/>
  <Override PartName="/word/media/image55.wmf" ContentType="image/x-wmf"/>
  <Override PartName="/word/media/image141.wmf" ContentType="image/x-wmf"/>
  <Override PartName="/word/media/image54.wmf" ContentType="image/x-wmf"/>
  <Override PartName="/word/media/image140.wmf" ContentType="image/x-wmf"/>
  <Override PartName="/word/media/image89.wmf" ContentType="image/x-wmf"/>
  <Override PartName="/word/media/image100.wmf" ContentType="image/x-wmf"/>
  <Override PartName="/word/media/image49.wmf" ContentType="image/x-wmf"/>
  <Override PartName="/word/media/image136.wmf" ContentType="image/x-wmf"/>
  <Override PartName="/word/media/image135.wmf" ContentType="image/x-wmf"/>
  <Override PartName="/word/media/image62.wmf" ContentType="image/x-wmf"/>
  <Override PartName="/word/media/image159.wmf" ContentType="image/x-wmf"/>
  <Override PartName="/word/media/image7.wmf" ContentType="image/x-wmf"/>
  <Override PartName="/word/media/image48.wmf" ContentType="image/x-wmf"/>
  <Override PartName="/word/media/image11.wmf" ContentType="image/x-wmf"/>
  <Override PartName="/word/media/image108.wmf" ContentType="image/x-wmf"/>
  <Override PartName="/word/media/image36.wmf" ContentType="image/x-wmf"/>
  <Override PartName="/word/media/image61.wmf" ContentType="image/x-wmf"/>
  <Override PartName="/word/media/image158.wmf" ContentType="image/x-wmf"/>
  <Override PartName="/word/media/image6.wmf" ContentType="image/x-wmf"/>
  <Override PartName="/word/media/image86.wmf" ContentType="image/x-wmf"/>
  <Override PartName="/word/media/image18.wmf" ContentType="image/x-wmf"/>
  <Override PartName="/word/media/image47.wmf" ContentType="image/x-wmf"/>
  <Override PartName="/word/media/image10.wmf" ContentType="image/x-wmf"/>
  <Override PartName="/word/media/image107.wmf" ContentType="image/x-wmf"/>
  <Override PartName="/word/media/image35.wmf" ContentType="image/x-wmf"/>
  <Override PartName="/word/media/image60.wmf" ContentType="image/x-wmf"/>
  <Override PartName="/word/media/image157.wmf" ContentType="image/x-wmf"/>
  <Override PartName="/word/media/image5.wmf" ContentType="image/x-wmf"/>
  <Override PartName="/word/media/image85.wmf" ContentType="image/x-wmf"/>
  <Override PartName="/word/media/image17.wmf" ContentType="image/x-wmf"/>
  <Override PartName="/word/media/image33.wmf" ContentType="image/x-wmf"/>
  <Override PartName="/word/media/image155.wmf" ContentType="image/x-wmf"/>
  <Override PartName="/word/media/image3.wmf" ContentType="image/x-wmf"/>
  <Override PartName="/word/media/image83.wmf" ContentType="image/x-wmf"/>
  <Override PartName="/word/media/image15.wmf" ContentType="image/x-wmf"/>
  <Override PartName="/word/media/image12.wmf" ContentType="image/x-wmf"/>
  <Override PartName="/word/media/image80.wmf" ContentType="image/x-wmf"/>
  <Override PartName="/word/media/image94.wmf" ContentType="image/x-wmf"/>
  <Override PartName="/word/media/image26.wmf" ContentType="image/x-wmf"/>
  <Override PartName="/word/media/image154.wmf" ContentType="image/x-wmf"/>
  <Override PartName="/word/media/image2.wmf" ContentType="image/x-wmf"/>
  <Override PartName="/word/media/image82.wmf" ContentType="image/x-wmf"/>
  <Override PartName="/word/media/image14.wmf" ContentType="image/x-wmf"/>
  <Override PartName="/word/media/image93.wmf" ContentType="image/x-wmf"/>
  <Override PartName="/word/media/image25.wmf" ContentType="image/x-wmf"/>
  <Override PartName="/word/media/image34.wmf" ContentType="image/x-wmf"/>
  <Override PartName="/word/media/image156.wmf" ContentType="image/x-wmf"/>
  <Override PartName="/word/media/image4.wmf" ContentType="image/x-wmf"/>
  <Override PartName="/word/media/image84.wmf" ContentType="image/x-wmf"/>
  <Override PartName="/word/media/image16.wmf" ContentType="image/x-wmf"/>
  <Override PartName="/word/media/image81.wmf" ContentType="image/x-wmf"/>
  <Override PartName="/word/media/image13.wmf" ContentType="image/x-wmf"/>
  <Override PartName="/word/media/image1.jpeg" ContentType="image/jpeg"/>
  <Override PartName="/word/media/image165.wmf" ContentType="image/x-wmf"/>
  <Override PartName="/word/media/image57.wmf" ContentType="image/x-wmf"/>
  <Override PartName="/word/media/image20.wmf" ContentType="image/x-wmf"/>
  <Override PartName="/word/media/image117.wmf" ContentType="image/x-wmf"/>
  <Override PartName="/word/media/image58.wmf" ContentType="image/x-wmf"/>
  <Override PartName="/word/media/image21.wmf" ContentType="image/x-wmf"/>
  <Override PartName="/word/media/image118.wmf" ContentType="image/x-wmf"/>
  <Override PartName="/word/media/image59.wmf" ContentType="image/x-wmf"/>
  <Override PartName="/word/media/image110.wmf" ContentType="image/x-wmf"/>
  <Override PartName="/word/media/image90.wmf" ContentType="image/x-wmf"/>
  <Override PartName="/word/media/image22.wmf" ContentType="image/x-wmf"/>
  <Override PartName="/word/media/image119.wmf" ContentType="image/x-wmf"/>
  <Override PartName="/word/media/image91.wmf" ContentType="image/x-wmf"/>
  <Override PartName="/word/media/image23.wmf" ContentType="image/x-wmf"/>
  <Override PartName="/word/media/image92.wmf" ContentType="image/x-wmf"/>
  <Override PartName="/word/media/image24.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25.223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25.223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4"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eastAsia="‚l‚r –¾’©;Arial Unicode MS"/>
                              </w:rPr>
                            </w:pPr>
                            <w:r>
                              <w:rPr>
                                <w:rFonts w:eastAsia="‚l‚r –¾’©;Arial Unicode MS"/>
                              </w:rPr>
                              <w:t>Spreading and modulation (TDD)</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eastAsia="‚l‚r –¾’©;Arial Unicode MS"/>
                        </w:rPr>
                      </w:pPr>
                      <w:r>
                        <w:rPr>
                          <w:rFonts w:eastAsia="‚l‚r –¾’©;Arial Unicode MS"/>
                        </w:rPr>
                        <w:t>Spreading and modulation (TDD)</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modulation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modulation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96085"/>
                <wp:effectExtent l="0" t="0" r="0" b="0"/>
                <wp:wrapTopAndBottom/>
                <wp:docPr id="9" name="Frame8"/>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MS Mincho" w:cs="Times New Roman"/>
              <w:color w:val="auto"/>
              <w:lang w:val="en-GB" w:eastAsia="en-US" w:bidi="ar-SA"/>
            </w:rPr>
            <w:instrText xml:space="preserve"> TOC \o "1-9" </w:instrText>
          </w:r>
          <w:r>
            <w:rPr>
              <w:sz w:val="22"/>
              <w:szCs w:val="20"/>
              <w:rFonts w:eastAsia="MS Mincho;MS Mincho" w:cs="Times New Roman"/>
              <w:color w:val="auto"/>
              <w:lang w:val="en-GB" w:eastAsia="en-US" w:bidi="ar-SA"/>
            </w:rPr>
            <w:fldChar w:fldCharType="separate"/>
          </w:r>
          <w:r>
            <w:rPr>
              <w:rFonts w:eastAsia="MS Mincho;MS Mincho" w:cs="Times New Roman"/>
              <w:color w:val="auto"/>
              <w:sz w:val="22"/>
              <w:szCs w:val="20"/>
              <w:lang w:val="en-GB" w:eastAsia="en-US" w:bidi="ar-SA"/>
            </w:rPr>
            <w:t>Foreword</w:t>
            <w:tab/>
          </w:r>
          <w:hyperlink w:anchor="__RefHeading___Toc517804246">
            <w:r>
              <w:rPr>
                <w:rStyle w:val="IndexLink"/>
                <w:rFonts w:eastAsia="MS Mincho;MS Mincho"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804247">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804248">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Symbols and abbreviations</w:t>
            <w:tab/>
          </w:r>
          <w:hyperlink w:anchor="__RefHeading___Toc517804249">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Symbols</w:t>
            <w:tab/>
          </w:r>
          <w:hyperlink w:anchor="__RefHeading___Toc517804250">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804251">
            <w:r>
              <w:rPr>
                <w:rStyle w:val="IndexLink"/>
              </w:rPr>
              <w:t>7</w:t>
            </w:r>
          </w:hyperlink>
        </w:p>
        <w:p>
          <w:pPr>
            <w:pStyle w:val="Contents1"/>
            <w:rPr>
              <w:rFonts w:ascii="Calibri" w:hAnsi="Calibri" w:eastAsia="Times New Roman" w:cs="Calibri"/>
              <w:szCs w:val="22"/>
              <w:lang w:val="en-US" w:eastAsia="en-US"/>
            </w:rPr>
          </w:pPr>
          <w:r>
            <w:rPr/>
            <w:t>4</w:t>
          </w:r>
          <w:r>
            <w:rPr>
              <w:rFonts w:cs="Calibri" w:ascii="Calibri" w:hAnsi="Calibri"/>
              <w:szCs w:val="22"/>
              <w:lang w:val="en-US" w:eastAsia="en-US"/>
            </w:rPr>
            <w:tab/>
          </w:r>
          <w:r>
            <w:rPr>
              <w:rFonts w:eastAsia="?? ??;Arial Unicode MS"/>
            </w:rPr>
            <w:t>General</w:t>
          </w:r>
          <w:r>
            <w:rPr/>
            <w:tab/>
          </w:r>
          <w:hyperlink w:anchor="__RefHeading___Toc517804252">
            <w:r>
              <w:rPr>
                <w:rStyle w:val="IndexLink"/>
              </w:rPr>
              <w:t>7</w:t>
            </w:r>
          </w:hyperlink>
        </w:p>
        <w:p>
          <w:pPr>
            <w:pStyle w:val="Contents1"/>
            <w:rPr>
              <w:rFonts w:ascii="Calibri" w:hAnsi="Calibri" w:eastAsia="Times New Roman" w:cs="Calibri"/>
              <w:szCs w:val="22"/>
              <w:lang w:val="en-US" w:eastAsia="en-US"/>
            </w:rPr>
          </w:pPr>
          <w:r>
            <w:rPr/>
            <w:t>5</w:t>
          </w:r>
          <w:r>
            <w:rPr>
              <w:rFonts w:cs="Calibri" w:ascii="Calibri" w:hAnsi="Calibri"/>
              <w:szCs w:val="22"/>
              <w:lang w:val="en-US" w:eastAsia="en-US"/>
            </w:rPr>
            <w:tab/>
          </w:r>
          <w:r>
            <w:rPr>
              <w:rFonts w:eastAsia="?? ??;Arial Unicode MS"/>
            </w:rPr>
            <w:t>Data modulation</w:t>
          </w:r>
          <w:r>
            <w:rPr/>
            <w:t xml:space="preserve"> for the 3.84 Mcps and 7.68Mcps options</w:t>
            <w:tab/>
          </w:r>
          <w:hyperlink w:anchor="__RefHeading___Toc517804253">
            <w:r>
              <w:rPr>
                <w:rStyle w:val="IndexLink"/>
              </w:rPr>
              <w:t>8</w:t>
            </w:r>
          </w:hyperlink>
        </w:p>
        <w:p>
          <w:pPr>
            <w:pStyle w:val="Contents2"/>
            <w:rPr>
              <w:rFonts w:ascii="Calibri" w:hAnsi="Calibri" w:eastAsia="Times New Roman" w:cs="Calibri"/>
              <w:sz w:val="22"/>
              <w:szCs w:val="22"/>
              <w:lang w:val="en-US" w:eastAsia="en-US"/>
            </w:rPr>
          </w:pPr>
          <w:r>
            <w:rPr/>
            <w:t>5.1</w:t>
          </w:r>
          <w:r>
            <w:rPr>
              <w:rFonts w:cs="Calibri" w:ascii="Calibri" w:hAnsi="Calibri"/>
              <w:sz w:val="22"/>
              <w:szCs w:val="22"/>
              <w:lang w:val="en-US" w:eastAsia="en-US"/>
            </w:rPr>
            <w:tab/>
          </w:r>
          <w:r>
            <w:rPr>
              <w:rFonts w:eastAsia="?? ??;Arial Unicode MS"/>
            </w:rPr>
            <w:t>Symbol rate</w:t>
          </w:r>
          <w:r>
            <w:rPr/>
            <w:tab/>
          </w:r>
          <w:hyperlink w:anchor="__RefHeading___Toc517804254">
            <w:r>
              <w:rPr>
                <w:rStyle w:val="IndexLink"/>
              </w:rPr>
              <w:t>8</w:t>
            </w:r>
          </w:hyperlink>
        </w:p>
        <w:p>
          <w:pPr>
            <w:pStyle w:val="Contents2"/>
            <w:rPr>
              <w:rFonts w:ascii="Calibri" w:hAnsi="Calibri" w:eastAsia="Times New Roman" w:cs="Calibri"/>
              <w:sz w:val="22"/>
              <w:szCs w:val="22"/>
              <w:lang w:val="en-US" w:eastAsia="en-US"/>
            </w:rPr>
          </w:pPr>
          <w:r>
            <w:rPr/>
            <w:t>5.2</w:t>
          </w:r>
          <w:r>
            <w:rPr>
              <w:rFonts w:cs="Calibri" w:ascii="Calibri" w:hAnsi="Calibri"/>
              <w:sz w:val="22"/>
              <w:szCs w:val="22"/>
              <w:lang w:val="en-US" w:eastAsia="en-US"/>
            </w:rPr>
            <w:tab/>
          </w:r>
          <w:r>
            <w:rPr>
              <w:rFonts w:eastAsia="?? ??;Arial Unicode MS"/>
            </w:rPr>
            <w:t>Mapping of bits onto signal point constellation</w:t>
          </w:r>
          <w:r>
            <w:rPr/>
            <w:tab/>
          </w:r>
          <w:hyperlink w:anchor="__RefHeading___Toc517804255">
            <w:r>
              <w:rPr>
                <w:rStyle w:val="IndexLink"/>
              </w:rPr>
              <w:t>8</w:t>
            </w:r>
          </w:hyperlink>
        </w:p>
        <w:p>
          <w:pPr>
            <w:pStyle w:val="Contents3"/>
            <w:rPr>
              <w:rFonts w:ascii="Calibri" w:hAnsi="Calibri" w:eastAsia="Times New Roman" w:cs="Calibri"/>
              <w:sz w:val="22"/>
              <w:szCs w:val="22"/>
              <w:lang w:val="en-US" w:eastAsia="en-US"/>
            </w:rPr>
          </w:pPr>
          <w:r>
            <w:rPr/>
            <w:t>5.2.1</w:t>
          </w:r>
          <w:r>
            <w:rPr>
              <w:rFonts w:cs="Calibri" w:ascii="Calibri" w:hAnsi="Calibri"/>
              <w:sz w:val="22"/>
              <w:szCs w:val="22"/>
              <w:lang w:val="en-US" w:eastAsia="en-US"/>
            </w:rPr>
            <w:tab/>
          </w:r>
          <w:r>
            <w:rPr>
              <w:rFonts w:eastAsia="?? ??;Arial Unicode MS"/>
            </w:rPr>
            <w:t>Mapping for burst type 1 and 2</w:t>
          </w:r>
          <w:r>
            <w:rPr/>
            <w:tab/>
          </w:r>
          <w:hyperlink w:anchor="__RefHeading___Toc517804256">
            <w:r>
              <w:rPr>
                <w:rStyle w:val="IndexLink"/>
              </w:rPr>
              <w:t>8</w:t>
            </w:r>
          </w:hyperlink>
        </w:p>
        <w:p>
          <w:pPr>
            <w:pStyle w:val="Contents4"/>
            <w:rPr>
              <w:rFonts w:ascii="Calibri" w:hAnsi="Calibri" w:eastAsia="Times New Roman" w:cs="Calibri"/>
              <w:sz w:val="22"/>
              <w:szCs w:val="22"/>
              <w:lang w:val="en-US" w:eastAsia="en-US"/>
            </w:rPr>
          </w:pPr>
          <w:r>
            <w:rPr/>
            <w:t>5.2.1.1</w:t>
          </w:r>
          <w:r>
            <w:rPr>
              <w:rFonts w:cs="Calibri" w:ascii="Calibri" w:hAnsi="Calibri"/>
              <w:sz w:val="22"/>
              <w:szCs w:val="22"/>
              <w:lang w:val="en-US" w:eastAsia="en-US"/>
            </w:rPr>
            <w:tab/>
          </w:r>
          <w:r>
            <w:rPr>
              <w:rFonts w:eastAsia="?? ??;Arial Unicode MS"/>
            </w:rPr>
            <w:t>QPSK modulation</w:t>
          </w:r>
          <w:r>
            <w:rPr/>
            <w:tab/>
          </w:r>
          <w:hyperlink w:anchor="__RefHeading___Toc517804257">
            <w:r>
              <w:rPr>
                <w:rStyle w:val="IndexLink"/>
              </w:rPr>
              <w:t>8</w:t>
            </w:r>
          </w:hyperlink>
        </w:p>
        <w:p>
          <w:pPr>
            <w:pStyle w:val="Contents4"/>
            <w:rPr>
              <w:rFonts w:ascii="Calibri" w:hAnsi="Calibri" w:eastAsia="Times New Roman" w:cs="Calibri"/>
              <w:sz w:val="22"/>
              <w:szCs w:val="22"/>
              <w:lang w:val="en-US" w:eastAsia="en-US"/>
            </w:rPr>
          </w:pPr>
          <w:r>
            <w:rPr/>
            <w:t>5.2.1.2</w:t>
          </w:r>
          <w:r>
            <w:rPr>
              <w:rFonts w:cs="Calibri" w:ascii="Calibri" w:hAnsi="Calibri"/>
              <w:sz w:val="22"/>
              <w:szCs w:val="22"/>
              <w:lang w:val="en-US" w:eastAsia="en-US"/>
            </w:rPr>
            <w:tab/>
          </w:r>
          <w:r>
            <w:rPr>
              <w:rFonts w:eastAsia="?? ??;Arial Unicode MS"/>
            </w:rPr>
            <w:t>16QAM modulation</w:t>
          </w:r>
          <w:r>
            <w:rPr/>
            <w:tab/>
          </w:r>
          <w:hyperlink w:anchor="__RefHeading___Toc517804258">
            <w:r>
              <w:rPr>
                <w:rStyle w:val="IndexLink"/>
              </w:rPr>
              <w:t>8</w:t>
            </w:r>
          </w:hyperlink>
        </w:p>
        <w:p>
          <w:pPr>
            <w:pStyle w:val="Contents3"/>
            <w:rPr>
              <w:rFonts w:ascii="Calibri" w:hAnsi="Calibri" w:eastAsia="Times New Roman" w:cs="Calibri"/>
              <w:sz w:val="22"/>
              <w:szCs w:val="22"/>
              <w:lang w:val="en-US" w:eastAsia="en-US"/>
            </w:rPr>
          </w:pPr>
          <w:r>
            <w:rPr/>
            <w:t>5.2.2</w:t>
          </w:r>
          <w:r>
            <w:rPr>
              <w:rFonts w:cs="Calibri" w:ascii="Calibri" w:hAnsi="Calibri"/>
              <w:sz w:val="22"/>
              <w:szCs w:val="22"/>
              <w:lang w:val="en-US" w:eastAsia="en-US"/>
            </w:rPr>
            <w:tab/>
          </w:r>
          <w:r>
            <w:rPr>
              <w:rFonts w:eastAsia="?? ??;Arial Unicode MS"/>
            </w:rPr>
            <w:t>Mapping for burst type 3</w:t>
          </w:r>
          <w:r>
            <w:rPr/>
            <w:tab/>
          </w:r>
          <w:hyperlink w:anchor="__RefHeading___Toc517804259">
            <w:r>
              <w:rPr>
                <w:rStyle w:val="IndexLink"/>
              </w:rPr>
              <w:t>11</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Mapping for 3.84 Mcps MBSFN IMB</w:t>
            <w:tab/>
          </w:r>
          <w:hyperlink w:anchor="__RefHeading___Toc517804260">
            <w:r>
              <w:rPr>
                <w:rStyle w:val="IndexLink"/>
              </w:rPr>
              <w:t>11</w:t>
            </w:r>
          </w:hyperlink>
        </w:p>
        <w:p>
          <w:pPr>
            <w:pStyle w:val="Contents4"/>
            <w:rPr>
              <w:rFonts w:ascii="Calibri" w:hAnsi="Calibri" w:eastAsia="Times New Roman" w:cs="Calibri"/>
              <w:sz w:val="22"/>
              <w:szCs w:val="22"/>
              <w:lang w:val="en-US" w:eastAsia="en-US"/>
            </w:rPr>
          </w:pPr>
          <w:r>
            <w:rPr/>
            <w:t>5.2.3.1</w:t>
          </w:r>
          <w:r>
            <w:rPr>
              <w:rFonts w:eastAsia="Times New Roman" w:cs="Calibri" w:ascii="Calibri" w:hAnsi="Calibri"/>
              <w:sz w:val="22"/>
              <w:szCs w:val="22"/>
              <w:lang w:val="en-US" w:eastAsia="en-US"/>
            </w:rPr>
            <w:tab/>
          </w:r>
          <w:r>
            <w:rPr/>
            <w:t>Modulation mapping for data</w:t>
            <w:tab/>
          </w:r>
          <w:hyperlink w:anchor="__RefHeading___Toc517804261">
            <w:r>
              <w:rPr>
                <w:rStyle w:val="IndexLink"/>
              </w:rPr>
              <w:t>11</w:t>
            </w:r>
          </w:hyperlink>
        </w:p>
        <w:p>
          <w:pPr>
            <w:pStyle w:val="Contents4"/>
            <w:rPr>
              <w:rFonts w:ascii="Calibri" w:hAnsi="Calibri" w:eastAsia="Times New Roman" w:cs="Calibri"/>
              <w:sz w:val="22"/>
              <w:szCs w:val="22"/>
              <w:lang w:val="en-US" w:eastAsia="en-US"/>
            </w:rPr>
          </w:pPr>
          <w:r>
            <w:rPr/>
            <w:t>5.2.3.2</w:t>
          </w:r>
          <w:r>
            <w:rPr>
              <w:rFonts w:eastAsia="Times New Roman" w:cs="Calibri" w:ascii="Calibri" w:hAnsi="Calibri"/>
              <w:sz w:val="22"/>
              <w:szCs w:val="22"/>
              <w:lang w:val="en-US" w:eastAsia="en-US"/>
            </w:rPr>
            <w:tab/>
          </w:r>
          <w:r>
            <w:rPr/>
            <w:t>Modulation mapping for TFCI</w:t>
            <w:tab/>
          </w:r>
          <w:hyperlink w:anchor="__RefHeading___Toc517804262">
            <w:r>
              <w:rPr>
                <w:rStyle w:val="IndexLink"/>
              </w:rPr>
              <w:t>11</w:t>
            </w:r>
          </w:hyperlink>
        </w:p>
        <w:p>
          <w:pPr>
            <w:pStyle w:val="Contents1"/>
            <w:rPr>
              <w:rFonts w:ascii="Calibri" w:hAnsi="Calibri" w:eastAsia="Times New Roman" w:cs="Calibri"/>
              <w:szCs w:val="22"/>
              <w:lang w:val="en-US" w:eastAsia="en-US"/>
            </w:rPr>
          </w:pPr>
          <w:r>
            <w:rPr/>
            <w:t>5A</w:t>
          </w:r>
          <w:r>
            <w:rPr>
              <w:rFonts w:eastAsia="Times New Roman" w:cs="Calibri" w:ascii="Calibri" w:hAnsi="Calibri"/>
              <w:szCs w:val="22"/>
              <w:lang w:val="en-US" w:eastAsia="en-US"/>
            </w:rPr>
            <w:tab/>
          </w:r>
          <w:r>
            <w:rPr/>
            <w:t>Data modulation for the 1.28 Mcps option</w:t>
            <w:tab/>
          </w:r>
          <w:hyperlink w:anchor="__RefHeading___Toc517804263">
            <w:r>
              <w:rPr>
                <w:rStyle w:val="IndexLink"/>
              </w:rPr>
              <w:t>11</w:t>
            </w:r>
          </w:hyperlink>
        </w:p>
        <w:p>
          <w:pPr>
            <w:pStyle w:val="Contents2"/>
            <w:rPr>
              <w:rFonts w:ascii="Calibri" w:hAnsi="Calibri" w:eastAsia="Times New Roman" w:cs="Calibri"/>
              <w:sz w:val="22"/>
              <w:szCs w:val="22"/>
              <w:lang w:val="en-US" w:eastAsia="en-US"/>
            </w:rPr>
          </w:pPr>
          <w:r>
            <w:rPr/>
            <w:t>5A.1</w:t>
          </w:r>
          <w:r>
            <w:rPr>
              <w:rFonts w:eastAsia="Times New Roman" w:cs="Calibri" w:ascii="Calibri" w:hAnsi="Calibri"/>
              <w:sz w:val="22"/>
              <w:szCs w:val="22"/>
              <w:lang w:val="en-US" w:eastAsia="en-US"/>
            </w:rPr>
            <w:tab/>
          </w:r>
          <w:r>
            <w:rPr/>
            <w:t>Symbol rate</w:t>
            <w:tab/>
          </w:r>
          <w:hyperlink w:anchor="__RefHeading___Toc517804264">
            <w:r>
              <w:rPr>
                <w:rStyle w:val="IndexLink"/>
              </w:rPr>
              <w:t>11</w:t>
            </w:r>
          </w:hyperlink>
        </w:p>
        <w:p>
          <w:pPr>
            <w:pStyle w:val="Contents2"/>
            <w:rPr>
              <w:rFonts w:ascii="Calibri" w:hAnsi="Calibri" w:eastAsia="Times New Roman" w:cs="Calibri"/>
              <w:sz w:val="22"/>
              <w:szCs w:val="22"/>
              <w:lang w:val="en-US" w:eastAsia="en-US"/>
            </w:rPr>
          </w:pPr>
          <w:r>
            <w:rPr/>
            <w:t>5A.2</w:t>
          </w:r>
          <w:r>
            <w:rPr>
              <w:rFonts w:eastAsia="Times New Roman" w:cs="Calibri" w:ascii="Calibri" w:hAnsi="Calibri"/>
              <w:sz w:val="22"/>
              <w:szCs w:val="22"/>
              <w:lang w:val="en-US" w:eastAsia="en-US"/>
            </w:rPr>
            <w:tab/>
          </w:r>
          <w:r>
            <w:rPr/>
            <w:t>Mapping of bits onto signal point constellation</w:t>
            <w:tab/>
          </w:r>
          <w:hyperlink w:anchor="__RefHeading___Toc517804265">
            <w:r>
              <w:rPr>
                <w:rStyle w:val="IndexLink"/>
              </w:rPr>
              <w:t>11</w:t>
            </w:r>
          </w:hyperlink>
        </w:p>
        <w:p>
          <w:pPr>
            <w:pStyle w:val="Contents3"/>
            <w:rPr>
              <w:rFonts w:ascii="Calibri" w:hAnsi="Calibri" w:eastAsia="Times New Roman" w:cs="Calibri"/>
              <w:sz w:val="22"/>
              <w:szCs w:val="22"/>
              <w:lang w:val="en-US" w:eastAsia="en-US"/>
            </w:rPr>
          </w:pPr>
          <w:r>
            <w:rPr/>
            <w:t>5A.2.1</w:t>
          </w:r>
          <w:r>
            <w:rPr>
              <w:rFonts w:eastAsia="Times New Roman" w:cs="Calibri" w:ascii="Calibri" w:hAnsi="Calibri"/>
              <w:sz w:val="22"/>
              <w:szCs w:val="22"/>
              <w:lang w:val="en-US" w:eastAsia="en-US"/>
            </w:rPr>
            <w:tab/>
          </w:r>
          <w:r>
            <w:rPr/>
            <w:t>QPSK modulation</w:t>
            <w:tab/>
          </w:r>
          <w:hyperlink w:anchor="__RefHeading___Toc517804266">
            <w:r>
              <w:rPr>
                <w:rStyle w:val="IndexLink"/>
              </w:rPr>
              <w:t>11</w:t>
            </w:r>
          </w:hyperlink>
        </w:p>
        <w:p>
          <w:pPr>
            <w:pStyle w:val="Contents3"/>
            <w:rPr>
              <w:rFonts w:ascii="Calibri" w:hAnsi="Calibri" w:eastAsia="Times New Roman" w:cs="Calibri"/>
              <w:sz w:val="22"/>
              <w:szCs w:val="22"/>
              <w:lang w:val="en-US" w:eastAsia="en-US"/>
            </w:rPr>
          </w:pPr>
          <w:r>
            <w:rPr/>
            <w:t>5A.2.2</w:t>
          </w:r>
          <w:r>
            <w:rPr>
              <w:rFonts w:eastAsia="Times New Roman" w:cs="Calibri" w:ascii="Calibri" w:hAnsi="Calibri"/>
              <w:sz w:val="22"/>
              <w:szCs w:val="22"/>
              <w:lang w:val="en-US" w:eastAsia="en-US"/>
            </w:rPr>
            <w:tab/>
          </w:r>
          <w:r>
            <w:rPr/>
            <w:t>8PSK modulation</w:t>
            <w:tab/>
          </w:r>
          <w:hyperlink w:anchor="__RefHeading___Toc517804267">
            <w:r>
              <w:rPr>
                <w:rStyle w:val="IndexLink"/>
              </w:rPr>
              <w:t>12</w:t>
            </w:r>
          </w:hyperlink>
        </w:p>
        <w:p>
          <w:pPr>
            <w:pStyle w:val="Contents3"/>
            <w:rPr>
              <w:rFonts w:ascii="Calibri" w:hAnsi="Calibri" w:eastAsia="Times New Roman" w:cs="Calibri"/>
              <w:sz w:val="22"/>
              <w:szCs w:val="22"/>
              <w:lang w:val="en-US" w:eastAsia="en-US"/>
            </w:rPr>
          </w:pPr>
          <w:r>
            <w:rPr/>
            <w:t>5A.2.3</w:t>
          </w:r>
          <w:r>
            <w:rPr>
              <w:rFonts w:eastAsia="Times New Roman" w:cs="Calibri" w:ascii="Calibri" w:hAnsi="Calibri"/>
              <w:sz w:val="22"/>
              <w:szCs w:val="22"/>
              <w:lang w:val="en-US" w:eastAsia="en-US"/>
            </w:rPr>
            <w:tab/>
          </w:r>
          <w:r>
            <w:rPr/>
            <w:t>16QAM modulation</w:t>
            <w:tab/>
          </w:r>
          <w:hyperlink w:anchor="__RefHeading___Toc517804268">
            <w:r>
              <w:rPr>
                <w:rStyle w:val="IndexLink"/>
              </w:rPr>
              <w:t>12</w:t>
            </w:r>
          </w:hyperlink>
        </w:p>
        <w:p>
          <w:pPr>
            <w:pStyle w:val="Contents3"/>
            <w:rPr>
              <w:rFonts w:ascii="Calibri" w:hAnsi="Calibri" w:eastAsia="Times New Roman" w:cs="Calibri"/>
              <w:sz w:val="22"/>
              <w:szCs w:val="22"/>
              <w:lang w:val="en-US" w:eastAsia="en-US"/>
            </w:rPr>
          </w:pPr>
          <w:r>
            <w:rPr/>
            <w:t>5A.2.</w:t>
          </w:r>
          <w:r>
            <w:rPr>
              <w:lang w:val="en-US" w:eastAsia="en-US"/>
            </w:rPr>
            <w:t>4</w:t>
          </w:r>
          <w:r>
            <w:rPr>
              <w:rFonts w:eastAsia="Times New Roman" w:cs="Calibri" w:ascii="Calibri" w:hAnsi="Calibri"/>
              <w:sz w:val="22"/>
              <w:szCs w:val="22"/>
              <w:lang w:val="en-US" w:eastAsia="en-US"/>
            </w:rPr>
            <w:tab/>
          </w:r>
          <w:r>
            <w:rPr/>
            <w:t>64QAM modulation</w:t>
            <w:tab/>
          </w:r>
          <w:hyperlink w:anchor="__RefHeading___Toc517804269">
            <w:r>
              <w:rPr>
                <w:rStyle w:val="IndexLink"/>
              </w:rPr>
              <w:t>12</w:t>
            </w:r>
          </w:hyperlink>
        </w:p>
        <w:p>
          <w:pPr>
            <w:pStyle w:val="Contents1"/>
            <w:rPr>
              <w:rFonts w:ascii="Calibri" w:hAnsi="Calibri" w:eastAsia="Times New Roman" w:cs="Calibri"/>
              <w:szCs w:val="22"/>
              <w:lang w:val="en-US" w:eastAsia="en-US"/>
            </w:rPr>
          </w:pPr>
          <w:r>
            <w:rPr/>
            <w:t>6</w:t>
          </w:r>
          <w:r>
            <w:rPr>
              <w:rFonts w:cs="Calibri" w:ascii="Calibri" w:hAnsi="Calibri"/>
              <w:szCs w:val="22"/>
              <w:lang w:val="en-US" w:eastAsia="en-US"/>
            </w:rPr>
            <w:tab/>
          </w:r>
          <w:r>
            <w:rPr>
              <w:rFonts w:eastAsia="?? ??;Arial Unicode MS"/>
            </w:rPr>
            <w:t>Spreading modulation</w:t>
          </w:r>
          <w:r>
            <w:rPr/>
            <w:tab/>
          </w:r>
          <w:hyperlink w:anchor="__RefHeading___Toc517804270">
            <w:r>
              <w:rPr>
                <w:rStyle w:val="IndexLink"/>
              </w:rPr>
              <w:t>15</w:t>
            </w:r>
          </w:hyperlink>
        </w:p>
        <w:p>
          <w:pPr>
            <w:pStyle w:val="Contents2"/>
            <w:rPr>
              <w:rFonts w:ascii="Calibri" w:hAnsi="Calibri" w:eastAsia="Times New Roman" w:cs="Calibri"/>
              <w:sz w:val="22"/>
              <w:szCs w:val="22"/>
              <w:lang w:val="en-US" w:eastAsia="en-US"/>
            </w:rPr>
          </w:pPr>
          <w:r>
            <w:rPr/>
            <w:t>6.1</w:t>
          </w:r>
          <w:r>
            <w:rPr>
              <w:rFonts w:cs="Calibri" w:ascii="Calibri" w:hAnsi="Calibri"/>
              <w:sz w:val="22"/>
              <w:szCs w:val="22"/>
              <w:lang w:val="en-US" w:eastAsia="en-US"/>
            </w:rPr>
            <w:tab/>
          </w:r>
          <w:r>
            <w:rPr>
              <w:rFonts w:eastAsia="?? ??;Arial Unicode MS"/>
            </w:rPr>
            <w:t>Basic spreading parameters</w:t>
          </w:r>
          <w:r>
            <w:rPr/>
            <w:tab/>
          </w:r>
          <w:hyperlink w:anchor="__RefHeading___Toc517804271">
            <w:r>
              <w:rPr>
                <w:rStyle w:val="IndexLink"/>
              </w:rPr>
              <w:t>15</w:t>
            </w:r>
          </w:hyperlink>
        </w:p>
        <w:p>
          <w:pPr>
            <w:pStyle w:val="Contents2"/>
            <w:rPr>
              <w:rFonts w:ascii="Calibri" w:hAnsi="Calibri" w:eastAsia="Times New Roman" w:cs="Calibri"/>
              <w:sz w:val="22"/>
              <w:szCs w:val="22"/>
              <w:lang w:val="en-US" w:eastAsia="en-US"/>
            </w:rPr>
          </w:pPr>
          <w:r>
            <w:rPr/>
            <w:t>6.2</w:t>
          </w:r>
          <w:r>
            <w:rPr>
              <w:rFonts w:cs="Calibri" w:ascii="Calibri" w:hAnsi="Calibri"/>
              <w:sz w:val="22"/>
              <w:szCs w:val="22"/>
              <w:lang w:val="en-US" w:eastAsia="en-US"/>
            </w:rPr>
            <w:tab/>
          </w:r>
          <w:r>
            <w:rPr>
              <w:rFonts w:eastAsia="?? ??;Arial Unicode MS"/>
              <w:lang w:val="en-US" w:eastAsia="en-US"/>
            </w:rPr>
            <w:t xml:space="preserve">Channelisation </w:t>
          </w:r>
          <w:r>
            <w:rPr>
              <w:rFonts w:eastAsia="?? ??;Arial Unicode MS"/>
            </w:rPr>
            <w:t>codes</w:t>
          </w:r>
          <w:r>
            <w:rPr/>
            <w:tab/>
          </w:r>
          <w:hyperlink w:anchor="__RefHeading___Toc517804272">
            <w:r>
              <w:rPr>
                <w:rStyle w:val="IndexLink"/>
              </w:rPr>
              <w:t>16</w:t>
            </w:r>
          </w:hyperlink>
        </w:p>
        <w:p>
          <w:pPr>
            <w:pStyle w:val="Contents2"/>
            <w:rPr>
              <w:rFonts w:ascii="Calibri" w:hAnsi="Calibri" w:eastAsia="Times New Roman" w:cs="Calibri"/>
              <w:sz w:val="22"/>
              <w:szCs w:val="22"/>
              <w:lang w:val="en-US" w:eastAsia="en-US"/>
            </w:rPr>
          </w:pPr>
          <w:r>
            <w:rPr/>
            <w:t>6.3</w:t>
          </w:r>
          <w:r>
            <w:rPr>
              <w:rFonts w:cs="Calibri" w:ascii="Calibri" w:hAnsi="Calibri"/>
              <w:sz w:val="22"/>
              <w:szCs w:val="22"/>
              <w:lang w:val="en-US" w:eastAsia="en-US"/>
            </w:rPr>
            <w:tab/>
          </w:r>
          <w:r>
            <w:rPr>
              <w:rFonts w:eastAsia="?? ??;Arial Unicode MS"/>
            </w:rPr>
            <w:t>Channelisation Code Specific Multiplier</w:t>
          </w:r>
          <w:r>
            <w:rPr/>
            <w:tab/>
          </w:r>
          <w:hyperlink w:anchor="__RefHeading___Toc517804273">
            <w:r>
              <w:rPr>
                <w:rStyle w:val="IndexLink"/>
              </w:rPr>
              <w:t>16</w:t>
            </w:r>
          </w:hyperlink>
        </w:p>
        <w:p>
          <w:pPr>
            <w:pStyle w:val="Contents2"/>
            <w:rPr>
              <w:rFonts w:ascii="Calibri" w:hAnsi="Calibri" w:eastAsia="Times New Roman" w:cs="Calibri"/>
              <w:sz w:val="22"/>
              <w:szCs w:val="22"/>
              <w:lang w:val="en-US" w:eastAsia="en-US"/>
            </w:rPr>
          </w:pPr>
          <w:r>
            <w:rPr/>
            <w:t>6.4</w:t>
          </w:r>
          <w:r>
            <w:rPr>
              <w:rFonts w:cs="Calibri" w:ascii="Calibri" w:hAnsi="Calibri"/>
              <w:sz w:val="22"/>
              <w:szCs w:val="22"/>
              <w:lang w:val="en-US" w:eastAsia="en-US"/>
            </w:rPr>
            <w:tab/>
          </w:r>
          <w:r>
            <w:rPr>
              <w:rFonts w:eastAsia="?? ??;Arial Unicode MS"/>
            </w:rPr>
            <w:t>Scrambling codes for the 3.84Mcps and 1.28Mcps options</w:t>
          </w:r>
          <w:r>
            <w:rPr/>
            <w:tab/>
          </w:r>
          <w:hyperlink w:anchor="__RefHeading___Toc517804274">
            <w:r>
              <w:rPr>
                <w:rStyle w:val="IndexLink"/>
              </w:rPr>
              <w:t>17</w:t>
            </w:r>
          </w:hyperlink>
        </w:p>
        <w:p>
          <w:pPr>
            <w:pStyle w:val="Contents2"/>
            <w:rPr>
              <w:rFonts w:ascii="Calibri" w:hAnsi="Calibri" w:eastAsia="Times New Roman" w:cs="Calibri"/>
              <w:sz w:val="22"/>
              <w:szCs w:val="22"/>
              <w:lang w:val="en-US" w:eastAsia="en-US"/>
            </w:rPr>
          </w:pPr>
          <w:r>
            <w:rPr/>
            <w:t>6.4a</w:t>
          </w:r>
          <w:r>
            <w:rPr>
              <w:rFonts w:cs="Calibri" w:ascii="Calibri" w:hAnsi="Calibri"/>
              <w:sz w:val="22"/>
              <w:szCs w:val="22"/>
              <w:lang w:val="en-US" w:eastAsia="en-US"/>
            </w:rPr>
            <w:tab/>
          </w:r>
          <w:r>
            <w:rPr>
              <w:rFonts w:eastAsia="?? ??;Arial Unicode MS"/>
            </w:rPr>
            <w:t>Scrambling codes for the 7.68Mcps option</w:t>
          </w:r>
          <w:r>
            <w:rPr/>
            <w:tab/>
          </w:r>
          <w:hyperlink w:anchor="__RefHeading___Toc517804275">
            <w:r>
              <w:rPr>
                <w:rStyle w:val="IndexLink"/>
              </w:rPr>
              <w:t>18</w:t>
            </w:r>
          </w:hyperlink>
        </w:p>
        <w:p>
          <w:pPr>
            <w:pStyle w:val="Contents3"/>
            <w:rPr>
              <w:rFonts w:ascii="Calibri" w:hAnsi="Calibri" w:eastAsia="Times New Roman" w:cs="Calibri"/>
              <w:sz w:val="22"/>
              <w:szCs w:val="22"/>
              <w:lang w:val="en-US" w:eastAsia="en-US"/>
            </w:rPr>
          </w:pPr>
          <w:r>
            <w:rPr/>
            <w:t>6.4a.1</w:t>
          </w:r>
          <w:r>
            <w:rPr>
              <w:rFonts w:eastAsia="Times New Roman" w:cs="Calibri" w:ascii="Calibri" w:hAnsi="Calibri"/>
              <w:sz w:val="22"/>
              <w:szCs w:val="22"/>
              <w:lang w:val="en-US" w:eastAsia="en-US"/>
            </w:rPr>
            <w:tab/>
          </w:r>
          <w:r>
            <w:rPr/>
            <w:t>Generation of binary scrambling codes</w:t>
            <w:tab/>
          </w:r>
          <w:hyperlink w:anchor="__RefHeading___Toc517804276">
            <w:r>
              <w:rPr>
                <w:rStyle w:val="IndexLink"/>
              </w:rPr>
              <w:t>18</w:t>
            </w:r>
          </w:hyperlink>
        </w:p>
        <w:p>
          <w:pPr>
            <w:pStyle w:val="Contents2"/>
            <w:rPr>
              <w:rFonts w:ascii="Calibri" w:hAnsi="Calibri" w:eastAsia="Times New Roman" w:cs="Calibri"/>
              <w:sz w:val="22"/>
              <w:szCs w:val="22"/>
              <w:lang w:val="en-US" w:eastAsia="en-US"/>
            </w:rPr>
          </w:pPr>
          <w:r>
            <w:rPr/>
            <w:t>6.5</w:t>
          </w:r>
          <w:r>
            <w:rPr>
              <w:rFonts w:cs="Calibri" w:ascii="Calibri" w:hAnsi="Calibri"/>
              <w:sz w:val="22"/>
              <w:szCs w:val="22"/>
              <w:lang w:val="en-US" w:eastAsia="en-US"/>
            </w:rPr>
            <w:tab/>
          </w:r>
          <w:r>
            <w:rPr>
              <w:rFonts w:eastAsia="?? ??;Arial Unicode MS"/>
            </w:rPr>
            <w:t>Spread signal of data symbols and data blocks</w:t>
          </w:r>
          <w:r>
            <w:rPr/>
            <w:tab/>
          </w:r>
          <w:hyperlink w:anchor="__RefHeading___Toc517804277">
            <w:r>
              <w:rPr>
                <w:rStyle w:val="IndexLink"/>
              </w:rPr>
              <w:t>19</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lang w:val="en-US" w:eastAsia="en-US"/>
            </w:rPr>
            <w:tab/>
          </w:r>
          <w:r>
            <w:rPr/>
            <w:t>Modulation for the 3.84Mcps and 7.68Mcps options</w:t>
            <w:tab/>
          </w:r>
          <w:hyperlink w:anchor="__RefHeading___Toc517804278">
            <w:r>
              <w:rPr>
                <w:rStyle w:val="IndexLink"/>
              </w:rPr>
              <w:t>19</w:t>
            </w:r>
          </w:hyperlink>
        </w:p>
        <w:p>
          <w:pPr>
            <w:pStyle w:val="Contents3"/>
            <w:rPr>
              <w:rFonts w:ascii="Calibri" w:hAnsi="Calibri" w:eastAsia="Times New Roman" w:cs="Calibri"/>
              <w:sz w:val="22"/>
              <w:szCs w:val="22"/>
              <w:lang w:val="en-US" w:eastAsia="en-US"/>
            </w:rPr>
          </w:pPr>
          <w:r>
            <w:rPr/>
            <w:t>6.6.1</w:t>
          </w:r>
          <w:r>
            <w:rPr>
              <w:rFonts w:eastAsia="Times New Roman" w:cs="Calibri" w:ascii="Calibri" w:hAnsi="Calibri"/>
              <w:sz w:val="22"/>
              <w:szCs w:val="22"/>
              <w:lang w:val="en-US" w:eastAsia="en-US"/>
            </w:rPr>
            <w:tab/>
          </w:r>
          <w:r>
            <w:rPr/>
            <w:t>Combination of physical channels in uplink</w:t>
            <w:tab/>
          </w:r>
          <w:hyperlink w:anchor="__RefHeading___Toc517804279">
            <w:r>
              <w:rPr>
                <w:rStyle w:val="IndexLink"/>
              </w:rPr>
              <w:t>19</w:t>
            </w:r>
          </w:hyperlink>
        </w:p>
        <w:p>
          <w:pPr>
            <w:pStyle w:val="Contents3"/>
            <w:rPr>
              <w:rFonts w:ascii="Calibri" w:hAnsi="Calibri" w:eastAsia="Times New Roman" w:cs="Calibri"/>
              <w:sz w:val="22"/>
              <w:szCs w:val="22"/>
              <w:lang w:val="en-US" w:eastAsia="en-US"/>
            </w:rPr>
          </w:pPr>
          <w:r>
            <w:rPr/>
            <w:t>6.6.1a</w:t>
          </w:r>
          <w:r>
            <w:rPr>
              <w:rFonts w:eastAsia="Times New Roman" w:cs="Calibri" w:ascii="Calibri" w:hAnsi="Calibri"/>
              <w:sz w:val="22"/>
              <w:szCs w:val="22"/>
              <w:lang w:val="en-US" w:eastAsia="en-US"/>
            </w:rPr>
            <w:tab/>
          </w:r>
          <w:r>
            <w:rPr/>
            <w:t>Physical channel transmission for E-PUCH</w:t>
            <w:tab/>
          </w:r>
          <w:hyperlink w:anchor="__RefHeading___Toc517804280">
            <w:r>
              <w:rPr>
                <w:rStyle w:val="IndexLink"/>
              </w:rPr>
              <w:t>21</w:t>
            </w:r>
          </w:hyperlink>
        </w:p>
        <w:p>
          <w:pPr>
            <w:pStyle w:val="Contents3"/>
            <w:rPr>
              <w:rFonts w:ascii="Calibri" w:hAnsi="Calibri" w:eastAsia="Times New Roman" w:cs="Calibri"/>
              <w:sz w:val="22"/>
              <w:szCs w:val="22"/>
              <w:lang w:val="en-US" w:eastAsia="en-US"/>
            </w:rPr>
          </w:pPr>
          <w:r>
            <w:rPr/>
            <w:t>6.6.2</w:t>
          </w:r>
          <w:r>
            <w:rPr>
              <w:rFonts w:eastAsia="Times New Roman" w:cs="Calibri" w:ascii="Calibri" w:hAnsi="Calibri"/>
              <w:sz w:val="22"/>
              <w:szCs w:val="22"/>
              <w:lang w:val="en-US" w:eastAsia="en-US"/>
            </w:rPr>
            <w:tab/>
          </w:r>
          <w:r>
            <w:rPr/>
            <w:t>Combination of physical channels in downlink</w:t>
            <w:tab/>
          </w:r>
          <w:hyperlink w:anchor="__RefHeading___Toc517804281">
            <w:r>
              <w:rPr>
                <w:rStyle w:val="IndexLink"/>
              </w:rPr>
              <w:t>21</w:t>
            </w:r>
          </w:hyperlink>
        </w:p>
        <w:p>
          <w:pPr>
            <w:pStyle w:val="Contents3"/>
            <w:rPr>
              <w:rFonts w:ascii="Calibri" w:hAnsi="Calibri" w:eastAsia="Times New Roman" w:cs="Calibri"/>
              <w:sz w:val="22"/>
              <w:szCs w:val="22"/>
              <w:lang w:val="en-US" w:eastAsia="en-US"/>
            </w:rPr>
          </w:pPr>
          <w:r>
            <w:rPr/>
            <w:t>6.6.3</w:t>
          </w:r>
          <w:r>
            <w:rPr>
              <w:rFonts w:eastAsia="Times New Roman" w:cs="Calibri" w:ascii="Calibri" w:hAnsi="Calibri"/>
              <w:sz w:val="22"/>
              <w:szCs w:val="22"/>
              <w:lang w:val="en-US" w:eastAsia="en-US"/>
            </w:rPr>
            <w:tab/>
          </w:r>
          <w:r>
            <w:rPr/>
            <w:t>Combination of signature sequences for E-HICH</w:t>
            <w:tab/>
          </w:r>
          <w:hyperlink w:anchor="__RefHeading___Toc517804282">
            <w:r>
              <w:rPr>
                <w:rStyle w:val="IndexLink"/>
              </w:rPr>
              <w:t>21</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lang w:val="en-US" w:eastAsia="en-US"/>
            </w:rPr>
            <w:tab/>
          </w:r>
          <w:r>
            <w:rPr/>
            <w:t>Modulation for the 1.28 Mcps option</w:t>
            <w:tab/>
          </w:r>
          <w:hyperlink w:anchor="__RefHeading___Toc517804283">
            <w:r>
              <w:rPr>
                <w:rStyle w:val="IndexLink"/>
              </w:rPr>
              <w:t>22</w:t>
            </w:r>
          </w:hyperlink>
        </w:p>
        <w:p>
          <w:pPr>
            <w:pStyle w:val="Contents3"/>
            <w:rPr>
              <w:rFonts w:ascii="Calibri" w:hAnsi="Calibri" w:eastAsia="Times New Roman" w:cs="Calibri"/>
              <w:sz w:val="22"/>
              <w:szCs w:val="22"/>
              <w:lang w:val="en-US" w:eastAsia="en-US"/>
            </w:rPr>
          </w:pPr>
          <w:r>
            <w:rPr/>
            <w:t>6.7.1</w:t>
          </w:r>
          <w:r>
            <w:rPr>
              <w:rFonts w:eastAsia="Times New Roman" w:cs="Calibri" w:ascii="Calibri" w:hAnsi="Calibri"/>
              <w:sz w:val="22"/>
              <w:szCs w:val="22"/>
              <w:lang w:val="en-US" w:eastAsia="en-US"/>
            </w:rPr>
            <w:tab/>
          </w:r>
          <w:r>
            <w:rPr/>
            <w:t>Combination of physical channels in uplink</w:t>
            <w:tab/>
          </w:r>
          <w:hyperlink w:anchor="__RefHeading___Toc517804284">
            <w:r>
              <w:rPr>
                <w:rStyle w:val="IndexLink"/>
              </w:rPr>
              <w:t>23</w:t>
            </w:r>
          </w:hyperlink>
        </w:p>
        <w:p>
          <w:pPr>
            <w:pStyle w:val="Contents3"/>
            <w:rPr>
              <w:rFonts w:ascii="Calibri" w:hAnsi="Calibri" w:eastAsia="Times New Roman" w:cs="Calibri"/>
              <w:sz w:val="22"/>
              <w:szCs w:val="22"/>
              <w:lang w:val="en-US" w:eastAsia="en-US"/>
            </w:rPr>
          </w:pPr>
          <w:r>
            <w:rPr/>
            <w:t>6.</w:t>
          </w:r>
          <w:r>
            <w:rPr>
              <w:lang w:val="en-US" w:eastAsia="en-US"/>
            </w:rPr>
            <w:t>7</w:t>
          </w:r>
          <w:r>
            <w:rPr/>
            <w:t>.1a</w:t>
          </w:r>
          <w:r>
            <w:rPr>
              <w:rFonts w:eastAsia="Times New Roman" w:cs="Calibri" w:ascii="Calibri" w:hAnsi="Calibri"/>
              <w:sz w:val="22"/>
              <w:szCs w:val="22"/>
              <w:lang w:val="en-US" w:eastAsia="en-US"/>
            </w:rPr>
            <w:tab/>
          </w:r>
          <w:r>
            <w:rPr/>
            <w:t>Physical channel transmission for E-PUCH</w:t>
            <w:tab/>
          </w:r>
          <w:hyperlink w:anchor="__RefHeading___Toc517804285">
            <w:r>
              <w:rPr>
                <w:rStyle w:val="IndexLink"/>
              </w:rPr>
              <w:t>23</w:t>
            </w:r>
          </w:hyperlink>
        </w:p>
        <w:p>
          <w:pPr>
            <w:pStyle w:val="Contents3"/>
            <w:rPr>
              <w:rFonts w:ascii="Calibri" w:hAnsi="Calibri" w:eastAsia="Times New Roman" w:cs="Calibri"/>
              <w:sz w:val="22"/>
              <w:szCs w:val="22"/>
              <w:lang w:val="en-US" w:eastAsia="en-US"/>
            </w:rPr>
          </w:pPr>
          <w:r>
            <w:rPr/>
            <w:t>6.7.2</w:t>
          </w:r>
          <w:r>
            <w:rPr>
              <w:rFonts w:eastAsia="Times New Roman" w:cs="Calibri" w:ascii="Calibri" w:hAnsi="Calibri"/>
              <w:sz w:val="22"/>
              <w:szCs w:val="22"/>
              <w:lang w:val="en-US" w:eastAsia="en-US"/>
            </w:rPr>
            <w:tab/>
          </w:r>
          <w:r>
            <w:rPr/>
            <w:t>Combination of physical channels in downlink</w:t>
            <w:tab/>
          </w:r>
          <w:hyperlink w:anchor="__RefHeading___Toc517804286">
            <w:r>
              <w:rPr>
                <w:rStyle w:val="IndexLink"/>
              </w:rPr>
              <w:t>23</w:t>
            </w:r>
          </w:hyperlink>
        </w:p>
        <w:p>
          <w:pPr>
            <w:pStyle w:val="Contents3"/>
            <w:rPr>
              <w:rFonts w:ascii="Calibri" w:hAnsi="Calibri" w:eastAsia="Times New Roman" w:cs="Calibri"/>
              <w:sz w:val="22"/>
              <w:szCs w:val="22"/>
              <w:lang w:val="en-US" w:eastAsia="en-US"/>
            </w:rPr>
          </w:pPr>
          <w:r>
            <w:rPr/>
            <w:t>6.</w:t>
          </w:r>
          <w:r>
            <w:rPr>
              <w:lang w:val="en-US" w:eastAsia="en-US"/>
            </w:rPr>
            <w:t>7</w:t>
          </w:r>
          <w:r>
            <w:rPr/>
            <w:t>.3</w:t>
          </w:r>
          <w:r>
            <w:rPr>
              <w:rFonts w:eastAsia="Times New Roman" w:cs="Calibri" w:ascii="Calibri" w:hAnsi="Calibri"/>
              <w:sz w:val="22"/>
              <w:szCs w:val="22"/>
              <w:lang w:val="en-US" w:eastAsia="en-US"/>
            </w:rPr>
            <w:tab/>
          </w:r>
          <w:r>
            <w:rPr/>
            <w:t xml:space="preserve">Combination of signature sequences for </w:t>
          </w:r>
          <w:r>
            <w:rPr>
              <w:lang w:val="en-US" w:eastAsia="en-US"/>
            </w:rPr>
            <w:t xml:space="preserve">Scheduled </w:t>
          </w:r>
          <w:r>
            <w:rPr/>
            <w:t>E-HICH</w:t>
            <w:tab/>
          </w:r>
          <w:hyperlink w:anchor="__RefHeading___Toc517804287">
            <w:r>
              <w:rPr>
                <w:rStyle w:val="IndexLink"/>
              </w:rPr>
              <w:t>24</w:t>
            </w:r>
          </w:hyperlink>
        </w:p>
        <w:p>
          <w:pPr>
            <w:pStyle w:val="Contents3"/>
            <w:rPr>
              <w:rFonts w:ascii="Calibri" w:hAnsi="Calibri" w:eastAsia="Times New Roman" w:cs="Calibri"/>
              <w:sz w:val="22"/>
              <w:szCs w:val="22"/>
              <w:lang w:val="en-US" w:eastAsia="en-US"/>
            </w:rPr>
          </w:pPr>
          <w:r>
            <w:rPr/>
            <w:t>6.</w:t>
          </w:r>
          <w:r>
            <w:rPr>
              <w:lang w:val="en-US" w:eastAsia="en-US"/>
            </w:rPr>
            <w:t>7</w:t>
          </w:r>
          <w:r>
            <w:rPr/>
            <w:t>.3</w:t>
          </w:r>
          <w:r>
            <w:rPr>
              <w:lang w:val="en-US" w:eastAsia="en-US"/>
            </w:rPr>
            <w:t>a</w:t>
          </w:r>
          <w:r>
            <w:rPr>
              <w:rFonts w:eastAsia="Times New Roman" w:cs="Calibri" w:ascii="Calibri" w:hAnsi="Calibri"/>
              <w:sz w:val="22"/>
              <w:szCs w:val="22"/>
              <w:lang w:val="en-US" w:eastAsia="en-US"/>
            </w:rPr>
            <w:tab/>
          </w:r>
          <w:r>
            <w:rPr/>
            <w:t xml:space="preserve">Combination of signature sequences for </w:t>
          </w:r>
          <w:r>
            <w:rPr>
              <w:lang w:val="en-US" w:eastAsia="en-US"/>
            </w:rPr>
            <w:t xml:space="preserve">Non-Scheduled </w:t>
          </w:r>
          <w:r>
            <w:rPr/>
            <w:t>E-HICH</w:t>
            <w:tab/>
          </w:r>
          <w:hyperlink w:anchor="__RefHeading___Toc517804288">
            <w:r>
              <w:rPr>
                <w:rStyle w:val="IndexLink"/>
              </w:rPr>
              <w:t>25</w:t>
            </w:r>
          </w:hyperlink>
        </w:p>
        <w:p>
          <w:pPr>
            <w:pStyle w:val="Contents2"/>
            <w:rPr>
              <w:rFonts w:ascii="Calibri" w:hAnsi="Calibri" w:eastAsia="Times New Roman" w:cs="Calibri"/>
              <w:sz w:val="22"/>
              <w:szCs w:val="22"/>
              <w:lang w:val="en-US" w:eastAsia="en-US"/>
            </w:rPr>
          </w:pPr>
          <w:r>
            <w:rPr/>
            <w:t>6.8</w:t>
          </w:r>
          <w:r>
            <w:rPr>
              <w:rFonts w:eastAsia="Times New Roman" w:cs="Calibri" w:ascii="Calibri" w:hAnsi="Calibri"/>
              <w:sz w:val="22"/>
              <w:szCs w:val="22"/>
              <w:lang w:val="en-US" w:eastAsia="en-US"/>
            </w:rPr>
            <w:tab/>
          </w:r>
          <w:r>
            <w:rPr/>
            <w:t>Spreading modulation for the 3.84 Mcps MBSFN IMB option</w:t>
            <w:tab/>
          </w:r>
          <w:hyperlink w:anchor="__RefHeading___Toc517804289">
            <w:r>
              <w:rPr>
                <w:rStyle w:val="IndexLink"/>
              </w:rPr>
              <w:t>26</w:t>
            </w:r>
          </w:hyperlink>
        </w:p>
        <w:p>
          <w:pPr>
            <w:pStyle w:val="Contents3"/>
            <w:rPr>
              <w:rFonts w:ascii="Calibri" w:hAnsi="Calibri" w:eastAsia="Times New Roman" w:cs="Calibri"/>
              <w:sz w:val="22"/>
              <w:szCs w:val="22"/>
              <w:lang w:val="en-US" w:eastAsia="en-US"/>
            </w:rPr>
          </w:pPr>
          <w:r>
            <w:rPr/>
            <w:t>6.8.1</w:t>
          </w:r>
          <w:r>
            <w:rPr>
              <w:rFonts w:eastAsia="Times New Roman" w:cs="Calibri" w:ascii="Calibri" w:hAnsi="Calibri"/>
              <w:sz w:val="22"/>
              <w:szCs w:val="22"/>
            </w:rPr>
            <w:tab/>
          </w:r>
          <w:r>
            <w:rPr>
              <w:lang w:val="en-US" w:eastAsia="en-US"/>
            </w:rPr>
            <w:t>Spreading</w:t>
          </w:r>
          <w:r>
            <w:rPr/>
            <w:tab/>
          </w:r>
          <w:hyperlink w:anchor="__RefHeading___Toc517804290">
            <w:r>
              <w:rPr>
                <w:rStyle w:val="IndexLink"/>
              </w:rPr>
              <w:t>26</w:t>
            </w:r>
          </w:hyperlink>
        </w:p>
        <w:p>
          <w:pPr>
            <w:pStyle w:val="Contents3"/>
            <w:rPr>
              <w:rFonts w:ascii="Calibri" w:hAnsi="Calibri" w:eastAsia="Times New Roman" w:cs="Calibri"/>
              <w:sz w:val="22"/>
              <w:szCs w:val="22"/>
              <w:lang w:val="en-US" w:eastAsia="en-US"/>
            </w:rPr>
          </w:pPr>
          <w:r>
            <w:rPr/>
            <w:t>6.8.2</w:t>
          </w:r>
          <w:r>
            <w:rPr>
              <w:rFonts w:eastAsia="Times New Roman" w:cs="Calibri" w:ascii="Calibri" w:hAnsi="Calibri"/>
              <w:sz w:val="22"/>
              <w:szCs w:val="22"/>
              <w:lang w:val="en-US" w:eastAsia="en-US"/>
            </w:rPr>
            <w:tab/>
          </w:r>
          <w:r>
            <w:rPr/>
            <w:t>Code generation and allocation</w:t>
            <w:tab/>
          </w:r>
          <w:hyperlink w:anchor="__RefHeading___Toc517804291">
            <w:r>
              <w:rPr>
                <w:rStyle w:val="IndexLink"/>
              </w:rPr>
              <w:t>27</w:t>
            </w:r>
          </w:hyperlink>
        </w:p>
        <w:p>
          <w:pPr>
            <w:pStyle w:val="Contents4"/>
            <w:rPr>
              <w:rFonts w:ascii="Calibri" w:hAnsi="Calibri" w:eastAsia="Times New Roman" w:cs="Calibri"/>
              <w:sz w:val="22"/>
              <w:szCs w:val="22"/>
              <w:lang w:val="fr-FR" w:eastAsia="en-US"/>
            </w:rPr>
          </w:pPr>
          <w:r>
            <w:rPr>
              <w:lang w:val="fr-FR" w:eastAsia="en-US"/>
            </w:rPr>
            <w:t>6.8.2.1</w:t>
          </w:r>
          <w:r>
            <w:rPr>
              <w:rFonts w:eastAsia="Times New Roman" w:cs="Calibri" w:ascii="Calibri" w:hAnsi="Calibri"/>
              <w:sz w:val="22"/>
              <w:szCs w:val="22"/>
              <w:lang w:val="fr-FR" w:eastAsia="en-US"/>
            </w:rPr>
            <w:tab/>
          </w:r>
          <w:r>
            <w:rPr>
              <w:lang w:val="fr-FR" w:eastAsia="en-US"/>
            </w:rPr>
            <w:t>Channelisation codes</w:t>
            <w:tab/>
          </w:r>
          <w:hyperlink w:anchor="__RefHeading___Toc517804292">
            <w:r>
              <w:rPr>
                <w:rStyle w:val="IndexLink"/>
                <w:lang w:val="fr-FR" w:eastAsia="en-US"/>
              </w:rPr>
              <w:t>27</w:t>
            </w:r>
          </w:hyperlink>
        </w:p>
        <w:p>
          <w:pPr>
            <w:pStyle w:val="Contents4"/>
            <w:rPr>
              <w:rFonts w:ascii="Calibri" w:hAnsi="Calibri" w:eastAsia="Times New Roman" w:cs="Calibri"/>
              <w:sz w:val="22"/>
              <w:szCs w:val="22"/>
              <w:lang w:val="fr-FR" w:eastAsia="en-US"/>
            </w:rPr>
          </w:pPr>
          <w:r>
            <w:rPr>
              <w:lang w:val="fr-FR" w:eastAsia="en-US"/>
            </w:rPr>
            <w:t>6.8.2.2</w:t>
          </w:r>
          <w:r>
            <w:rPr>
              <w:rFonts w:eastAsia="Times New Roman" w:cs="Calibri" w:ascii="Calibri" w:hAnsi="Calibri"/>
              <w:sz w:val="22"/>
              <w:szCs w:val="22"/>
              <w:lang w:val="fr-FR" w:eastAsia="en-US"/>
            </w:rPr>
            <w:tab/>
          </w:r>
          <w:r>
            <w:rPr>
              <w:lang w:val="fr-FR" w:eastAsia="en-US"/>
            </w:rPr>
            <w:t>Scrambling codes</w:t>
            <w:tab/>
          </w:r>
          <w:hyperlink w:anchor="__RefHeading___Toc517804293">
            <w:r>
              <w:rPr>
                <w:rStyle w:val="IndexLink"/>
                <w:lang w:val="fr-FR" w:eastAsia="en-US"/>
              </w:rPr>
              <w:t>27</w:t>
            </w:r>
          </w:hyperlink>
        </w:p>
        <w:p>
          <w:pPr>
            <w:pStyle w:val="Contents3"/>
            <w:rPr>
              <w:rFonts w:ascii="Calibri" w:hAnsi="Calibri" w:eastAsia="Times New Roman" w:cs="Calibri"/>
              <w:sz w:val="22"/>
              <w:szCs w:val="22"/>
              <w:lang w:val="fr-FR" w:eastAsia="en-US"/>
            </w:rPr>
          </w:pPr>
          <w:r>
            <w:rPr>
              <w:lang w:val="fr-FR" w:eastAsia="en-US"/>
            </w:rPr>
            <w:t>6.8.3</w:t>
          </w:r>
          <w:r>
            <w:rPr>
              <w:rFonts w:eastAsia="Times New Roman" w:cs="Calibri" w:ascii="Calibri" w:hAnsi="Calibri"/>
              <w:sz w:val="22"/>
              <w:szCs w:val="22"/>
              <w:lang w:val="fr-FR" w:eastAsia="en-US"/>
            </w:rPr>
            <w:tab/>
          </w:r>
          <w:r>
            <w:rPr>
              <w:lang w:val="fr-FR" w:eastAsia="en-US"/>
            </w:rPr>
            <w:t>Modulation</w:t>
            <w:tab/>
          </w:r>
          <w:hyperlink w:anchor="__RefHeading___Toc517804294">
            <w:r>
              <w:rPr>
                <w:rStyle w:val="IndexLink"/>
                <w:lang w:val="fr-FR" w:eastAsia="en-US"/>
              </w:rPr>
              <w:t>27</w:t>
            </w:r>
          </w:hyperlink>
        </w:p>
        <w:p>
          <w:pPr>
            <w:pStyle w:val="Contents1"/>
            <w:rPr>
              <w:rFonts w:ascii="Calibri" w:hAnsi="Calibri" w:eastAsia="Times New Roman" w:cs="Calibri"/>
              <w:szCs w:val="22"/>
              <w:lang w:val="fr-FR" w:eastAsia="en-US"/>
            </w:rPr>
          </w:pPr>
          <w:r>
            <w:rPr>
              <w:lang w:val="fr-FR" w:eastAsia="en-US"/>
            </w:rPr>
            <w:t>7</w:t>
          </w:r>
          <w:r>
            <w:rPr>
              <w:rFonts w:cs="Calibri" w:ascii="Calibri" w:hAnsi="Calibri"/>
              <w:szCs w:val="22"/>
              <w:lang w:val="fr-FR" w:eastAsia="en-US"/>
            </w:rPr>
            <w:tab/>
          </w:r>
          <w:r>
            <w:rPr>
              <w:rFonts w:eastAsia="?? ??;Arial Unicode MS"/>
              <w:lang w:val="fr-FR" w:eastAsia="en-US"/>
            </w:rPr>
            <w:t>Synchronisation codes</w:t>
          </w:r>
          <w:r>
            <w:rPr>
              <w:lang w:val="fr-FR" w:eastAsia="en-US"/>
            </w:rPr>
            <w:t xml:space="preserve"> for the 3.84 Mcps option</w:t>
            <w:tab/>
          </w:r>
          <w:hyperlink w:anchor="__RefHeading___Toc517804295">
            <w:r>
              <w:rPr>
                <w:rStyle w:val="IndexLink"/>
                <w:lang w:val="fr-FR" w:eastAsia="en-US"/>
              </w:rPr>
              <w:t>28</w:t>
            </w:r>
          </w:hyperlink>
        </w:p>
        <w:p>
          <w:pPr>
            <w:pStyle w:val="Contents2"/>
            <w:rPr>
              <w:rFonts w:ascii="Calibri" w:hAnsi="Calibri" w:eastAsia="Times New Roman" w:cs="Calibri"/>
              <w:sz w:val="22"/>
              <w:szCs w:val="22"/>
              <w:lang w:val="fr-FR" w:eastAsia="en-US"/>
            </w:rPr>
          </w:pPr>
          <w:r>
            <w:rPr>
              <w:lang w:val="fr-FR" w:eastAsia="en-US"/>
            </w:rPr>
            <w:t>7.1</w:t>
          </w:r>
          <w:r>
            <w:rPr>
              <w:rFonts w:cs="Calibri" w:ascii="Calibri" w:hAnsi="Calibri"/>
              <w:sz w:val="22"/>
              <w:szCs w:val="22"/>
              <w:lang w:val="fr-FR" w:eastAsia="en-US"/>
            </w:rPr>
            <w:tab/>
          </w:r>
          <w:r>
            <w:rPr>
              <w:rFonts w:eastAsia="?? ??;Arial Unicode MS"/>
              <w:lang w:val="fr-FR" w:eastAsia="en-US"/>
            </w:rPr>
            <w:t>Code Generation</w:t>
          </w:r>
          <w:r>
            <w:rPr>
              <w:lang w:val="fr-FR" w:eastAsia="en-US"/>
            </w:rPr>
            <w:tab/>
          </w:r>
          <w:hyperlink w:anchor="__RefHeading___Toc517804296">
            <w:r>
              <w:rPr>
                <w:rStyle w:val="IndexLink"/>
                <w:lang w:val="fr-FR" w:eastAsia="en-US"/>
              </w:rPr>
              <w:t>28</w:t>
            </w:r>
          </w:hyperlink>
        </w:p>
        <w:p>
          <w:pPr>
            <w:pStyle w:val="Contents2"/>
            <w:rPr>
              <w:rFonts w:ascii="Calibri" w:hAnsi="Calibri" w:eastAsia="Times New Roman" w:cs="Calibri"/>
              <w:sz w:val="22"/>
              <w:szCs w:val="22"/>
              <w:lang w:val="fr-FR" w:eastAsia="en-US"/>
            </w:rPr>
          </w:pPr>
          <w:r>
            <w:rPr>
              <w:lang w:val="fr-FR" w:eastAsia="en-US"/>
            </w:rPr>
            <w:t>7.2</w:t>
          </w:r>
          <w:r>
            <w:rPr>
              <w:rFonts w:cs="Calibri" w:ascii="Calibri" w:hAnsi="Calibri"/>
              <w:sz w:val="22"/>
              <w:szCs w:val="22"/>
              <w:lang w:val="fr-FR" w:eastAsia="en-US"/>
            </w:rPr>
            <w:tab/>
          </w:r>
          <w:r>
            <w:rPr>
              <w:rFonts w:eastAsia="?? ??;Arial Unicode MS"/>
              <w:lang w:val="fr-FR" w:eastAsia="en-US"/>
            </w:rPr>
            <w:t>Code Allocation</w:t>
          </w:r>
          <w:r>
            <w:rPr>
              <w:lang w:val="fr-FR" w:eastAsia="en-US"/>
            </w:rPr>
            <w:tab/>
          </w:r>
          <w:hyperlink w:anchor="__RefHeading___Toc517804297">
            <w:r>
              <w:rPr>
                <w:rStyle w:val="IndexLink"/>
                <w:lang w:val="fr-FR" w:eastAsia="en-US"/>
              </w:rPr>
              <w:t>28</w:t>
            </w:r>
          </w:hyperlink>
        </w:p>
        <w:p>
          <w:pPr>
            <w:pStyle w:val="Contents3"/>
            <w:rPr>
              <w:rFonts w:ascii="Calibri" w:hAnsi="Calibri" w:eastAsia="Times New Roman" w:cs="Calibri"/>
              <w:sz w:val="22"/>
              <w:szCs w:val="22"/>
              <w:lang w:val="fr-FR" w:eastAsia="en-US"/>
            </w:rPr>
          </w:pPr>
          <w:r>
            <w:rPr>
              <w:lang w:val="fr-FR" w:eastAsia="en-US"/>
            </w:rPr>
            <w:t>7.2.1</w:t>
          </w:r>
          <w:r>
            <w:rPr>
              <w:rFonts w:eastAsia="Times New Roman" w:cs="Calibri" w:ascii="Calibri" w:hAnsi="Calibri"/>
              <w:sz w:val="22"/>
              <w:szCs w:val="22"/>
              <w:lang w:val="fr-FR" w:eastAsia="en-US"/>
            </w:rPr>
            <w:tab/>
          </w:r>
          <w:r>
            <w:rPr>
              <w:lang w:val="fr-FR" w:eastAsia="en-US"/>
            </w:rPr>
            <w:t>Code allocation for Case 1</w:t>
            <w:tab/>
          </w:r>
          <w:hyperlink w:anchor="__RefHeading___Toc517804298">
            <w:r>
              <w:rPr>
                <w:rStyle w:val="IndexLink"/>
                <w:lang w:val="fr-FR" w:eastAsia="en-US"/>
              </w:rPr>
              <w:t>30</w:t>
            </w:r>
          </w:hyperlink>
        </w:p>
        <w:p>
          <w:pPr>
            <w:pStyle w:val="Contents3"/>
            <w:rPr>
              <w:rFonts w:ascii="Calibri" w:hAnsi="Calibri" w:eastAsia="Times New Roman" w:cs="Calibri"/>
              <w:sz w:val="22"/>
              <w:szCs w:val="22"/>
              <w:lang w:val="fr-FR" w:eastAsia="en-US"/>
            </w:rPr>
          </w:pPr>
          <w:r>
            <w:rPr>
              <w:lang w:val="fr-FR" w:eastAsia="en-US"/>
            </w:rPr>
            <w:t>7.2.2</w:t>
          </w:r>
          <w:r>
            <w:rPr>
              <w:rFonts w:eastAsia="Times New Roman" w:cs="Calibri" w:ascii="Calibri" w:hAnsi="Calibri"/>
              <w:sz w:val="22"/>
              <w:szCs w:val="22"/>
              <w:lang w:val="fr-FR" w:eastAsia="en-US"/>
            </w:rPr>
            <w:tab/>
          </w:r>
          <w:r>
            <w:rPr>
              <w:lang w:val="fr-FR" w:eastAsia="en-US"/>
            </w:rPr>
            <w:t>Code allocation for Case 2</w:t>
            <w:tab/>
          </w:r>
          <w:hyperlink w:anchor="__RefHeading___Toc517804299">
            <w:r>
              <w:rPr>
                <w:rStyle w:val="IndexLink"/>
                <w:lang w:val="fr-FR" w:eastAsia="en-US"/>
              </w:rPr>
              <w:t>31</w:t>
            </w:r>
          </w:hyperlink>
        </w:p>
        <w:p>
          <w:pPr>
            <w:pStyle w:val="Contents2"/>
            <w:rPr>
              <w:rFonts w:ascii="Calibri" w:hAnsi="Calibri" w:eastAsia="Times New Roman" w:cs="Calibri"/>
              <w:sz w:val="22"/>
              <w:szCs w:val="22"/>
              <w:lang w:val="fr-FR" w:eastAsia="en-US"/>
            </w:rPr>
          </w:pPr>
          <w:r>
            <w:rPr>
              <w:lang w:val="fr-FR" w:eastAsia="en-US"/>
            </w:rPr>
            <w:t>7.3</w:t>
          </w:r>
          <w:r>
            <w:rPr>
              <w:rFonts w:eastAsia="Times New Roman" w:cs="Calibri" w:ascii="Calibri" w:hAnsi="Calibri"/>
              <w:sz w:val="22"/>
              <w:szCs w:val="22"/>
              <w:lang w:val="fr-FR" w:eastAsia="en-US"/>
            </w:rPr>
            <w:tab/>
          </w:r>
          <w:r>
            <w:rPr>
              <w:lang w:val="fr-FR" w:eastAsia="en-US"/>
            </w:rPr>
            <w:t>Evaluation of synchronisation codes</w:t>
            <w:tab/>
          </w:r>
          <w:hyperlink w:anchor="__RefHeading___Toc517804300">
            <w:r>
              <w:rPr>
                <w:rStyle w:val="IndexLink"/>
                <w:lang w:val="fr-FR" w:eastAsia="en-US"/>
              </w:rPr>
              <w:t>32</w:t>
            </w:r>
          </w:hyperlink>
        </w:p>
        <w:p>
          <w:pPr>
            <w:pStyle w:val="Contents2"/>
            <w:rPr>
              <w:rFonts w:ascii="Calibri" w:hAnsi="Calibri" w:eastAsia="Times New Roman" w:cs="Calibri"/>
              <w:sz w:val="22"/>
              <w:szCs w:val="22"/>
              <w:lang w:val="fr-FR" w:eastAsia="en-US"/>
            </w:rPr>
          </w:pPr>
          <w:r>
            <w:rPr>
              <w:lang w:val="fr-FR" w:eastAsia="en-US"/>
            </w:rPr>
            <w:t>7.4</w:t>
          </w:r>
          <w:r>
            <w:rPr>
              <w:rFonts w:eastAsia="Times New Roman" w:cs="Calibri" w:ascii="Calibri" w:hAnsi="Calibri"/>
              <w:sz w:val="22"/>
              <w:szCs w:val="22"/>
              <w:lang w:val="fr-FR" w:eastAsia="en-US"/>
            </w:rPr>
            <w:tab/>
          </w:r>
          <w:r>
            <w:rPr>
              <w:lang w:val="fr-FR" w:eastAsia="en-US"/>
            </w:rPr>
            <w:t>Synchronisation codes for 3.84 Mcps MBSFN IMB</w:t>
            <w:tab/>
          </w:r>
          <w:hyperlink w:anchor="__RefHeading___Toc517804301">
            <w:r>
              <w:rPr>
                <w:rStyle w:val="IndexLink"/>
                <w:lang w:val="fr-FR" w:eastAsia="en-US"/>
              </w:rPr>
              <w:t>33</w:t>
            </w:r>
          </w:hyperlink>
        </w:p>
        <w:p>
          <w:pPr>
            <w:pStyle w:val="Contents3"/>
            <w:rPr>
              <w:rFonts w:ascii="Calibri" w:hAnsi="Calibri" w:eastAsia="Times New Roman" w:cs="Calibri"/>
              <w:sz w:val="22"/>
              <w:szCs w:val="22"/>
              <w:lang w:val="fr-FR" w:eastAsia="en-US"/>
            </w:rPr>
          </w:pPr>
          <w:r>
            <w:rPr>
              <w:lang w:val="fr-FR" w:eastAsia="en-US"/>
            </w:rPr>
            <w:t>7.4.1</w:t>
          </w:r>
          <w:r>
            <w:rPr>
              <w:rFonts w:eastAsia="Times New Roman" w:cs="Calibri" w:ascii="Calibri" w:hAnsi="Calibri"/>
              <w:sz w:val="22"/>
              <w:szCs w:val="22"/>
              <w:lang w:val="fr-FR" w:eastAsia="en-US"/>
            </w:rPr>
            <w:tab/>
          </w:r>
          <w:r>
            <w:rPr>
              <w:lang w:val="fr-FR" w:eastAsia="en-US"/>
            </w:rPr>
            <w:t>Code generation</w:t>
            <w:tab/>
          </w:r>
          <w:hyperlink w:anchor="__RefHeading___Toc517804302">
            <w:r>
              <w:rPr>
                <w:rStyle w:val="IndexLink"/>
                <w:lang w:val="fr-FR" w:eastAsia="en-US"/>
              </w:rPr>
              <w:t>33</w:t>
            </w:r>
          </w:hyperlink>
        </w:p>
        <w:p>
          <w:pPr>
            <w:pStyle w:val="Contents3"/>
            <w:rPr>
              <w:rFonts w:ascii="Calibri" w:hAnsi="Calibri" w:eastAsia="Times New Roman" w:cs="Calibri"/>
              <w:sz w:val="22"/>
              <w:szCs w:val="22"/>
              <w:lang w:val="en-US" w:eastAsia="en-US"/>
            </w:rPr>
          </w:pPr>
          <w:r>
            <w:rPr/>
            <w:t>7.4.2</w:t>
          </w:r>
          <w:r>
            <w:rPr>
              <w:rFonts w:eastAsia="Times New Roman" w:cs="Calibri" w:ascii="Calibri" w:hAnsi="Calibri"/>
              <w:sz w:val="22"/>
              <w:szCs w:val="22"/>
              <w:lang w:val="en-US" w:eastAsia="en-US"/>
            </w:rPr>
            <w:tab/>
          </w:r>
          <w:r>
            <w:rPr/>
            <w:t>Code allocation of SSC</w:t>
            <w:tab/>
          </w:r>
          <w:hyperlink w:anchor="__RefHeading___Toc517804303">
            <w:r>
              <w:rPr>
                <w:rStyle w:val="IndexLink"/>
              </w:rPr>
              <w:t>33</w:t>
            </w:r>
          </w:hyperlink>
        </w:p>
        <w:p>
          <w:pPr>
            <w:pStyle w:val="Contents1"/>
            <w:rPr>
              <w:rFonts w:ascii="Calibri" w:hAnsi="Calibri" w:eastAsia="Times New Roman" w:cs="Calibri"/>
              <w:szCs w:val="22"/>
              <w:lang w:val="en-US" w:eastAsia="en-US"/>
            </w:rPr>
          </w:pPr>
          <w:r>
            <w:rPr/>
            <w:t>7A</w:t>
          </w:r>
          <w:r>
            <w:rPr>
              <w:rFonts w:eastAsia="Times New Roman" w:cs="Calibri" w:ascii="Calibri" w:hAnsi="Calibri"/>
              <w:szCs w:val="22"/>
              <w:lang w:val="en-US" w:eastAsia="en-US"/>
            </w:rPr>
            <w:tab/>
          </w:r>
          <w:r>
            <w:rPr/>
            <w:t>Synchronisation codes for the 7.68 Mcps option</w:t>
            <w:tab/>
          </w:r>
          <w:hyperlink w:anchor="__RefHeading___Toc517804304">
            <w:r>
              <w:rPr>
                <w:rStyle w:val="IndexLink"/>
              </w:rPr>
              <w:t>33</w:t>
            </w:r>
          </w:hyperlink>
        </w:p>
        <w:p>
          <w:pPr>
            <w:pStyle w:val="Contents2"/>
            <w:rPr>
              <w:rFonts w:ascii="Calibri" w:hAnsi="Calibri" w:eastAsia="Times New Roman" w:cs="Calibri"/>
              <w:sz w:val="22"/>
              <w:szCs w:val="22"/>
              <w:lang w:val="fr-FR" w:eastAsia="en-US"/>
            </w:rPr>
          </w:pPr>
          <w:r>
            <w:rPr>
              <w:lang w:val="fr-FR" w:eastAsia="en-US"/>
            </w:rPr>
            <w:t>7A.1</w:t>
          </w:r>
          <w:r>
            <w:rPr>
              <w:rFonts w:eastAsia="Times New Roman" w:cs="Calibri" w:ascii="Calibri" w:hAnsi="Calibri"/>
              <w:sz w:val="22"/>
              <w:szCs w:val="22"/>
              <w:lang w:val="fr-FR" w:eastAsia="en-US"/>
            </w:rPr>
            <w:tab/>
          </w:r>
          <w:r>
            <w:rPr>
              <w:lang w:val="fr-FR" w:eastAsia="en-US"/>
            </w:rPr>
            <w:t>Code Generation</w:t>
            <w:tab/>
          </w:r>
          <w:hyperlink w:anchor="__RefHeading___Toc517804305">
            <w:r>
              <w:rPr>
                <w:rStyle w:val="IndexLink"/>
                <w:lang w:val="fr-FR" w:eastAsia="en-US"/>
              </w:rPr>
              <w:t>33</w:t>
            </w:r>
          </w:hyperlink>
        </w:p>
        <w:p>
          <w:pPr>
            <w:pStyle w:val="Contents2"/>
            <w:rPr>
              <w:rFonts w:ascii="Calibri" w:hAnsi="Calibri" w:eastAsia="Times New Roman" w:cs="Calibri"/>
              <w:sz w:val="22"/>
              <w:szCs w:val="22"/>
              <w:lang w:val="fr-FR" w:eastAsia="en-US"/>
            </w:rPr>
          </w:pPr>
          <w:r>
            <w:rPr>
              <w:lang w:val="fr-FR" w:eastAsia="en-US"/>
            </w:rPr>
            <w:t>7A.2</w:t>
          </w:r>
          <w:r>
            <w:rPr>
              <w:rFonts w:eastAsia="Times New Roman" w:cs="Calibri" w:ascii="Calibri" w:hAnsi="Calibri"/>
              <w:sz w:val="22"/>
              <w:szCs w:val="22"/>
              <w:lang w:val="fr-FR" w:eastAsia="en-US"/>
            </w:rPr>
            <w:tab/>
          </w:r>
          <w:r>
            <w:rPr>
              <w:lang w:val="fr-FR" w:eastAsia="en-US"/>
            </w:rPr>
            <w:t>Code Allocation</w:t>
            <w:tab/>
          </w:r>
          <w:hyperlink w:anchor="__RefHeading___Toc517804306">
            <w:r>
              <w:rPr>
                <w:rStyle w:val="IndexLink"/>
                <w:lang w:val="fr-FR" w:eastAsia="en-US"/>
              </w:rPr>
              <w:t>34</w:t>
            </w:r>
          </w:hyperlink>
        </w:p>
        <w:p>
          <w:pPr>
            <w:pStyle w:val="Contents3"/>
            <w:rPr>
              <w:rFonts w:ascii="Calibri" w:hAnsi="Calibri" w:eastAsia="Times New Roman" w:cs="Calibri"/>
              <w:sz w:val="22"/>
              <w:szCs w:val="22"/>
              <w:lang w:val="en-US" w:eastAsia="en-US"/>
            </w:rPr>
          </w:pPr>
          <w:r>
            <w:rPr/>
            <w:t>7A.2.1</w:t>
          </w:r>
          <w:r>
            <w:rPr>
              <w:rFonts w:eastAsia="Times New Roman" w:cs="Calibri" w:ascii="Calibri" w:hAnsi="Calibri"/>
              <w:sz w:val="22"/>
              <w:szCs w:val="22"/>
              <w:lang w:val="en-US" w:eastAsia="en-US"/>
            </w:rPr>
            <w:tab/>
          </w:r>
          <w:r>
            <w:rPr/>
            <w:t>Code allocation for Case 1</w:t>
            <w:tab/>
          </w:r>
          <w:hyperlink w:anchor="__RefHeading___Toc517804307">
            <w:r>
              <w:rPr>
                <w:rStyle w:val="IndexLink"/>
              </w:rPr>
              <w:t>36</w:t>
            </w:r>
          </w:hyperlink>
        </w:p>
        <w:p>
          <w:pPr>
            <w:pStyle w:val="Contents3"/>
            <w:rPr>
              <w:rFonts w:ascii="Calibri" w:hAnsi="Calibri" w:eastAsia="Times New Roman" w:cs="Calibri"/>
              <w:sz w:val="22"/>
              <w:szCs w:val="22"/>
              <w:lang w:val="en-US" w:eastAsia="en-US"/>
            </w:rPr>
          </w:pPr>
          <w:r>
            <w:rPr/>
            <w:t>7A.2.2</w:t>
          </w:r>
          <w:r>
            <w:rPr>
              <w:rFonts w:eastAsia="Times New Roman" w:cs="Calibri" w:ascii="Calibri" w:hAnsi="Calibri"/>
              <w:sz w:val="22"/>
              <w:szCs w:val="22"/>
              <w:lang w:val="en-US" w:eastAsia="en-US"/>
            </w:rPr>
            <w:tab/>
          </w:r>
          <w:r>
            <w:rPr/>
            <w:t>Code allocation for Case 2</w:t>
            <w:tab/>
          </w:r>
          <w:hyperlink w:anchor="__RefHeading___Toc517804308">
            <w:r>
              <w:rPr>
                <w:rStyle w:val="IndexLink"/>
              </w:rPr>
              <w:t>37</w:t>
            </w:r>
          </w:hyperlink>
        </w:p>
        <w:p>
          <w:pPr>
            <w:pStyle w:val="Contents2"/>
            <w:rPr>
              <w:rFonts w:ascii="Calibri" w:hAnsi="Calibri" w:eastAsia="Times New Roman" w:cs="Calibri"/>
              <w:sz w:val="22"/>
              <w:szCs w:val="22"/>
              <w:lang w:val="en-US" w:eastAsia="en-US"/>
            </w:rPr>
          </w:pPr>
          <w:r>
            <w:rPr/>
            <w:t>7A.3</w:t>
          </w:r>
          <w:r>
            <w:rPr>
              <w:rFonts w:eastAsia="Times New Roman" w:cs="Calibri" w:ascii="Calibri" w:hAnsi="Calibri"/>
              <w:sz w:val="22"/>
              <w:szCs w:val="22"/>
              <w:lang w:val="en-US" w:eastAsia="en-US"/>
            </w:rPr>
            <w:tab/>
          </w:r>
          <w:r>
            <w:rPr/>
            <w:t>Evaluation of synchronisation codes</w:t>
            <w:tab/>
          </w:r>
          <w:hyperlink w:anchor="__RefHeading___Toc517804309">
            <w:r>
              <w:rPr>
                <w:rStyle w:val="IndexLink"/>
              </w:rPr>
              <w:t>38</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Synchronisation codes for the 1.28 Mcps option</w:t>
            <w:tab/>
          </w:r>
          <w:hyperlink w:anchor="__RefHeading___Toc517804310">
            <w:r>
              <w:rPr>
                <w:rStyle w:val="IndexLink"/>
              </w:rPr>
              <w:t>39</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The downlink pilot channel (DwPCH)</w:t>
            <w:tab/>
          </w:r>
          <w:hyperlink w:anchor="__RefHeading___Toc517804311">
            <w:r>
              <w:rPr>
                <w:rStyle w:val="IndexLink"/>
              </w:rPr>
              <w:t>39</w:t>
            </w:r>
          </w:hyperlink>
        </w:p>
        <w:p>
          <w:pPr>
            <w:pStyle w:val="Contents3"/>
            <w:rPr>
              <w:rFonts w:ascii="Calibri" w:hAnsi="Calibri" w:eastAsia="Times New Roman" w:cs="Calibri"/>
              <w:sz w:val="22"/>
              <w:szCs w:val="22"/>
              <w:lang w:val="en-US" w:eastAsia="en-US"/>
            </w:rPr>
          </w:pPr>
          <w:r>
            <w:rPr/>
            <w:t>8.1.1</w:t>
          </w:r>
          <w:r>
            <w:rPr>
              <w:rFonts w:eastAsia="Times New Roman" w:cs="Calibri" w:ascii="Calibri" w:hAnsi="Calibri"/>
              <w:sz w:val="22"/>
              <w:szCs w:val="22"/>
              <w:lang w:val="en-US" w:eastAsia="en-US"/>
            </w:rPr>
            <w:tab/>
          </w:r>
          <w:r>
            <w:rPr/>
            <w:t>Modulation of the SYNC-DL</w:t>
            <w:tab/>
          </w:r>
          <w:hyperlink w:anchor="__RefHeading___Toc517804312">
            <w:r>
              <w:rPr>
                <w:rStyle w:val="IndexLink"/>
              </w:rPr>
              <w:t>39</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lang w:val="en-US" w:eastAsia="en-US"/>
            </w:rPr>
            <w:tab/>
          </w:r>
          <w:r>
            <w:rPr/>
            <w:t>The uplink pilot channel (UpPCH)</w:t>
            <w:tab/>
          </w:r>
          <w:hyperlink w:anchor="__RefHeading___Toc517804313">
            <w:r>
              <w:rPr>
                <w:rStyle w:val="IndexLink"/>
              </w:rPr>
              <w:t>39</w:t>
            </w:r>
          </w:hyperlink>
        </w:p>
        <w:p>
          <w:pPr>
            <w:pStyle w:val="Contents2"/>
            <w:rPr>
              <w:rFonts w:ascii="Calibri" w:hAnsi="Calibri" w:eastAsia="Times New Roman" w:cs="Calibri"/>
              <w:sz w:val="22"/>
              <w:szCs w:val="22"/>
              <w:lang w:val="fr-FR" w:eastAsia="en-US"/>
            </w:rPr>
          </w:pPr>
          <w:r>
            <w:rPr>
              <w:lang w:val="fr-FR" w:eastAsia="en-US"/>
            </w:rPr>
            <w:t>8.3</w:t>
          </w:r>
          <w:r>
            <w:rPr>
              <w:rFonts w:eastAsia="Times New Roman" w:cs="Calibri" w:ascii="Calibri" w:hAnsi="Calibri"/>
              <w:sz w:val="22"/>
              <w:szCs w:val="22"/>
              <w:lang w:val="fr-FR" w:eastAsia="en-US"/>
            </w:rPr>
            <w:tab/>
          </w:r>
          <w:r>
            <w:rPr>
              <w:lang w:val="fr-FR" w:eastAsia="en-US"/>
            </w:rPr>
            <w:t>Code Allocation</w:t>
            <w:tab/>
          </w:r>
          <w:hyperlink w:anchor="__RefHeading___Toc517804314">
            <w:r>
              <w:rPr>
                <w:rStyle w:val="IndexLink"/>
                <w:lang w:val="fr-FR" w:eastAsia="en-US"/>
              </w:rPr>
              <w:t>40</w:t>
            </w:r>
          </w:hyperlink>
        </w:p>
        <w:p>
          <w:pPr>
            <w:pStyle w:val="Contents2"/>
            <w:rPr>
              <w:rFonts w:ascii="Calibri" w:hAnsi="Calibri" w:eastAsia="Times New Roman" w:cs="Calibri"/>
              <w:sz w:val="22"/>
              <w:szCs w:val="22"/>
              <w:lang w:val="fr-FR" w:eastAsia="en-US"/>
            </w:rPr>
          </w:pPr>
          <w:r>
            <w:rPr>
              <w:lang w:val="fr-FR" w:eastAsia="en-US"/>
            </w:rPr>
            <w:t>8.3Aa</w:t>
          </w:r>
          <w:r>
            <w:rPr>
              <w:rFonts w:eastAsia="Times New Roman" w:cs="Calibri" w:ascii="Calibri" w:hAnsi="Calibri"/>
              <w:sz w:val="22"/>
              <w:szCs w:val="22"/>
              <w:lang w:val="fr-FR" w:eastAsia="en-US"/>
            </w:rPr>
            <w:tab/>
          </w:r>
          <w:r>
            <w:rPr>
              <w:lang w:val="fr-FR" w:eastAsia="en-US"/>
            </w:rPr>
            <w:t>Code Allocation</w:t>
            <w:tab/>
          </w:r>
          <w:hyperlink w:anchor="__RefHeading___Toc517804315">
            <w:r>
              <w:rPr>
                <w:rStyle w:val="IndexLink"/>
                <w:lang w:val="fr-FR" w:eastAsia="en-US"/>
              </w:rPr>
              <w:t>40</w:t>
            </w:r>
          </w:hyperlink>
        </w:p>
        <w:p>
          <w:pPr>
            <w:pStyle w:val="Contents1"/>
            <w:rPr>
              <w:rFonts w:ascii="Calibri" w:hAnsi="Calibri" w:eastAsia="Times New Roman" w:cs="Calibri"/>
              <w:szCs w:val="22"/>
              <w:lang w:val="fr-FR" w:eastAsia="en-US"/>
            </w:rPr>
          </w:pPr>
          <w:r>
            <w:rPr>
              <w:lang w:val="fr-FR" w:eastAsia="en-US"/>
            </w:rPr>
            <w:t>9</w:t>
          </w:r>
          <w:r>
            <w:rPr>
              <w:rFonts w:eastAsia="Times New Roman" w:cs="Calibri" w:ascii="Calibri" w:hAnsi="Calibri"/>
              <w:szCs w:val="22"/>
              <w:lang w:val="fr-FR" w:eastAsia="en-US"/>
            </w:rPr>
            <w:tab/>
          </w:r>
          <w:r>
            <w:rPr>
              <w:lang w:val="fr-FR" w:eastAsia="en-US"/>
            </w:rPr>
            <w:t>Cell synchronisation codes</w:t>
            <w:tab/>
          </w:r>
          <w:hyperlink w:anchor="__RefHeading___Toc517804316">
            <w:r>
              <w:rPr>
                <w:rStyle w:val="IndexLink"/>
                <w:lang w:val="fr-FR" w:eastAsia="en-US"/>
              </w:rPr>
              <w:t>41</w:t>
            </w:r>
          </w:hyperlink>
        </w:p>
        <w:p>
          <w:pPr>
            <w:pStyle w:val="Contents8"/>
            <w:rPr>
              <w:rFonts w:ascii="Calibri" w:hAnsi="Calibri" w:eastAsia="Times New Roman" w:cs="Calibri"/>
              <w:b w:val="false"/>
              <w:b w:val="false"/>
              <w:szCs w:val="22"/>
              <w:lang w:val="fr-FR" w:eastAsia="en-US"/>
            </w:rPr>
          </w:pPr>
          <w:r>
            <w:rPr>
              <w:lang w:val="fr-FR" w:eastAsia="en-US"/>
            </w:rPr>
            <w:t>Annex A (normative):</w:t>
            <w:tab/>
            <w:t>Scrambling Codes</w:t>
            <w:tab/>
          </w:r>
          <w:hyperlink w:anchor="__RefHeading___Toc517804317">
            <w:r>
              <w:rPr>
                <w:rStyle w:val="IndexLink"/>
                <w:lang w:val="fr-FR" w:eastAsia="en-US"/>
              </w:rPr>
              <w:t>43</w:t>
            </w:r>
          </w:hyperlink>
        </w:p>
        <w:p>
          <w:pPr>
            <w:pStyle w:val="Contents8"/>
            <w:rPr>
              <w:rFonts w:ascii="Calibri" w:hAnsi="Calibri" w:eastAsia="Times New Roman" w:cs="Calibri"/>
              <w:b w:val="false"/>
              <w:b w:val="false"/>
              <w:szCs w:val="22"/>
              <w:lang w:val="fr-FR" w:eastAsia="en-US"/>
            </w:rPr>
          </w:pPr>
          <w:r>
            <w:rPr>
              <w:lang w:val="fr-FR" w:eastAsia="en-US"/>
            </w:rPr>
            <w:t>Annex AA (normative):</w:t>
            <w:tab/>
            <w:t>Synchronisation sequence</w:t>
            <w:tab/>
          </w:r>
          <w:hyperlink w:anchor="__RefHeading___Toc517804318">
            <w:r>
              <w:rPr>
                <w:rStyle w:val="IndexLink"/>
                <w:lang w:val="fr-FR" w:eastAsia="en-US"/>
              </w:rPr>
              <w:t>46</w:t>
            </w:r>
          </w:hyperlink>
        </w:p>
        <w:p>
          <w:pPr>
            <w:pStyle w:val="Contents2"/>
            <w:rPr>
              <w:rFonts w:ascii="Calibri" w:hAnsi="Calibri" w:eastAsia="Times New Roman" w:cs="Calibri"/>
              <w:sz w:val="22"/>
              <w:szCs w:val="22"/>
              <w:lang w:val="fr-FR" w:eastAsia="en-US"/>
            </w:rPr>
          </w:pPr>
          <w:r>
            <w:rPr>
              <w:lang w:val="fr-FR" w:eastAsia="en-US"/>
            </w:rPr>
            <w:t>AA.1</w:t>
          </w:r>
          <w:r>
            <w:rPr>
              <w:rFonts w:eastAsia="Times New Roman" w:cs="Calibri" w:ascii="Calibri" w:hAnsi="Calibri"/>
              <w:sz w:val="22"/>
              <w:szCs w:val="22"/>
              <w:lang w:val="fr-FR" w:eastAsia="en-US"/>
            </w:rPr>
            <w:tab/>
          </w:r>
          <w:r>
            <w:rPr>
              <w:lang w:val="fr-FR" w:eastAsia="en-US"/>
            </w:rPr>
            <w:t>Basic SYNC-DL sequence</w:t>
            <w:tab/>
          </w:r>
          <w:hyperlink w:anchor="__RefHeading___Toc517804319">
            <w:r>
              <w:rPr>
                <w:rStyle w:val="IndexLink"/>
                <w:lang w:val="fr-FR" w:eastAsia="en-US"/>
              </w:rPr>
              <w:t>46</w:t>
            </w:r>
          </w:hyperlink>
        </w:p>
        <w:p>
          <w:pPr>
            <w:pStyle w:val="Contents2"/>
            <w:rPr>
              <w:rFonts w:ascii="Calibri" w:hAnsi="Calibri" w:eastAsia="Times New Roman" w:cs="Calibri"/>
              <w:sz w:val="22"/>
              <w:szCs w:val="22"/>
              <w:lang w:val="fr-FR" w:eastAsia="en-US"/>
            </w:rPr>
          </w:pPr>
          <w:r>
            <w:rPr>
              <w:lang w:val="fr-FR" w:eastAsia="en-US"/>
            </w:rPr>
            <w:t>AA.2</w:t>
          </w:r>
          <w:r>
            <w:rPr>
              <w:rFonts w:eastAsia="Times New Roman" w:cs="Calibri" w:ascii="Calibri" w:hAnsi="Calibri"/>
              <w:sz w:val="22"/>
              <w:szCs w:val="22"/>
              <w:lang w:val="fr-FR" w:eastAsia="en-US"/>
            </w:rPr>
            <w:tab/>
          </w:r>
          <w:r>
            <w:rPr>
              <w:lang w:val="fr-FR" w:eastAsia="en-US"/>
            </w:rPr>
            <w:t>Basic SYNC-UL Codes</w:t>
            <w:tab/>
          </w:r>
          <w:hyperlink w:anchor="__RefHeading___Toc517804320">
            <w:r>
              <w:rPr>
                <w:rStyle w:val="IndexLink"/>
                <w:lang w:val="fr-FR" w:eastAsia="en-US"/>
              </w:rPr>
              <w:t>47</w:t>
            </w:r>
          </w:hyperlink>
        </w:p>
        <w:p>
          <w:pPr>
            <w:pStyle w:val="Contents8"/>
            <w:rPr>
              <w:rFonts w:ascii="Calibri" w:hAnsi="Calibri" w:eastAsia="Times New Roman" w:cs="Calibri"/>
              <w:b w:val="false"/>
              <w:b w:val="false"/>
              <w:szCs w:val="22"/>
              <w:lang w:val="en-US" w:eastAsia="en-US"/>
            </w:rPr>
          </w:pPr>
          <w:r>
            <w:rPr/>
            <w:t>Annex B (informative):</w:t>
            <w:tab/>
            <w:t>Generalised Hierarchical Golay Sequences</w:t>
            <w:tab/>
          </w:r>
          <w:hyperlink w:anchor="__RefHeading___Toc517804321">
            <w:r>
              <w:rPr>
                <w:rStyle w:val="IndexLink"/>
              </w:rPr>
              <w:t>53</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Alternative generation</w:t>
            <w:tab/>
          </w:r>
          <w:hyperlink w:anchor="__RefHeading___Toc517804322">
            <w:r>
              <w:rPr>
                <w:rStyle w:val="IndexLink"/>
              </w:rPr>
              <w:t>53</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517804323">
            <w:r>
              <w:rPr>
                <w:rStyle w:val="IndexLink"/>
                <w:b w:val="false"/>
              </w:rPr>
              <w:t>54</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804246"/>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04247"/>
      <w:bookmarkEnd w:id="8"/>
      <w:r>
        <w:rPr/>
        <w:t>1</w:t>
        <w:tab/>
        <w:t>Scope</w:t>
      </w:r>
    </w:p>
    <w:p>
      <w:pPr>
        <w:pStyle w:val="Normal"/>
        <w:rPr>
          <w:lang w:val="en-US"/>
        </w:rPr>
      </w:pPr>
      <w:r>
        <w:rPr/>
        <w:t>The present document describes spreading and modulation for UTRA Physical Layer TDD mode.</w:t>
      </w:r>
    </w:p>
    <w:p>
      <w:pPr>
        <w:pStyle w:val="Heading1"/>
        <w:ind w:left="1134" w:hanging="1134"/>
        <w:rPr/>
      </w:pPr>
      <w:bookmarkStart w:id="9" w:name="__RefHeading___Toc51780424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TS 25.201: "Physical layer - general description".</w:t>
      </w:r>
    </w:p>
    <w:p>
      <w:pPr>
        <w:pStyle w:val="EX"/>
        <w:rPr/>
      </w:pPr>
      <w:r>
        <w:rPr/>
        <w:t>[</w:t>
      </w:r>
      <w:r>
        <w:rPr>
          <w:lang w:val="en-US" w:eastAsia="en-US"/>
        </w:rPr>
        <w:t>2</w:t>
      </w:r>
      <w:r>
        <w:rPr/>
        <w:t>]</w:t>
        <w:tab/>
        <w:t>3GPP TS 25.211: "Physical channels and mapping of transport channels onto physical channels (FDD)".</w:t>
      </w:r>
    </w:p>
    <w:p>
      <w:pPr>
        <w:pStyle w:val="EX"/>
        <w:rPr/>
      </w:pPr>
      <w:r>
        <w:rPr/>
        <w:t>[</w:t>
      </w:r>
      <w:r>
        <w:rPr>
          <w:lang w:val="en-US" w:eastAsia="en-US"/>
        </w:rPr>
        <w:t>3</w:t>
      </w:r>
      <w:r>
        <w:rPr/>
        <w:t>]</w:t>
        <w:tab/>
        <w:t>3GPP TS 25.212: "Multiplexing and channel coding (FDD)".</w:t>
      </w:r>
    </w:p>
    <w:p>
      <w:pPr>
        <w:pStyle w:val="EX"/>
        <w:rPr/>
      </w:pPr>
      <w:r>
        <w:rPr/>
        <w:t>[</w:t>
      </w:r>
      <w:r>
        <w:rPr>
          <w:lang w:val="en-US" w:eastAsia="en-US"/>
        </w:rPr>
        <w:t>4</w:t>
      </w:r>
      <w:r>
        <w:rPr/>
        <w:t>]</w:t>
        <w:tab/>
        <w:t>3GPP TS 25.213: "Spreading and modulation (FDD)".</w:t>
      </w:r>
    </w:p>
    <w:p>
      <w:pPr>
        <w:pStyle w:val="EX"/>
        <w:rPr/>
      </w:pPr>
      <w:r>
        <w:rPr/>
        <w:t>[</w:t>
      </w:r>
      <w:r>
        <w:rPr>
          <w:lang w:val="en-US" w:eastAsia="en-US"/>
        </w:rPr>
        <w:t>5</w:t>
      </w:r>
      <w:r>
        <w:rPr/>
        <w:t>]</w:t>
        <w:tab/>
        <w:t>3GPP TS 25.214: "Physical layer procedures (FDD)".</w:t>
      </w:r>
    </w:p>
    <w:p>
      <w:pPr>
        <w:pStyle w:val="EX"/>
        <w:rPr/>
      </w:pPr>
      <w:r>
        <w:rPr/>
        <w:t>[</w:t>
      </w:r>
      <w:r>
        <w:rPr>
          <w:lang w:val="en-US" w:eastAsia="en-US"/>
        </w:rPr>
        <w:t>6</w:t>
      </w:r>
      <w:r>
        <w:rPr/>
        <w:t>]</w:t>
        <w:tab/>
        <w:t>3GPP TS 25.215: "Physical layer – Measurements (FDD)".</w:t>
      </w:r>
    </w:p>
    <w:p>
      <w:pPr>
        <w:pStyle w:val="EX"/>
        <w:rPr/>
      </w:pPr>
      <w:bookmarkStart w:id="10" w:name="_Ref462750443"/>
      <w:r>
        <w:rPr/>
        <w:t>[</w:t>
      </w:r>
      <w:r>
        <w:rPr>
          <w:lang w:val="en-US" w:eastAsia="en-US"/>
        </w:rPr>
        <w:t>7</w:t>
      </w:r>
      <w:r>
        <w:rPr/>
        <w:t>]</w:t>
        <w:tab/>
        <w:t>3GPP TS 25.221: "Physical channels and mapping of transport channels onto physical channels (TDD)"</w:t>
      </w:r>
      <w:bookmarkEnd w:id="10"/>
      <w:r>
        <w:rPr/>
        <w:t>.</w:t>
      </w:r>
    </w:p>
    <w:p>
      <w:pPr>
        <w:pStyle w:val="EX"/>
        <w:rPr/>
      </w:pPr>
      <w:r>
        <w:rPr/>
        <w:t>[</w:t>
      </w:r>
      <w:r>
        <w:rPr>
          <w:lang w:val="en-US" w:eastAsia="en-US"/>
        </w:rPr>
        <w:t>8</w:t>
      </w:r>
      <w:r>
        <w:rPr/>
        <w:t>]</w:t>
        <w:tab/>
        <w:t>3GPP TS 25.222: "Multiplexing and channel coding (TDD)".</w:t>
      </w:r>
    </w:p>
    <w:p>
      <w:pPr>
        <w:pStyle w:val="EX"/>
        <w:rPr/>
      </w:pPr>
      <w:r>
        <w:rPr/>
        <w:t>[9]</w:t>
        <w:tab/>
        <w:t>3GPP TS 25.102: "UTRA (UE) TDD; Radio Transmission and Reception".</w:t>
      </w:r>
    </w:p>
    <w:p>
      <w:pPr>
        <w:pStyle w:val="EX"/>
        <w:rPr/>
      </w:pPr>
      <w:r>
        <w:rPr/>
        <w:t>[10]</w:t>
        <w:tab/>
        <w:t>3GPP TS 25.105: "UTRA (BS) TDD; Radio Transmission and Reception".</w:t>
      </w:r>
    </w:p>
    <w:p>
      <w:pPr>
        <w:pStyle w:val="EX"/>
        <w:rPr/>
      </w:pPr>
      <w:r>
        <w:rPr/>
        <w:t>[11]</w:t>
        <w:tab/>
        <w:t>3GPP TS25.308: "High Speed Downlink Packet Access (HSDPA); Overall description; Stage 2".</w:t>
      </w:r>
    </w:p>
    <w:p>
      <w:pPr>
        <w:pStyle w:val="EX"/>
        <w:rPr/>
      </w:pPr>
      <w:r>
        <w:rPr/>
        <w:t>[12]</w:t>
        <w:tab/>
        <w:t>3GPP TS25.224: "Physical Layer Procedures (TDD)"</w:t>
      </w:r>
    </w:p>
    <w:p>
      <w:pPr>
        <w:pStyle w:val="EX"/>
        <w:rPr/>
      </w:pPr>
      <w:r>
        <w:rPr/>
        <w:t>[13]</w:t>
        <w:tab/>
        <w:t>3GPP TS25.321: "Medium Access Control (MAC) protocol specification"</w:t>
      </w:r>
    </w:p>
    <w:p>
      <w:pPr>
        <w:pStyle w:val="Heading1"/>
        <w:ind w:left="1134" w:hanging="1134"/>
        <w:rPr/>
      </w:pPr>
      <w:bookmarkStart w:id="11" w:name="__RefHeading___Toc517804249"/>
      <w:bookmarkEnd w:id="11"/>
      <w:r>
        <w:rPr/>
        <w:t>3</w:t>
        <w:tab/>
        <w:t>Symbols and abbreviations</w:t>
      </w:r>
    </w:p>
    <w:p>
      <w:pPr>
        <w:pStyle w:val="Heading2"/>
        <w:rPr/>
      </w:pPr>
      <w:bookmarkStart w:id="12" w:name="__RefHeading___Toc517804250"/>
      <w:bookmarkEnd w:id="12"/>
      <w:r>
        <w:rPr/>
        <w:t>3.1</w:t>
        <w:tab/>
        <w:t>Symbols</w:t>
      </w:r>
    </w:p>
    <w:p>
      <w:pPr>
        <w:pStyle w:val="Normal"/>
        <w:keepNext w:val="true"/>
        <w:rPr/>
      </w:pPr>
      <w:r>
        <w:rPr/>
        <w:t>For the purposes of the present document, the following symbols apply:</w:t>
      </w:r>
    </w:p>
    <w:p>
      <w:pPr>
        <w:pStyle w:val="EW"/>
        <w:rPr/>
      </w:pPr>
      <w:r>
        <w:rPr/>
        <w:t>C</w:t>
      </w:r>
      <w:r>
        <w:rPr>
          <w:sz w:val="22"/>
          <w:vertAlign w:val="subscript"/>
        </w:rPr>
        <w:t>p</w:t>
      </w:r>
      <w:r>
        <w:rPr/>
        <w:t>:</w:t>
        <w:tab/>
        <w:t>PSC</w:t>
      </w:r>
    </w:p>
    <w:p>
      <w:pPr>
        <w:pStyle w:val="EW"/>
        <w:rPr/>
      </w:pPr>
      <w:r>
        <w:rPr/>
        <w:t>C</w:t>
      </w:r>
      <w:r>
        <w:rPr>
          <w:vertAlign w:val="subscript"/>
        </w:rPr>
        <w:t>i</w:t>
      </w:r>
      <w:r>
        <w:rPr/>
        <w:t>:</w:t>
        <w:tab/>
        <w:t>i:th s</w:t>
      </w:r>
      <w:r>
        <w:rPr>
          <w:rFonts w:eastAsia="?? ??;Arial Unicode MS"/>
        </w:rPr>
        <w:t>econdary</w:t>
      </w:r>
      <w:r>
        <w:rPr/>
        <w:t xml:space="preserve"> SCH code</w:t>
      </w:r>
    </w:p>
    <w:p>
      <w:pPr>
        <w:pStyle w:val="EX"/>
        <w:rPr/>
      </w:pPr>
      <w:r>
        <w:rPr/>
        <w:t>C</w:t>
      </w:r>
      <w:r>
        <w:rPr>
          <w:rFonts w:eastAsia="Gulim;굴림"/>
          <w:i/>
          <w:vertAlign w:val="subscript"/>
          <w:lang w:eastAsia="ko-KR"/>
        </w:rPr>
        <w:t>CSC, m</w:t>
      </w:r>
      <w:r>
        <w:rPr>
          <w:rFonts w:eastAsia="Gulim;굴림"/>
          <w:i/>
          <w:vertAlign w:val="superscript"/>
          <w:lang w:eastAsia="ko-KR"/>
        </w:rPr>
        <w:t>(k)</w:t>
      </w:r>
      <w:r>
        <w:rPr>
          <w:rFonts w:eastAsia="Gulim;굴림"/>
          <w:iCs/>
          <w:lang w:eastAsia="ko-KR"/>
        </w:rPr>
        <w:t>:</w:t>
      </w:r>
      <w:r>
        <w:rPr>
          <w:rFonts w:eastAsia="Gulim;굴림"/>
          <w:lang w:eastAsia="ko-KR"/>
        </w:rPr>
        <w:tab/>
        <w:t xml:space="preserve">CSC derived as </w:t>
      </w:r>
      <w:r>
        <w:rPr>
          <w:rFonts w:eastAsia="Gulim;굴림"/>
          <w:i/>
          <w:lang w:eastAsia="ko-KR"/>
        </w:rPr>
        <w:t>k</w:t>
      </w:r>
      <w:r>
        <w:rPr>
          <w:rFonts w:eastAsia="Gulim;굴림"/>
          <w:lang w:eastAsia="ko-KR"/>
        </w:rPr>
        <w:t xml:space="preserve">:th offset version from </w:t>
      </w:r>
      <w:r>
        <w:rPr>
          <w:rFonts w:eastAsia="Gulim;굴림"/>
          <w:i/>
          <w:lang w:eastAsia="ko-KR"/>
        </w:rPr>
        <w:t>m</w:t>
      </w:r>
      <w:r>
        <w:rPr>
          <w:rFonts w:eastAsia="Gulim;굴림"/>
          <w:lang w:eastAsia="ko-KR"/>
        </w:rPr>
        <w:t>:th applicable constituent Golay complementary pair</w:t>
      </w:r>
    </w:p>
    <w:p>
      <w:pPr>
        <w:pStyle w:val="Heading2"/>
        <w:rPr/>
      </w:pPr>
      <w:bookmarkStart w:id="13" w:name="__RefHeading___Toc517804251"/>
      <w:bookmarkEnd w:id="13"/>
      <w:r>
        <w:rPr/>
        <w:t>3.2</w:t>
        <w:tab/>
        <w:t>Abbreviations</w:t>
      </w:r>
    </w:p>
    <w:p>
      <w:pPr>
        <w:pStyle w:val="Normal"/>
        <w:keepNext w:val="true"/>
        <w:rPr/>
      </w:pPr>
      <w:r>
        <w:rPr/>
        <w:t>For the purposes of the present document, the following abbreviations apply:</w:t>
      </w:r>
    </w:p>
    <w:p>
      <w:pPr>
        <w:pStyle w:val="EW"/>
        <w:rPr>
          <w:color w:val="000000"/>
          <w:lang w:val="fr-FR" w:eastAsia="ja-JP"/>
        </w:rPr>
      </w:pPr>
      <w:r>
        <w:rPr>
          <w:color w:val="000000"/>
          <w:lang w:val="fr-FR"/>
        </w:rPr>
        <w:t>16QAM</w:t>
        <w:tab/>
        <w:t>16 Quadrature Amplitude Modulation</w:t>
      </w:r>
    </w:p>
    <w:p>
      <w:pPr>
        <w:pStyle w:val="EW"/>
        <w:rPr>
          <w:lang w:val="fr-FR"/>
        </w:rPr>
      </w:pPr>
      <w:r>
        <w:rPr>
          <w:lang w:val="fr-FR"/>
        </w:rPr>
        <w:t>CCTrCH</w:t>
        <w:tab/>
        <w:t>Coded Composite Transport Channel</w:t>
      </w:r>
    </w:p>
    <w:p>
      <w:pPr>
        <w:pStyle w:val="EW"/>
        <w:rPr>
          <w:lang w:val="fr-FR" w:eastAsia="ja-JP"/>
        </w:rPr>
      </w:pPr>
      <w:r>
        <w:rPr>
          <w:rFonts w:eastAsia="‚l‚r –¾’©;Arial Unicode MS"/>
          <w:lang w:val="fr-FR"/>
        </w:rPr>
        <w:t>CDMA</w:t>
        <w:tab/>
        <w:t>Code Division Multiple Access</w:t>
      </w:r>
    </w:p>
    <w:p>
      <w:pPr>
        <w:pStyle w:val="EW"/>
        <w:rPr>
          <w:rFonts w:eastAsia="‚l‚r –¾’©;Arial Unicode MS"/>
        </w:rPr>
      </w:pPr>
      <w:r>
        <w:rPr>
          <w:rFonts w:eastAsia="‚l‚r –¾’©;Arial Unicode MS"/>
        </w:rPr>
        <w:t>CSC</w:t>
        <w:tab/>
        <w:t>Cell Synchronisation Code</w:t>
      </w:r>
    </w:p>
    <w:p>
      <w:pPr>
        <w:pStyle w:val="EW"/>
        <w:rPr/>
      </w:pPr>
      <w:r>
        <w:rPr/>
        <w:t>DPCH</w:t>
        <w:tab/>
        <w:t>Dedicated Physical Channel</w:t>
      </w:r>
    </w:p>
    <w:p>
      <w:pPr>
        <w:pStyle w:val="EW"/>
        <w:rPr>
          <w:lang w:val="en-US" w:eastAsia="ja-JP"/>
        </w:rPr>
      </w:pPr>
      <w:r>
        <w:rPr>
          <w:rFonts w:eastAsia="‚l‚r –¾’©;Arial Unicode MS"/>
          <w:lang w:val="en-US"/>
        </w:rPr>
        <w:t>FDD</w:t>
        <w:tab/>
        <w:t>Frequency Division Duplex</w:t>
      </w:r>
    </w:p>
    <w:p>
      <w:pPr>
        <w:pStyle w:val="EW"/>
        <w:rPr>
          <w:rFonts w:eastAsia="Batang;바탕"/>
          <w:lang w:eastAsia="ko-KR"/>
        </w:rPr>
      </w:pPr>
      <w:r>
        <w:rPr>
          <w:rFonts w:eastAsia="Batang;바탕"/>
          <w:lang w:eastAsia="ko-KR"/>
        </w:rPr>
        <w:t>HS-PDSCH</w:t>
        <w:tab/>
        <w:t>High Speed Physical Downlink Shared Channel</w:t>
      </w:r>
    </w:p>
    <w:p>
      <w:pPr>
        <w:pStyle w:val="EW"/>
        <w:rPr>
          <w:rFonts w:eastAsia="Batang;바탕"/>
          <w:lang w:eastAsia="ko-KR"/>
        </w:rPr>
      </w:pPr>
      <w:r>
        <w:rPr>
          <w:rFonts w:eastAsia="Batang;바탕"/>
          <w:lang w:eastAsia="ko-KR"/>
        </w:rPr>
        <w:t>IMB</w:t>
        <w:tab/>
        <w:t>Integrated Mobile Broadcast</w:t>
      </w:r>
    </w:p>
    <w:p>
      <w:pPr>
        <w:pStyle w:val="EW"/>
        <w:rPr/>
      </w:pPr>
      <w:r>
        <w:rPr/>
        <w:t>MBSFN</w:t>
        <w:tab/>
        <w:t>MBSM over a Single Frequency Network</w:t>
      </w:r>
    </w:p>
    <w:p>
      <w:pPr>
        <w:pStyle w:val="EW"/>
        <w:rPr>
          <w:lang w:eastAsia="zh-CN"/>
        </w:rPr>
      </w:pPr>
      <w:r>
        <w:rPr/>
        <w:t>MIB</w:t>
        <w:tab/>
        <w:t>Master Information Block</w:t>
      </w:r>
      <w:r>
        <w:rPr>
          <w:lang w:eastAsia="zh-CN"/>
        </w:rPr>
        <w:t xml:space="preserve"> </w:t>
      </w:r>
    </w:p>
    <w:p>
      <w:pPr>
        <w:pStyle w:val="EW"/>
        <w:rPr/>
      </w:pPr>
      <w:r>
        <w:rPr>
          <w:lang w:eastAsia="zh-CN"/>
        </w:rPr>
        <w:t>MU-MIMO</w:t>
        <w:tab/>
      </w:r>
      <w:r>
        <w:rPr>
          <w:lang w:eastAsia="zh-CN"/>
        </w:rPr>
        <w:t>Multi-User Multiple Input Multiple Output</w:t>
      </w:r>
    </w:p>
    <w:p>
      <w:pPr>
        <w:pStyle w:val="EW"/>
        <w:rPr>
          <w:rFonts w:eastAsia="‚l‚r –¾’©;Arial Unicode MS"/>
        </w:rPr>
      </w:pPr>
      <w:r>
        <w:rPr>
          <w:rFonts w:eastAsia="‚l‚r –¾’©;Arial Unicode MS"/>
        </w:rPr>
        <w:t>OVSF</w:t>
        <w:tab/>
      </w:r>
      <w:r>
        <w:rPr/>
        <w:t>Orthogonal Variable Spreading Factor</w:t>
      </w:r>
    </w:p>
    <w:p>
      <w:pPr>
        <w:pStyle w:val="EW"/>
        <w:rPr/>
      </w:pPr>
      <w:r>
        <w:rPr>
          <w:lang w:eastAsia="ja-JP"/>
        </w:rPr>
        <w:t>P-CCPCH</w:t>
        <w:tab/>
        <w:t>Primary Common Control Physical Channel</w:t>
      </w:r>
    </w:p>
    <w:p>
      <w:pPr>
        <w:pStyle w:val="EW"/>
        <w:rPr>
          <w:lang w:eastAsia="ja-JP"/>
        </w:rPr>
      </w:pPr>
      <w:r>
        <w:rPr>
          <w:rFonts w:eastAsia="‚l‚r –¾’©;Arial Unicode MS"/>
        </w:rPr>
        <w:t>PN</w:t>
        <w:tab/>
        <w:t>Pseudo Noise</w:t>
      </w:r>
    </w:p>
    <w:p>
      <w:pPr>
        <w:pStyle w:val="EW"/>
        <w:rPr>
          <w:lang w:eastAsia="ja-JP"/>
        </w:rPr>
      </w:pPr>
      <w:r>
        <w:rPr>
          <w:rFonts w:eastAsia="‚l‚r –¾’©;Arial Unicode MS"/>
        </w:rPr>
        <w:t>PRACH</w:t>
        <w:tab/>
        <w:t>Physical Random Access Channel</w:t>
      </w:r>
    </w:p>
    <w:p>
      <w:pPr>
        <w:pStyle w:val="EW"/>
        <w:rPr>
          <w:lang w:eastAsia="ja-JP"/>
        </w:rPr>
      </w:pPr>
      <w:r>
        <w:rPr>
          <w:rFonts w:eastAsia="‚l‚r –¾’©;Arial Unicode MS"/>
        </w:rPr>
        <w:t>PSC</w:t>
        <w:tab/>
        <w:t>Primary Synchronisation Code</w:t>
      </w:r>
    </w:p>
    <w:p>
      <w:pPr>
        <w:pStyle w:val="EW"/>
        <w:rPr>
          <w:rFonts w:eastAsia="‚l‚r –¾’©;Arial Unicode MS"/>
        </w:rPr>
      </w:pPr>
      <w:r>
        <w:rPr>
          <w:rFonts w:eastAsia="‚l‚r –¾’©;Arial Unicode MS"/>
        </w:rPr>
        <w:t>QPSK</w:t>
        <w:tab/>
        <w:t>Quadrature Phase Shift Keying</w:t>
      </w:r>
    </w:p>
    <w:p>
      <w:pPr>
        <w:pStyle w:val="EW"/>
        <w:rPr>
          <w:lang w:eastAsia="ja-JP"/>
        </w:rPr>
      </w:pPr>
      <w:r>
        <w:rPr>
          <w:rFonts w:eastAsia="‚l‚r –¾’©;Arial Unicode MS"/>
        </w:rPr>
        <w:t>RACH</w:t>
        <w:tab/>
        <w:t>Random Access Channel</w:t>
      </w:r>
    </w:p>
    <w:p>
      <w:pPr>
        <w:pStyle w:val="EW"/>
        <w:rPr>
          <w:lang w:eastAsia="ja-JP"/>
        </w:rPr>
      </w:pPr>
      <w:r>
        <w:rPr>
          <w:lang w:eastAsia="ja-JP"/>
        </w:rPr>
        <w:t>SCH</w:t>
        <w:tab/>
        <w:t>Synchronisation Channel</w:t>
      </w:r>
    </w:p>
    <w:p>
      <w:pPr>
        <w:pStyle w:val="EW"/>
        <w:rPr/>
      </w:pPr>
      <w:r>
        <w:rPr/>
        <w:t>SF</w:t>
        <w:tab/>
        <w:t>Spreading Factor</w:t>
      </w:r>
    </w:p>
    <w:p>
      <w:pPr>
        <w:pStyle w:val="EW"/>
        <w:rPr/>
      </w:pPr>
      <w:r>
        <w:rPr/>
        <w:t>SFN</w:t>
        <w:tab/>
        <w:t>System Frame Number</w:t>
      </w:r>
    </w:p>
    <w:p>
      <w:pPr>
        <w:pStyle w:val="EW"/>
        <w:rPr/>
      </w:pPr>
      <w:r>
        <w:rPr/>
        <w:t>TDD</w:t>
        <w:tab/>
        <w:t>Time Division Duplex</w:t>
      </w:r>
    </w:p>
    <w:p>
      <w:pPr>
        <w:pStyle w:val="EW"/>
        <w:rPr/>
      </w:pPr>
      <w:r>
        <w:rPr/>
        <w:t>TFC</w:t>
        <w:tab/>
        <w:t>Transport Format Combination</w:t>
      </w:r>
    </w:p>
    <w:p>
      <w:pPr>
        <w:pStyle w:val="EW"/>
        <w:rPr/>
      </w:pPr>
      <w:r>
        <w:rPr/>
        <w:t>UE</w:t>
        <w:tab/>
        <w:t>User Equipment</w:t>
      </w:r>
    </w:p>
    <w:p>
      <w:pPr>
        <w:pStyle w:val="EW"/>
        <w:rPr/>
      </w:pPr>
      <w:r>
        <w:rPr/>
        <w:t>UL</w:t>
        <w:tab/>
        <w:t>Uplink</w:t>
      </w:r>
    </w:p>
    <w:p>
      <w:pPr>
        <w:pStyle w:val="EW"/>
        <w:rPr>
          <w:lang w:eastAsia="ja-JP"/>
        </w:rPr>
      </w:pPr>
      <w:r>
        <w:rPr>
          <w:lang w:eastAsia="ja-JP"/>
        </w:rPr>
      </w:r>
    </w:p>
    <w:p>
      <w:pPr>
        <w:pStyle w:val="Heading1"/>
        <w:ind w:left="1134" w:hanging="1134"/>
        <w:rPr>
          <w:rFonts w:eastAsia="?? ??;Arial Unicode MS"/>
        </w:rPr>
      </w:pPr>
      <w:bookmarkStart w:id="14" w:name="__RefHeading___Toc517804252"/>
      <w:bookmarkEnd w:id="14"/>
      <w:r>
        <w:rPr>
          <w:rFonts w:eastAsia="?? ??;Arial Unicode MS"/>
        </w:rPr>
        <w:t>4</w:t>
        <w:tab/>
        <w:t>General</w:t>
      </w:r>
    </w:p>
    <w:p>
      <w:pPr>
        <w:pStyle w:val="Normal"/>
        <w:rPr>
          <w:rFonts w:eastAsia="?? ??;Arial Unicode MS"/>
        </w:rPr>
      </w:pPr>
      <w:r>
        <w:rPr>
          <w:rFonts w:eastAsia="?? ??;Arial Unicode MS"/>
        </w:rPr>
        <w:t>In the following, a separation between the data modulation and the spreading modulation has been made. The data modulation</w:t>
      </w:r>
      <w:r>
        <w:rPr/>
        <w:t xml:space="preserve"> for 3.84Mcps TDD (including 3.84 Mcps MBSFN IMB) and 7.68Mcps TDD</w:t>
      </w:r>
      <w:r>
        <w:rPr>
          <w:rFonts w:eastAsia="?? ??;Arial Unicode MS"/>
        </w:rPr>
        <w:t xml:space="preserve"> is defined in clause 5 </w:t>
      </w:r>
      <w:r>
        <w:rPr/>
        <w:t xml:space="preserve">'Data modulation for the 3.84 Mcps and 7.68Mcps options', the data modulation for 1.28Mcps TDD is defined in clause 5A 'Data modulation for the 1.28 Mcps option' </w:t>
      </w:r>
      <w:r>
        <w:rPr>
          <w:rFonts w:eastAsia="?? ??;Arial Unicode MS"/>
        </w:rPr>
        <w:t xml:space="preserve">and the spreading modulation in clause 6 </w:t>
      </w:r>
      <w:r>
        <w:rPr/>
        <w:t>'Spreading modulation'</w:t>
      </w:r>
      <w:r>
        <w:rPr>
          <w:rFonts w:eastAsia="?? ??;Arial Unicode MS"/>
        </w:rPr>
        <w:t>.</w:t>
      </w:r>
    </w:p>
    <w:p>
      <w:pPr>
        <w:pStyle w:val="Normal"/>
        <w:rPr>
          <w:rFonts w:eastAsia="?? ??;Arial Unicode MS"/>
        </w:rPr>
      </w:pPr>
      <w:r>
        <w:rPr>
          <w:rFonts w:eastAsia="?? ??;Arial Unicode MS"/>
        </w:rPr>
        <w:t>Table 1 shows the basic modulation parameters for the 7.68Mcps, 3.84Mcps (including 3.84 Mcps MBSFN IMB) and 1.28Mcps TDD options.</w:t>
      </w:r>
    </w:p>
    <w:p>
      <w:pPr>
        <w:pStyle w:val="TH"/>
        <w:rPr/>
      </w:pPr>
      <w:r>
        <w:rPr>
          <w:rFonts w:eastAsia="?? ??;Arial Unicode MS"/>
        </w:rPr>
        <w:t xml:space="preserve">Table </w:t>
      </w:r>
      <w:bookmarkStart w:id="15" w:name="tab_basic"/>
      <w:r>
        <w:rPr>
          <w:rFonts w:eastAsia="?? ??;Arial Unicode MS"/>
          <w:lang w:val="en-US" w:eastAsia="en-US"/>
        </w:rPr>
        <w:t>1</w:t>
      </w:r>
      <w:bookmarkEnd w:id="15"/>
      <w:r>
        <w:rPr>
          <w:rFonts w:eastAsia="?? ??;Arial Unicode MS"/>
        </w:rPr>
        <w:t>: Basic modulation parameters</w:t>
      </w:r>
    </w:p>
    <w:p>
      <w:pPr>
        <w:pStyle w:val="TH"/>
        <w:rPr>
          <w:rFonts w:eastAsia="?? ??;Arial Unicode MS"/>
        </w:rPr>
      </w:pPr>
      <w:r>
        <w:rPr>
          <w:rFonts w:eastAsia="?? ??;Arial Unicode MS"/>
        </w:rPr>
      </w:r>
      <w:bookmarkStart w:id="16" w:name="_Ref420814181"/>
      <w:bookmarkStart w:id="17" w:name="_Ref420814181"/>
    </w:p>
    <w:tbl>
      <w:tblPr>
        <w:tblW w:w="9703" w:type="dxa"/>
        <w:jc w:val="center"/>
        <w:tblInd w:w="0" w:type="dxa"/>
        <w:tblLayout w:type="fixed"/>
        <w:tblCellMar>
          <w:top w:w="0" w:type="dxa"/>
          <w:left w:w="108" w:type="dxa"/>
          <w:bottom w:w="0" w:type="dxa"/>
          <w:right w:w="108" w:type="dxa"/>
        </w:tblCellMar>
      </w:tblPr>
      <w:tblGrid>
        <w:gridCol w:w="2268"/>
        <w:gridCol w:w="2410"/>
        <w:gridCol w:w="2652"/>
        <w:gridCol w:w="2373"/>
      </w:tblGrid>
      <w:tr>
        <w:trPr>
          <w:cantSplit w:val="true"/>
        </w:trPr>
        <w:tc>
          <w:tcPr>
            <w:tcW w:w="2268" w:type="dxa"/>
            <w:tcBorders>
              <w:top w:val="single" w:sz="12" w:space="0" w:color="000000"/>
              <w:left w:val="single" w:sz="12" w:space="0" w:color="000000"/>
              <w:bottom w:val="single" w:sz="6" w:space="0" w:color="000000"/>
              <w:right w:val="single" w:sz="6" w:space="0" w:color="000000"/>
            </w:tcBorders>
          </w:tcPr>
          <w:p>
            <w:pPr>
              <w:pStyle w:val="TAL"/>
              <w:rPr>
                <w:rFonts w:eastAsia="?? ??;Arial Unicode MS"/>
              </w:rPr>
            </w:pPr>
            <w:r>
              <w:rPr>
                <w:rFonts w:eastAsia="?? ??;Arial Unicode MS"/>
              </w:rPr>
              <w:t>Chip rate</w:t>
            </w:r>
          </w:p>
        </w:tc>
        <w:tc>
          <w:tcPr>
            <w:tcW w:w="2410" w:type="dxa"/>
            <w:tcBorders>
              <w:top w:val="single" w:sz="12" w:space="0" w:color="000000"/>
              <w:left w:val="single" w:sz="6" w:space="0" w:color="000000"/>
              <w:bottom w:val="single" w:sz="6" w:space="0" w:color="000000"/>
              <w:right w:val="single" w:sz="6" w:space="0" w:color="000000"/>
            </w:tcBorders>
          </w:tcPr>
          <w:p>
            <w:pPr>
              <w:pStyle w:val="TAC"/>
              <w:rPr>
                <w:rFonts w:eastAsia="?? ??;Arial Unicode MS"/>
              </w:rPr>
            </w:pPr>
            <w:r>
              <w:rPr>
                <w:rFonts w:eastAsia="?? ??;Arial Unicode MS"/>
              </w:rPr>
              <w:t>7.68 Mchip/s</w:t>
            </w:r>
          </w:p>
        </w:tc>
        <w:tc>
          <w:tcPr>
            <w:tcW w:w="2652" w:type="dxa"/>
            <w:tcBorders>
              <w:top w:val="single" w:sz="12" w:space="0" w:color="000000"/>
              <w:left w:val="single" w:sz="6" w:space="0" w:color="000000"/>
              <w:bottom w:val="single" w:sz="6" w:space="0" w:color="000000"/>
              <w:right w:val="single" w:sz="4" w:space="0" w:color="000000"/>
            </w:tcBorders>
          </w:tcPr>
          <w:p>
            <w:pPr>
              <w:pStyle w:val="TAC"/>
              <w:rPr>
                <w:rFonts w:eastAsia="?? ??;Arial Unicode MS"/>
              </w:rPr>
            </w:pPr>
            <w:r>
              <w:rPr>
                <w:rFonts w:eastAsia="?? ??;Arial Unicode MS"/>
              </w:rPr>
              <w:t xml:space="preserve">same as FDD basic chiprate: </w:t>
            </w:r>
            <w:r>
              <w:rPr>
                <w:rFonts w:eastAsia="?? ??;Arial Unicode MS"/>
                <w:lang w:eastAsia="ja-JP"/>
              </w:rPr>
              <w:t xml:space="preserve">3.84 </w:t>
            </w:r>
            <w:r>
              <w:rPr>
                <w:rFonts w:eastAsia="?? ??;Arial Unicode MS"/>
              </w:rPr>
              <w:t>Mchip/s and 3.84 Mcps MBSFN IMB</w:t>
            </w:r>
          </w:p>
        </w:tc>
        <w:tc>
          <w:tcPr>
            <w:tcW w:w="2373" w:type="dxa"/>
            <w:tcBorders>
              <w:top w:val="single" w:sz="12" w:space="0" w:color="000000"/>
              <w:left w:val="single" w:sz="4" w:space="0" w:color="000000"/>
              <w:bottom w:val="single" w:sz="6" w:space="0" w:color="000000"/>
              <w:right w:val="single" w:sz="12" w:space="0" w:color="000000"/>
            </w:tcBorders>
          </w:tcPr>
          <w:p>
            <w:pPr>
              <w:pStyle w:val="TAC"/>
              <w:rPr/>
            </w:pPr>
            <w:r>
              <w:rPr>
                <w:rFonts w:eastAsia="?? ??;Arial Unicode MS"/>
                <w:lang w:eastAsia="ja-JP"/>
              </w:rPr>
              <w:t>Low chiprate:</w:t>
            </w:r>
          </w:p>
          <w:p>
            <w:pPr>
              <w:pStyle w:val="TAC"/>
              <w:rPr>
                <w:rFonts w:eastAsia="?? ??;Arial Unicode MS"/>
              </w:rPr>
            </w:pPr>
            <w:r>
              <w:rPr>
                <w:rFonts w:eastAsia="?? ??;Arial Unicode MS"/>
                <w:lang w:eastAsia="ja-JP"/>
              </w:rPr>
              <w:t>1.28 Mchip/s</w:t>
            </w:r>
          </w:p>
        </w:tc>
      </w:tr>
      <w:tr>
        <w:trPr>
          <w:cantSplit w:val="true"/>
        </w:trPr>
        <w:tc>
          <w:tcPr>
            <w:tcW w:w="2268" w:type="dxa"/>
            <w:tcBorders>
              <w:top w:val="single" w:sz="6" w:space="0" w:color="000000"/>
              <w:left w:val="single" w:sz="12" w:space="0" w:color="000000"/>
              <w:bottom w:val="single" w:sz="6" w:space="0" w:color="000000"/>
              <w:right w:val="single" w:sz="6" w:space="0" w:color="000000"/>
            </w:tcBorders>
          </w:tcPr>
          <w:p>
            <w:pPr>
              <w:pStyle w:val="TAL"/>
              <w:rPr>
                <w:rFonts w:eastAsia="?? ??;Arial Unicode MS"/>
              </w:rPr>
            </w:pPr>
            <w:r>
              <w:rPr>
                <w:rFonts w:eastAsia="?? ??;Arial Unicode MS"/>
              </w:rPr>
              <w:t>Data modulation</w:t>
            </w:r>
          </w:p>
        </w:tc>
        <w:tc>
          <w:tcPr>
            <w:tcW w:w="2410" w:type="dxa"/>
            <w:tcBorders>
              <w:top w:val="single" w:sz="6" w:space="0" w:color="000000"/>
              <w:left w:val="single" w:sz="6" w:space="0" w:color="000000"/>
              <w:bottom w:val="single" w:sz="6" w:space="0" w:color="000000"/>
              <w:right w:val="single" w:sz="6" w:space="0" w:color="000000"/>
            </w:tcBorders>
          </w:tcPr>
          <w:p>
            <w:pPr>
              <w:pStyle w:val="TAC"/>
              <w:rPr>
                <w:rFonts w:eastAsia="?? ??;Arial Unicode MS"/>
              </w:rPr>
            </w:pPr>
            <w:r>
              <w:rPr>
                <w:rFonts w:eastAsia="?? ??;Arial Unicode MS"/>
              </w:rPr>
              <w:t>QPSK,16QAM</w:t>
            </w:r>
            <w:r>
              <w:rPr>
                <w:rFonts w:eastAsia="Batang;바탕"/>
                <w:lang w:eastAsia="ko-KR"/>
              </w:rPr>
              <w:t xml:space="preserve"> (HS-PDSCH</w:t>
            </w:r>
            <w:r>
              <w:rPr>
                <w:rFonts w:eastAsia="Batang;바탕"/>
                <w:lang w:eastAsia="ko-KR"/>
              </w:rPr>
              <w:t>, MBSFN S-CCPCH and E-PUCH</w:t>
            </w:r>
            <w:r>
              <w:rPr>
                <w:rFonts w:eastAsia="Batang;바탕"/>
                <w:lang w:eastAsia="ko-KR"/>
              </w:rPr>
              <w:t xml:space="preserve"> only)</w:t>
            </w:r>
          </w:p>
        </w:tc>
        <w:tc>
          <w:tcPr>
            <w:tcW w:w="2652" w:type="dxa"/>
            <w:tcBorders>
              <w:top w:val="single" w:sz="6" w:space="0" w:color="000000"/>
              <w:left w:val="single" w:sz="6" w:space="0" w:color="000000"/>
              <w:bottom w:val="single" w:sz="6" w:space="0" w:color="000000"/>
              <w:right w:val="single" w:sz="4" w:space="0" w:color="000000"/>
            </w:tcBorders>
          </w:tcPr>
          <w:p>
            <w:pPr>
              <w:pStyle w:val="TAC"/>
              <w:rPr>
                <w:rFonts w:eastAsia="?? ??;Arial Unicode MS"/>
              </w:rPr>
            </w:pPr>
            <w:r>
              <w:rPr>
                <w:rFonts w:eastAsia="?? ??;Arial Unicode MS"/>
              </w:rPr>
              <w:t>QPSK,16QAM</w:t>
            </w:r>
            <w:r>
              <w:rPr>
                <w:rFonts w:eastAsia="Batang;바탕"/>
                <w:lang w:eastAsia="ko-KR"/>
              </w:rPr>
              <w:t xml:space="preserve"> (HS-PDSCH</w:t>
            </w:r>
            <w:r>
              <w:rPr>
                <w:rFonts w:eastAsia="Batang;바탕"/>
                <w:lang w:eastAsia="ko-KR"/>
              </w:rPr>
              <w:t>, MBSFN S-CCPCH and E-PUCH</w:t>
            </w:r>
            <w:r>
              <w:rPr>
                <w:rFonts w:eastAsia="Batang;바탕"/>
                <w:lang w:eastAsia="ko-KR"/>
              </w:rPr>
              <w:t xml:space="preserve"> only)</w:t>
            </w:r>
          </w:p>
        </w:tc>
        <w:tc>
          <w:tcPr>
            <w:tcW w:w="2373" w:type="dxa"/>
            <w:tcBorders>
              <w:top w:val="single" w:sz="6" w:space="0" w:color="000000"/>
              <w:left w:val="single" w:sz="4" w:space="0" w:color="000000"/>
              <w:bottom w:val="single" w:sz="6" w:space="0" w:color="000000"/>
              <w:right w:val="single" w:sz="12" w:space="0" w:color="000000"/>
            </w:tcBorders>
          </w:tcPr>
          <w:p>
            <w:pPr>
              <w:pStyle w:val="TAC"/>
              <w:rPr>
                <w:rFonts w:eastAsia="?? ??;Arial Unicode MS"/>
                <w:lang w:eastAsia="ja-JP"/>
              </w:rPr>
            </w:pPr>
            <w:r>
              <w:rPr>
                <w:rFonts w:eastAsia="?? ??;Arial Unicode MS"/>
                <w:lang w:eastAsia="ja-JP"/>
              </w:rPr>
              <w:t>QPSK</w:t>
            </w:r>
            <w:r>
              <w:rPr/>
              <w:t>, 8PSK,16QAM</w:t>
            </w:r>
            <w:r>
              <w:rPr>
                <w:rFonts w:eastAsia="Batang;바탕"/>
                <w:lang w:eastAsia="ko-KR"/>
              </w:rPr>
              <w:t xml:space="preserve"> (HS-PDSCH</w:t>
            </w:r>
            <w:r>
              <w:rPr>
                <w:rFonts w:eastAsia="Batang;바탕"/>
                <w:lang w:eastAsia="ko-KR"/>
              </w:rPr>
              <w:t>, E-PUCH, MBSFN S-CCPCH</w:t>
            </w:r>
            <w:r>
              <w:rPr>
                <w:rFonts w:eastAsia="Batang;바탕"/>
                <w:lang w:eastAsia="ko-KR"/>
              </w:rPr>
              <w:t xml:space="preserve"> only)</w:t>
            </w:r>
            <w:r>
              <w:rPr>
                <w:rFonts w:eastAsia="Batang;바탕"/>
                <w:lang w:eastAsia="ko-KR"/>
              </w:rPr>
              <w:t xml:space="preserve">, </w:t>
            </w:r>
            <w:r>
              <w:rPr/>
              <w:t>6</w:t>
            </w:r>
            <w:r>
              <w:rPr>
                <w:lang w:eastAsia="zh-CN"/>
              </w:rPr>
              <w:t>4</w:t>
            </w:r>
            <w:r>
              <w:rPr/>
              <w:t>QAM</w:t>
            </w:r>
            <w:r>
              <w:rPr>
                <w:rFonts w:eastAsia="Batang;바탕"/>
                <w:lang w:eastAsia="ko-KR"/>
              </w:rPr>
              <w:t xml:space="preserve"> (HS-PDSCH</w:t>
            </w:r>
            <w:r>
              <w:rPr>
                <w:lang w:eastAsia="zh-CN"/>
              </w:rPr>
              <w:t xml:space="preserve"> only)</w:t>
            </w:r>
          </w:p>
        </w:tc>
      </w:tr>
      <w:tr>
        <w:trPr>
          <w:cantSplit w:val="true"/>
        </w:trPr>
        <w:tc>
          <w:tcPr>
            <w:tcW w:w="2268" w:type="dxa"/>
            <w:tcBorders>
              <w:top w:val="single" w:sz="6" w:space="0" w:color="000000"/>
              <w:left w:val="single" w:sz="12" w:space="0" w:color="000000"/>
              <w:bottom w:val="single" w:sz="12" w:space="0" w:color="000000"/>
              <w:right w:val="single" w:sz="6" w:space="0" w:color="000000"/>
            </w:tcBorders>
          </w:tcPr>
          <w:p>
            <w:pPr>
              <w:pStyle w:val="TAL"/>
              <w:rPr>
                <w:rFonts w:eastAsia="?? ??;Arial Unicode MS"/>
              </w:rPr>
            </w:pPr>
            <w:r>
              <w:rPr>
                <w:rFonts w:eastAsia="?? ??;Arial Unicode MS"/>
              </w:rPr>
              <w:t>Spreading characteristics</w:t>
            </w:r>
          </w:p>
        </w:tc>
        <w:tc>
          <w:tcPr>
            <w:tcW w:w="2410" w:type="dxa"/>
            <w:tcBorders>
              <w:top w:val="single" w:sz="6" w:space="0" w:color="000000"/>
              <w:left w:val="single" w:sz="6" w:space="0" w:color="000000"/>
              <w:bottom w:val="single" w:sz="12" w:space="0" w:color="000000"/>
              <w:right w:val="single" w:sz="6" w:space="0" w:color="000000"/>
            </w:tcBorders>
          </w:tcPr>
          <w:p>
            <w:pPr>
              <w:pStyle w:val="TAC"/>
              <w:rPr/>
            </w:pPr>
            <w:r>
              <w:rPr>
                <w:rFonts w:eastAsia="?? ??;Arial Unicode MS"/>
              </w:rPr>
              <w:t>Orthogonal</w:t>
            </w:r>
          </w:p>
          <w:p>
            <w:pPr>
              <w:pStyle w:val="TAC"/>
              <w:rPr/>
            </w:pPr>
            <w:r>
              <w:rPr>
                <w:rFonts w:eastAsia="?? ??;Arial Unicode MS"/>
              </w:rPr>
              <w:t>Q chips/symbol,</w:t>
              <w:br/>
              <w:t>where Q = 2</w:t>
            </w:r>
            <w:r>
              <w:rPr>
                <w:rFonts w:eastAsia="?? ??;Arial Unicode MS"/>
                <w:vertAlign w:val="superscript"/>
              </w:rPr>
              <w:t>p</w:t>
            </w:r>
            <w:r>
              <w:rPr>
                <w:rFonts w:eastAsia="?? ??;Arial Unicode MS"/>
              </w:rPr>
              <w:t>, 0 &lt;= p &lt;= 5</w:t>
            </w:r>
          </w:p>
        </w:tc>
        <w:tc>
          <w:tcPr>
            <w:tcW w:w="2652" w:type="dxa"/>
            <w:tcBorders>
              <w:top w:val="single" w:sz="6" w:space="0" w:color="000000"/>
              <w:left w:val="single" w:sz="6" w:space="0" w:color="000000"/>
              <w:bottom w:val="single" w:sz="12" w:space="0" w:color="000000"/>
              <w:right w:val="single" w:sz="4" w:space="0" w:color="000000"/>
            </w:tcBorders>
          </w:tcPr>
          <w:p>
            <w:pPr>
              <w:pStyle w:val="TAC"/>
              <w:rPr>
                <w:rFonts w:eastAsia="?? ??;Arial Unicode MS"/>
              </w:rPr>
            </w:pPr>
            <w:r>
              <w:rPr>
                <w:rFonts w:eastAsia="?? ??;Arial Unicode MS"/>
              </w:rPr>
              <w:t>Orthogonal</w:t>
            </w:r>
          </w:p>
          <w:p>
            <w:pPr>
              <w:pStyle w:val="TAC"/>
              <w:rPr>
                <w:rFonts w:eastAsia="?? ??;Arial Unicode MS"/>
              </w:rPr>
            </w:pPr>
            <w:r>
              <w:rPr>
                <w:rFonts w:eastAsia="?? ??;Arial Unicode MS"/>
              </w:rPr>
              <w:t>Q chips/symbol,</w:t>
              <w:br/>
              <w:t>where Q = 2</w:t>
            </w:r>
            <w:r>
              <w:rPr>
                <w:rFonts w:eastAsia="?? ??;Arial Unicode MS"/>
                <w:vertAlign w:val="superscript"/>
              </w:rPr>
              <w:t>p</w:t>
            </w:r>
            <w:r>
              <w:rPr>
                <w:rFonts w:eastAsia="?? ??;Arial Unicode MS"/>
              </w:rPr>
              <w:t>, 0 &lt;= p &lt;= 4</w:t>
            </w:r>
          </w:p>
          <w:p>
            <w:pPr>
              <w:pStyle w:val="TAC"/>
              <w:rPr>
                <w:rFonts w:eastAsia="?? ??;Arial Unicode MS"/>
              </w:rPr>
            </w:pPr>
            <w:r>
              <w:rPr>
                <w:rFonts w:eastAsia="?? ??;Arial Unicode MS"/>
              </w:rPr>
              <w:t>(For 3.84 Mcps MBSFN IMB Q = 2</w:t>
            </w:r>
            <w:r>
              <w:rPr>
                <w:rFonts w:eastAsia="?? ??;Arial Unicode MS"/>
                <w:vertAlign w:val="superscript"/>
              </w:rPr>
              <w:t>p</w:t>
            </w:r>
            <w:r>
              <w:rPr>
                <w:rFonts w:eastAsia="?? ??;Arial Unicode MS"/>
              </w:rPr>
              <w:t>, where p = 4 or 8 only)</w:t>
            </w:r>
          </w:p>
        </w:tc>
        <w:tc>
          <w:tcPr>
            <w:tcW w:w="2373" w:type="dxa"/>
            <w:tcBorders>
              <w:top w:val="single" w:sz="6" w:space="0" w:color="000000"/>
              <w:left w:val="single" w:sz="4" w:space="0" w:color="000000"/>
              <w:bottom w:val="single" w:sz="12" w:space="0" w:color="000000"/>
              <w:right w:val="single" w:sz="12" w:space="0" w:color="000000"/>
            </w:tcBorders>
          </w:tcPr>
          <w:p>
            <w:pPr>
              <w:pStyle w:val="TAC"/>
              <w:rPr>
                <w:rFonts w:eastAsia="?? ??;Arial Unicode MS"/>
              </w:rPr>
            </w:pPr>
            <w:r>
              <w:rPr>
                <w:rFonts w:eastAsia="?? ??;Arial Unicode MS"/>
              </w:rPr>
              <w:t>Orthogonal</w:t>
            </w:r>
          </w:p>
          <w:p>
            <w:pPr>
              <w:pStyle w:val="TAC"/>
              <w:rPr/>
            </w:pPr>
            <w:r>
              <w:rPr>
                <w:rFonts w:eastAsia="?? ??;Arial Unicode MS"/>
              </w:rPr>
              <w:t>Q chips/symbol,</w:t>
              <w:br/>
              <w:t>where Q = 2</w:t>
            </w:r>
            <w:r>
              <w:rPr>
                <w:rFonts w:eastAsia="?? ??;Arial Unicode MS"/>
                <w:vertAlign w:val="superscript"/>
              </w:rPr>
              <w:t>p</w:t>
            </w:r>
            <w:r>
              <w:rPr>
                <w:rFonts w:eastAsia="?? ??;Arial Unicode MS"/>
              </w:rPr>
              <w:t>, 0 &lt;= p &lt;= 4</w:t>
            </w:r>
          </w:p>
        </w:tc>
      </w:tr>
    </w:tbl>
    <w:p>
      <w:pPr>
        <w:pStyle w:val="Normal"/>
        <w:rPr>
          <w:rFonts w:eastAsia="?? ??;Arial Unicode MS"/>
        </w:rPr>
      </w:pPr>
      <w:r>
        <w:rPr>
          <w:rFonts w:eastAsia="?? ??;Arial Unicode MS"/>
        </w:rPr>
      </w:r>
    </w:p>
    <w:p>
      <w:pPr>
        <w:pStyle w:val="Heading1"/>
        <w:ind w:left="1134" w:hanging="1134"/>
        <w:rPr>
          <w:rFonts w:eastAsia="?? ??;Arial Unicode MS"/>
        </w:rPr>
      </w:pPr>
      <w:bookmarkStart w:id="18" w:name="_Ref420814181"/>
      <w:bookmarkStart w:id="19" w:name="__RefHeading___Toc517804253"/>
      <w:bookmarkEnd w:id="19"/>
      <w:r>
        <w:rPr>
          <w:rFonts w:eastAsia="?? ??;Arial Unicode MS"/>
        </w:rPr>
        <w:t>5</w:t>
        <w:tab/>
        <w:t>Data modulation</w:t>
      </w:r>
      <w:bookmarkEnd w:id="18"/>
      <w:r>
        <w:rPr/>
        <w:t xml:space="preserve"> for the 3.84 Mcps and 7.68Mcps options</w:t>
      </w:r>
    </w:p>
    <w:p>
      <w:pPr>
        <w:pStyle w:val="Heading2"/>
        <w:rPr>
          <w:rFonts w:eastAsia="?? ??;Arial Unicode MS"/>
        </w:rPr>
      </w:pPr>
      <w:bookmarkStart w:id="20" w:name="__RefHeading___Toc517804254"/>
      <w:bookmarkStart w:id="21" w:name="_Ref420814264"/>
      <w:bookmarkEnd w:id="20"/>
      <w:r>
        <w:rPr>
          <w:rFonts w:eastAsia="?? ??;Arial Unicode MS"/>
        </w:rPr>
        <w:t>5.1</w:t>
        <w:tab/>
        <w:t>Symbol rate</w:t>
      </w:r>
      <w:bookmarkEnd w:id="21"/>
    </w:p>
    <w:p>
      <w:pPr>
        <w:pStyle w:val="Normal"/>
        <w:rPr/>
      </w:pPr>
      <w:r>
        <w:rPr>
          <w:rFonts w:eastAsia="?? ??;Arial Unicode MS"/>
        </w:rPr>
        <w:t>The symbol duration T</w:t>
      </w:r>
      <w:r>
        <w:rPr>
          <w:rFonts w:eastAsia="?? ??;Arial Unicode MS"/>
          <w:vertAlign w:val="subscript"/>
        </w:rPr>
        <w:t>S</w:t>
      </w:r>
      <w:r>
        <w:rPr>
          <w:rFonts w:eastAsia="?? ??;Arial Unicode MS"/>
        </w:rPr>
        <w:t xml:space="preserve"> depends on the spreading factor Q and the chip duration T</w:t>
      </w:r>
      <w:r>
        <w:rPr>
          <w:rFonts w:eastAsia="?? ??;Arial Unicode MS"/>
          <w:vertAlign w:val="subscript"/>
        </w:rPr>
        <w:t>C</w:t>
      </w:r>
      <w:r>
        <w:rPr>
          <w:rFonts w:eastAsia="?? ??;Arial Unicode MS"/>
        </w:rPr>
        <w:t>:</w:t>
      </w:r>
      <w:r>
        <w:rPr>
          <w:rFonts w:eastAsia="?? ??;Arial Unicode MS"/>
        </w:rPr>
        <w:t xml:space="preserve"> T</w:t>
      </w:r>
      <w:r>
        <w:rPr>
          <w:rFonts w:eastAsia="?? ??;Arial Unicode MS"/>
          <w:vertAlign w:val="subscript"/>
        </w:rPr>
        <w:t>s</w:t>
      </w:r>
      <w:r>
        <w:rPr>
          <w:rFonts w:eastAsia="?? ??;Arial Unicode MS"/>
        </w:rPr>
        <w:t xml:space="preserve"> = Q </w:t>
      </w:r>
      <w:r>
        <w:rPr>
          <w:rFonts w:eastAsia="Symbol" w:cs="Symbol" w:ascii="Symbol" w:hAnsi="Symbol"/>
        </w:rPr>
        <w:t></w:t>
      </w:r>
      <w:r>
        <w:rPr>
          <w:rFonts w:eastAsia="?? ??;Arial Unicode MS"/>
        </w:rPr>
        <w:t xml:space="preserve"> T</w:t>
      </w:r>
      <w:r>
        <w:rPr>
          <w:rFonts w:eastAsia="?? ??;Arial Unicode MS"/>
          <w:vertAlign w:val="subscript"/>
        </w:rPr>
        <w:t>c</w:t>
      </w:r>
      <w:r>
        <w:rPr>
          <w:rFonts w:eastAsia="?? ??;Arial Unicode MS"/>
        </w:rPr>
        <w:t>, where T</w:t>
      </w:r>
      <w:r>
        <w:rPr>
          <w:rFonts w:eastAsia="?? ??;Arial Unicode MS"/>
          <w:vertAlign w:val="subscript"/>
        </w:rPr>
        <w:t>c</w:t>
      </w:r>
      <w:r>
        <w:rPr>
          <w:rFonts w:eastAsia="?? ??;Arial Unicode MS"/>
        </w:rPr>
        <w:t xml:space="preserve"> = </w:t>
      </w:r>
      <w:r>
        <w:rPr/>
        <w:drawing>
          <wp:inline distT="0" distB="0" distL="0" distR="0">
            <wp:extent cx="457200" cy="2794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
                    <a:srcRect l="-79" t="-129" r="-79" b="-129"/>
                    <a:stretch>
                      <a:fillRect/>
                    </a:stretch>
                  </pic:blipFill>
                  <pic:spPr bwMode="auto">
                    <a:xfrm>
                      <a:off x="0" y="0"/>
                      <a:ext cx="457200" cy="279400"/>
                    </a:xfrm>
                    <a:prstGeom prst="rect">
                      <a:avLst/>
                    </a:prstGeom>
                  </pic:spPr>
                </pic:pic>
              </a:graphicData>
            </a:graphic>
          </wp:inline>
        </w:drawing>
      </w:r>
      <w:r>
        <w:rPr>
          <w:rFonts w:eastAsia="?? ??;Arial Unicode MS"/>
        </w:rPr>
        <w:t>.</w:t>
      </w:r>
    </w:p>
    <w:p>
      <w:pPr>
        <w:pStyle w:val="Heading2"/>
        <w:rPr>
          <w:rFonts w:eastAsia="?? ??;Arial Unicode MS"/>
        </w:rPr>
      </w:pPr>
      <w:bookmarkStart w:id="22" w:name="__RefHeading___Toc517804255"/>
      <w:bookmarkStart w:id="23" w:name="_Ref420814295"/>
      <w:r>
        <w:rPr>
          <w:rFonts w:eastAsia="?? ??;Arial Unicode MS"/>
        </w:rPr>
        <w:t>5.2</w:t>
        <w:tab/>
        <w:t>Mapping of bits onto signal point constellation</w:t>
      </w:r>
      <w:bookmarkEnd w:id="22"/>
      <w:bookmarkEnd w:id="23"/>
      <w:r>
        <w:rPr>
          <w:rFonts w:eastAsia="?? ??;Arial Unicode MS"/>
        </w:rPr>
        <w:t xml:space="preserve"> </w:t>
      </w:r>
    </w:p>
    <w:p>
      <w:pPr>
        <w:pStyle w:val="Heading3"/>
        <w:rPr>
          <w:rFonts w:eastAsia="?? ??;Arial Unicode MS"/>
        </w:rPr>
      </w:pPr>
      <w:bookmarkStart w:id="24" w:name="__RefHeading___Toc517804256"/>
      <w:r>
        <w:rPr>
          <w:rFonts w:eastAsia="?? ??;Arial Unicode MS"/>
        </w:rPr>
        <w:t>5.2.1</w:t>
        <w:tab/>
        <w:t>Mapping for burst type 1 and 2</w:t>
      </w:r>
      <w:bookmarkEnd w:id="24"/>
      <w:r>
        <w:rPr>
          <w:rFonts w:eastAsia="?? ??;Arial Unicode MS"/>
        </w:rPr>
        <w:t xml:space="preserve">  </w:t>
      </w:r>
    </w:p>
    <w:p>
      <w:pPr>
        <w:pStyle w:val="Heading4"/>
        <w:ind w:left="1418" w:hanging="1418"/>
        <w:rPr/>
      </w:pPr>
      <w:bookmarkStart w:id="25" w:name="__RefHeading___Toc517804257"/>
      <w:bookmarkEnd w:id="25"/>
      <w:r>
        <w:rPr>
          <w:rFonts w:eastAsia="?? ??;Arial Unicode MS"/>
        </w:rPr>
        <w:t>5.2.1.1</w:t>
        <w:tab/>
        <w:t>QPSK modulation</w:t>
      </w:r>
    </w:p>
    <w:p>
      <w:pPr>
        <w:pStyle w:val="Normal"/>
        <w:rPr>
          <w:rFonts w:eastAsia="?? ??;Arial Unicode MS"/>
        </w:rPr>
      </w:pPr>
      <w:r>
        <w:rPr>
          <w:rFonts w:eastAsia="?? ??;Arial Unicode MS"/>
        </w:rPr>
        <w:t>The data modulation is performed to the bits from the output of the physical channel mapping procedure in [8] and combines always 2 consecutive binary bits to a complex valued data symbol. Each user burst has two data carrying parts, termed data blocks:</w:t>
      </w:r>
    </w:p>
    <w:p>
      <w:pPr>
        <w:pStyle w:val="EQ"/>
        <w:rPr>
          <w:b/>
          <w:b/>
          <w:lang w:val="en-GB" w:eastAsia="en-US"/>
        </w:rPr>
      </w:pPr>
      <w:r>
        <w:rPr>
          <w:position w:val="-18"/>
          <w:lang w:val="en-GB" w:eastAsia="en-US"/>
        </w:rPr>
        <w:tab/>
      </w:r>
      <w:r>
        <w:rPr>
          <w:lang w:val="en-GB" w:eastAsia="en-US"/>
        </w:rPr>
        <w:drawing>
          <wp:inline distT="0" distB="0" distL="0" distR="0">
            <wp:extent cx="3148965" cy="2921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rcRect l="-11" t="-123" r="-11" b="-123"/>
                    <a:stretch>
                      <a:fillRect/>
                    </a:stretch>
                  </pic:blipFill>
                  <pic:spPr bwMode="auto">
                    <a:xfrm>
                      <a:off x="0" y="0"/>
                      <a:ext cx="3148965" cy="292100"/>
                    </a:xfrm>
                    <a:prstGeom prst="rect">
                      <a:avLst/>
                    </a:prstGeom>
                  </pic:spPr>
                </pic:pic>
              </a:graphicData>
            </a:graphic>
          </wp:inline>
        </w:drawing>
      </w:r>
      <w:r>
        <w:rPr>
          <w:position w:val="-12"/>
          <w:lang w:val="en-GB" w:eastAsia="en-US"/>
        </w:rPr>
        <w:tab/>
      </w:r>
      <w:r>
        <w:rPr>
          <w:rFonts w:eastAsia="‚l‚r –¾’©;Arial Unicode MS"/>
          <w:position w:val="-12"/>
          <w:lang w:val="en-GB" w:eastAsia="en-US"/>
        </w:rPr>
        <w:t>(</w:t>
      </w:r>
      <w:r>
        <w:rPr>
          <w:rFonts w:eastAsia="‚l‚r –¾’©;Arial Unicode MS"/>
          <w:position w:val="-12"/>
        </w:rPr>
        <w:t>1</w:t>
      </w:r>
      <w:r>
        <w:rPr>
          <w:rFonts w:eastAsia="‚l‚r –¾’©;Arial Unicode MS"/>
          <w:position w:val="-12"/>
          <w:lang w:val="en-GB" w:eastAsia="en-US"/>
        </w:rPr>
        <w:t>)</w:t>
      </w:r>
    </w:p>
    <w:p>
      <w:pPr>
        <w:pStyle w:val="Normal"/>
        <w:rPr/>
      </w:pPr>
      <w:r>
        <w:rPr>
          <w:rFonts w:eastAsia="?? ??;Arial Unicode MS"/>
        </w:rPr>
        <w:t>K</w:t>
      </w:r>
      <w:r>
        <w:rPr>
          <w:rFonts w:eastAsia="?? ??;Arial Unicode MS"/>
          <w:vertAlign w:val="subscript"/>
        </w:rPr>
        <w:t>Code</w:t>
      </w:r>
      <w:r>
        <w:rPr>
          <w:rFonts w:eastAsia="?? ??;Arial Unicode MS"/>
        </w:rPr>
        <w:t xml:space="preserve"> is the number of used codes in a time slot: for 3.84Mcps, max K</w:t>
      </w:r>
      <w:r>
        <w:rPr>
          <w:rFonts w:eastAsia="?? ??;Arial Unicode MS"/>
          <w:vertAlign w:val="subscript"/>
        </w:rPr>
        <w:t>Code</w:t>
      </w:r>
      <w:r>
        <w:rPr>
          <w:rFonts w:eastAsia="?? ??;Arial Unicode MS"/>
        </w:rPr>
        <w:t xml:space="preserve"> =16; for 7.68Mcps, max K</w:t>
      </w:r>
      <w:r>
        <w:rPr>
          <w:rFonts w:eastAsia="?? ??;Arial Unicode MS"/>
          <w:vertAlign w:val="subscript"/>
        </w:rPr>
        <w:t>Code</w:t>
      </w:r>
      <w:r>
        <w:rPr>
          <w:rFonts w:eastAsia="?? ??;Arial Unicode MS"/>
        </w:rPr>
        <w:t xml:space="preserve"> =32. N</w:t>
      </w:r>
      <w:r>
        <w:rPr>
          <w:rFonts w:eastAsia="?? ??;Arial Unicode MS"/>
          <w:vertAlign w:val="subscript"/>
        </w:rPr>
        <w:t>k</w:t>
      </w:r>
      <w:r>
        <w:rPr>
          <w:rFonts w:eastAsia="?? ??;Arial Unicode MS"/>
        </w:rPr>
        <w:t xml:space="preserve"> is the number of symbols per data field for the code k. This number is linked to the spreading factor Q</w:t>
      </w:r>
      <w:r>
        <w:rPr>
          <w:rFonts w:eastAsia="?? ??;Arial Unicode MS"/>
          <w:vertAlign w:val="subscript"/>
        </w:rPr>
        <w:t>k</w:t>
      </w:r>
      <w:r>
        <w:rPr>
          <w:rFonts w:eastAsia="?? ??;Arial Unicode MS"/>
        </w:rPr>
        <w:t xml:space="preserve"> </w:t>
      </w:r>
      <w:r>
        <w:rPr>
          <w:rFonts w:eastAsia="?? ??;Arial Unicode MS"/>
          <w:lang w:eastAsia="ja-JP"/>
        </w:rPr>
        <w:t>[7]</w:t>
      </w:r>
      <w:r>
        <w:rPr>
          <w:rFonts w:eastAsia="?? ??;Arial Unicode MS"/>
        </w:rPr>
        <w:t>.</w:t>
      </w:r>
    </w:p>
    <w:p>
      <w:pPr>
        <w:pStyle w:val="Normal"/>
        <w:rPr/>
      </w:pPr>
      <w:r>
        <w:rPr/>
        <w:t xml:space="preserve">Data block </w:t>
      </w:r>
      <w:r>
        <w:rPr/>
        <w:drawing>
          <wp:inline distT="0" distB="0" distL="0" distR="0">
            <wp:extent cx="316865" cy="2286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rcRect l="-114" t="-157" r="-114" b="-157"/>
                    <a:stretch>
                      <a:fillRect/>
                    </a:stretch>
                  </pic:blipFill>
                  <pic:spPr bwMode="auto">
                    <a:xfrm>
                      <a:off x="0" y="0"/>
                      <a:ext cx="316865" cy="228600"/>
                    </a:xfrm>
                    <a:prstGeom prst="rect">
                      <a:avLst/>
                    </a:prstGeom>
                  </pic:spPr>
                </pic:pic>
              </a:graphicData>
            </a:graphic>
          </wp:inline>
        </w:drawing>
      </w:r>
      <w:r>
        <w:rPr/>
        <w:t xml:space="preserve"> is transmitted before the midamble and data block </w:t>
      </w:r>
      <w:r>
        <w:rPr/>
        <w:drawing>
          <wp:inline distT="0" distB="0" distL="0" distR="0">
            <wp:extent cx="342900" cy="22860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rcRect l="-105" t="-157" r="-105" b="-157"/>
                    <a:stretch>
                      <a:fillRect/>
                    </a:stretch>
                  </pic:blipFill>
                  <pic:spPr bwMode="auto">
                    <a:xfrm>
                      <a:off x="0" y="0"/>
                      <a:ext cx="342900" cy="228600"/>
                    </a:xfrm>
                    <a:prstGeom prst="rect">
                      <a:avLst/>
                    </a:prstGeom>
                  </pic:spPr>
                </pic:pic>
              </a:graphicData>
            </a:graphic>
          </wp:inline>
        </w:drawing>
      </w:r>
      <w:r>
        <w:rPr/>
        <w:t xml:space="preserve"> after the midamble. Each of the </w:t>
      </w:r>
      <w:r>
        <w:rPr>
          <w:i/>
        </w:rPr>
        <w:t>N</w:t>
      </w:r>
      <w:r>
        <w:rPr>
          <w:i/>
          <w:vertAlign w:val="subscript"/>
        </w:rPr>
        <w:t>k</w:t>
      </w:r>
      <w:r>
        <w:rPr/>
        <w:t xml:space="preserve"> data symbols </w:t>
      </w:r>
      <w:r>
        <w:rPr/>
        <w:drawing>
          <wp:inline distT="0" distB="0" distL="0" distR="0">
            <wp:extent cx="316865" cy="24130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rcRect l="-114" t="-149" r="-114" b="-149"/>
                    <a:stretch>
                      <a:fillRect/>
                    </a:stretch>
                  </pic:blipFill>
                  <pic:spPr bwMode="auto">
                    <a:xfrm>
                      <a:off x="0" y="0"/>
                      <a:ext cx="316865" cy="241300"/>
                    </a:xfrm>
                    <a:prstGeom prst="rect">
                      <a:avLst/>
                    </a:prstGeom>
                  </pic:spPr>
                </pic:pic>
              </a:graphicData>
            </a:graphic>
          </wp:inline>
        </w:drawing>
      </w:r>
      <w:r>
        <w:rPr/>
        <w:t>; i=1, 2; k=1,...,K</w:t>
      </w:r>
      <w:r>
        <w:rPr>
          <w:rFonts w:eastAsia="?? ??;Arial Unicode MS"/>
          <w:vertAlign w:val="subscript"/>
        </w:rPr>
        <w:t>Code</w:t>
      </w:r>
      <w:r>
        <w:rPr/>
        <w:t>; n=1,...,N</w:t>
      </w:r>
      <w:r>
        <w:rPr>
          <w:vertAlign w:val="subscript"/>
        </w:rPr>
        <w:t>k</w:t>
      </w:r>
      <w:r>
        <w:rPr/>
        <w:t xml:space="preserve">; of equation 1 has the symbol duration </w:t>
      </w:r>
      <w:r>
        <w:rPr/>
        <w:drawing>
          <wp:inline distT="0" distB="0" distL="0" distR="0">
            <wp:extent cx="622300" cy="2286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8"/>
                    <a:srcRect l="-58" t="-157" r="-58" b="-157"/>
                    <a:stretch>
                      <a:fillRect/>
                    </a:stretch>
                  </pic:blipFill>
                  <pic:spPr bwMode="auto">
                    <a:xfrm>
                      <a:off x="0" y="0"/>
                      <a:ext cx="622300" cy="228600"/>
                    </a:xfrm>
                    <a:prstGeom prst="rect">
                      <a:avLst/>
                    </a:prstGeom>
                  </pic:spPr>
                </pic:pic>
              </a:graphicData>
            </a:graphic>
          </wp:inline>
        </w:drawing>
      </w:r>
      <w:r>
        <w:rPr/>
        <w:t xml:space="preserve"> as already given.</w:t>
      </w:r>
    </w:p>
    <w:p>
      <w:pPr>
        <w:pStyle w:val="Normal"/>
        <w:rPr/>
      </w:pPr>
      <w:r>
        <w:rPr/>
        <w:t xml:space="preserve">The data modulation is QPSK, thus the data symbols </w:t>
      </w:r>
      <w:r>
        <w:rPr/>
        <w:drawing>
          <wp:inline distT="0" distB="0" distL="0" distR="0">
            <wp:extent cx="316865" cy="24130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9"/>
                    <a:srcRect l="-114" t="-149" r="-114" b="-149"/>
                    <a:stretch>
                      <a:fillRect/>
                    </a:stretch>
                  </pic:blipFill>
                  <pic:spPr bwMode="auto">
                    <a:xfrm>
                      <a:off x="0" y="0"/>
                      <a:ext cx="316865" cy="241300"/>
                    </a:xfrm>
                    <a:prstGeom prst="rect">
                      <a:avLst/>
                    </a:prstGeom>
                  </pic:spPr>
                </pic:pic>
              </a:graphicData>
            </a:graphic>
          </wp:inline>
        </w:drawing>
      </w:r>
      <w:r>
        <w:rPr/>
        <w:t xml:space="preserve"> are generated from two consecutive data bits from the output of the physical channel mapping procedure in [8]:</w:t>
      </w:r>
    </w:p>
    <w:p>
      <w:pPr>
        <w:pStyle w:val="EQ"/>
        <w:rPr/>
      </w:pPr>
      <w:r>
        <w:rPr>
          <w:position w:val="-14"/>
        </w:rPr>
        <w:tab/>
      </w:r>
      <w:r>
        <w:rPr/>
        <w:drawing>
          <wp:inline distT="0" distB="0" distL="0" distR="0">
            <wp:extent cx="2844800" cy="24130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0"/>
                    <a:srcRect l="-13" t="-149" r="-13" b="-149"/>
                    <a:stretch>
                      <a:fillRect/>
                    </a:stretch>
                  </pic:blipFill>
                  <pic:spPr bwMode="auto">
                    <a:xfrm>
                      <a:off x="0" y="0"/>
                      <a:ext cx="2844800" cy="241300"/>
                    </a:xfrm>
                    <a:prstGeom prst="rect">
                      <a:avLst/>
                    </a:prstGeom>
                  </pic:spPr>
                </pic:pic>
              </a:graphicData>
            </a:graphic>
          </wp:inline>
        </w:drawing>
      </w:r>
      <w:r>
        <w:rPr/>
        <w:tab/>
      </w:r>
      <w:r>
        <w:rPr>
          <w:rFonts w:eastAsia="‚l‚r –¾’©;Arial Unicode MS"/>
        </w:rPr>
        <w:t>(</w:t>
      </w:r>
      <w:bookmarkStart w:id="26" w:name="equ_bln"/>
      <w:bookmarkEnd w:id="26"/>
      <w:r>
        <w:rPr>
          <w:rFonts w:eastAsia="‚l‚r –¾’©;Arial Unicode MS"/>
        </w:rPr>
        <w:t>2)</w:t>
      </w:r>
    </w:p>
    <w:p>
      <w:pPr>
        <w:pStyle w:val="Normal"/>
        <w:keepNext w:val="true"/>
        <w:keepLines/>
        <w:rPr>
          <w:rFonts w:eastAsia="?? ??;Arial Unicode MS"/>
        </w:rPr>
      </w:pPr>
      <w:r>
        <w:rPr>
          <w:rFonts w:eastAsia="?? ??;Arial Unicode MS"/>
        </w:rPr>
        <w:t>using the following mapping to complex symbols:</w:t>
      </w:r>
    </w:p>
    <w:p>
      <w:pPr>
        <w:pStyle w:val="TH"/>
        <w:rPr>
          <w:rFonts w:eastAsia="?? ??;Arial Unicode MS"/>
        </w:rPr>
      </w:pPr>
      <w:r>
        <w:rPr>
          <w:rFonts w:eastAsia="?? ??;Arial Unicode MS"/>
        </w:rPr>
      </w:r>
    </w:p>
    <w:tbl>
      <w:tblPr>
        <w:tblW w:w="5103" w:type="dxa"/>
        <w:jc w:val="center"/>
        <w:tblInd w:w="0" w:type="dxa"/>
        <w:tblLayout w:type="fixed"/>
        <w:tblCellMar>
          <w:top w:w="0" w:type="dxa"/>
          <w:left w:w="70" w:type="dxa"/>
          <w:bottom w:w="0" w:type="dxa"/>
          <w:right w:w="70" w:type="dxa"/>
        </w:tblCellMar>
      </w:tblPr>
      <w:tblGrid>
        <w:gridCol w:w="2977"/>
        <w:gridCol w:w="2126"/>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consecutive binary bit pattern</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complex symbol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95275" cy="247650"/>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1"/>
                          <a:srcRect l="-122" t="-145" r="-122" b="-145"/>
                          <a:stretch>
                            <a:fillRect/>
                          </a:stretch>
                        </pic:blipFill>
                        <pic:spPr bwMode="auto">
                          <a:xfrm>
                            <a:off x="0" y="0"/>
                            <a:ext cx="295275" cy="247650"/>
                          </a:xfrm>
                          <a:prstGeom prst="rect">
                            <a:avLst/>
                          </a:prstGeom>
                        </pic:spPr>
                      </pic:pic>
                    </a:graphicData>
                  </a:graphic>
                </wp:inline>
              </w:drawing>
            </w:r>
            <w:r>
              <w:rPr/>
              <w:drawing>
                <wp:inline distT="0" distB="0" distL="0" distR="0">
                  <wp:extent cx="295275" cy="247650"/>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2"/>
                          <a:srcRect l="-122" t="-145" r="-122" b="-145"/>
                          <a:stretch>
                            <a:fillRect/>
                          </a:stretch>
                        </pic:blipFill>
                        <pic:spPr bwMode="auto">
                          <a:xfrm>
                            <a:off x="0" y="0"/>
                            <a:ext cx="295275" cy="247650"/>
                          </a:xfrm>
                          <a:prstGeom prst="rect">
                            <a:avLst/>
                          </a:prstGeom>
                        </pic:spPr>
                      </pic:pic>
                    </a:graphicData>
                  </a:graphic>
                </wp:inline>
              </w:drawing>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316865" cy="241300"/>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13"/>
                          <a:srcRect l="-114" t="-149" r="-114" b="-149"/>
                          <a:stretch>
                            <a:fillRect/>
                          </a:stretch>
                        </pic:blipFill>
                        <pic:spPr bwMode="auto">
                          <a:xfrm>
                            <a:off x="0" y="0"/>
                            <a:ext cx="316865" cy="241300"/>
                          </a:xfrm>
                          <a:prstGeom prst="rect">
                            <a:avLst/>
                          </a:prstGeom>
                        </pic:spPr>
                      </pic:pic>
                    </a:graphicData>
                  </a:graphic>
                </wp:inline>
              </w:drawing>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00</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+j</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-j</w:t>
            </w:r>
          </w:p>
        </w:tc>
      </w:tr>
    </w:tbl>
    <w:p>
      <w:pPr>
        <w:pStyle w:val="Normal"/>
        <w:keepNext w:val="true"/>
        <w:keepLines/>
        <w:rPr>
          <w:rFonts w:eastAsia="‚l‚r –¾’©;Arial Unicode MS"/>
        </w:rPr>
      </w:pPr>
      <w:r>
        <w:rPr>
          <w:rFonts w:eastAsia="‚l‚r –¾’©;Arial Unicode MS"/>
        </w:rPr>
      </w:r>
    </w:p>
    <w:p>
      <w:pPr>
        <w:pStyle w:val="Normal"/>
        <w:rPr/>
      </w:pPr>
      <w:r>
        <w:rPr>
          <w:rFonts w:eastAsia="?? ??;Arial Unicode MS"/>
        </w:rPr>
        <w:t xml:space="preserve">The mapping corresponds to a QPSK modulation of the interleaved and encoded data bits </w:t>
      </w:r>
      <w:r>
        <w:rPr>
          <w:b/>
        </w:rPr>
        <w:drawing>
          <wp:inline distT="0" distB="0" distL="0" distR="0">
            <wp:extent cx="304800" cy="279400"/>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4"/>
                    <a:srcRect l="-118" t="-129" r="-118" b="-129"/>
                    <a:stretch>
                      <a:fillRect/>
                    </a:stretch>
                  </pic:blipFill>
                  <pic:spPr bwMode="auto">
                    <a:xfrm>
                      <a:off x="0" y="0"/>
                      <a:ext cx="304800" cy="279400"/>
                    </a:xfrm>
                    <a:prstGeom prst="rect">
                      <a:avLst/>
                    </a:prstGeom>
                  </pic:spPr>
                </pic:pic>
              </a:graphicData>
            </a:graphic>
          </wp:inline>
        </w:drawing>
      </w:r>
      <w:r>
        <w:rPr>
          <w:rFonts w:eastAsia="?? ??;Arial Unicode MS"/>
        </w:rPr>
        <w:t xml:space="preserve"> of equation </w:t>
      </w:r>
      <w:r>
        <w:rPr>
          <w:rFonts w:eastAsia="?? ??;Arial Unicode MS"/>
          <w:lang w:val="en-US" w:eastAsia="en-US"/>
        </w:rPr>
        <w:t>2</w:t>
      </w:r>
      <w:r>
        <w:rPr>
          <w:rFonts w:eastAsia="?? ??;Arial Unicode MS"/>
        </w:rPr>
        <w:t>.</w:t>
      </w:r>
    </w:p>
    <w:p>
      <w:pPr>
        <w:pStyle w:val="Heading4"/>
        <w:ind w:left="1418" w:hanging="1418"/>
        <w:rPr>
          <w:rFonts w:eastAsia="?? ??;Arial Unicode MS"/>
        </w:rPr>
      </w:pPr>
      <w:bookmarkStart w:id="27" w:name="__RefHeading___Toc517804258"/>
      <w:bookmarkEnd w:id="27"/>
      <w:r>
        <w:rPr>
          <w:rFonts w:eastAsia="?? ??;Arial Unicode MS"/>
        </w:rPr>
        <w:t>5.2.1.2</w:t>
        <w:tab/>
        <w:t>16QAM modulation</w:t>
      </w:r>
    </w:p>
    <w:p>
      <w:pPr>
        <w:pStyle w:val="Normal"/>
        <w:rPr/>
      </w:pPr>
      <w:r>
        <w:rPr/>
        <w:t>The data modulation is performed to the bits from the output of the physical channel mapping procedure. In case of 16QAM, modulation 4 consecutive binary bits are represented by one complex valued data symbol. Each user burst has two data carrying parts, termed data blocks:</w:t>
      </w:r>
    </w:p>
    <w:p>
      <w:pPr>
        <w:pStyle w:val="EQ"/>
        <w:rPr>
          <w:b/>
          <w:b/>
        </w:rPr>
      </w:pPr>
      <w:r>
        <w:rPr>
          <w:position w:val="-18"/>
        </w:rPr>
        <w:tab/>
      </w:r>
      <w:r>
        <w:rPr/>
        <w:drawing>
          <wp:inline distT="0" distB="0" distL="0" distR="0">
            <wp:extent cx="2667000" cy="279400"/>
            <wp:effectExtent l="0" t="0" r="0" b="0"/>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15"/>
                    <a:srcRect l="-13" t="-129" r="-13" b="-129"/>
                    <a:stretch>
                      <a:fillRect/>
                    </a:stretch>
                  </pic:blipFill>
                  <pic:spPr bwMode="auto">
                    <a:xfrm>
                      <a:off x="0" y="0"/>
                      <a:ext cx="2667000" cy="279400"/>
                    </a:xfrm>
                    <a:prstGeom prst="rect">
                      <a:avLst/>
                    </a:prstGeom>
                  </pic:spPr>
                </pic:pic>
              </a:graphicData>
            </a:graphic>
          </wp:inline>
        </w:drawing>
      </w:r>
      <w:r>
        <w:rPr/>
        <w:tab/>
      </w:r>
      <w:r>
        <w:rPr>
          <w:rFonts w:eastAsia="‚l‚r –¾’©;Arial Unicode MS"/>
        </w:rPr>
        <w:t>(2b)</w:t>
      </w:r>
    </w:p>
    <w:p>
      <w:pPr>
        <w:pStyle w:val="Normal"/>
        <w:rPr/>
      </w:pPr>
      <w:r>
        <w:rPr/>
        <w:t>N</w:t>
      </w:r>
      <w:r>
        <w:rPr>
          <w:vertAlign w:val="subscript"/>
        </w:rPr>
        <w:t>k</w:t>
      </w:r>
      <w:r>
        <w:rPr/>
        <w:t xml:space="preserve"> is the number of symbols per data field for the user k. This number is linked to the spreading factor Q</w:t>
      </w:r>
      <w:r>
        <w:rPr>
          <w:vertAlign w:val="subscript"/>
        </w:rPr>
        <w:t>k</w:t>
      </w:r>
      <w:r>
        <w:rPr/>
        <w:t>.</w:t>
      </w:r>
    </w:p>
    <w:p>
      <w:pPr>
        <w:pStyle w:val="Normal"/>
        <w:rPr/>
      </w:pPr>
      <w:r>
        <w:rPr/>
        <w:t xml:space="preserve">Data block </w:t>
      </w:r>
      <w:r>
        <w:rPr>
          <w:sz w:val="21"/>
        </w:rPr>
        <w:drawing>
          <wp:inline distT="0" distB="0" distL="0" distR="0">
            <wp:extent cx="316865" cy="228600"/>
            <wp:effectExtent l="0" t="0" r="0" b="0"/>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16"/>
                    <a:srcRect l="-114" t="-157" r="-114" b="-157"/>
                    <a:stretch>
                      <a:fillRect/>
                    </a:stretch>
                  </pic:blipFill>
                  <pic:spPr bwMode="auto">
                    <a:xfrm>
                      <a:off x="0" y="0"/>
                      <a:ext cx="316865" cy="228600"/>
                    </a:xfrm>
                    <a:prstGeom prst="rect">
                      <a:avLst/>
                    </a:prstGeom>
                  </pic:spPr>
                </pic:pic>
              </a:graphicData>
            </a:graphic>
          </wp:inline>
        </w:drawing>
      </w:r>
      <w:r>
        <w:rPr/>
        <w:t xml:space="preserve"> is transmitted before the midamble and data block </w:t>
      </w:r>
      <w:r>
        <w:rPr>
          <w:sz w:val="21"/>
        </w:rPr>
        <w:drawing>
          <wp:inline distT="0" distB="0" distL="0" distR="0">
            <wp:extent cx="342900" cy="228600"/>
            <wp:effectExtent l="0" t="0" r="0" b="0"/>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17"/>
                    <a:srcRect l="-105" t="-157" r="-105" b="-157"/>
                    <a:stretch>
                      <a:fillRect/>
                    </a:stretch>
                  </pic:blipFill>
                  <pic:spPr bwMode="auto">
                    <a:xfrm>
                      <a:off x="0" y="0"/>
                      <a:ext cx="342900" cy="228600"/>
                    </a:xfrm>
                    <a:prstGeom prst="rect">
                      <a:avLst/>
                    </a:prstGeom>
                  </pic:spPr>
                </pic:pic>
              </a:graphicData>
            </a:graphic>
          </wp:inline>
        </w:drawing>
      </w:r>
      <w:r>
        <w:rPr/>
        <w:t xml:space="preserve"> after the midamble. Each of the N</w:t>
      </w:r>
      <w:r>
        <w:rPr>
          <w:vertAlign w:val="subscript"/>
        </w:rPr>
        <w:t>k</w:t>
      </w:r>
      <w:r>
        <w:rPr/>
        <w:t xml:space="preserve"> data symbols </w:t>
      </w:r>
      <w:r>
        <w:rPr>
          <w:sz w:val="21"/>
        </w:rPr>
        <w:drawing>
          <wp:inline distT="0" distB="0" distL="0" distR="0">
            <wp:extent cx="316865" cy="241300"/>
            <wp:effectExtent l="0" t="0" r="0" b="0"/>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18"/>
                    <a:srcRect l="-114" t="-149" r="-114" b="-149"/>
                    <a:stretch>
                      <a:fillRect/>
                    </a:stretch>
                  </pic:blipFill>
                  <pic:spPr bwMode="auto">
                    <a:xfrm>
                      <a:off x="0" y="0"/>
                      <a:ext cx="316865" cy="241300"/>
                    </a:xfrm>
                    <a:prstGeom prst="rect">
                      <a:avLst/>
                    </a:prstGeom>
                  </pic:spPr>
                </pic:pic>
              </a:graphicData>
            </a:graphic>
          </wp:inline>
        </w:drawing>
      </w:r>
      <w:r>
        <w:rPr/>
        <w:t>; i=1, 2; k=1,...,K; n=1,...,N</w:t>
      </w:r>
      <w:r>
        <w:rPr>
          <w:vertAlign w:val="subscript"/>
        </w:rPr>
        <w:t>k</w:t>
      </w:r>
      <w:r>
        <w:rPr/>
        <w:t xml:space="preserve">; of equation 2b has the symbol duration </w:t>
      </w:r>
      <w:r>
        <w:rPr>
          <w:sz w:val="21"/>
        </w:rPr>
        <w:drawing>
          <wp:inline distT="0" distB="0" distL="0" distR="0">
            <wp:extent cx="622300" cy="228600"/>
            <wp:effectExtent l="0" t="0" r="0" b="0"/>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19"/>
                    <a:srcRect l="-58" t="-157" r="-58" b="-157"/>
                    <a:stretch>
                      <a:fillRect/>
                    </a:stretch>
                  </pic:blipFill>
                  <pic:spPr bwMode="auto">
                    <a:xfrm>
                      <a:off x="0" y="0"/>
                      <a:ext cx="622300" cy="228600"/>
                    </a:xfrm>
                    <a:prstGeom prst="rect">
                      <a:avLst/>
                    </a:prstGeom>
                  </pic:spPr>
                </pic:pic>
              </a:graphicData>
            </a:graphic>
          </wp:inline>
        </w:drawing>
      </w:r>
      <w:r>
        <w:rPr/>
        <w:t xml:space="preserve"> as already given.</w:t>
      </w:r>
    </w:p>
    <w:p>
      <w:pPr>
        <w:pStyle w:val="Normal"/>
        <w:rPr/>
      </w:pPr>
      <w:r>
        <w:rPr/>
        <w:t xml:space="preserve">The data modulation is 16QAM, thus the data symbols </w:t>
      </w:r>
      <w:r>
        <w:rPr>
          <w:sz w:val="21"/>
        </w:rPr>
        <w:drawing>
          <wp:inline distT="0" distB="0" distL="0" distR="0">
            <wp:extent cx="316865" cy="241300"/>
            <wp:effectExtent l="0" t="0" r="0" b="0"/>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20"/>
                    <a:srcRect l="-114" t="-149" r="-114" b="-149"/>
                    <a:stretch>
                      <a:fillRect/>
                    </a:stretch>
                  </pic:blipFill>
                  <pic:spPr bwMode="auto">
                    <a:xfrm>
                      <a:off x="0" y="0"/>
                      <a:ext cx="316865" cy="241300"/>
                    </a:xfrm>
                    <a:prstGeom prst="rect">
                      <a:avLst/>
                    </a:prstGeom>
                  </pic:spPr>
                </pic:pic>
              </a:graphicData>
            </a:graphic>
          </wp:inline>
        </w:drawing>
      </w:r>
      <w:r>
        <w:rPr/>
        <w:t xml:space="preserve"> are generated from 4 consecutive data bits from the output of the physical channel mapping procedure in [8]:</w:t>
      </w:r>
    </w:p>
    <w:p>
      <w:pPr>
        <w:pStyle w:val="EQ"/>
        <w:rPr/>
      </w:pPr>
      <w:r>
        <w:rPr/>
        <w:tab/>
      </w:r>
      <w:r>
        <w:rPr/>
      </w:r>
      <m:oMath xmlns:m="http://schemas.openxmlformats.org/officeDocument/2006/math">
        <m:sSubSup>
          <m:e>
            <m:r>
              <w:rPr>
                <w:rFonts w:ascii="Cambria Math" w:hAnsi="Cambria Math"/>
              </w:rPr>
              <m:t xml:space="preserve">b</m:t>
            </m:r>
          </m:e>
          <m:sub>
            <m:r>
              <w:rPr>
                <w:rFonts w:ascii="Cambria Math" w:hAnsi="Cambria Math"/>
              </w:rPr>
              <m:t xml:space="preserve">l</m:t>
            </m:r>
            <m:r>
              <w:rPr>
                <w:rFonts w:ascii="Cambria Math" w:hAnsi="Cambria Math"/>
              </w:rPr>
              <m:t xml:space="preserve">,</m:t>
            </m:r>
            <m:r>
              <w:rPr>
                <w:rFonts w:ascii="Cambria Math" w:hAnsi="Cambria Math"/>
              </w:rPr>
              <m:t xml:space="preserve">n</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d>
          <m:dPr>
            <m:begChr m:val="{"/>
            <m:endChr m:val="}"/>
          </m:dPr>
          <m:e>
            <m:r>
              <w:rPr>
                <w:rFonts w:ascii="Cambria Math" w:hAnsi="Cambria Math"/>
              </w:rPr>
              <m:t xml:space="preserve">0,1</m:t>
            </m:r>
          </m:e>
        </m:d>
        <m:r>
          <w:rPr>
            <w:rFonts w:ascii="Cambria Math" w:hAnsi="Cambria Math"/>
          </w:rPr>
          <m:t xml:space="preserve">,</m:t>
        </m:r>
        <m:r>
          <m:rPr>
            <m:lit/>
            <m:nor/>
          </m:rPr>
          <w:rPr>
            <w:rFonts w:ascii="Cambria Math" w:hAnsi="Cambria Math"/>
          </w:rPr>
          <m:t xml:space="preserve">     </m:t>
        </m:r>
        <m:r>
          <w:rPr>
            <w:rFonts w:ascii="Cambria Math" w:hAnsi="Cambria Math"/>
          </w:rPr>
          <m:t xml:space="preserve">l</m:t>
        </m:r>
        <m:r>
          <w:rPr>
            <w:rFonts w:ascii="Cambria Math" w:hAnsi="Cambria Math"/>
          </w:rPr>
          <m:t xml:space="preserve">=</m:t>
        </m:r>
        <m:r>
          <w:rPr>
            <w:rFonts w:ascii="Cambria Math" w:hAnsi="Cambria Math"/>
          </w:rPr>
          <m:t xml:space="preserve">1,2,3,4</m:t>
        </m:r>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code</m:t>
            </m:r>
          </m:sub>
        </m:sSub>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1,2</m:t>
        </m:r>
      </m:oMath>
      <w:r>
        <w:rPr/>
        <w:tab/>
      </w:r>
      <w:r>
        <w:rPr>
          <w:rFonts w:eastAsia="‚l‚r –¾’©;Arial Unicode MS"/>
        </w:rPr>
        <w:t>(2c)</w:t>
      </w:r>
    </w:p>
    <w:p>
      <w:pPr>
        <w:pStyle w:val="Normal"/>
        <w:rPr/>
      </w:pPr>
      <w:r>
        <w:rPr/>
        <w:t>using the following mapping to complex symbols:</w:t>
      </w:r>
    </w:p>
    <w:p>
      <w:pPr>
        <w:pStyle w:val="TH"/>
        <w:rPr/>
      </w:pPr>
      <w:r>
        <w:rPr/>
      </w:r>
    </w:p>
    <w:tbl>
      <w:tblPr>
        <w:tblW w:w="5679" w:type="dxa"/>
        <w:jc w:val="center"/>
        <w:tblInd w:w="0" w:type="dxa"/>
        <w:tblLayout w:type="fixed"/>
        <w:tblCellMar>
          <w:top w:w="0" w:type="dxa"/>
          <w:left w:w="70" w:type="dxa"/>
          <w:bottom w:w="0" w:type="dxa"/>
          <w:right w:w="70" w:type="dxa"/>
        </w:tblCellMar>
      </w:tblPr>
      <w:tblGrid>
        <w:gridCol w:w="2977"/>
        <w:gridCol w:w="2702"/>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Consecutive binary bit pattern</w:t>
            </w:r>
          </w:p>
        </w:tc>
        <w:tc>
          <w:tcPr>
            <w:tcW w:w="2702" w:type="dxa"/>
            <w:tcBorders>
              <w:top w:val="single" w:sz="4" w:space="0" w:color="000000"/>
              <w:left w:val="single" w:sz="4" w:space="0" w:color="000000"/>
              <w:bottom w:val="single" w:sz="4" w:space="0" w:color="000000"/>
              <w:right w:val="single" w:sz="4" w:space="0" w:color="000000"/>
            </w:tcBorders>
          </w:tcPr>
          <w:p>
            <w:pPr>
              <w:pStyle w:val="TAH"/>
              <w:rPr/>
            </w:pPr>
            <w:r>
              <w:rPr/>
              <w:t>complex symbol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sz w:val="21"/>
              </w:rPr>
              <w:object w:dxaOrig="465" w:dyaOrig="39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3.25pt;height:19.5pt" filled="f" o:ole="">
                  <v:imagedata r:id="rId22" o:title=""/>
                </v:shape>
                <o:OLEObject Type="Embed" ProgID="" ShapeID="ole_rId21" DrawAspect="Content" ObjectID="_281885178" r:id="rId21"/>
              </w:object>
            </w:r>
            <w:r>
              <w:rPr>
                <w:sz w:val="21"/>
              </w:rPr>
              <w:object w:dxaOrig="465" w:dyaOrig="39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3.25pt;height:19.5pt" filled="f" o:ole="">
                  <v:imagedata r:id="rId24" o:title=""/>
                </v:shape>
                <o:OLEObject Type="Embed" ProgID="" ShapeID="ole_rId23" DrawAspect="Content" ObjectID="_1041610826" r:id="rId23"/>
              </w:object>
            </w:r>
            <w:r>
              <w:rPr>
                <w:sz w:val="21"/>
              </w:rPr>
              <w:object w:dxaOrig="465" w:dyaOrig="39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3.25pt;height:19.5pt" filled="f" o:ole="">
                  <v:imagedata r:id="rId26" o:title=""/>
                </v:shape>
                <o:OLEObject Type="Embed" ProgID="" ShapeID="ole_rId25" DrawAspect="Content" ObjectID="_1230675184" r:id="rId25"/>
              </w:object>
            </w:r>
            <w:r>
              <w:rPr>
                <w:sz w:val="21"/>
              </w:rPr>
              <w:object w:dxaOrig="465" w:dyaOrig="39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3.25pt;height:19.5pt" filled="f" o:ole="">
                  <v:imagedata r:id="rId28" o:title=""/>
                </v:shape>
                <o:OLEObject Type="Embed" ProgID="" ShapeID="ole_rId27" DrawAspect="Content" ObjectID="_202583138" r:id="rId27"/>
              </w:object>
            </w:r>
          </w:p>
        </w:tc>
        <w:tc>
          <w:tcPr>
            <w:tcW w:w="2702" w:type="dxa"/>
            <w:tcBorders>
              <w:top w:val="single" w:sz="4" w:space="0" w:color="000000"/>
              <w:left w:val="single" w:sz="4" w:space="0" w:color="000000"/>
              <w:bottom w:val="single" w:sz="4" w:space="0" w:color="000000"/>
              <w:right w:val="single" w:sz="4" w:space="0" w:color="000000"/>
            </w:tcBorders>
          </w:tcPr>
          <w:p>
            <w:pPr>
              <w:pStyle w:val="TAH"/>
              <w:rPr>
                <w:sz w:val="21"/>
              </w:rPr>
            </w:pPr>
            <w:r>
              <w:rPr>
                <w:sz w:val="21"/>
              </w:rPr>
            </w:r>
            <m:oMathPara xmlns:m="http://schemas.openxmlformats.org/officeDocument/2006/math">
              <m:oMathParaPr>
                <m:jc m:val="center"/>
              </m:oMathParaPr>
              <m:oMath>
                <m:sSubSup>
                  <m:e>
                    <m:bar>
                      <m:barPr>
                        <m:pos m:val="bot"/>
                      </m:barPr>
                      <m:e>
                        <m:r>
                          <w:rPr>
                            <w:rFonts w:ascii="Cambria Math" w:hAnsi="Cambria Math"/>
                          </w:rPr>
                          <m:t xml:space="preserve">d</m:t>
                        </m:r>
                      </m:e>
                    </m:bar>
                  </m:e>
                  <m:sub>
                    <m:r>
                      <w:rPr>
                        <w:rFonts w:ascii="Cambria Math" w:hAnsi="Cambria Math"/>
                      </w:rPr>
                      <m:t xml:space="preserve">n</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sup>
                </m:sSubSup>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0000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0001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5</m:t>
                        </m:r>
                      </m:e>
                    </m:rad>
                  </m:den>
                </m:f>
                <m:r>
                  <w:rPr>
                    <w:rFonts w:ascii="Cambria Math" w:hAnsi="Cambria Math"/>
                  </w:rPr>
                  <m:t xml:space="preserve">+</m:t>
                </m:r>
                <m:r>
                  <w:rPr>
                    <w:rFonts w:ascii="Cambria Math" w:hAnsi="Cambria Math"/>
                  </w:rPr>
                  <m:t xml:space="preserve">j</m:t>
                </m:r>
                <m:f>
                  <m:num>
                    <m:r>
                      <w:rPr>
                        <w:rFonts w:ascii="Cambria Math" w:hAnsi="Cambria Math"/>
                      </w:rPr>
                      <m:t xml:space="preserve">2</m:t>
                    </m:r>
                  </m:num>
                  <m:den>
                    <m:rad>
                      <m:radPr>
                        <m:degHide m:val="1"/>
                      </m:radPr>
                      <m:deg/>
                      <m:e>
                        <m:r>
                          <w:rPr>
                            <w:rFonts w:ascii="Cambria Math" w:hAnsi="Cambria Math"/>
                          </w:rPr>
                          <m:t xml:space="preserve">5</m:t>
                        </m:r>
                      </m:e>
                    </m:rad>
                  </m:den>
                </m:f>
              </m:oMath>
            </m:oMathPara>
          </w:p>
        </w:tc>
      </w:tr>
      <w:tr>
        <w:trPr>
          <w:trHeight w:val="70" w:hRule="atLeast"/>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0010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f>
                  <m:num>
                    <m:r>
                      <w:rPr>
                        <w:rFonts w:ascii="Cambria Math" w:hAnsi="Cambria Math"/>
                      </w:rPr>
                      <m:t xml:space="preserve">1</m:t>
                    </m:r>
                  </m:num>
                  <m:den>
                    <m:rad>
                      <m:radPr>
                        <m:degHide m:val="1"/>
                      </m:radPr>
                      <m:deg/>
                      <m:e>
                        <m:r>
                          <w:rPr>
                            <w:rFonts w:ascii="Cambria Math" w:hAnsi="Cambria Math"/>
                          </w:rPr>
                          <m:t xml:space="preserve">5</m:t>
                        </m:r>
                      </m:e>
                    </m:rad>
                  </m:den>
                </m:f>
                <m:r>
                  <w:rPr>
                    <w:rFonts w:ascii="Cambria Math" w:hAnsi="Cambria Math"/>
                  </w:rPr>
                  <m:t xml:space="preserve">+</m:t>
                </m:r>
                <m:r>
                  <w:rPr>
                    <w:rFonts w:ascii="Cambria Math" w:hAnsi="Cambria Math"/>
                  </w:rPr>
                  <m:t xml:space="preserve">j</m:t>
                </m:r>
                <m:f>
                  <m:num>
                    <m:r>
                      <w:rPr>
                        <w:rFonts w:ascii="Cambria Math" w:hAnsi="Cambria Math"/>
                      </w:rPr>
                      <m:t xml:space="preserve">2</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0011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j</m:t>
                </m:r>
                <m:f>
                  <m:num>
                    <m:r>
                      <w:rPr>
                        <w:rFonts w:ascii="Cambria Math" w:hAnsi="Cambria Math"/>
                      </w:rPr>
                      <m:t xml:space="preserve">3</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0100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ad>
                  <m:radPr>
                    <m:degHide m:val="1"/>
                  </m:radPr>
                  <m:deg/>
                  <m:e>
                    <m:f>
                      <m:num>
                        <m:r>
                          <w:rPr>
                            <w:rFonts w:ascii="Cambria Math" w:hAnsi="Cambria Math"/>
                          </w:rPr>
                          <m:t xml:space="preserve">1</m:t>
                        </m:r>
                      </m:num>
                      <m:den>
                        <m:r>
                          <w:rPr>
                            <w:rFonts w:ascii="Cambria Math" w:hAnsi="Cambria Math"/>
                          </w:rPr>
                          <m:t xml:space="preserve">5</m:t>
                        </m:r>
                      </m:den>
                    </m:f>
                  </m:e>
                </m:rad>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0101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f>
                  <m:num>
                    <m:r>
                      <w:rPr>
                        <w:rFonts w:ascii="Cambria Math" w:hAnsi="Cambria Math"/>
                      </w:rPr>
                      <m:t xml:space="preserve">2</m:t>
                    </m:r>
                  </m:num>
                  <m:den>
                    <m:rad>
                      <m:radPr>
                        <m:degHide m:val="1"/>
                      </m:radPr>
                      <m:deg/>
                      <m:e>
                        <m:r>
                          <w:rPr>
                            <w:rFonts w:ascii="Cambria Math" w:hAnsi="Cambria Math"/>
                          </w:rPr>
                          <m:t xml:space="preserve">5</m:t>
                        </m:r>
                      </m:e>
                    </m:rad>
                  </m:den>
                </m:f>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0110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f>
                  <m:num>
                    <m:r>
                      <w:rPr>
                        <w:rFonts w:ascii="Cambria Math" w:hAnsi="Cambria Math"/>
                      </w:rPr>
                      <m:t xml:space="preserve">2</m:t>
                    </m:r>
                  </m:num>
                  <m:den>
                    <m:rad>
                      <m:radPr>
                        <m:degHide m:val="1"/>
                      </m:radPr>
                      <m:deg/>
                      <m:e>
                        <m:r>
                          <w:rPr>
                            <w:rFonts w:ascii="Cambria Math" w:hAnsi="Cambria Math"/>
                          </w:rPr>
                          <m:t xml:space="preserve">5</m:t>
                        </m:r>
                      </m:e>
                    </m:rad>
                  </m:den>
                </m:f>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0111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f>
                  <m:num>
                    <m:r>
                      <w:rPr>
                        <w:rFonts w:ascii="Cambria Math" w:hAnsi="Cambria Math"/>
                      </w:rPr>
                      <m:t xml:space="preserve">3</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1000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1001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2</m:t>
                    </m:r>
                  </m:num>
                  <m:den>
                    <m:rad>
                      <m:radPr>
                        <m:degHide m:val="1"/>
                      </m:radPr>
                      <m:deg/>
                      <m:e>
                        <m:r>
                          <w:rPr>
                            <w:rFonts w:ascii="Cambria Math" w:hAnsi="Cambria Math"/>
                          </w:rPr>
                          <m:t xml:space="preserve">5</m:t>
                        </m:r>
                      </m:e>
                    </m:rad>
                  </m:den>
                </m:f>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5</m:t>
                        </m:r>
                      </m:e>
                    </m:rad>
                  </m:den>
                </m:f>
              </m:oMath>
            </m:oMathPara>
          </w:p>
        </w:tc>
      </w:tr>
      <w:tr>
        <w:trPr>
          <w:trHeight w:val="70" w:hRule="atLeast"/>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1010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2</m:t>
                    </m:r>
                  </m:num>
                  <m:den>
                    <m:rad>
                      <m:radPr>
                        <m:degHide m:val="1"/>
                      </m:radPr>
                      <m:deg/>
                      <m:e>
                        <m:r>
                          <w:rPr>
                            <w:rFonts w:ascii="Cambria Math" w:hAnsi="Cambria Math"/>
                          </w:rPr>
                          <m:t xml:space="preserve">5</m:t>
                        </m:r>
                      </m:e>
                    </m:rad>
                  </m:den>
                </m:f>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1011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3</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1100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1101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f>
                  <m:num>
                    <m:r>
                      <w:rPr>
                        <w:rFonts w:ascii="Cambria Math" w:hAnsi="Cambria Math"/>
                      </w:rPr>
                      <m:t xml:space="preserve">1</m:t>
                    </m:r>
                  </m:num>
                  <m:den>
                    <m:rad>
                      <m:radPr>
                        <m:degHide m:val="1"/>
                      </m:radPr>
                      <m:deg/>
                      <m:e>
                        <m:r>
                          <w:rPr>
                            <w:rFonts w:ascii="Cambria Math" w:hAnsi="Cambria Math"/>
                          </w:rPr>
                          <m:t xml:space="preserve">5</m:t>
                        </m:r>
                      </m:e>
                    </m:rad>
                  </m:den>
                </m:f>
                <m:r>
                  <w:rPr>
                    <w:rFonts w:ascii="Cambria Math" w:hAnsi="Cambria Math"/>
                  </w:rPr>
                  <m:t xml:space="preserve">−</m:t>
                </m:r>
                <m:r>
                  <w:rPr>
                    <w:rFonts w:ascii="Cambria Math" w:hAnsi="Cambria Math"/>
                  </w:rPr>
                  <m:t xml:space="preserve">j</m:t>
                </m:r>
                <m:f>
                  <m:num>
                    <m:r>
                      <w:rPr>
                        <w:rFonts w:ascii="Cambria Math" w:hAnsi="Cambria Math"/>
                      </w:rPr>
                      <m:t xml:space="preserve">2</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1110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5</m:t>
                        </m:r>
                      </m:e>
                    </m:rad>
                  </m:den>
                </m:f>
                <m:r>
                  <w:rPr>
                    <w:rFonts w:ascii="Cambria Math" w:hAnsi="Cambria Math"/>
                  </w:rPr>
                  <m:t xml:space="preserve">−</m:t>
                </m:r>
                <m:r>
                  <w:rPr>
                    <w:rFonts w:ascii="Cambria Math" w:hAnsi="Cambria Math"/>
                  </w:rPr>
                  <m:t xml:space="preserve">j</m:t>
                </m:r>
                <m:f>
                  <m:num>
                    <m:r>
                      <w:rPr>
                        <w:rFonts w:ascii="Cambria Math" w:hAnsi="Cambria Math"/>
                      </w:rPr>
                      <m:t xml:space="preserve">2</m:t>
                    </m:r>
                  </m:num>
                  <m:den>
                    <m:rad>
                      <m:radPr>
                        <m:degHide m:val="1"/>
                      </m:radPr>
                      <m:deg/>
                      <m:e>
                        <m:r>
                          <w:rPr>
                            <w:rFonts w:ascii="Cambria Math" w:hAnsi="Cambria Math"/>
                          </w:rPr>
                          <m:t xml:space="preserve">5</m:t>
                        </m:r>
                      </m:e>
                    </m:rad>
                  </m:den>
                </m:f>
              </m:oMath>
            </m:oMathPara>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1111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j</m:t>
                </m:r>
                <m:f>
                  <m:num>
                    <m:r>
                      <w:rPr>
                        <w:rFonts w:ascii="Cambria Math" w:hAnsi="Cambria Math"/>
                      </w:rPr>
                      <m:t xml:space="preserve">3</m:t>
                    </m:r>
                  </m:num>
                  <m:den>
                    <m:rad>
                      <m:radPr>
                        <m:degHide m:val="1"/>
                      </m:radPr>
                      <m:deg/>
                      <m:e>
                        <m:r>
                          <w:rPr>
                            <w:rFonts w:ascii="Cambria Math" w:hAnsi="Cambria Math"/>
                          </w:rPr>
                          <m:t xml:space="preserve">5</m:t>
                        </m:r>
                      </m:e>
                    </m:rad>
                  </m:den>
                </m:f>
              </m:oMath>
            </m:oMathPara>
          </w:p>
        </w:tc>
      </w:tr>
    </w:tbl>
    <w:p>
      <w:pPr>
        <w:pStyle w:val="Normal"/>
        <w:rPr/>
      </w:pPr>
      <w:r>
        <w:rPr/>
      </w:r>
    </w:p>
    <w:p>
      <w:pPr>
        <w:pStyle w:val="Normal"/>
        <w:rPr>
          <w:rFonts w:eastAsia="Batang;바탕"/>
          <w:lang w:eastAsia="ko-KR"/>
        </w:rPr>
      </w:pPr>
      <w:r>
        <w:rPr/>
        <w:t xml:space="preserve">The mapping corresponds to a 16QAM modulation of the interleaved and encoded data bits </w:t>
      </w:r>
      <w:r>
        <w:rPr>
          <w:sz w:val="21"/>
        </w:rPr>
        <w:drawing>
          <wp:inline distT="0" distB="0" distL="0" distR="0">
            <wp:extent cx="304800" cy="279400"/>
            <wp:effectExtent l="0" t="0" r="0" b="0"/>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29"/>
                    <a:srcRect l="-118" t="-129" r="-118" b="-129"/>
                    <a:stretch>
                      <a:fillRect/>
                    </a:stretch>
                  </pic:blipFill>
                  <pic:spPr bwMode="auto">
                    <a:xfrm>
                      <a:off x="0" y="0"/>
                      <a:ext cx="304800" cy="279400"/>
                    </a:xfrm>
                    <a:prstGeom prst="rect">
                      <a:avLst/>
                    </a:prstGeom>
                  </pic:spPr>
                </pic:pic>
              </a:graphicData>
            </a:graphic>
          </wp:inline>
        </w:drawing>
      </w:r>
      <w:r>
        <w:rPr/>
        <w:t xml:space="preserve"> of the table above and </w:t>
      </w:r>
      <w:r>
        <w:rPr>
          <w:sz w:val="21"/>
        </w:rPr>
        <w:drawing>
          <wp:inline distT="0" distB="0" distL="0" distR="0">
            <wp:extent cx="316865" cy="241300"/>
            <wp:effectExtent l="0" t="0" r="0" b="0"/>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30"/>
                    <a:srcRect l="-114" t="-149" r="-114" b="-149"/>
                    <a:stretch>
                      <a:fillRect/>
                    </a:stretch>
                  </pic:blipFill>
                  <pic:spPr bwMode="auto">
                    <a:xfrm>
                      <a:off x="0" y="0"/>
                      <a:ext cx="316865" cy="241300"/>
                    </a:xfrm>
                    <a:prstGeom prst="rect">
                      <a:avLst/>
                    </a:prstGeom>
                  </pic:spPr>
                </pic:pic>
              </a:graphicData>
            </a:graphic>
          </wp:inline>
        </w:drawing>
      </w:r>
      <w:r>
        <w:rPr/>
        <w:t xml:space="preserve"> of equation 2b.</w:t>
      </w:r>
    </w:p>
    <w:p>
      <w:pPr>
        <w:pStyle w:val="Normal"/>
        <w:rPr>
          <w:rFonts w:eastAsia="?? ??;Arial Unicode MS"/>
          <w:lang w:eastAsia="ko-KR"/>
        </w:rPr>
      </w:pPr>
      <w:r>
        <w:rPr>
          <w:rFonts w:eastAsia="?? ??;Arial Unicode MS"/>
          <w:lang w:eastAsia="ko-KR"/>
        </w:rPr>
      </w:r>
    </w:p>
    <w:p>
      <w:pPr>
        <w:pStyle w:val="Heading3"/>
        <w:rPr>
          <w:rFonts w:eastAsia="?? ??;Arial Unicode MS"/>
        </w:rPr>
      </w:pPr>
      <w:bookmarkStart w:id="28" w:name="__RefHeading___Toc517804259"/>
      <w:bookmarkEnd w:id="28"/>
      <w:r>
        <w:rPr>
          <w:rFonts w:eastAsia="?? ??;Arial Unicode MS"/>
        </w:rPr>
        <w:t>5.2.2</w:t>
        <w:tab/>
        <w:t>Mapping for burst type 3</w:t>
      </w:r>
    </w:p>
    <w:p>
      <w:pPr>
        <w:pStyle w:val="Normal"/>
        <w:rPr/>
      </w:pPr>
      <w:r>
        <w:rPr>
          <w:rFonts w:eastAsia="?? ??;Arial Unicode MS"/>
        </w:rPr>
        <w:t xml:space="preserve">In case of burst type 3, the definitions in subclause 5.2.1.1 and subclause 5.2.1.2 apply with a modified number of symbols in the second data block. For the burst type 3, the number of symbols in the second data block </w:t>
      </w:r>
      <w:r>
        <w:rPr/>
        <w:drawing>
          <wp:inline distT="0" distB="0" distL="0" distR="0">
            <wp:extent cx="342900" cy="228600"/>
            <wp:effectExtent l="0" t="0" r="0" b="0"/>
            <wp:docPr id="3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 descr=""/>
                    <pic:cNvPicPr>
                      <a:picLocks noChangeAspect="1" noChangeArrowheads="1"/>
                    </pic:cNvPicPr>
                  </pic:nvPicPr>
                  <pic:blipFill>
                    <a:blip r:embed="rId31"/>
                    <a:srcRect l="-105" t="-157" r="-105" b="-157"/>
                    <a:stretch>
                      <a:fillRect/>
                    </a:stretch>
                  </pic:blipFill>
                  <pic:spPr bwMode="auto">
                    <a:xfrm>
                      <a:off x="0" y="0"/>
                      <a:ext cx="342900" cy="228600"/>
                    </a:xfrm>
                    <a:prstGeom prst="rect">
                      <a:avLst/>
                    </a:prstGeom>
                  </pic:spPr>
                </pic:pic>
              </a:graphicData>
            </a:graphic>
          </wp:inline>
        </w:drawing>
      </w:r>
      <w:r>
        <w:rPr>
          <w:rFonts w:eastAsia="?? ??;Arial Unicode MS"/>
        </w:rPr>
        <w:t xml:space="preserve">is decreased by </w:t>
      </w:r>
      <w:r>
        <w:rPr>
          <w:rFonts w:eastAsia="?? ??;Arial Unicode MS"/>
        </w:rPr>
        <w:drawing>
          <wp:inline distT="0" distB="0" distL="0" distR="0">
            <wp:extent cx="209550" cy="334010"/>
            <wp:effectExtent l="0" t="0" r="0" b="0"/>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32"/>
                    <a:srcRect l="-135" t="-83" r="-135" b="-83"/>
                    <a:stretch>
                      <a:fillRect/>
                    </a:stretch>
                  </pic:blipFill>
                  <pic:spPr bwMode="auto">
                    <a:xfrm>
                      <a:off x="0" y="0"/>
                      <a:ext cx="209550" cy="334010"/>
                    </a:xfrm>
                    <a:prstGeom prst="rect">
                      <a:avLst/>
                    </a:prstGeom>
                  </pic:spPr>
                </pic:pic>
              </a:graphicData>
            </a:graphic>
          </wp:inline>
        </w:drawing>
      </w:r>
      <w:r>
        <w:rPr>
          <w:rFonts w:eastAsia="?? ??;Arial Unicode MS"/>
          <w:position w:val="-12"/>
        </w:rPr>
        <w:t xml:space="preserve"> </w:t>
      </w:r>
      <w:r>
        <w:rPr>
          <w:rFonts w:eastAsia="?? ??;Arial Unicode MS"/>
        </w:rPr>
        <w:t xml:space="preserve">symbols for 3.84Mcps TDD and is decreased by </w:t>
      </w:r>
      <w:r>
        <w:rPr>
          <w:rFonts w:eastAsia="?? ??;Arial Unicode MS"/>
        </w:rPr>
      </w:r>
      <m:oMath xmlns:m="http://schemas.openxmlformats.org/officeDocument/2006/math">
        <m:f>
          <m:num>
            <m:r>
              <m:rPr>
                <m:lit/>
                <m:nor/>
              </m:rPr>
              <w:rPr>
                <w:rFonts w:ascii="Cambria Math" w:hAnsi="Cambria Math"/>
              </w:rPr>
              <m:t xml:space="preserve">192</m:t>
            </m:r>
          </m:num>
          <m:den>
            <m:sSub>
              <m:e>
                <m:r>
                  <w:rPr>
                    <w:rFonts w:ascii="Cambria Math" w:hAnsi="Cambria Math"/>
                  </w:rPr>
                  <m:t xml:space="preserve">Q</m:t>
                </m:r>
              </m:e>
              <m:sub>
                <m:r>
                  <w:rPr>
                    <w:rFonts w:ascii="Cambria Math" w:hAnsi="Cambria Math"/>
                  </w:rPr>
                  <m:t xml:space="preserve">k</m:t>
                </m:r>
              </m:sub>
            </m:sSub>
          </m:den>
        </m:f>
      </m:oMath>
      <w:r>
        <w:rPr>
          <w:rFonts w:eastAsia="?? ??;Arial Unicode MS"/>
        </w:rPr>
        <w:t xml:space="preserve"> symbols for 7.68Mcps TDD.</w:t>
      </w:r>
    </w:p>
    <w:p>
      <w:pPr>
        <w:pStyle w:val="Heading3"/>
        <w:rPr/>
      </w:pPr>
      <w:bookmarkStart w:id="29" w:name="__RefHeading___Toc517804260"/>
      <w:bookmarkEnd w:id="29"/>
      <w:r>
        <w:rPr/>
        <w:t>5.2.3</w:t>
        <w:tab/>
        <w:t>Mapping for 3.84 Mcps MBSFN IMB</w:t>
      </w:r>
    </w:p>
    <w:p>
      <w:pPr>
        <w:pStyle w:val="Heading4"/>
        <w:ind w:left="1418" w:hanging="1418"/>
        <w:rPr/>
      </w:pPr>
      <w:bookmarkStart w:id="30" w:name="__RefHeading___Toc517804261"/>
      <w:bookmarkEnd w:id="30"/>
      <w:r>
        <w:rPr/>
        <w:t>5.2.3.1</w:t>
        <w:tab/>
        <w:t>Modulation mapping for data</w:t>
      </w:r>
    </w:p>
    <w:p>
      <w:pPr>
        <w:pStyle w:val="Normal"/>
        <w:rPr/>
      </w:pPr>
      <w:r>
        <w:rPr/>
        <w:t>Mapping of data bits onto a QPSK or 16-QAM signal point constellation shall be accomplished as described in subclause 5.1.1.1 or 5.1.1.2 of [4] respectively.</w:t>
      </w:r>
    </w:p>
    <w:p>
      <w:pPr>
        <w:pStyle w:val="Heading4"/>
        <w:ind w:left="1418" w:hanging="1418"/>
        <w:rPr/>
      </w:pPr>
      <w:bookmarkStart w:id="31" w:name="__RefHeading___Toc517804262"/>
      <w:bookmarkEnd w:id="31"/>
      <w:r>
        <w:rPr/>
        <w:t>5.2.3.2</w:t>
        <w:tab/>
        <w:t>Modulation mapping for TFCI</w:t>
      </w:r>
    </w:p>
    <w:p>
      <w:pPr>
        <w:pStyle w:val="Normal"/>
        <w:rPr>
          <w:lang w:val="en-US"/>
        </w:rPr>
      </w:pPr>
      <w:r>
        <w:rPr>
          <w:lang w:val="en-US"/>
        </w:rPr>
        <w:t>In the case of S-CCPCH frame type 1 and S-CCPCH frame type 2 using QPSK modulation for data, TFCI bits shall be QPSK modulated according to subclause 5.1.1.1 of [4].</w:t>
      </w:r>
    </w:p>
    <w:p>
      <w:pPr>
        <w:pStyle w:val="Normal"/>
        <w:rPr>
          <w:lang w:val="en-US"/>
        </w:rPr>
      </w:pPr>
      <w:r>
        <w:rPr>
          <w:lang w:val="en-US"/>
        </w:rPr>
        <w:t>In the case of S-CCPCH frame type 2 using 16-QAM modulation for data, each consecutive pair of binary-valued TFCI bits {b</w:t>
      </w:r>
      <w:r>
        <w:rPr>
          <w:vertAlign w:val="subscript"/>
          <w:lang w:val="en-US"/>
        </w:rPr>
        <w:t>2q</w:t>
      </w:r>
      <w:r>
        <w:rPr>
          <w:lang w:val="en-US"/>
        </w:rPr>
        <w:t>, b</w:t>
      </w:r>
      <w:r>
        <w:rPr>
          <w:vertAlign w:val="subscript"/>
          <w:lang w:val="en-US"/>
        </w:rPr>
        <w:t>2q+1</w:t>
      </w:r>
      <w:r>
        <w:rPr>
          <w:lang w:val="en-US"/>
        </w:rPr>
        <w:t>}, with q = {0,1,2,…} shall be mapped according to the rotated QPSK constellation given by the following table.</w:t>
      </w:r>
    </w:p>
    <w:p>
      <w:pPr>
        <w:pStyle w:val="TH"/>
        <w:rPr>
          <w:lang w:val="en-US"/>
        </w:rPr>
      </w:pPr>
      <w:r>
        <w:rPr>
          <w:lang w:val="en-US"/>
        </w:rPr>
      </w:r>
    </w:p>
    <w:tbl>
      <w:tblPr>
        <w:tblW w:w="5386" w:type="dxa"/>
        <w:jc w:val="left"/>
        <w:tblInd w:w="1555" w:type="dxa"/>
        <w:tblLayout w:type="fixed"/>
        <w:tblCellMar>
          <w:top w:w="0" w:type="dxa"/>
          <w:left w:w="108" w:type="dxa"/>
          <w:bottom w:w="0" w:type="dxa"/>
          <w:right w:w="108" w:type="dxa"/>
        </w:tblCellMar>
      </w:tblPr>
      <w:tblGrid>
        <w:gridCol w:w="1617"/>
        <w:gridCol w:w="1926"/>
        <w:gridCol w:w="1843"/>
      </w:tblGrid>
      <w:tr>
        <w:trPr/>
        <w:tc>
          <w:tcPr>
            <w:tcW w:w="1617"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b/>
                <w:bCs/>
                <w:lang w:eastAsia="ja-JP"/>
              </w:rPr>
              <w:t>{b</w:t>
            </w:r>
            <w:r>
              <w:rPr>
                <w:rFonts w:eastAsia="Times New Roman"/>
                <w:b/>
                <w:bCs/>
                <w:vertAlign w:val="subscript"/>
                <w:lang w:eastAsia="ja-JP"/>
              </w:rPr>
              <w:t>2q</w:t>
            </w:r>
            <w:r>
              <w:rPr>
                <w:rFonts w:eastAsia="Times New Roman"/>
                <w:b/>
                <w:bCs/>
                <w:lang w:eastAsia="ja-JP"/>
              </w:rPr>
              <w:t xml:space="preserve"> , b</w:t>
            </w:r>
            <w:r>
              <w:rPr>
                <w:rFonts w:eastAsia="Times New Roman"/>
                <w:b/>
                <w:bCs/>
                <w:vertAlign w:val="subscript"/>
                <w:lang w:eastAsia="ja-JP"/>
              </w:rPr>
              <w:t>2q+1</w:t>
            </w:r>
            <w:r>
              <w:rPr>
                <w:rFonts w:eastAsia="Times New Roman"/>
                <w:b/>
                <w:bCs/>
                <w:lang w:eastAsia="ja-JP"/>
              </w:rPr>
              <w:t>}</w:t>
            </w:r>
          </w:p>
        </w:tc>
        <w:tc>
          <w:tcPr>
            <w:tcW w:w="1926"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b/>
                <w:bCs/>
                <w:lang w:eastAsia="ja-JP"/>
              </w:rPr>
              <w:t>I branch</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b/>
                <w:bCs/>
                <w:lang w:eastAsia="ja-JP"/>
              </w:rPr>
              <w:t>Q branch</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{0,0}</w:t>
            </w:r>
          </w:p>
        </w:tc>
        <w:tc>
          <w:tcPr>
            <w:tcW w:w="1926"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0.4472</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1.3416</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{0,1}</w:t>
            </w:r>
          </w:p>
        </w:tc>
        <w:tc>
          <w:tcPr>
            <w:tcW w:w="1926"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1.3416</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-0.4472</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{1,0}</w:t>
            </w:r>
          </w:p>
        </w:tc>
        <w:tc>
          <w:tcPr>
            <w:tcW w:w="1926"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-1.3416</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0.4472</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{1,1}</w:t>
            </w:r>
          </w:p>
        </w:tc>
        <w:tc>
          <w:tcPr>
            <w:tcW w:w="1926"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-0.4472</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rFonts w:eastAsia="Times New Roman"/>
                <w:lang w:val="fr-FR"/>
              </w:rPr>
            </w:pPr>
            <w:r>
              <w:rPr>
                <w:rFonts w:eastAsia="Times New Roman"/>
                <w:lang w:eastAsia="ja-JP"/>
              </w:rPr>
              <w:t>-1.3416</w:t>
            </w:r>
          </w:p>
        </w:tc>
      </w:tr>
    </w:tbl>
    <w:p>
      <w:pPr>
        <w:pStyle w:val="Normal"/>
        <w:rPr>
          <w:lang w:val="en-US"/>
        </w:rPr>
      </w:pPr>
      <w:r>
        <w:rPr>
          <w:lang w:val="en-US"/>
        </w:rPr>
      </w:r>
    </w:p>
    <w:p>
      <w:pPr>
        <w:pStyle w:val="Normal"/>
        <w:rPr>
          <w:lang w:val="en-US"/>
        </w:rPr>
      </w:pPr>
      <w:r>
        <w:rPr>
          <w:lang w:val="en-US"/>
        </w:rPr>
      </w:r>
    </w:p>
    <w:p>
      <w:pPr>
        <w:pStyle w:val="Heading1"/>
        <w:ind w:left="1134" w:hanging="1134"/>
        <w:rPr/>
      </w:pPr>
      <w:bookmarkStart w:id="32" w:name="__RefHeading___Toc517804263"/>
      <w:bookmarkEnd w:id="32"/>
      <w:r>
        <w:rPr/>
        <w:t>5A</w:t>
        <w:tab/>
        <w:t>Data modulation for the 1.28 Mcps option</w:t>
      </w:r>
    </w:p>
    <w:p>
      <w:pPr>
        <w:pStyle w:val="Heading2"/>
        <w:rPr/>
      </w:pPr>
      <w:bookmarkStart w:id="33" w:name="__RefHeading___Toc517804264"/>
      <w:bookmarkEnd w:id="33"/>
      <w:r>
        <w:rPr/>
        <w:t>5A.1</w:t>
        <w:tab/>
        <w:t>Symbol rate</w:t>
      </w:r>
    </w:p>
    <w:p>
      <w:pPr>
        <w:pStyle w:val="Normal"/>
        <w:rPr/>
      </w:pPr>
      <w:r>
        <w:rPr/>
        <w:t>The symbol duration T</w:t>
      </w:r>
      <w:r>
        <w:rPr>
          <w:vertAlign w:val="subscript"/>
        </w:rPr>
        <w:t>S</w:t>
      </w:r>
      <w:r>
        <w:rPr/>
        <w:t xml:space="preserve"> depends on the spreading factor Q and the chip duration T</w:t>
      </w:r>
      <w:r>
        <w:rPr>
          <w:vertAlign w:val="subscript"/>
        </w:rPr>
        <w:t>C</w:t>
      </w:r>
      <w:r>
        <w:rPr/>
        <w:t>: T</w:t>
      </w:r>
      <w:r>
        <w:rPr>
          <w:vertAlign w:val="subscript"/>
        </w:rPr>
        <w:t>s</w:t>
      </w:r>
      <w:r>
        <w:rPr/>
        <w:t xml:space="preserve"> = Q </w:t>
      </w:r>
      <w:r>
        <w:rPr>
          <w:rFonts w:eastAsia="Symbol" w:cs="Symbol" w:ascii="Symbol" w:hAnsi="Symbol"/>
        </w:rPr>
        <w:t></w:t>
      </w:r>
      <w:r>
        <w:rPr/>
        <w:t xml:space="preserve"> T</w:t>
      </w:r>
      <w:r>
        <w:rPr>
          <w:vertAlign w:val="subscript"/>
        </w:rPr>
        <w:t>c</w:t>
      </w:r>
      <w:r>
        <w:rPr/>
        <w:t>, where T</w:t>
      </w:r>
      <w:r>
        <w:rPr>
          <w:vertAlign w:val="subscript"/>
        </w:rPr>
        <w:t>c</w:t>
      </w:r>
      <w:r>
        <w:rPr/>
        <w:t xml:space="preserve"> = </w:t>
      </w:r>
      <w:r>
        <w:rPr>
          <w:sz w:val="21"/>
          <w:vertAlign w:val="subscript"/>
        </w:rPr>
        <w:drawing>
          <wp:inline distT="0" distB="0" distL="0" distR="0">
            <wp:extent cx="457200" cy="279400"/>
            <wp:effectExtent l="0" t="0" r="0" b="0"/>
            <wp:docPr id="3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descr=""/>
                    <pic:cNvPicPr>
                      <a:picLocks noChangeAspect="1" noChangeArrowheads="1"/>
                    </pic:cNvPicPr>
                  </pic:nvPicPr>
                  <pic:blipFill>
                    <a:blip r:embed="rId33"/>
                    <a:srcRect l="-79" t="-129" r="-79" b="-129"/>
                    <a:stretch>
                      <a:fillRect/>
                    </a:stretch>
                  </pic:blipFill>
                  <pic:spPr bwMode="auto">
                    <a:xfrm>
                      <a:off x="0" y="0"/>
                      <a:ext cx="457200" cy="279400"/>
                    </a:xfrm>
                    <a:prstGeom prst="rect">
                      <a:avLst/>
                    </a:prstGeom>
                  </pic:spPr>
                </pic:pic>
              </a:graphicData>
            </a:graphic>
          </wp:inline>
        </w:drawing>
      </w:r>
      <w:r>
        <w:rPr/>
        <w:t>.</w:t>
      </w:r>
    </w:p>
    <w:p>
      <w:pPr>
        <w:pStyle w:val="Heading2"/>
        <w:rPr/>
      </w:pPr>
      <w:bookmarkStart w:id="34" w:name="__RefHeading___Toc517804265"/>
      <w:r>
        <w:rPr/>
        <w:t>5A.2</w:t>
        <w:tab/>
        <w:t>Mapping of bits onto signal point constellation</w:t>
      </w:r>
      <w:bookmarkEnd w:id="34"/>
      <w:r>
        <w:rPr/>
        <w:t xml:space="preserve"> </w:t>
      </w:r>
    </w:p>
    <w:p>
      <w:pPr>
        <w:pStyle w:val="Heading3"/>
        <w:rPr/>
      </w:pPr>
      <w:bookmarkStart w:id="35" w:name="__RefHeading___Toc517804266"/>
      <w:bookmarkEnd w:id="35"/>
      <w:r>
        <w:rPr/>
        <w:t>5A.2.1</w:t>
        <w:tab/>
        <w:t>QPSK modulation</w:t>
      </w:r>
    </w:p>
    <w:p>
      <w:pPr>
        <w:pStyle w:val="Normal"/>
        <w:rPr/>
      </w:pPr>
      <w:r>
        <w:rPr/>
        <w:t>The mapping of bits onto the signal point constellation for QPSK modulation is the same as in the 3.84Mcps TDD cf. [5.2.1.1 QPSK modulation].</w:t>
      </w:r>
    </w:p>
    <w:p>
      <w:pPr>
        <w:pStyle w:val="Heading3"/>
        <w:rPr/>
      </w:pPr>
      <w:bookmarkStart w:id="36" w:name="__RefHeading___Toc517804267"/>
      <w:bookmarkEnd w:id="36"/>
      <w:r>
        <w:rPr/>
        <w:t>5A.2.2</w:t>
        <w:tab/>
        <w:t>8PSK modulation</w:t>
      </w:r>
    </w:p>
    <w:p>
      <w:pPr>
        <w:pStyle w:val="Normal"/>
        <w:rPr/>
      </w:pPr>
      <w:r>
        <w:rPr/>
        <w:t>The data modulation is performed to the bits from the output of the physical channel mapping procedure. In case of 8PSK modulation 3 consecutive binary bits are represented by one complex valued data symbol. Each user burst has two data carrying parts, termed data blocks:</w:t>
      </w:r>
    </w:p>
    <w:p>
      <w:pPr>
        <w:pStyle w:val="EQ"/>
        <w:rPr/>
      </w:pPr>
      <w:r>
        <w:rPr/>
        <w:tab/>
      </w:r>
      <w:r>
        <w:rPr>
          <w:lang w:val="en-GB" w:eastAsia="en-US"/>
        </w:rPr>
        <w:drawing>
          <wp:inline distT="0" distB="0" distL="0" distR="0">
            <wp:extent cx="2870200" cy="292100"/>
            <wp:effectExtent l="0" t="0" r="0" b="0"/>
            <wp:docPr id="3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descr=""/>
                    <pic:cNvPicPr>
                      <a:picLocks noChangeAspect="1" noChangeArrowheads="1"/>
                    </pic:cNvPicPr>
                  </pic:nvPicPr>
                  <pic:blipFill>
                    <a:blip r:embed="rId34"/>
                    <a:srcRect l="-13" t="-123" r="-13" b="-123"/>
                    <a:stretch>
                      <a:fillRect/>
                    </a:stretch>
                  </pic:blipFill>
                  <pic:spPr bwMode="auto">
                    <a:xfrm>
                      <a:off x="0" y="0"/>
                      <a:ext cx="2870200" cy="292100"/>
                    </a:xfrm>
                    <a:prstGeom prst="rect">
                      <a:avLst/>
                    </a:prstGeom>
                  </pic:spPr>
                </pic:pic>
              </a:graphicData>
            </a:graphic>
          </wp:inline>
        </w:drawing>
      </w:r>
      <w:r>
        <w:rPr/>
        <w:tab/>
        <w:t>(1a)</w:t>
      </w:r>
    </w:p>
    <w:p>
      <w:pPr>
        <w:pStyle w:val="Normal"/>
        <w:rPr/>
      </w:pPr>
      <w:r>
        <w:rPr/>
        <w:t>N</w:t>
      </w:r>
      <w:r>
        <w:rPr>
          <w:vertAlign w:val="subscript"/>
        </w:rPr>
        <w:t>k</w:t>
      </w:r>
      <w:r>
        <w:rPr/>
        <w:t xml:space="preserve"> is the number of symbols per data field for the code k. This number is linked to the spreading factor Q</w:t>
      </w:r>
      <w:r>
        <w:rPr>
          <w:vertAlign w:val="subscript"/>
        </w:rPr>
        <w:t>k</w:t>
      </w:r>
      <w:r>
        <w:rPr/>
        <w:t>.</w:t>
      </w:r>
    </w:p>
    <w:p>
      <w:pPr>
        <w:pStyle w:val="Normal"/>
        <w:rPr/>
      </w:pPr>
      <w:r>
        <w:rPr/>
        <w:t xml:space="preserve">Data block </w:t>
      </w:r>
      <w:r>
        <w:rPr>
          <w:sz w:val="21"/>
        </w:rPr>
        <w:drawing>
          <wp:inline distT="0" distB="0" distL="0" distR="0">
            <wp:extent cx="316865" cy="228600"/>
            <wp:effectExtent l="0" t="0" r="0" b="0"/>
            <wp:docPr id="3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 descr=""/>
                    <pic:cNvPicPr>
                      <a:picLocks noChangeAspect="1" noChangeArrowheads="1"/>
                    </pic:cNvPicPr>
                  </pic:nvPicPr>
                  <pic:blipFill>
                    <a:blip r:embed="rId35"/>
                    <a:srcRect l="-114" t="-157" r="-114" b="-157"/>
                    <a:stretch>
                      <a:fillRect/>
                    </a:stretch>
                  </pic:blipFill>
                  <pic:spPr bwMode="auto">
                    <a:xfrm>
                      <a:off x="0" y="0"/>
                      <a:ext cx="316865" cy="228600"/>
                    </a:xfrm>
                    <a:prstGeom prst="rect">
                      <a:avLst/>
                    </a:prstGeom>
                  </pic:spPr>
                </pic:pic>
              </a:graphicData>
            </a:graphic>
          </wp:inline>
        </w:drawing>
      </w:r>
      <w:r>
        <w:rPr/>
        <w:t xml:space="preserve"> is transmitted before the midamble and data block </w:t>
      </w:r>
      <w:r>
        <w:rPr>
          <w:sz w:val="21"/>
        </w:rPr>
        <w:drawing>
          <wp:inline distT="0" distB="0" distL="0" distR="0">
            <wp:extent cx="342900" cy="228600"/>
            <wp:effectExtent l="0" t="0" r="0" b="0"/>
            <wp:docPr id="3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7" descr=""/>
                    <pic:cNvPicPr>
                      <a:picLocks noChangeAspect="1" noChangeArrowheads="1"/>
                    </pic:cNvPicPr>
                  </pic:nvPicPr>
                  <pic:blipFill>
                    <a:blip r:embed="rId36"/>
                    <a:srcRect l="-105" t="-157" r="-105" b="-157"/>
                    <a:stretch>
                      <a:fillRect/>
                    </a:stretch>
                  </pic:blipFill>
                  <pic:spPr bwMode="auto">
                    <a:xfrm>
                      <a:off x="0" y="0"/>
                      <a:ext cx="342900" cy="228600"/>
                    </a:xfrm>
                    <a:prstGeom prst="rect">
                      <a:avLst/>
                    </a:prstGeom>
                  </pic:spPr>
                </pic:pic>
              </a:graphicData>
            </a:graphic>
          </wp:inline>
        </w:drawing>
      </w:r>
      <w:r>
        <w:rPr/>
        <w:t xml:space="preserve"> after the midamble. Each of the N</w:t>
      </w:r>
      <w:r>
        <w:rPr>
          <w:vertAlign w:val="subscript"/>
        </w:rPr>
        <w:t>k</w:t>
      </w:r>
      <w:r>
        <w:rPr/>
        <w:t xml:space="preserve"> data symbols </w:t>
      </w:r>
      <w:r>
        <w:rPr>
          <w:sz w:val="21"/>
        </w:rPr>
        <w:drawing>
          <wp:inline distT="0" distB="0" distL="0" distR="0">
            <wp:extent cx="316865" cy="241300"/>
            <wp:effectExtent l="0" t="0" r="0" b="0"/>
            <wp:docPr id="3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8" descr=""/>
                    <pic:cNvPicPr>
                      <a:picLocks noChangeAspect="1" noChangeArrowheads="1"/>
                    </pic:cNvPicPr>
                  </pic:nvPicPr>
                  <pic:blipFill>
                    <a:blip r:embed="rId37"/>
                    <a:srcRect l="-114" t="-149" r="-114" b="-149"/>
                    <a:stretch>
                      <a:fillRect/>
                    </a:stretch>
                  </pic:blipFill>
                  <pic:spPr bwMode="auto">
                    <a:xfrm>
                      <a:off x="0" y="0"/>
                      <a:ext cx="316865" cy="241300"/>
                    </a:xfrm>
                    <a:prstGeom prst="rect">
                      <a:avLst/>
                    </a:prstGeom>
                  </pic:spPr>
                </pic:pic>
              </a:graphicData>
            </a:graphic>
          </wp:inline>
        </w:drawing>
      </w:r>
      <w:r>
        <w:rPr/>
        <w:t>; i=1, 2; k=1,...,K</w:t>
      </w:r>
      <w:r>
        <w:rPr>
          <w:vertAlign w:val="subscript"/>
        </w:rPr>
        <w:t>Code</w:t>
      </w:r>
      <w:r>
        <w:rPr/>
        <w:t>; n=1,...,N</w:t>
      </w:r>
      <w:r>
        <w:rPr>
          <w:vertAlign w:val="subscript"/>
        </w:rPr>
        <w:t>k</w:t>
      </w:r>
      <w:r>
        <w:rPr/>
        <w:t xml:space="preserve">; of equation 1 has the symbol duration </w:t>
      </w:r>
      <w:r>
        <w:rPr>
          <w:sz w:val="21"/>
        </w:rPr>
        <w:drawing>
          <wp:inline distT="0" distB="0" distL="0" distR="0">
            <wp:extent cx="622300" cy="228600"/>
            <wp:effectExtent l="0" t="0" r="0" b="0"/>
            <wp:docPr id="3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9" descr=""/>
                    <pic:cNvPicPr>
                      <a:picLocks noChangeAspect="1" noChangeArrowheads="1"/>
                    </pic:cNvPicPr>
                  </pic:nvPicPr>
                  <pic:blipFill>
                    <a:blip r:embed="rId38"/>
                    <a:srcRect l="-58" t="-157" r="-58" b="-157"/>
                    <a:stretch>
                      <a:fillRect/>
                    </a:stretch>
                  </pic:blipFill>
                  <pic:spPr bwMode="auto">
                    <a:xfrm>
                      <a:off x="0" y="0"/>
                      <a:ext cx="622300" cy="228600"/>
                    </a:xfrm>
                    <a:prstGeom prst="rect">
                      <a:avLst/>
                    </a:prstGeom>
                  </pic:spPr>
                </pic:pic>
              </a:graphicData>
            </a:graphic>
          </wp:inline>
        </w:drawing>
      </w:r>
      <w:r>
        <w:rPr/>
        <w:t xml:space="preserve"> as already given.</w:t>
      </w:r>
    </w:p>
    <w:p>
      <w:pPr>
        <w:pStyle w:val="Normal"/>
        <w:rPr/>
      </w:pPr>
      <w:r>
        <w:rPr/>
        <w:t xml:space="preserve">The data modulation is 8PSK, thus the data symbols </w:t>
      </w:r>
      <w:r>
        <w:rPr>
          <w:sz w:val="21"/>
        </w:rPr>
        <w:drawing>
          <wp:inline distT="0" distB="0" distL="0" distR="0">
            <wp:extent cx="316865" cy="241300"/>
            <wp:effectExtent l="0" t="0" r="0" b="0"/>
            <wp:docPr id="3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0" descr=""/>
                    <pic:cNvPicPr>
                      <a:picLocks noChangeAspect="1" noChangeArrowheads="1"/>
                    </pic:cNvPicPr>
                  </pic:nvPicPr>
                  <pic:blipFill>
                    <a:blip r:embed="rId39"/>
                    <a:srcRect l="-114" t="-149" r="-114" b="-149"/>
                    <a:stretch>
                      <a:fillRect/>
                    </a:stretch>
                  </pic:blipFill>
                  <pic:spPr bwMode="auto">
                    <a:xfrm>
                      <a:off x="0" y="0"/>
                      <a:ext cx="316865" cy="241300"/>
                    </a:xfrm>
                    <a:prstGeom prst="rect">
                      <a:avLst/>
                    </a:prstGeom>
                  </pic:spPr>
                </pic:pic>
              </a:graphicData>
            </a:graphic>
          </wp:inline>
        </w:drawing>
      </w:r>
      <w:r>
        <w:rPr/>
        <w:t xml:space="preserve"> are generated from 3 consecutive data bits from the output of the physical channel mapping procedure in [8]:</w:t>
      </w:r>
    </w:p>
    <w:p>
      <w:pPr>
        <w:pStyle w:val="EQ"/>
        <w:rPr/>
      </w:pPr>
      <w:r>
        <w:rPr/>
        <w:tab/>
      </w:r>
      <w:r>
        <w:rPr/>
        <w:drawing>
          <wp:inline distT="0" distB="0" distL="0" distR="0">
            <wp:extent cx="2959100" cy="254000"/>
            <wp:effectExtent l="0" t="0" r="0" b="0"/>
            <wp:docPr id="3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1" descr=""/>
                    <pic:cNvPicPr>
                      <a:picLocks noChangeAspect="1" noChangeArrowheads="1"/>
                    </pic:cNvPicPr>
                  </pic:nvPicPr>
                  <pic:blipFill>
                    <a:blip r:embed="rId40"/>
                    <a:srcRect l="-12" t="-142" r="-12" b="-142"/>
                    <a:stretch>
                      <a:fillRect/>
                    </a:stretch>
                  </pic:blipFill>
                  <pic:spPr bwMode="auto">
                    <a:xfrm>
                      <a:off x="0" y="0"/>
                      <a:ext cx="2959100" cy="254000"/>
                    </a:xfrm>
                    <a:prstGeom prst="rect">
                      <a:avLst/>
                    </a:prstGeom>
                  </pic:spPr>
                </pic:pic>
              </a:graphicData>
            </a:graphic>
          </wp:inline>
        </w:drawing>
      </w:r>
      <w:r>
        <w:rPr/>
        <w:tab/>
        <w:t>(2a)</w:t>
      </w:r>
    </w:p>
    <w:p>
      <w:pPr>
        <w:pStyle w:val="Normal"/>
        <w:rPr/>
      </w:pPr>
      <w:r>
        <w:rPr/>
        <w:t>using the following mapping to complex symbols:</w:t>
      </w:r>
    </w:p>
    <w:p>
      <w:pPr>
        <w:pStyle w:val="TH"/>
        <w:rPr/>
      </w:pPr>
      <w:r>
        <w:rPr/>
      </w:r>
    </w:p>
    <w:tbl>
      <w:tblPr>
        <w:tblW w:w="5679" w:type="dxa"/>
        <w:jc w:val="center"/>
        <w:tblInd w:w="0" w:type="dxa"/>
        <w:tblLayout w:type="fixed"/>
        <w:tblCellMar>
          <w:top w:w="0" w:type="dxa"/>
          <w:left w:w="70" w:type="dxa"/>
          <w:bottom w:w="0" w:type="dxa"/>
          <w:right w:w="70" w:type="dxa"/>
        </w:tblCellMar>
      </w:tblPr>
      <w:tblGrid>
        <w:gridCol w:w="2977"/>
        <w:gridCol w:w="2702"/>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Consecutive binary bit pattern</w:t>
            </w:r>
          </w:p>
        </w:tc>
        <w:tc>
          <w:tcPr>
            <w:tcW w:w="2702" w:type="dxa"/>
            <w:tcBorders>
              <w:top w:val="single" w:sz="4" w:space="0" w:color="000000"/>
              <w:left w:val="single" w:sz="4" w:space="0" w:color="000000"/>
              <w:bottom w:val="single" w:sz="4" w:space="0" w:color="000000"/>
              <w:right w:val="single" w:sz="4" w:space="0" w:color="000000"/>
            </w:tcBorders>
          </w:tcPr>
          <w:p>
            <w:pPr>
              <w:pStyle w:val="TAH"/>
              <w:rPr/>
            </w:pPr>
            <w:r>
              <w:rPr/>
              <w:t>complex symbol</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sz w:val="21"/>
              </w:rPr>
              <w:drawing>
                <wp:inline distT="0" distB="0" distL="0" distR="0">
                  <wp:extent cx="295275" cy="247650"/>
                  <wp:effectExtent l="0" t="0" r="0" b="0"/>
                  <wp:docPr id="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 descr=""/>
                          <pic:cNvPicPr>
                            <a:picLocks noChangeAspect="1" noChangeArrowheads="1"/>
                          </pic:cNvPicPr>
                        </pic:nvPicPr>
                        <pic:blipFill>
                          <a:blip r:embed="rId41"/>
                          <a:srcRect l="-122" t="-145" r="-122" b="-145"/>
                          <a:stretch>
                            <a:fillRect/>
                          </a:stretch>
                        </pic:blipFill>
                        <pic:spPr bwMode="auto">
                          <a:xfrm>
                            <a:off x="0" y="0"/>
                            <a:ext cx="295275" cy="247650"/>
                          </a:xfrm>
                          <a:prstGeom prst="rect">
                            <a:avLst/>
                          </a:prstGeom>
                        </pic:spPr>
                      </pic:pic>
                    </a:graphicData>
                  </a:graphic>
                </wp:inline>
              </w:drawing>
            </w:r>
            <w:r>
              <w:rPr>
                <w:sz w:val="21"/>
              </w:rPr>
              <w:drawing>
                <wp:inline distT="0" distB="0" distL="0" distR="0">
                  <wp:extent cx="295275" cy="247650"/>
                  <wp:effectExtent l="0" t="0" r="0" b="0"/>
                  <wp:docPr id="4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3" descr=""/>
                          <pic:cNvPicPr>
                            <a:picLocks noChangeAspect="1" noChangeArrowheads="1"/>
                          </pic:cNvPicPr>
                        </pic:nvPicPr>
                        <pic:blipFill>
                          <a:blip r:embed="rId42"/>
                          <a:srcRect l="-122" t="-145" r="-122" b="-145"/>
                          <a:stretch>
                            <a:fillRect/>
                          </a:stretch>
                        </pic:blipFill>
                        <pic:spPr bwMode="auto">
                          <a:xfrm>
                            <a:off x="0" y="0"/>
                            <a:ext cx="295275" cy="247650"/>
                          </a:xfrm>
                          <a:prstGeom prst="rect">
                            <a:avLst/>
                          </a:prstGeom>
                        </pic:spPr>
                      </pic:pic>
                    </a:graphicData>
                  </a:graphic>
                </wp:inline>
              </w:drawing>
            </w:r>
            <w:r>
              <w:rPr>
                <w:sz w:val="21"/>
              </w:rPr>
              <w:drawing>
                <wp:inline distT="0" distB="0" distL="0" distR="0">
                  <wp:extent cx="295275" cy="247650"/>
                  <wp:effectExtent l="0" t="0" r="0" b="0"/>
                  <wp:docPr id="4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4" descr=""/>
                          <pic:cNvPicPr>
                            <a:picLocks noChangeAspect="1" noChangeArrowheads="1"/>
                          </pic:cNvPicPr>
                        </pic:nvPicPr>
                        <pic:blipFill>
                          <a:blip r:embed="rId43"/>
                          <a:srcRect l="-122" t="-145" r="-122" b="-145"/>
                          <a:stretch>
                            <a:fillRect/>
                          </a:stretch>
                        </pic:blipFill>
                        <pic:spPr bwMode="auto">
                          <a:xfrm>
                            <a:off x="0" y="0"/>
                            <a:ext cx="295275" cy="247650"/>
                          </a:xfrm>
                          <a:prstGeom prst="rect">
                            <a:avLst/>
                          </a:prstGeom>
                        </pic:spPr>
                      </pic:pic>
                    </a:graphicData>
                  </a:graphic>
                </wp:inline>
              </w:drawing>
            </w:r>
          </w:p>
        </w:tc>
        <w:tc>
          <w:tcPr>
            <w:tcW w:w="2702" w:type="dxa"/>
            <w:tcBorders>
              <w:top w:val="single" w:sz="4" w:space="0" w:color="000000"/>
              <w:left w:val="single" w:sz="4" w:space="0" w:color="000000"/>
              <w:bottom w:val="single" w:sz="4" w:space="0" w:color="000000"/>
              <w:right w:val="single" w:sz="4" w:space="0" w:color="000000"/>
            </w:tcBorders>
          </w:tcPr>
          <w:p>
            <w:pPr>
              <w:pStyle w:val="TAH"/>
              <w:rPr>
                <w:sz w:val="21"/>
              </w:rPr>
            </w:pPr>
            <w:r>
              <w:rPr>
                <w:sz w:val="21"/>
              </w:rPr>
              <w:drawing>
                <wp:inline distT="0" distB="0" distL="0" distR="0">
                  <wp:extent cx="316865" cy="241300"/>
                  <wp:effectExtent l="0" t="0" r="0" b="0"/>
                  <wp:docPr id="4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5" descr=""/>
                          <pic:cNvPicPr>
                            <a:picLocks noChangeAspect="1" noChangeArrowheads="1"/>
                          </pic:cNvPicPr>
                        </pic:nvPicPr>
                        <pic:blipFill>
                          <a:blip r:embed="rId44"/>
                          <a:srcRect l="-114" t="-149" r="-114" b="-149"/>
                          <a:stretch>
                            <a:fillRect/>
                          </a:stretch>
                        </pic:blipFill>
                        <pic:spPr bwMode="auto">
                          <a:xfrm>
                            <a:off x="0" y="0"/>
                            <a:ext cx="316865" cy="241300"/>
                          </a:xfrm>
                          <a:prstGeom prst="rect">
                            <a:avLst/>
                          </a:prstGeom>
                        </pic:spPr>
                      </pic:pic>
                    </a:graphicData>
                  </a:graphic>
                </wp:inline>
              </w:drawing>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000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t>cos(11pi/8)+ jsin(11pi/8)</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001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t>cos(9pi/8)+ jsin(9pi/8)</w:t>
            </w:r>
          </w:p>
        </w:tc>
      </w:tr>
      <w:tr>
        <w:trPr>
          <w:trHeight w:val="70" w:hRule="atLeast"/>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010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t>cos(5pi/8)+ jsin(5pi/8)</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011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t>cos(7pi/8)+ jsin(7pi/8)</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100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t>cos(13pi/8)+ jsin(13pi/8)</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101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t>cos(15pi/8)+ jsin(15pi/8)</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110</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t>cos(3pi/8)+ jsin(3pi/8)</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111</w:t>
            </w:r>
          </w:p>
        </w:tc>
        <w:tc>
          <w:tcPr>
            <w:tcW w:w="2702" w:type="dxa"/>
            <w:tcBorders>
              <w:top w:val="single" w:sz="4" w:space="0" w:color="000000"/>
              <w:left w:val="single" w:sz="4" w:space="0" w:color="000000"/>
              <w:bottom w:val="single" w:sz="4" w:space="0" w:color="000000"/>
              <w:right w:val="single" w:sz="4" w:space="0" w:color="000000"/>
            </w:tcBorders>
          </w:tcPr>
          <w:p>
            <w:pPr>
              <w:pStyle w:val="TAC"/>
              <w:rPr/>
            </w:pPr>
            <w:r>
              <w:rPr/>
              <w:t>cos(pi/8)+ jsin(pi/8)</w:t>
            </w:r>
          </w:p>
        </w:tc>
      </w:tr>
    </w:tbl>
    <w:p>
      <w:pPr>
        <w:pStyle w:val="Normal"/>
        <w:rPr/>
      </w:pPr>
      <w:r>
        <w:rPr/>
      </w:r>
    </w:p>
    <w:p>
      <w:pPr>
        <w:pStyle w:val="Normal"/>
        <w:rPr/>
      </w:pPr>
      <w:r>
        <w:rPr/>
        <w:t xml:space="preserve">The mapping corresponds to a 8PSK modulation of the interleaved and encoded data bits </w:t>
      </w:r>
      <w:r>
        <w:rPr>
          <w:sz w:val="21"/>
        </w:rPr>
        <w:drawing>
          <wp:inline distT="0" distB="0" distL="0" distR="0">
            <wp:extent cx="304800" cy="279400"/>
            <wp:effectExtent l="0" t="0" r="0" b="0"/>
            <wp:docPr id="4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6" descr=""/>
                    <pic:cNvPicPr>
                      <a:picLocks noChangeAspect="1" noChangeArrowheads="1"/>
                    </pic:cNvPicPr>
                  </pic:nvPicPr>
                  <pic:blipFill>
                    <a:blip r:embed="rId45"/>
                    <a:srcRect l="-118" t="-129" r="-118" b="-129"/>
                    <a:stretch>
                      <a:fillRect/>
                    </a:stretch>
                  </pic:blipFill>
                  <pic:spPr bwMode="auto">
                    <a:xfrm>
                      <a:off x="0" y="0"/>
                      <a:ext cx="304800" cy="279400"/>
                    </a:xfrm>
                    <a:prstGeom prst="rect">
                      <a:avLst/>
                    </a:prstGeom>
                  </pic:spPr>
                </pic:pic>
              </a:graphicData>
            </a:graphic>
          </wp:inline>
        </w:drawing>
      </w:r>
      <w:r>
        <w:rPr/>
        <w:t xml:space="preserve"> of the table above and </w:t>
      </w:r>
      <w:r>
        <w:rPr>
          <w:sz w:val="21"/>
        </w:rPr>
        <w:drawing>
          <wp:inline distT="0" distB="0" distL="0" distR="0">
            <wp:extent cx="316865" cy="241300"/>
            <wp:effectExtent l="0" t="0" r="0" b="0"/>
            <wp:docPr id="4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7" descr=""/>
                    <pic:cNvPicPr>
                      <a:picLocks noChangeAspect="1" noChangeArrowheads="1"/>
                    </pic:cNvPicPr>
                  </pic:nvPicPr>
                  <pic:blipFill>
                    <a:blip r:embed="rId46"/>
                    <a:srcRect l="-114" t="-149" r="-114" b="-149"/>
                    <a:stretch>
                      <a:fillRect/>
                    </a:stretch>
                  </pic:blipFill>
                  <pic:spPr bwMode="auto">
                    <a:xfrm>
                      <a:off x="0" y="0"/>
                      <a:ext cx="316865" cy="241300"/>
                    </a:xfrm>
                    <a:prstGeom prst="rect">
                      <a:avLst/>
                    </a:prstGeom>
                  </pic:spPr>
                </pic:pic>
              </a:graphicData>
            </a:graphic>
          </wp:inline>
        </w:drawing>
      </w:r>
      <w:r>
        <w:rPr/>
        <w:t xml:space="preserve"> of equation 1a.</w:t>
      </w:r>
    </w:p>
    <w:p>
      <w:pPr>
        <w:pStyle w:val="Heading3"/>
        <w:rPr/>
      </w:pPr>
      <w:bookmarkStart w:id="37" w:name="__RefHeading___Toc517804268"/>
      <w:bookmarkStart w:id="38" w:name="_Ref420814214"/>
      <w:bookmarkEnd w:id="37"/>
      <w:r>
        <w:rPr/>
        <w:t>5A.2.3</w:t>
        <w:tab/>
        <w:t>16QAM modulation</w:t>
      </w:r>
    </w:p>
    <w:p>
      <w:pPr>
        <w:pStyle w:val="Normal"/>
        <w:rPr/>
      </w:pPr>
      <w:r>
        <w:rPr/>
        <w:t>The mapping of bits onto the signal point constellation for 16QAM modulation is the same as in the 3.84Mcps TDD cf. [5.2.1.2 16QAM modulation].</w:t>
      </w:r>
    </w:p>
    <w:p>
      <w:pPr>
        <w:pStyle w:val="Heading3"/>
        <w:rPr/>
      </w:pPr>
      <w:bookmarkStart w:id="39" w:name="__RefHeading___Toc517804269"/>
      <w:bookmarkEnd w:id="39"/>
      <w:r>
        <w:rPr/>
        <w:t>5A.2.</w:t>
      </w:r>
      <w:r>
        <w:rPr>
          <w:lang w:eastAsia="zh-CN"/>
        </w:rPr>
        <w:t>4</w:t>
      </w:r>
      <w:r>
        <w:rPr/>
        <w:tab/>
        <w:t>64QAM modulation</w:t>
      </w:r>
    </w:p>
    <w:p>
      <w:pPr>
        <w:pStyle w:val="Normal"/>
        <w:rPr/>
      </w:pPr>
      <w:r>
        <w:rPr/>
        <w:t>The data modulation is performed to the bits from the output of the physical channel mapping procedure. In case of 64QAM, modulation 6 consecutive binary bits are represented by one complex valued data symbol. Each user burst has two data carrying parts, termed data blocks:</w:t>
      </w:r>
    </w:p>
    <w:p>
      <w:pPr>
        <w:pStyle w:val="EQ"/>
        <w:rPr>
          <w:b/>
          <w:b/>
        </w:rPr>
      </w:pPr>
      <w:r>
        <w:rPr>
          <w:position w:val="-18"/>
        </w:rPr>
        <w:tab/>
      </w:r>
      <w:r>
        <w:rPr/>
        <w:drawing>
          <wp:inline distT="0" distB="0" distL="0" distR="0">
            <wp:extent cx="2666365" cy="276860"/>
            <wp:effectExtent l="0" t="0" r="0" b="0"/>
            <wp:docPr id="4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8" descr=""/>
                    <pic:cNvPicPr>
                      <a:picLocks noChangeAspect="1" noChangeArrowheads="1"/>
                    </pic:cNvPicPr>
                  </pic:nvPicPr>
                  <pic:blipFill>
                    <a:blip r:embed="rId47"/>
                    <a:srcRect l="-13" t="-129" r="-13" b="-129"/>
                    <a:stretch>
                      <a:fillRect/>
                    </a:stretch>
                  </pic:blipFill>
                  <pic:spPr bwMode="auto">
                    <a:xfrm>
                      <a:off x="0" y="0"/>
                      <a:ext cx="2666365" cy="276860"/>
                    </a:xfrm>
                    <a:prstGeom prst="rect">
                      <a:avLst/>
                    </a:prstGeom>
                  </pic:spPr>
                </pic:pic>
              </a:graphicData>
            </a:graphic>
          </wp:inline>
        </w:drawing>
      </w:r>
      <w:r>
        <w:rPr/>
        <w:tab/>
      </w:r>
      <w:r>
        <w:rPr>
          <w:rFonts w:eastAsia="‚l‚r –¾’©;Arial Unicode MS"/>
        </w:rPr>
        <w:t>(</w:t>
      </w:r>
      <w:r>
        <w:rPr>
          <w:lang w:val="en-US" w:eastAsia="en-US"/>
        </w:rPr>
        <w:t>1c</w:t>
      </w:r>
      <w:r>
        <w:rPr>
          <w:rFonts w:eastAsia="‚l‚r –¾’©;Arial Unicode MS"/>
        </w:rPr>
        <w:t>)</w:t>
      </w:r>
    </w:p>
    <w:p>
      <w:pPr>
        <w:pStyle w:val="Normal"/>
        <w:rPr/>
      </w:pPr>
      <w:r>
        <w:rPr/>
        <w:t>N</w:t>
      </w:r>
      <w:r>
        <w:rPr>
          <w:vertAlign w:val="subscript"/>
        </w:rPr>
        <w:t>k</w:t>
      </w:r>
      <w:r>
        <w:rPr/>
        <w:t xml:space="preserve"> is the number of symbols per data field for the user k. This number is linked to the spreading factor Q</w:t>
      </w:r>
      <w:r>
        <w:rPr>
          <w:vertAlign w:val="subscript"/>
        </w:rPr>
        <w:t>k</w:t>
      </w:r>
      <w:r>
        <w:rPr/>
        <w:t>.</w:t>
      </w:r>
    </w:p>
    <w:p>
      <w:pPr>
        <w:pStyle w:val="Normal"/>
        <w:rPr/>
      </w:pPr>
      <w:r>
        <w:rPr/>
        <w:t xml:space="preserve">Data block </w:t>
      </w:r>
      <w:r>
        <w:rPr/>
        <w:drawing>
          <wp:inline distT="0" distB="0" distL="0" distR="0">
            <wp:extent cx="314960" cy="227330"/>
            <wp:effectExtent l="0" t="0" r="0" b="0"/>
            <wp:docPr id="4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9" descr=""/>
                    <pic:cNvPicPr>
                      <a:picLocks noChangeAspect="1" noChangeArrowheads="1"/>
                    </pic:cNvPicPr>
                  </pic:nvPicPr>
                  <pic:blipFill>
                    <a:blip r:embed="rId48"/>
                    <a:srcRect l="-114" t="-158" r="-114" b="-158"/>
                    <a:stretch>
                      <a:fillRect/>
                    </a:stretch>
                  </pic:blipFill>
                  <pic:spPr bwMode="auto">
                    <a:xfrm>
                      <a:off x="0" y="0"/>
                      <a:ext cx="314960" cy="227330"/>
                    </a:xfrm>
                    <a:prstGeom prst="rect">
                      <a:avLst/>
                    </a:prstGeom>
                  </pic:spPr>
                </pic:pic>
              </a:graphicData>
            </a:graphic>
          </wp:inline>
        </w:drawing>
      </w:r>
      <w:r>
        <w:rPr/>
        <w:t xml:space="preserve"> is transmitted before the midamble and data block </w:t>
      </w:r>
      <w:r>
        <w:rPr/>
        <w:drawing>
          <wp:inline distT="0" distB="0" distL="0" distR="0">
            <wp:extent cx="342900" cy="227330"/>
            <wp:effectExtent l="0" t="0" r="0" b="0"/>
            <wp:docPr id="4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0" descr=""/>
                    <pic:cNvPicPr>
                      <a:picLocks noChangeAspect="1" noChangeArrowheads="1"/>
                    </pic:cNvPicPr>
                  </pic:nvPicPr>
                  <pic:blipFill>
                    <a:blip r:embed="rId49"/>
                    <a:srcRect l="-105" t="-157" r="-105" b="-157"/>
                    <a:stretch>
                      <a:fillRect/>
                    </a:stretch>
                  </pic:blipFill>
                  <pic:spPr bwMode="auto">
                    <a:xfrm>
                      <a:off x="0" y="0"/>
                      <a:ext cx="342900" cy="227330"/>
                    </a:xfrm>
                    <a:prstGeom prst="rect">
                      <a:avLst/>
                    </a:prstGeom>
                  </pic:spPr>
                </pic:pic>
              </a:graphicData>
            </a:graphic>
          </wp:inline>
        </w:drawing>
      </w:r>
      <w:r>
        <w:rPr/>
        <w:t xml:space="preserve"> after the midamble. Each of the N</w:t>
      </w:r>
      <w:r>
        <w:rPr>
          <w:vertAlign w:val="subscript"/>
        </w:rPr>
        <w:t>k</w:t>
      </w:r>
      <w:r>
        <w:rPr/>
        <w:t xml:space="preserve"> data symbols </w:t>
      </w:r>
      <w:r>
        <w:rPr/>
        <w:drawing>
          <wp:inline distT="0" distB="0" distL="0" distR="0">
            <wp:extent cx="314960" cy="238125"/>
            <wp:effectExtent l="0" t="0" r="0" b="0"/>
            <wp:docPr id="4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1" descr=""/>
                    <pic:cNvPicPr>
                      <a:picLocks noChangeAspect="1" noChangeArrowheads="1"/>
                    </pic:cNvPicPr>
                  </pic:nvPicPr>
                  <pic:blipFill>
                    <a:blip r:embed="rId50"/>
                    <a:srcRect l="-114" t="-149" r="-114" b="-149"/>
                    <a:stretch>
                      <a:fillRect/>
                    </a:stretch>
                  </pic:blipFill>
                  <pic:spPr bwMode="auto">
                    <a:xfrm>
                      <a:off x="0" y="0"/>
                      <a:ext cx="314960" cy="238125"/>
                    </a:xfrm>
                    <a:prstGeom prst="rect">
                      <a:avLst/>
                    </a:prstGeom>
                  </pic:spPr>
                </pic:pic>
              </a:graphicData>
            </a:graphic>
          </wp:inline>
        </w:drawing>
      </w:r>
      <w:r>
        <w:rPr/>
        <w:t>; i=1, 2; k=1,...,K; n=1,...,N</w:t>
      </w:r>
      <w:r>
        <w:rPr>
          <w:vertAlign w:val="subscript"/>
        </w:rPr>
        <w:t>k</w:t>
      </w:r>
      <w:r>
        <w:rPr/>
        <w:t>; of equation 1</w:t>
      </w:r>
      <w:r>
        <w:rPr>
          <w:lang w:eastAsia="zh-CN"/>
        </w:rPr>
        <w:t>c</w:t>
      </w:r>
      <w:r>
        <w:rPr/>
        <w:t xml:space="preserve"> has the symbol duration </w:t>
      </w:r>
      <w:r>
        <w:rPr/>
        <w:drawing>
          <wp:inline distT="0" distB="0" distL="0" distR="0">
            <wp:extent cx="619760" cy="227330"/>
            <wp:effectExtent l="0" t="0" r="0" b="0"/>
            <wp:docPr id="5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2" descr=""/>
                    <pic:cNvPicPr>
                      <a:picLocks noChangeAspect="1" noChangeArrowheads="1"/>
                    </pic:cNvPicPr>
                  </pic:nvPicPr>
                  <pic:blipFill>
                    <a:blip r:embed="rId51"/>
                    <a:srcRect l="-58" t="-157" r="-58" b="-157"/>
                    <a:stretch>
                      <a:fillRect/>
                    </a:stretch>
                  </pic:blipFill>
                  <pic:spPr bwMode="auto">
                    <a:xfrm>
                      <a:off x="0" y="0"/>
                      <a:ext cx="619760" cy="227330"/>
                    </a:xfrm>
                    <a:prstGeom prst="rect">
                      <a:avLst/>
                    </a:prstGeom>
                  </pic:spPr>
                </pic:pic>
              </a:graphicData>
            </a:graphic>
          </wp:inline>
        </w:drawing>
      </w:r>
      <w:r>
        <w:rPr/>
        <w:t xml:space="preserve"> as already given.</w:t>
      </w:r>
    </w:p>
    <w:p>
      <w:pPr>
        <w:pStyle w:val="Normal"/>
        <w:rPr/>
      </w:pPr>
      <w:r>
        <w:rPr/>
        <w:t xml:space="preserve">The data modulation is 64QAM, thus the data symbols </w:t>
      </w:r>
      <w:r>
        <w:rPr/>
        <w:drawing>
          <wp:inline distT="0" distB="0" distL="0" distR="0">
            <wp:extent cx="314960" cy="238125"/>
            <wp:effectExtent l="0" t="0" r="0" b="0"/>
            <wp:docPr id="5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3" descr=""/>
                    <pic:cNvPicPr>
                      <a:picLocks noChangeAspect="1" noChangeArrowheads="1"/>
                    </pic:cNvPicPr>
                  </pic:nvPicPr>
                  <pic:blipFill>
                    <a:blip r:embed="rId52"/>
                    <a:srcRect l="-114" t="-149" r="-114" b="-149"/>
                    <a:stretch>
                      <a:fillRect/>
                    </a:stretch>
                  </pic:blipFill>
                  <pic:spPr bwMode="auto">
                    <a:xfrm>
                      <a:off x="0" y="0"/>
                      <a:ext cx="314960" cy="238125"/>
                    </a:xfrm>
                    <a:prstGeom prst="rect">
                      <a:avLst/>
                    </a:prstGeom>
                  </pic:spPr>
                </pic:pic>
              </a:graphicData>
            </a:graphic>
          </wp:inline>
        </w:drawing>
      </w:r>
      <w:r>
        <w:rPr/>
        <w:t xml:space="preserve"> are generated from 6 consecutive data bits from the output of the physical channel mapping procedure in [8]:</w:t>
      </w:r>
    </w:p>
    <w:p>
      <w:pPr>
        <w:pStyle w:val="EQ"/>
        <w:rPr/>
      </w:pPr>
      <w:r>
        <w:rPr/>
        <w:tab/>
      </w:r>
      <w:r>
        <w:rPr/>
        <w:object w:dxaOrig="6460" w:dyaOrig="40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23.3pt;height:20.25pt" filled="f" o:ole="">
            <v:imagedata r:id="rId54" o:title=""/>
          </v:shape>
          <o:OLEObject Type="Embed" ProgID="" ShapeID="ole_rId53" DrawAspect="Content" ObjectID="_1866170986" r:id="rId53"/>
        </w:object>
      </w:r>
      <w:r>
        <w:rPr/>
        <w:tab/>
      </w:r>
      <w:r>
        <w:rPr>
          <w:rFonts w:eastAsia="‚l‚r –¾’©;Arial Unicode MS"/>
        </w:rPr>
        <w:t>(</w:t>
      </w:r>
      <w:r>
        <w:rPr>
          <w:lang w:val="en-US" w:eastAsia="en-US"/>
        </w:rPr>
        <w:t>2</w:t>
      </w:r>
      <w:r>
        <w:rPr>
          <w:lang w:val="en-US" w:eastAsia="en-US"/>
        </w:rPr>
        <w:t>c</w:t>
      </w:r>
      <w:r>
        <w:rPr>
          <w:rFonts w:eastAsia="‚l‚r –¾’©;Arial Unicode MS"/>
        </w:rPr>
        <w:t>)</w:t>
      </w:r>
    </w:p>
    <w:p>
      <w:pPr>
        <w:pStyle w:val="Normal"/>
        <w:rPr/>
      </w:pPr>
      <w:r>
        <w:rPr/>
        <w:t>using the following mapping to complex symbols:</w:t>
      </w:r>
    </w:p>
    <w:p>
      <w:pPr>
        <w:pStyle w:val="TH"/>
        <w:rPr/>
      </w:pPr>
      <w:r>
        <w:rPr/>
      </w:r>
    </w:p>
    <w:tbl>
      <w:tblPr>
        <w:tblW w:w="9622" w:type="dxa"/>
        <w:jc w:val="center"/>
        <w:tblInd w:w="0" w:type="dxa"/>
        <w:tblLayout w:type="fixed"/>
        <w:tblCellMar>
          <w:top w:w="0" w:type="dxa"/>
          <w:left w:w="70" w:type="dxa"/>
          <w:bottom w:w="0" w:type="dxa"/>
          <w:right w:w="70" w:type="dxa"/>
        </w:tblCellMar>
      </w:tblPr>
      <w:tblGrid>
        <w:gridCol w:w="3080"/>
        <w:gridCol w:w="1731"/>
        <w:gridCol w:w="3080"/>
        <w:gridCol w:w="1731"/>
      </w:tblGrid>
      <w:tr>
        <w:trPr/>
        <w:tc>
          <w:tcPr>
            <w:tcW w:w="3080" w:type="dxa"/>
            <w:tcBorders>
              <w:top w:val="single" w:sz="4" w:space="0" w:color="000000"/>
              <w:left w:val="single" w:sz="4" w:space="0" w:color="000000"/>
              <w:bottom w:val="single" w:sz="4" w:space="0" w:color="000000"/>
              <w:right w:val="single" w:sz="4" w:space="0" w:color="000000"/>
            </w:tcBorders>
          </w:tcPr>
          <w:p>
            <w:pPr>
              <w:pStyle w:val="TAH"/>
              <w:rPr/>
            </w:pPr>
            <w:r>
              <w:rPr/>
              <w:t>Consecutive binary bit pattern</w:t>
            </w:r>
          </w:p>
        </w:tc>
        <w:tc>
          <w:tcPr>
            <w:tcW w:w="1731" w:type="dxa"/>
            <w:tcBorders>
              <w:top w:val="single" w:sz="4" w:space="0" w:color="000000"/>
              <w:left w:val="single" w:sz="4" w:space="0" w:color="000000"/>
              <w:bottom w:val="single" w:sz="4" w:space="0" w:color="000000"/>
              <w:right w:val="single" w:sz="4" w:space="0" w:color="000000"/>
            </w:tcBorders>
          </w:tcPr>
          <w:p>
            <w:pPr>
              <w:pStyle w:val="TAH"/>
              <w:rPr/>
            </w:pPr>
            <w:r>
              <w:rPr/>
              <w:t>complex symbol</w:t>
            </w:r>
          </w:p>
        </w:tc>
        <w:tc>
          <w:tcPr>
            <w:tcW w:w="3080" w:type="dxa"/>
            <w:tcBorders>
              <w:top w:val="single" w:sz="4" w:space="0" w:color="000000"/>
              <w:left w:val="single" w:sz="4" w:space="0" w:color="000000"/>
              <w:bottom w:val="single" w:sz="4" w:space="0" w:color="000000"/>
              <w:right w:val="single" w:sz="4" w:space="0" w:color="000000"/>
            </w:tcBorders>
          </w:tcPr>
          <w:p>
            <w:pPr>
              <w:pStyle w:val="TAH"/>
              <w:rPr/>
            </w:pPr>
            <w:r>
              <w:rPr/>
              <w:t>Consecutive binary bit pattern</w:t>
            </w:r>
          </w:p>
        </w:tc>
        <w:tc>
          <w:tcPr>
            <w:tcW w:w="1731" w:type="dxa"/>
            <w:tcBorders>
              <w:top w:val="single" w:sz="4" w:space="0" w:color="000000"/>
              <w:left w:val="single" w:sz="4" w:space="0" w:color="000000"/>
              <w:bottom w:val="single" w:sz="4" w:space="0" w:color="000000"/>
              <w:right w:val="single" w:sz="4" w:space="0" w:color="000000"/>
            </w:tcBorders>
          </w:tcPr>
          <w:p>
            <w:pPr>
              <w:pStyle w:val="TAH"/>
              <w:rPr/>
            </w:pPr>
            <w:r>
              <w:rPr/>
              <w:t>complex symbol</w: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H"/>
              <w:rPr/>
            </w:pPr>
            <w:r>
              <w:rPr/>
              <w:object w:dxaOrig="459" w:dyaOrig="4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23.25pt;height:21pt" filled="f" o:ole="">
                  <v:imagedata r:id="rId56" o:title=""/>
                </v:shape>
                <o:OLEObject Type="Embed" ProgID="" ShapeID="ole_rId55" DrawAspect="Content" ObjectID="_654116311" r:id="rId55"/>
              </w:object>
            </w:r>
            <w:r>
              <w:rPr/>
              <w:object w:dxaOrig="459" w:dyaOrig="4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23.25pt;height:21pt" filled="f" o:ole="">
                  <v:imagedata r:id="rId58" o:title=""/>
                </v:shape>
                <o:OLEObject Type="Embed" ProgID="" ShapeID="ole_rId57" DrawAspect="Content" ObjectID="_1876510647" r:id="rId57"/>
              </w:object>
            </w:r>
            <w:r>
              <w:rPr/>
              <w:object w:dxaOrig="459" w:dyaOrig="4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23.25pt;height:21pt" filled="f" o:ole="">
                  <v:imagedata r:id="rId60" o:title=""/>
                </v:shape>
                <o:OLEObject Type="Embed" ProgID="" ShapeID="ole_rId59" DrawAspect="Content" ObjectID="_999683282" r:id="rId59"/>
              </w:object>
            </w:r>
            <w:r>
              <w:rPr/>
              <w:object w:dxaOrig="459" w:dyaOrig="42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23.25pt;height:21pt" filled="f" o:ole="">
                  <v:imagedata r:id="rId62" o:title=""/>
                </v:shape>
                <o:OLEObject Type="Embed" ProgID="" ShapeID="ole_rId61" DrawAspect="Content" ObjectID="_1325053780" r:id="rId61"/>
              </w:object>
            </w:r>
            <w:r>
              <w:rPr/>
              <w:object w:dxaOrig="459" w:dyaOrig="4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23.25pt;height:21pt" filled="f" o:ole="">
                  <v:imagedata r:id="rId64" o:title=""/>
                </v:shape>
                <o:OLEObject Type="Embed" ProgID="" ShapeID="ole_rId63" DrawAspect="Content" ObjectID="_1142901139" r:id="rId63"/>
              </w:object>
            </w:r>
            <w:r>
              <w:rPr/>
              <w:object w:dxaOrig="459" w:dyaOrig="4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3.25pt;height:21pt" filled="f" o:ole="">
                  <v:imagedata r:id="rId66" o:title=""/>
                </v:shape>
                <o:OLEObject Type="Embed" ProgID="" ShapeID="ole_rId65" DrawAspect="Content" ObjectID="_180578218" r:id="rId65"/>
              </w:object>
            </w:r>
          </w:p>
        </w:tc>
        <w:tc>
          <w:tcPr>
            <w:tcW w:w="1731" w:type="dxa"/>
            <w:tcBorders>
              <w:top w:val="single" w:sz="4" w:space="0" w:color="000000"/>
              <w:left w:val="single" w:sz="4" w:space="0" w:color="000000"/>
              <w:bottom w:val="single" w:sz="4" w:space="0" w:color="000000"/>
              <w:right w:val="single" w:sz="4" w:space="0" w:color="000000"/>
            </w:tcBorders>
          </w:tcPr>
          <w:p>
            <w:pPr>
              <w:pStyle w:val="TAH"/>
              <w:rPr>
                <w:sz w:val="21"/>
              </w:rPr>
            </w:pPr>
            <w:r>
              <w:rPr>
                <w:sz w:val="21"/>
              </w:rPr>
            </w:r>
            <m:oMathPara xmlns:m="http://schemas.openxmlformats.org/officeDocument/2006/math">
              <m:oMathParaPr>
                <m:jc m:val="center"/>
              </m:oMathParaPr>
              <m:oMath>
                <m:sSubSup>
                  <m:e>
                    <m:bar>
                      <m:barPr>
                        <m:pos m:val="bot"/>
                      </m:barPr>
                      <m:e>
                        <m:r>
                          <w:rPr>
                            <w:rFonts w:ascii="Cambria Math" w:hAnsi="Cambria Math"/>
                          </w:rPr>
                          <m:t xml:space="preserve">d</m:t>
                        </m:r>
                      </m:e>
                    </m:bar>
                  </m:e>
                  <m:sub>
                    <m:r>
                      <w:rPr>
                        <w:rFonts w:ascii="Cambria Math" w:hAnsi="Cambria Math"/>
                      </w:rPr>
                      <m:t xml:space="preserve">n</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sup>
                </m:sSubSup>
              </m:oMath>
            </m:oMathPara>
          </w:p>
        </w:tc>
        <w:tc>
          <w:tcPr>
            <w:tcW w:w="3080" w:type="dxa"/>
            <w:tcBorders>
              <w:top w:val="single" w:sz="4" w:space="0" w:color="000000"/>
              <w:left w:val="single" w:sz="4" w:space="0" w:color="000000"/>
              <w:bottom w:val="single" w:sz="4" w:space="0" w:color="000000"/>
              <w:right w:val="single" w:sz="4" w:space="0" w:color="000000"/>
            </w:tcBorders>
          </w:tcPr>
          <w:p>
            <w:pPr>
              <w:pStyle w:val="TAH"/>
              <w:rPr>
                <w:sz w:val="21"/>
              </w:rPr>
            </w:pPr>
            <w:r>
              <w:rPr/>
              <w:object w:dxaOrig="459" w:dyaOrig="4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23.25pt;height:21pt" filled="f" o:ole="">
                  <v:imagedata r:id="rId68" o:title=""/>
                </v:shape>
                <o:OLEObject Type="Embed" ProgID="" ShapeID="ole_rId67" DrawAspect="Content" ObjectID="_2143029588" r:id="rId67"/>
              </w:object>
            </w:r>
            <w:r>
              <w:rPr/>
              <w:object w:dxaOrig="459" w:dyaOrig="4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23.25pt;height:21pt" filled="f" o:ole="">
                  <v:imagedata r:id="rId70" o:title=""/>
                </v:shape>
                <o:OLEObject Type="Embed" ProgID="" ShapeID="ole_rId69" DrawAspect="Content" ObjectID="_1453575369" r:id="rId69"/>
              </w:object>
            </w:r>
            <w:r>
              <w:rPr/>
              <w:object w:dxaOrig="459" w:dyaOrig="4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23.25pt;height:21pt" filled="f" o:ole="">
                  <v:imagedata r:id="rId72" o:title=""/>
                </v:shape>
                <o:OLEObject Type="Embed" ProgID="" ShapeID="ole_rId71" DrawAspect="Content" ObjectID="_449647592" r:id="rId71"/>
              </w:object>
            </w:r>
            <w:r>
              <w:rPr/>
              <w:object w:dxaOrig="459" w:dyaOrig="4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3.25pt;height:21pt" filled="f" o:ole="">
                  <v:imagedata r:id="rId74" o:title=""/>
                </v:shape>
                <o:OLEObject Type="Embed" ProgID="" ShapeID="ole_rId73" DrawAspect="Content" ObjectID="_1365047940" r:id="rId73"/>
              </w:object>
            </w:r>
            <w:r>
              <w:rPr/>
              <w:object w:dxaOrig="459" w:dyaOrig="4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23.25pt;height:21pt" filled="f" o:ole="">
                  <v:imagedata r:id="rId76" o:title=""/>
                </v:shape>
                <o:OLEObject Type="Embed" ProgID="" ShapeID="ole_rId75" DrawAspect="Content" ObjectID="_1403515917" r:id="rId75"/>
              </w:object>
            </w:r>
            <w:r>
              <w:rPr/>
              <w:object w:dxaOrig="459" w:dyaOrig="4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23.25pt;height:21pt" filled="f" o:ole="">
                  <v:imagedata r:id="rId78" o:title=""/>
                </v:shape>
                <o:OLEObject Type="Embed" ProgID="" ShapeID="ole_rId77" DrawAspect="Content" ObjectID="_1784846321" r:id="rId77"/>
              </w:object>
            </w:r>
          </w:p>
        </w:tc>
        <w:tc>
          <w:tcPr>
            <w:tcW w:w="1731" w:type="dxa"/>
            <w:tcBorders>
              <w:top w:val="single" w:sz="4" w:space="0" w:color="000000"/>
              <w:left w:val="single" w:sz="4" w:space="0" w:color="000000"/>
              <w:bottom w:val="single" w:sz="4" w:space="0" w:color="000000"/>
              <w:right w:val="single" w:sz="4" w:space="0" w:color="000000"/>
            </w:tcBorders>
          </w:tcPr>
          <w:p>
            <w:pPr>
              <w:pStyle w:val="TAH"/>
              <w:rPr>
                <w:sz w:val="21"/>
              </w:rPr>
            </w:pPr>
            <w:r>
              <w:rPr>
                <w:sz w:val="21"/>
              </w:rPr>
            </w:r>
            <m:oMathPara xmlns:m="http://schemas.openxmlformats.org/officeDocument/2006/math">
              <m:oMathParaPr>
                <m:jc m:val="center"/>
              </m:oMathParaPr>
              <m:oMath>
                <m:sSubSup>
                  <m:e>
                    <m:bar>
                      <m:barPr>
                        <m:pos m:val="bot"/>
                      </m:barPr>
                      <m:e>
                        <m:r>
                          <w:rPr>
                            <w:rFonts w:ascii="Cambria Math" w:hAnsi="Cambria Math"/>
                          </w:rPr>
                          <m:t xml:space="preserve">d</m:t>
                        </m:r>
                      </m:e>
                    </m:bar>
                  </m:e>
                  <m:sub>
                    <m:r>
                      <w:rPr>
                        <w:rFonts w:ascii="Cambria Math" w:hAnsi="Cambria Math"/>
                      </w:rPr>
                      <m:t xml:space="preserve">n</m:t>
                    </m:r>
                  </m:sub>
                  <m: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sup>
                </m:sSubSup>
              </m:oMath>
            </m:oMathPara>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ja-JP"/>
              </w:rPr>
              <w:t>000000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660" w:dyaOrig="66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33pt;height:33pt" filled="f" o:ole="">
                  <v:imagedata r:id="rId80" o:title=""/>
                </v:shape>
                <o:OLEObject Type="Embed" ProgID="" ShapeID="ole_rId79" DrawAspect="Content" ObjectID="_2104953735" r:id="rId79"/>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100000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679" w:dyaOrig="65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33.75pt;height:33pt" filled="f" o:ole="">
                  <v:imagedata r:id="rId82" o:title=""/>
                </v:shape>
                <o:OLEObject Type="Embed" ProgID="" ShapeID="ole_rId81" DrawAspect="Content" ObjectID="_1446247685" r:id="rId81"/>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000001</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66pt;height:33pt" filled="f" o:ole="">
                  <v:imagedata r:id="rId84" o:title=""/>
                </v:shape>
                <o:OLEObject Type="Embed" ProgID="" ShapeID="ole_rId83" DrawAspect="Content" ObjectID="_1314946343" r:id="rId83"/>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100001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74.2pt;height:33pt" filled="f" o:ole="">
                  <v:imagedata r:id="rId86" o:title=""/>
                </v:shape>
                <o:OLEObject Type="Embed" ProgID="" ShapeID="ole_rId85" DrawAspect="Content" ObjectID="_1963157344" r:id="rId85"/>
              </w:object>
            </w:r>
          </w:p>
        </w:tc>
      </w:tr>
      <w:tr>
        <w:trPr>
          <w:trHeight w:val="70" w:hRule="atLeast"/>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000010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480" w:dyaOrig="66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74.2pt;height:33pt" filled="f" o:ole="">
                  <v:imagedata r:id="rId88" o:title=""/>
                </v:shape>
                <o:OLEObject Type="Embed" ProgID="" ShapeID="ole_rId87" DrawAspect="Content" ObjectID="_212373490" r:id="rId87"/>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100010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74.2pt;height:33pt" filled="f" o:ole="">
                  <v:imagedata r:id="rId90" o:title=""/>
                </v:shape>
                <o:OLEObject Type="Embed" ProgID="" ShapeID="ole_rId89" DrawAspect="Content" ObjectID="_559817926" r:id="rId89"/>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000011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660" w:dyaOrig="66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33pt;height:33pt" filled="f" o:ole="">
                  <v:imagedata r:id="rId92" o:title=""/>
                </v:shape>
                <o:OLEObject Type="Embed" ProgID="" ShapeID="ole_rId91" DrawAspect="Content" ObjectID="_176305115" r:id="rId91"/>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100011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679" w:dyaOrig="659">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33.75pt;height:33pt" filled="f" o:ole="">
                  <v:imagedata r:id="rId94" o:title=""/>
                </v:shape>
                <o:OLEObject Type="Embed" ProgID="" ShapeID="ole_rId93" DrawAspect="Content" ObjectID="_1074954832" r:id="rId93"/>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000100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74.2pt;height:33pt" filled="f" o:ole="">
                  <v:imagedata r:id="rId96" o:title=""/>
                </v:shape>
                <o:OLEObject Type="Embed" ProgID="" ShapeID="ole_rId95" DrawAspect="Content" ObjectID="_579446853" r:id="rId95"/>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100100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74.2pt;height:33pt" filled="f" o:ole="">
                  <v:imagedata r:id="rId98" o:title=""/>
                </v:shape>
                <o:OLEObject Type="Embed" ProgID="" ShapeID="ole_rId97" DrawAspect="Content" ObjectID="_985874586" r:id="rId97"/>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000101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74.2pt;height:33pt" filled="f" o:ole="">
                  <v:imagedata r:id="rId100" o:title=""/>
                </v:shape>
                <o:OLEObject Type="Embed" ProgID="" ShapeID="ole_rId99" DrawAspect="Content" ObjectID="_2103579369" r:id="rId99"/>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100101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74.2pt;height:33pt" filled="f" o:ole="">
                  <v:imagedata r:id="rId102" o:title=""/>
                </v:shape>
                <o:OLEObject Type="Embed" ProgID="" ShapeID="ole_rId101" DrawAspect="Content" ObjectID="_916504188" r:id="rId101"/>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000110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74.2pt;height:33pt" filled="f" o:ole="">
                  <v:imagedata r:id="rId104" o:title=""/>
                </v:shape>
                <o:OLEObject Type="Embed" ProgID="" ShapeID="ole_rId103" DrawAspect="Content" ObjectID="_1633045570" r:id="rId103"/>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100110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74.2pt;height:33pt" filled="f" o:ole="">
                  <v:imagedata r:id="rId106" o:title=""/>
                </v:shape>
                <o:OLEObject Type="Embed" ProgID="" ShapeID="ole_rId105" DrawAspect="Content" ObjectID="_209242930" r:id="rId105"/>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000111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74.2pt;height:33pt" filled="f" o:ole="">
                  <v:imagedata r:id="rId108" o:title=""/>
                </v:shape>
                <o:OLEObject Type="Embed" ProgID="" ShapeID="ole_rId107" DrawAspect="Content" ObjectID="_253081054" r:id="rId107"/>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100111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74.2pt;height:33pt" filled="f" o:ole="">
                  <v:imagedata r:id="rId110" o:title=""/>
                </v:shape>
                <o:OLEObject Type="Embed" ProgID="" ShapeID="ole_rId109" DrawAspect="Content" ObjectID="_715536199" r:id="rId109"/>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001000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6pt;height:33pt" filled="f" o:ole="">
                  <v:imagedata r:id="rId112" o:title=""/>
                </v:shape>
                <o:OLEObject Type="Embed" ProgID="" ShapeID="ole_rId111" DrawAspect="Content" ObjectID="_152514139" r:id="rId111"/>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101000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74.2pt;height:33pt" filled="f" o:ole="">
                  <v:imagedata r:id="rId114" o:title=""/>
                </v:shape>
                <o:OLEObject Type="Embed" ProgID="" ShapeID="ole_rId113" DrawAspect="Content" ObjectID="_74684888" r:id="rId113"/>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001001</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66pt;height:33pt" filled="f" o:ole="">
                  <v:imagedata r:id="rId116" o:title=""/>
                </v:shape>
                <o:OLEObject Type="Embed" ProgID="" ShapeID="ole_rId115" DrawAspect="Content" ObjectID="_1556878670" r:id="rId115"/>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101001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74.2pt;height:33pt" filled="f" o:ole="">
                  <v:imagedata r:id="rId118" o:title=""/>
                </v:shape>
                <o:OLEObject Type="Embed" ProgID="" ShapeID="ole_rId117" DrawAspect="Content" ObjectID="_1505958009" r:id="rId117"/>
              </w:object>
            </w:r>
          </w:p>
        </w:tc>
      </w:tr>
      <w:tr>
        <w:trPr>
          <w:trHeight w:val="70" w:hRule="atLeast"/>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001010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66pt;height:33pt" filled="f" o:ole="">
                  <v:imagedata r:id="rId120" o:title=""/>
                </v:shape>
                <o:OLEObject Type="Embed" ProgID="" ShapeID="ole_rId119" DrawAspect="Content" ObjectID="_309470268" r:id="rId119"/>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101010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74.2pt;height:33pt" filled="f" o:ole="">
                  <v:imagedata r:id="rId122" o:title=""/>
                </v:shape>
                <o:OLEObject Type="Embed" ProgID="" ShapeID="ole_rId121" DrawAspect="Content" ObjectID="_1645714069" r:id="rId121"/>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001011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66pt;height:33pt" filled="f" o:ole="">
                  <v:imagedata r:id="rId124" o:title=""/>
                </v:shape>
                <o:OLEObject Type="Embed" ProgID="" ShapeID="ole_rId123" DrawAspect="Content" ObjectID="_604400514" r:id="rId123"/>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101011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74.2pt;height:33pt" filled="f" o:ole="">
                  <v:imagedata r:id="rId126" o:title=""/>
                </v:shape>
                <o:OLEObject Type="Embed" ProgID="" ShapeID="ole_rId125" DrawAspect="Content" ObjectID="_1459859296" r:id="rId125"/>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001100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660" w:dyaOrig="66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33pt;height:33pt" filled="f" o:ole="">
                  <v:imagedata r:id="rId128" o:title=""/>
                </v:shape>
                <o:OLEObject Type="Embed" ProgID="" ShapeID="ole_rId127" DrawAspect="Content" ObjectID="_386803634" r:id="rId127"/>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101100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679" w:dyaOrig="65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33.75pt;height:33pt" filled="f" o:ole="">
                  <v:imagedata r:id="rId130" o:title=""/>
                </v:shape>
                <o:OLEObject Type="Embed" ProgID="" ShapeID="ole_rId129" DrawAspect="Content" ObjectID="_2088975827" r:id="rId129"/>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001101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74.2pt;height:33pt" filled="f" o:ole="">
                  <v:imagedata r:id="rId132" o:title=""/>
                </v:shape>
                <o:OLEObject Type="Embed" ProgID="" ShapeID="ole_rId131" DrawAspect="Content" ObjectID="_608983636" r:id="rId131"/>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101101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74.2pt;height:33pt" filled="f" o:ole="">
                  <v:imagedata r:id="rId134" o:title=""/>
                </v:shape>
                <o:OLEObject Type="Embed" ProgID="" ShapeID="ole_rId133" DrawAspect="Content" ObjectID="_832656201" r:id="rId133"/>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001110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66pt;height:33pt" filled="f" o:ole="">
                  <v:imagedata r:id="rId136" o:title=""/>
                </v:shape>
                <o:OLEObject Type="Embed" ProgID="" ShapeID="ole_rId135" DrawAspect="Content" ObjectID="_1698969706" r:id="rId135"/>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101110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74.2pt;height:33pt" filled="f" o:ole="">
                  <v:imagedata r:id="rId138" o:title=""/>
                </v:shape>
                <o:OLEObject Type="Embed" ProgID="" ShapeID="ole_rId137" DrawAspect="Content" ObjectID="_801407780" r:id="rId137"/>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001111</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660" w:dyaOrig="6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33pt;height:33pt" filled="f" o:ole="">
                  <v:imagedata r:id="rId140" o:title=""/>
                </v:shape>
                <o:OLEObject Type="Embed" ProgID="" ShapeID="ole_rId139" DrawAspect="Content" ObjectID="_923028972" r:id="rId139"/>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101111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679" w:dyaOrig="65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33.75pt;height:33pt" filled="f" o:ole="">
                  <v:imagedata r:id="rId142" o:title=""/>
                </v:shape>
                <o:OLEObject Type="Embed" ProgID="" ShapeID="ole_rId141" DrawAspect="Content" ObjectID="_1573646726" r:id="rId141"/>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ja-JP"/>
              </w:rPr>
              <w:t>010000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520" w:dyaOrig="66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26.25pt;height:33pt" filled="f" o:ole="">
                  <v:imagedata r:id="rId144" o:title=""/>
                </v:shape>
                <o:OLEObject Type="Embed" ProgID="" ShapeID="ole_rId143" DrawAspect="Content" ObjectID="_828887093" r:id="rId143"/>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110000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800" w:dyaOrig="6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39.75pt;height:33pt" filled="f" o:ole="">
                  <v:imagedata r:id="rId146" o:title=""/>
                </v:shape>
                <o:OLEObject Type="Embed" ProgID="" ShapeID="ole_rId145" DrawAspect="Content" ObjectID="_1214312503" r:id="rId145"/>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010001</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66pt;height:33pt" filled="f" o:ole="">
                  <v:imagedata r:id="rId148" o:title=""/>
                </v:shape>
                <o:OLEObject Type="Embed" ProgID="" ShapeID="ole_rId147" DrawAspect="Content" ObjectID="_577676635" r:id="rId147"/>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110001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74.2pt;height:33pt" filled="f" o:ole="">
                  <v:imagedata r:id="rId150" o:title=""/>
                </v:shape>
                <o:OLEObject Type="Embed" ProgID="" ShapeID="ole_rId149" DrawAspect="Content" ObjectID="_971136255" r:id="rId149"/>
              </w:object>
            </w:r>
          </w:p>
        </w:tc>
      </w:tr>
      <w:tr>
        <w:trPr>
          <w:trHeight w:val="70" w:hRule="atLeast"/>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010010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66pt;height:33pt" filled="f" o:ole="">
                  <v:imagedata r:id="rId152" o:title=""/>
                </v:shape>
                <o:OLEObject Type="Embed" ProgID="" ShapeID="ole_rId151" DrawAspect="Content" ObjectID="_1279705702" r:id="rId151"/>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110010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66pt;height:33pt" filled="f" o:ole="">
                  <v:imagedata r:id="rId154" o:title=""/>
                </v:shape>
                <o:OLEObject Type="Embed" ProgID="" ShapeID="ole_rId153" DrawAspect="Content" ObjectID="_1299947902" r:id="rId153"/>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010011</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520" w:dyaOrig="66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6.25pt;height:33pt" filled="f" o:ole="">
                  <v:imagedata r:id="rId156" o:title=""/>
                </v:shape>
                <o:OLEObject Type="Embed" ProgID="" ShapeID="ole_rId155" DrawAspect="Content" ObjectID="_1565455617" r:id="rId155"/>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110011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800" w:dyaOrig="66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39.75pt;height:33pt" filled="f" o:ole="">
                  <v:imagedata r:id="rId158" o:title=""/>
                </v:shape>
                <o:OLEObject Type="Embed" ProgID="" ShapeID="ole_rId157" DrawAspect="Content" ObjectID="_855601061" r:id="rId157"/>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010100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66pt;height:33pt" filled="f" o:ole="">
                  <v:imagedata r:id="rId160" o:title=""/>
                </v:shape>
                <o:OLEObject Type="Embed" ProgID="" ShapeID="ole_rId159" DrawAspect="Content" ObjectID="_960450122" r:id="rId159"/>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110100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66pt;height:33pt" filled="f" o:ole="">
                  <v:imagedata r:id="rId162" o:title=""/>
                </v:shape>
                <o:OLEObject Type="Embed" ProgID="" ShapeID="ole_rId161" DrawAspect="Content" ObjectID="_455259040" r:id="rId161"/>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010101</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66pt;height:33pt" filled="f" o:ole="">
                  <v:imagedata r:id="rId164" o:title=""/>
                </v:shape>
                <o:OLEObject Type="Embed" ProgID="" ShapeID="ole_rId163" DrawAspect="Content" ObjectID="_1464497711" r:id="rId163"/>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110101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66pt;height:33pt" filled="f" o:ole="">
                  <v:imagedata r:id="rId166" o:title=""/>
                </v:shape>
                <o:OLEObject Type="Embed" ProgID="" ShapeID="ole_rId165" DrawAspect="Content" ObjectID="_1679371181" r:id="rId165"/>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010110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66pt;height:33pt" filled="f" o:ole="">
                  <v:imagedata r:id="rId168" o:title=""/>
                </v:shape>
                <o:OLEObject Type="Embed" ProgID="" ShapeID="ole_rId167" DrawAspect="Content" ObjectID="_349752553" r:id="rId167"/>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110110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66pt;height:33pt" filled="f" o:ole="">
                  <v:imagedata r:id="rId170" o:title=""/>
                </v:shape>
                <o:OLEObject Type="Embed" ProgID="" ShapeID="ole_rId169" DrawAspect="Content" ObjectID="_479257646" r:id="rId169"/>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010111</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66pt;height:33pt" filled="f" o:ole="">
                  <v:imagedata r:id="rId172" o:title=""/>
                </v:shape>
                <o:OLEObject Type="Embed" ProgID="" ShapeID="ole_rId171" DrawAspect="Content" ObjectID="_778148709" r:id="rId171"/>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110111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66pt;height:33pt" filled="f" o:ole="">
                  <v:imagedata r:id="rId174" o:title=""/>
                </v:shape>
                <o:OLEObject Type="Embed" ProgID="" ShapeID="ole_rId173" DrawAspect="Content" ObjectID="_1468437997" r:id="rId173"/>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011000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66pt;height:33pt" filled="f" o:ole="">
                  <v:imagedata r:id="rId176" o:title=""/>
                </v:shape>
                <o:OLEObject Type="Embed" ProgID="" ShapeID="ole_rId175" DrawAspect="Content" ObjectID="_1714794812" r:id="rId175"/>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111000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74.2pt;height:33pt" filled="f" o:ole="">
                  <v:imagedata r:id="rId178" o:title=""/>
                </v:shape>
                <o:OLEObject Type="Embed" ProgID="" ShapeID="ole_rId177" DrawAspect="Content" ObjectID="_1566933248" r:id="rId177"/>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011001</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66pt;height:33pt" filled="f" o:ole="">
                  <v:imagedata r:id="rId180" o:title=""/>
                </v:shape>
                <o:OLEObject Type="Embed" ProgID="" ShapeID="ole_rId179" DrawAspect="Content" ObjectID="_848878362" r:id="rId179"/>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111001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74.2pt;height:33pt" filled="f" o:ole="">
                  <v:imagedata r:id="rId182" o:title=""/>
                </v:shape>
                <o:OLEObject Type="Embed" ProgID="" ShapeID="ole_rId181" DrawAspect="Content" ObjectID="_11027893" r:id="rId181"/>
              </w:object>
            </w:r>
          </w:p>
        </w:tc>
      </w:tr>
      <w:tr>
        <w:trPr>
          <w:trHeight w:val="70" w:hRule="atLeast"/>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011010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66pt;height:33pt" filled="f" o:ole="">
                  <v:imagedata r:id="rId184" o:title=""/>
                </v:shape>
                <o:OLEObject Type="Embed" ProgID="" ShapeID="ole_rId183" DrawAspect="Content" ObjectID="_744335740" r:id="rId183"/>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111010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74.2pt;height:33pt" filled="f" o:ole="">
                  <v:imagedata r:id="rId186" o:title=""/>
                </v:shape>
                <o:OLEObject Type="Embed" ProgID="" ShapeID="ole_rId185" DrawAspect="Content" ObjectID="_180544704" r:id="rId185"/>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011011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66pt;height:33pt" filled="f" o:ole="">
                  <v:imagedata r:id="rId188" o:title=""/>
                </v:shape>
                <o:OLEObject Type="Embed" ProgID="" ShapeID="ole_rId187" DrawAspect="Content" ObjectID="_960111552" r:id="rId187"/>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111011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74.2pt;height:33pt" filled="f" o:ole="">
                  <v:imagedata r:id="rId190" o:title=""/>
                </v:shape>
                <o:OLEObject Type="Embed" ProgID="" ShapeID="ole_rId189" DrawAspect="Content" ObjectID="_1953503354" r:id="rId189"/>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011100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520" w:dyaOrig="6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26.25pt;height:33pt" filled="f" o:ole="">
                  <v:imagedata r:id="rId192" o:title=""/>
                </v:shape>
                <o:OLEObject Type="Embed" ProgID="" ShapeID="ole_rId191" DrawAspect="Content" ObjectID="_1816013640" r:id="rId191"/>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111100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800" w:dyaOrig="66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39.75pt;height:33pt" filled="f" o:ole="">
                  <v:imagedata r:id="rId194" o:title=""/>
                </v:shape>
                <o:OLEObject Type="Embed" ProgID="" ShapeID="ole_rId193" DrawAspect="Content" ObjectID="_1534071671" r:id="rId193"/>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011101</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66pt;height:33pt" filled="f" o:ole="">
                  <v:imagedata r:id="rId196" o:title=""/>
                </v:shape>
                <o:OLEObject Type="Embed" ProgID="" ShapeID="ole_rId195" DrawAspect="Content" ObjectID="_43512477" r:id="rId195"/>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111101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320" w:dyaOrig="66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66pt;height:33pt" filled="f" o:ole="">
                  <v:imagedata r:id="rId198" o:title=""/>
                </v:shape>
                <o:OLEObject Type="Embed" ProgID="" ShapeID="ole_rId197" DrawAspect="Content" ObjectID="_1188280096" r:id="rId197"/>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011110</w:t>
            </w:r>
          </w:p>
        </w:tc>
        <w:tc>
          <w:tcPr>
            <w:tcW w:w="173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 w:val="21"/>
              </w:rPr>
              <w:object w:dxaOrig="1320" w:dyaOrig="660">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66pt;height:33pt" filled="f" o:ole="">
                  <v:imagedata r:id="rId200" o:title=""/>
                </v:shape>
                <o:OLEObject Type="Embed" ProgID="" ShapeID="ole_rId199" DrawAspect="Content" ObjectID="_130333713" r:id="rId199"/>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111110</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1480" w:dyaOrig="66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74.2pt;height:33pt" filled="f" o:ole="">
                  <v:imagedata r:id="rId202" o:title=""/>
                </v:shape>
                <o:OLEObject Type="Embed" ProgID="" ShapeID="ole_rId201" DrawAspect="Content" ObjectID="_621414912" r:id="rId201"/>
              </w:object>
            </w:r>
          </w:p>
        </w:tc>
      </w:tr>
      <w:tr>
        <w:trPr/>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011111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520" w:dyaOrig="66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26.25pt;height:33pt" filled="f" o:ole="">
                  <v:imagedata r:id="rId204" o:title=""/>
                </v:shape>
                <o:OLEObject Type="Embed" ProgID="" ShapeID="ole_rId203" DrawAspect="Content" ObjectID="_1935503137" r:id="rId203"/>
              </w:object>
            </w:r>
          </w:p>
        </w:tc>
        <w:tc>
          <w:tcPr>
            <w:tcW w:w="308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111111</w:t>
            </w:r>
          </w:p>
        </w:tc>
        <w:tc>
          <w:tcPr>
            <w:tcW w:w="1731"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object w:dxaOrig="800" w:dyaOrig="66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39.75pt;height:33pt" filled="f" o:ole="">
                  <v:imagedata r:id="rId206" o:title=""/>
                </v:shape>
                <o:OLEObject Type="Embed" ProgID="" ShapeID="ole_rId205" DrawAspect="Content" ObjectID="_45703479" r:id="rId205"/>
              </w:object>
            </w:r>
          </w:p>
        </w:tc>
      </w:tr>
    </w:tbl>
    <w:p>
      <w:pPr>
        <w:pStyle w:val="Normal"/>
        <w:rPr/>
      </w:pPr>
      <w:r>
        <w:rPr/>
        <w:t xml:space="preserve">The mapping corresponds to a 64QAM modulation of the interleaved and encoded data bits </w:t>
      </w:r>
      <w:r>
        <w:rPr/>
        <w:drawing>
          <wp:inline distT="0" distB="0" distL="0" distR="0">
            <wp:extent cx="304165" cy="276860"/>
            <wp:effectExtent l="0" t="0" r="0" b="0"/>
            <wp:docPr id="5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4" descr=""/>
                    <pic:cNvPicPr>
                      <a:picLocks noChangeAspect="1" noChangeArrowheads="1"/>
                    </pic:cNvPicPr>
                  </pic:nvPicPr>
                  <pic:blipFill>
                    <a:blip r:embed="rId207"/>
                    <a:srcRect l="-118" t="-129" r="-118" b="-129"/>
                    <a:stretch>
                      <a:fillRect/>
                    </a:stretch>
                  </pic:blipFill>
                  <pic:spPr bwMode="auto">
                    <a:xfrm>
                      <a:off x="0" y="0"/>
                      <a:ext cx="304165" cy="276860"/>
                    </a:xfrm>
                    <a:prstGeom prst="rect">
                      <a:avLst/>
                    </a:prstGeom>
                  </pic:spPr>
                </pic:pic>
              </a:graphicData>
            </a:graphic>
          </wp:inline>
        </w:drawing>
      </w:r>
      <w:r>
        <w:rPr/>
        <w:t xml:space="preserve"> of the table above and </w:t>
      </w:r>
      <w:r>
        <w:rPr/>
        <w:drawing>
          <wp:inline distT="0" distB="0" distL="0" distR="0">
            <wp:extent cx="314960" cy="238125"/>
            <wp:effectExtent l="0" t="0" r="0" b="0"/>
            <wp:docPr id="5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5" descr=""/>
                    <pic:cNvPicPr>
                      <a:picLocks noChangeAspect="1" noChangeArrowheads="1"/>
                    </pic:cNvPicPr>
                  </pic:nvPicPr>
                  <pic:blipFill>
                    <a:blip r:embed="rId208"/>
                    <a:srcRect l="-114" t="-149" r="-114" b="-149"/>
                    <a:stretch>
                      <a:fillRect/>
                    </a:stretch>
                  </pic:blipFill>
                  <pic:spPr bwMode="auto">
                    <a:xfrm>
                      <a:off x="0" y="0"/>
                      <a:ext cx="314960" cy="238125"/>
                    </a:xfrm>
                    <a:prstGeom prst="rect">
                      <a:avLst/>
                    </a:prstGeom>
                  </pic:spPr>
                </pic:pic>
              </a:graphicData>
            </a:graphic>
          </wp:inline>
        </w:drawing>
      </w:r>
      <w:r>
        <w:rPr/>
        <w:t xml:space="preserve"> of equation </w:t>
      </w:r>
      <w:r>
        <w:rPr>
          <w:lang w:eastAsia="zh-CN"/>
        </w:rPr>
        <w:t>2c</w:t>
      </w:r>
      <w:r>
        <w:rPr/>
        <w:t>.</w:t>
      </w:r>
    </w:p>
    <w:p>
      <w:pPr>
        <w:pStyle w:val="Normal"/>
        <w:rPr/>
      </w:pPr>
      <w:r>
        <w:rPr/>
      </w:r>
    </w:p>
    <w:p>
      <w:pPr>
        <w:pStyle w:val="Heading1"/>
        <w:ind w:left="1134" w:hanging="1134"/>
        <w:rPr>
          <w:rFonts w:eastAsia="?? ??;Arial Unicode MS"/>
        </w:rPr>
      </w:pPr>
      <w:bookmarkStart w:id="40" w:name="_Ref420814214"/>
      <w:bookmarkStart w:id="41" w:name="__RefHeading___Toc517804270"/>
      <w:bookmarkEnd w:id="41"/>
      <w:r>
        <w:rPr>
          <w:rFonts w:eastAsia="?? ??;Arial Unicode MS"/>
        </w:rPr>
        <w:t>6</w:t>
        <w:tab/>
        <w:t>Spreading modulation</w:t>
      </w:r>
      <w:bookmarkEnd w:id="40"/>
    </w:p>
    <w:p>
      <w:pPr>
        <w:pStyle w:val="Normal"/>
        <w:rPr>
          <w:rFonts w:eastAsia="?? ??;Arial Unicode MS"/>
        </w:rPr>
      </w:pPr>
      <w:r>
        <w:rPr>
          <w:rFonts w:eastAsia="?? ??;Arial Unicode MS"/>
        </w:rPr>
        <w:t>Sub-clauses 6.1 to 6.7 do not apply to 3.84 Mcps MBSFN IMB.  Spreading modulation for 3.84 Mcps MBSFN IMB is described in clause 6.8.</w:t>
      </w:r>
    </w:p>
    <w:p>
      <w:pPr>
        <w:pStyle w:val="Heading2"/>
        <w:rPr>
          <w:rFonts w:eastAsia="?? ??;Arial Unicode MS"/>
        </w:rPr>
      </w:pPr>
      <w:bookmarkStart w:id="42" w:name="__RefHeading___Toc517804271"/>
      <w:bookmarkEnd w:id="42"/>
      <w:r>
        <w:rPr>
          <w:rFonts w:eastAsia="?? ??;Arial Unicode MS"/>
        </w:rPr>
        <w:t>6.1</w:t>
        <w:tab/>
        <w:t>Basic spreading parameters</w:t>
      </w:r>
    </w:p>
    <w:p>
      <w:pPr>
        <w:pStyle w:val="Normal"/>
        <w:rPr/>
      </w:pPr>
      <w:bookmarkStart w:id="43" w:name="_Ref420815192"/>
      <w:r>
        <w:rPr>
          <w:rFonts w:eastAsia="?? ??;Arial Unicode MS"/>
          <w:lang w:eastAsia="ja-JP"/>
        </w:rPr>
        <w:t>Spreading of data consists of two operations: Channelisation and Scrambling. Firstly, e</w:t>
      </w:r>
      <w:r>
        <w:rPr>
          <w:rFonts w:eastAsia="?? ??;Arial Unicode MS"/>
        </w:rPr>
        <w:t xml:space="preserve">ach complex valued data symbol </w:t>
      </w:r>
      <w:r>
        <w:rPr/>
        <w:drawing>
          <wp:inline distT="0" distB="0" distL="0" distR="0">
            <wp:extent cx="316865" cy="241300"/>
            <wp:effectExtent l="0" t="0" r="0" b="0"/>
            <wp:docPr id="5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 descr=""/>
                    <pic:cNvPicPr>
                      <a:picLocks noChangeAspect="1" noChangeArrowheads="1"/>
                    </pic:cNvPicPr>
                  </pic:nvPicPr>
                  <pic:blipFill>
                    <a:blip r:embed="rId209"/>
                    <a:srcRect l="-114" t="-149" r="-114" b="-149"/>
                    <a:stretch>
                      <a:fillRect/>
                    </a:stretch>
                  </pic:blipFill>
                  <pic:spPr bwMode="auto">
                    <a:xfrm>
                      <a:off x="0" y="0"/>
                      <a:ext cx="316865" cy="241300"/>
                    </a:xfrm>
                    <a:prstGeom prst="rect">
                      <a:avLst/>
                    </a:prstGeom>
                  </pic:spPr>
                </pic:pic>
              </a:graphicData>
            </a:graphic>
          </wp:inline>
        </w:drawing>
      </w:r>
      <w:r>
        <w:rPr>
          <w:rFonts w:eastAsia="?? ??;Arial Unicode MS"/>
        </w:rPr>
        <w:t xml:space="preserve"> of equation 1 (or </w:t>
      </w:r>
      <w:r>
        <w:rPr/>
      </w:r>
      <m:oMath xmlns:m="http://schemas.openxmlformats.org/officeDocument/2006/math">
        <m:sSubSup>
          <m:e>
            <m:r>
              <w:rPr>
                <w:rFonts w:ascii="Cambria Math" w:hAnsi="Cambria Math"/>
              </w:rPr>
              <m:t xml:space="preserve">e</m:t>
            </m:r>
          </m:e>
          <m:sub>
            <m:r>
              <w:rPr>
                <w:rFonts w:ascii="Cambria Math" w:hAnsi="Cambria Math"/>
              </w:rPr>
              <m:t xml:space="preserve">n</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rFonts w:eastAsia="?? ??;Arial Unicode MS"/>
        </w:rPr>
        <w:t xml:space="preserve"> of equation 8 in the case of E-HICH) is spread with a </w:t>
      </w:r>
      <w:r>
        <w:rPr>
          <w:rFonts w:eastAsia="?? ??;Arial Unicode MS"/>
          <w:lang w:eastAsia="ja-JP"/>
        </w:rPr>
        <w:t>real valued</w:t>
      </w:r>
      <w:r>
        <w:rPr>
          <w:rFonts w:eastAsia="?? ??;Arial Unicode MS"/>
          <w:lang w:eastAsia="ja-JP"/>
        </w:rPr>
        <w:t xml:space="preserve"> channelisation </w:t>
      </w:r>
      <w:r>
        <w:rPr>
          <w:rFonts w:eastAsia="?? ??;Arial Unicode MS"/>
        </w:rPr>
        <w:t xml:space="preserve">code </w:t>
      </w:r>
      <w:r>
        <w:rPr>
          <w:rFonts w:eastAsia="?? ??;Arial Unicode MS"/>
        </w:rPr>
        <w:drawing>
          <wp:inline distT="0" distB="0" distL="0" distR="0">
            <wp:extent cx="228600" cy="200025"/>
            <wp:effectExtent l="0" t="0" r="0" b="0"/>
            <wp:docPr id="5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7" descr=""/>
                    <pic:cNvPicPr>
                      <a:picLocks noChangeAspect="1" noChangeArrowheads="1"/>
                    </pic:cNvPicPr>
                  </pic:nvPicPr>
                  <pic:blipFill>
                    <a:blip r:embed="rId210"/>
                    <a:srcRect l="-157" t="-180" r="-157" b="-180"/>
                    <a:stretch>
                      <a:fillRect/>
                    </a:stretch>
                  </pic:blipFill>
                  <pic:spPr bwMode="auto">
                    <a:xfrm>
                      <a:off x="0" y="0"/>
                      <a:ext cx="228600" cy="200025"/>
                    </a:xfrm>
                    <a:prstGeom prst="rect">
                      <a:avLst/>
                    </a:prstGeom>
                  </pic:spPr>
                </pic:pic>
              </a:graphicData>
            </a:graphic>
          </wp:inline>
        </w:drawing>
      </w:r>
      <w:r>
        <w:rPr>
          <w:rFonts w:eastAsia="?? ??;Arial Unicode MS"/>
        </w:rPr>
        <w:t xml:space="preserve">of length </w:t>
      </w:r>
      <w:r>
        <w:rPr>
          <w:rFonts w:eastAsia="?? ??;Arial Unicode MS"/>
          <w:i/>
        </w:rPr>
        <w:t>Q</w:t>
      </w:r>
      <w:r>
        <w:rPr>
          <w:rFonts w:eastAsia="?? ??;Arial Unicode MS"/>
          <w:i/>
          <w:vertAlign w:val="subscript"/>
        </w:rPr>
        <w:t>k</w:t>
      </w:r>
      <w:r>
        <w:rPr>
          <w:rFonts w:eastAsia="?? ??;Arial Unicode MS"/>
        </w:rPr>
        <w:t xml:space="preserve">:  for 3.84Mcps TDD and 1.28Mcps TDD, </w:t>
      </w:r>
      <w:r>
        <w:rPr>
          <w:rFonts w:eastAsia="?? ??;Arial Unicode MS"/>
        </w:rPr>
      </w:r>
      <m:oMath xmlns:m="http://schemas.openxmlformats.org/officeDocument/2006/math">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d>
          <m:dPr>
            <m:begChr m:val="{"/>
            <m:endChr m:val="}"/>
          </m:dPr>
          <m:e>
            <m:r>
              <w:rPr>
                <w:rFonts w:ascii="Cambria Math" w:hAnsi="Cambria Math"/>
              </w:rPr>
              <m:t xml:space="preserve">1,2,4,8</m:t>
            </m:r>
            <m:r>
              <w:rPr>
                <w:rFonts w:ascii="Cambria Math" w:hAnsi="Cambria Math"/>
              </w:rPr>
              <m:t xml:space="preserve">,</m:t>
            </m:r>
            <m:r>
              <m:rPr>
                <m:lit/>
                <m:nor/>
              </m:rPr>
              <w:rPr>
                <w:rFonts w:ascii="Cambria Math" w:hAnsi="Cambria Math"/>
              </w:rPr>
              <m:t xml:space="preserve">16</m:t>
            </m:r>
          </m:e>
        </m:d>
      </m:oMath>
      <w:r>
        <w:rPr>
          <w:rFonts w:eastAsia="?? ??;Arial Unicode MS"/>
        </w:rPr>
        <w:t xml:space="preserve">; for 7.68Mcps TDD, </w:t>
      </w:r>
      <w:r>
        <w:rPr>
          <w:rFonts w:eastAsia="?? ??;Arial Unicode MS"/>
        </w:rPr>
      </w:r>
      <m:oMath xmlns:m="http://schemas.openxmlformats.org/officeDocument/2006/math">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d>
          <m:dPr>
            <m:begChr m:val="{"/>
            <m:endChr m:val="}"/>
          </m:dPr>
          <m:e>
            <m:r>
              <w:rPr>
                <w:rFonts w:ascii="Cambria Math" w:hAnsi="Cambria Math"/>
              </w:rPr>
              <m:t xml:space="preserve">1,2,4,8</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r>
              <m:rPr>
                <m:lit/>
                <m:nor/>
              </m:rPr>
              <w:rPr>
                <w:rFonts w:ascii="Cambria Math" w:hAnsi="Cambria Math"/>
              </w:rPr>
              <m:t xml:space="preserve">32</m:t>
            </m:r>
          </m:e>
        </m:d>
      </m:oMath>
      <w:bookmarkStart w:id="44" w:name="_957882950"/>
      <w:bookmarkEnd w:id="44"/>
      <w:r>
        <w:rPr>
          <w:rFonts w:eastAsia="?? ??;Arial Unicode MS"/>
        </w:rPr>
        <w:t xml:space="preserve">. The resulting sequence is then scrambled by a complex sequence </w:t>
      </w:r>
      <w:r>
        <w:rPr>
          <w:rFonts w:eastAsia="?? ??;Arial Unicode MS" w:cs="Symbol" w:ascii="Symbol" w:hAnsi="Symbol"/>
        </w:rPr>
        <w:drawing>
          <wp:inline distT="0" distB="0" distL="0" distR="0">
            <wp:extent cx="127000" cy="215900"/>
            <wp:effectExtent l="0" t="0" r="0" b="0"/>
            <wp:docPr id="5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8" descr=""/>
                    <pic:cNvPicPr>
                      <a:picLocks noChangeAspect="1" noChangeArrowheads="1"/>
                    </pic:cNvPicPr>
                  </pic:nvPicPr>
                  <pic:blipFill>
                    <a:blip r:embed="rId211"/>
                    <a:srcRect l="-284" t="-167" r="-284" b="-167"/>
                    <a:stretch>
                      <a:fillRect/>
                    </a:stretch>
                  </pic:blipFill>
                  <pic:spPr bwMode="auto">
                    <a:xfrm>
                      <a:off x="0" y="0"/>
                      <a:ext cx="127000" cy="215900"/>
                    </a:xfrm>
                    <a:prstGeom prst="rect">
                      <a:avLst/>
                    </a:prstGeom>
                  </pic:spPr>
                </pic:pic>
              </a:graphicData>
            </a:graphic>
          </wp:inline>
        </w:drawing>
      </w:r>
      <w:r>
        <w:rPr>
          <w:rFonts w:eastAsia="?? ??;Arial Unicode MS"/>
        </w:rPr>
        <w:t xml:space="preserve">: the sequence is </w:t>
      </w:r>
      <w:r>
        <w:rPr>
          <w:rFonts w:eastAsia="?? ??;Arial Unicode MS" w:cs="Symbol" w:ascii="Symbol" w:hAnsi="Symbol"/>
        </w:rPr>
        <w:drawing>
          <wp:inline distT="0" distB="0" distL="0" distR="0">
            <wp:extent cx="127000" cy="215900"/>
            <wp:effectExtent l="0" t="0" r="0" b="0"/>
            <wp:docPr id="5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9" descr=""/>
                    <pic:cNvPicPr>
                      <a:picLocks noChangeAspect="1" noChangeArrowheads="1"/>
                    </pic:cNvPicPr>
                  </pic:nvPicPr>
                  <pic:blipFill>
                    <a:blip r:embed="rId212"/>
                    <a:srcRect l="-284" t="-167" r="-284" b="-167"/>
                    <a:stretch>
                      <a:fillRect/>
                    </a:stretch>
                  </pic:blipFill>
                  <pic:spPr bwMode="auto">
                    <a:xfrm>
                      <a:off x="0" y="0"/>
                      <a:ext cx="127000" cy="215900"/>
                    </a:xfrm>
                    <a:prstGeom prst="rect">
                      <a:avLst/>
                    </a:prstGeom>
                  </pic:spPr>
                </pic:pic>
              </a:graphicData>
            </a:graphic>
          </wp:inline>
        </w:drawing>
      </w:r>
      <w:r>
        <w:rPr>
          <w:rFonts w:eastAsia="?? ??;Arial Unicode MS" w:cs="Symbol" w:ascii="Symbol" w:hAnsi="Symbol"/>
          <w:position w:val="-10"/>
        </w:rPr>
        <w:t></w:t>
      </w:r>
      <w:r>
        <w:rPr>
          <w:rFonts w:eastAsia="?? ??;Arial Unicode MS"/>
        </w:rPr>
        <w:t>of length 16 for the 3.84Mcps and 1.28Mcps options; it is of length 32 for the 7.68Mcps option.</w:t>
      </w:r>
    </w:p>
    <w:p>
      <w:pPr>
        <w:pStyle w:val="Heading2"/>
        <w:rPr/>
      </w:pPr>
      <w:bookmarkStart w:id="45" w:name="__RefHeading___Toc517804272"/>
      <w:bookmarkEnd w:id="45"/>
      <w:r>
        <w:rPr>
          <w:rFonts w:eastAsia="?? ??;Arial Unicode MS"/>
        </w:rPr>
        <w:t>6.2</w:t>
        <w:tab/>
      </w:r>
      <w:r>
        <w:rPr>
          <w:rFonts w:eastAsia="?? ??;Arial Unicode MS"/>
          <w:lang w:eastAsia="ja-JP"/>
        </w:rPr>
        <w:t xml:space="preserve">Channelisation </w:t>
      </w:r>
      <w:r>
        <w:rPr>
          <w:rFonts w:eastAsia="?? ??;Arial Unicode MS"/>
        </w:rPr>
        <w:t>codes</w:t>
      </w:r>
      <w:bookmarkEnd w:id="43"/>
    </w:p>
    <w:p>
      <w:pPr>
        <w:pStyle w:val="Normal"/>
        <w:rPr/>
      </w:pPr>
      <w:r>
        <w:rPr>
          <w:rFonts w:eastAsia="?? ??;Arial Unicode MS"/>
        </w:rPr>
        <w:t xml:space="preserve">The elements </w:t>
      </w:r>
      <w:r>
        <w:rPr>
          <w:rFonts w:eastAsia="?? ??;Arial Unicode MS"/>
        </w:rPr>
        <w:drawing>
          <wp:inline distT="0" distB="0" distL="0" distR="0">
            <wp:extent cx="229235" cy="257810"/>
            <wp:effectExtent l="0" t="0" r="0" b="0"/>
            <wp:docPr id="5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0" descr=""/>
                    <pic:cNvPicPr>
                      <a:picLocks noChangeAspect="1" noChangeArrowheads="1"/>
                    </pic:cNvPicPr>
                  </pic:nvPicPr>
                  <pic:blipFill>
                    <a:blip r:embed="rId213"/>
                    <a:srcRect l="-157" t="-140" r="-157" b="-140"/>
                    <a:stretch>
                      <a:fillRect/>
                    </a:stretch>
                  </pic:blipFill>
                  <pic:spPr bwMode="auto">
                    <a:xfrm>
                      <a:off x="0" y="0"/>
                      <a:ext cx="229235" cy="257810"/>
                    </a:xfrm>
                    <a:prstGeom prst="rect">
                      <a:avLst/>
                    </a:prstGeom>
                  </pic:spPr>
                </pic:pic>
              </a:graphicData>
            </a:graphic>
          </wp:inline>
        </w:drawing>
      </w:r>
      <w:r>
        <w:rPr>
          <w:rFonts w:eastAsia="?? ??;Arial Unicode MS"/>
        </w:rPr>
        <w:t>; k=1,...,K</w:t>
      </w:r>
      <w:r>
        <w:rPr>
          <w:rFonts w:eastAsia="?? ??;Arial Unicode MS"/>
          <w:vertAlign w:val="subscript"/>
        </w:rPr>
        <w:t>Code</w:t>
      </w:r>
      <w:r>
        <w:rPr>
          <w:rFonts w:eastAsia="?? ??;Arial Unicode MS"/>
        </w:rPr>
        <w:t>; q=1,...,Q</w:t>
      </w:r>
      <w:r>
        <w:rPr>
          <w:rFonts w:eastAsia="?? ??;Arial Unicode MS"/>
          <w:vertAlign w:val="subscript"/>
        </w:rPr>
        <w:t>k</w:t>
      </w:r>
      <w:r>
        <w:rPr>
          <w:rFonts w:eastAsia="?? ??;Arial Unicode MS"/>
        </w:rPr>
        <w:t xml:space="preserve">; of the real valued </w:t>
      </w:r>
      <w:r>
        <w:rPr>
          <w:rFonts w:eastAsia="?? ??;Arial Unicode MS"/>
          <w:lang w:eastAsia="ja-JP"/>
        </w:rPr>
        <w:t xml:space="preserve">channelisation </w:t>
      </w:r>
      <w:r>
        <w:rPr>
          <w:rFonts w:eastAsia="?? ??;Arial Unicode MS"/>
        </w:rPr>
        <w:t xml:space="preserve">codes </w:t>
      </w:r>
    </w:p>
    <w:p>
      <w:pPr>
        <w:pStyle w:val="EQ"/>
        <w:rPr/>
      </w:pPr>
      <w:r>
        <w:rPr>
          <w:rFonts w:eastAsia="?? ??;Arial Unicode MS"/>
        </w:rPr>
        <w:tab/>
      </w:r>
      <w:r>
        <w:rPr>
          <w:rFonts w:eastAsia="?? ??;Arial Unicode MS"/>
        </w:rPr>
        <w:drawing>
          <wp:inline distT="0" distB="0" distL="0" distR="0">
            <wp:extent cx="1219835" cy="267335"/>
            <wp:effectExtent l="0" t="0" r="0" b="0"/>
            <wp:docPr id="5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1" descr=""/>
                    <pic:cNvPicPr>
                      <a:picLocks noChangeAspect="1" noChangeArrowheads="1"/>
                    </pic:cNvPicPr>
                  </pic:nvPicPr>
                  <pic:blipFill>
                    <a:blip r:embed="rId214"/>
                    <a:srcRect l="-30" t="-135" r="-30" b="-135"/>
                    <a:stretch>
                      <a:fillRect/>
                    </a:stretch>
                  </pic:blipFill>
                  <pic:spPr bwMode="auto">
                    <a:xfrm>
                      <a:off x="0" y="0"/>
                      <a:ext cx="1219835" cy="267335"/>
                    </a:xfrm>
                    <a:prstGeom prst="rect">
                      <a:avLst/>
                    </a:prstGeom>
                  </pic:spPr>
                </pic:pic>
              </a:graphicData>
            </a:graphic>
          </wp:inline>
        </w:drawing>
      </w:r>
      <w:r>
        <w:rPr>
          <w:rFonts w:eastAsia="?? ??;Arial Unicode MS"/>
        </w:rPr>
        <w:t>; k=1,...,K</w:t>
      </w:r>
      <w:r>
        <w:rPr>
          <w:rFonts w:eastAsia="?? ??;Arial Unicode MS"/>
          <w:vertAlign w:val="subscript"/>
        </w:rPr>
        <w:t>Code</w:t>
      </w:r>
      <w:r>
        <w:rPr>
          <w:rFonts w:eastAsia="?? ??;Arial Unicode MS"/>
        </w:rPr>
        <w:t>;</w:t>
      </w:r>
    </w:p>
    <w:p>
      <w:pPr>
        <w:pStyle w:val="Normal"/>
        <w:rPr>
          <w:rFonts w:eastAsia="?? ??;Arial Unicode MS"/>
        </w:rPr>
      </w:pPr>
      <w:r>
        <w:rPr>
          <w:rFonts w:eastAsia="?? ??;Arial Unicode MS"/>
        </w:rPr>
        <w:t>shall be taken from the set</w:t>
      </w:r>
    </w:p>
    <w:p>
      <w:pPr>
        <w:pStyle w:val="EQ"/>
        <w:rPr/>
      </w:pPr>
      <w:r>
        <w:rPr>
          <w:b/>
          <w:position w:val="-12"/>
          <w:lang w:val="en-GB" w:eastAsia="en-US"/>
        </w:rPr>
        <w:tab/>
      </w:r>
      <w:r>
        <w:rPr>
          <w:b/>
          <w:lang w:val="en-GB" w:eastAsia="en-US"/>
        </w:rPr>
        <w:drawing>
          <wp:inline distT="0" distB="0" distL="0" distR="0">
            <wp:extent cx="752475" cy="257175"/>
            <wp:effectExtent l="0" t="0" r="0" b="0"/>
            <wp:docPr id="6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2" descr=""/>
                    <pic:cNvPicPr>
                      <a:picLocks noChangeAspect="1" noChangeArrowheads="1"/>
                    </pic:cNvPicPr>
                  </pic:nvPicPr>
                  <pic:blipFill>
                    <a:blip r:embed="rId215"/>
                    <a:srcRect l="-48" t="-140" r="-48" b="-140"/>
                    <a:stretch>
                      <a:fillRect/>
                    </a:stretch>
                  </pic:blipFill>
                  <pic:spPr bwMode="auto">
                    <a:xfrm>
                      <a:off x="0" y="0"/>
                      <a:ext cx="752475" cy="257175"/>
                    </a:xfrm>
                    <a:prstGeom prst="rect">
                      <a:avLst/>
                    </a:prstGeom>
                  </pic:spPr>
                </pic:pic>
              </a:graphicData>
            </a:graphic>
          </wp:inline>
        </w:drawing>
      </w:r>
      <w:r>
        <w:rPr>
          <w:lang w:val="en-GB" w:eastAsia="en-US"/>
        </w:rPr>
        <w:tab/>
      </w:r>
      <w:r>
        <w:rPr>
          <w:rFonts w:eastAsia="‚l‚r –¾’©;Arial Unicode MS"/>
          <w:lang w:val="en-GB" w:eastAsia="en-US"/>
        </w:rPr>
        <w:t>(</w:t>
      </w:r>
      <w:bookmarkStart w:id="46" w:name="equ_vc"/>
      <w:r>
        <w:rPr>
          <w:rFonts w:eastAsia="‚l‚r –¾’©;Arial Unicode MS"/>
          <w:lang w:val="en-GB" w:eastAsia="en-US"/>
        </w:rPr>
        <w:t>3</w:t>
      </w:r>
      <w:bookmarkEnd w:id="46"/>
      <w:r>
        <w:rPr>
          <w:rFonts w:eastAsia="‚l‚r –¾’©;Arial Unicode MS"/>
          <w:lang w:val="en-GB" w:eastAsia="en-US"/>
        </w:rPr>
        <w:t>)</w:t>
      </w:r>
    </w:p>
    <w:p>
      <w:pPr>
        <w:pStyle w:val="Normal"/>
        <w:rPr/>
      </w:pPr>
      <w:r>
        <w:rPr/>
        <w:t xml:space="preserve">The </w:t>
      </w:r>
      <w:r>
        <w:rPr/>
        <w:drawing>
          <wp:inline distT="0" distB="0" distL="0" distR="0">
            <wp:extent cx="238125" cy="228600"/>
            <wp:effectExtent l="0" t="0" r="0" b="0"/>
            <wp:docPr id="61"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3" descr=""/>
                    <pic:cNvPicPr>
                      <a:picLocks noChangeAspect="1" noChangeArrowheads="1"/>
                    </pic:cNvPicPr>
                  </pic:nvPicPr>
                  <pic:blipFill>
                    <a:blip r:embed="rId216"/>
                    <a:srcRect l="-151" t="-157" r="-151" b="-157"/>
                    <a:stretch>
                      <a:fillRect/>
                    </a:stretch>
                  </pic:blipFill>
                  <pic:spPr bwMode="auto">
                    <a:xfrm>
                      <a:off x="0" y="0"/>
                      <a:ext cx="238125" cy="228600"/>
                    </a:xfrm>
                    <a:prstGeom prst="rect">
                      <a:avLst/>
                    </a:prstGeom>
                  </pic:spPr>
                </pic:pic>
              </a:graphicData>
            </a:graphic>
          </wp:inline>
        </w:drawing>
      </w:r>
      <w:r>
        <w:rPr/>
        <w:t>are Orthogonal Variable Spreading Factor (OVSF) codes, allowing to mix in the same timeslot channels with different spreading factors while preserving the orthogonality. The OVSF codes can be defined using the code tree of figure 1.</w:t>
      </w:r>
    </w:p>
    <w:p>
      <w:pPr>
        <w:pStyle w:val="TH"/>
        <w:rPr/>
      </w:pPr>
      <w:r>
        <w:rPr/>
        <w:drawing>
          <wp:inline distT="0" distB="0" distL="0" distR="0">
            <wp:extent cx="3874135" cy="2595880"/>
            <wp:effectExtent l="0" t="0" r="0" b="0"/>
            <wp:docPr id="6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4" descr=""/>
                    <pic:cNvPicPr>
                      <a:picLocks noChangeAspect="1" noChangeArrowheads="1"/>
                    </pic:cNvPicPr>
                  </pic:nvPicPr>
                  <pic:blipFill>
                    <a:blip r:embed="rId217"/>
                    <a:srcRect l="-6" t="-11" r="-6" b="-11"/>
                    <a:stretch>
                      <a:fillRect/>
                    </a:stretch>
                  </pic:blipFill>
                  <pic:spPr bwMode="auto">
                    <a:xfrm>
                      <a:off x="0" y="0"/>
                      <a:ext cx="3874135" cy="2595880"/>
                    </a:xfrm>
                    <a:prstGeom prst="rect">
                      <a:avLst/>
                    </a:prstGeom>
                  </pic:spPr>
                </pic:pic>
              </a:graphicData>
            </a:graphic>
          </wp:inline>
        </w:drawing>
      </w:r>
    </w:p>
    <w:p>
      <w:pPr>
        <w:pStyle w:val="TF"/>
        <w:rPr/>
      </w:pPr>
      <w:bookmarkStart w:id="47" w:name="_Ref423409267"/>
      <w:r>
        <w:rPr>
          <w:rFonts w:eastAsia="?? ??;Arial Unicode MS"/>
        </w:rPr>
        <w:t>Figu</w:t>
      </w:r>
      <w:bookmarkEnd w:id="47"/>
      <w:r>
        <w:rPr>
          <w:rFonts w:eastAsia="?? ??;Arial Unicode MS"/>
        </w:rPr>
        <w:t>re 1: Code-tree for generation of Orthogonal Variable Spreading Factor (OVSF)</w:t>
        <w:br/>
        <w:t>codes</w:t>
      </w:r>
      <w:r>
        <w:rPr>
          <w:rFonts w:eastAsia="?? ??;Arial Unicode MS"/>
          <w:lang w:eastAsia="ja-JP"/>
        </w:rPr>
        <w:t xml:space="preserve"> for</w:t>
      </w:r>
      <w:r>
        <w:rPr>
          <w:rFonts w:eastAsia="?? ??;Arial Unicode MS"/>
          <w:lang w:eastAsia="ja-JP"/>
        </w:rPr>
        <w:t xml:space="preserve"> </w:t>
      </w:r>
      <w:r>
        <w:rPr>
          <w:rFonts w:eastAsia="?? ??;Arial Unicode MS"/>
          <w:lang w:eastAsia="ja-JP"/>
        </w:rPr>
        <w:t>Channelisation Operation</w:t>
      </w:r>
    </w:p>
    <w:p>
      <w:pPr>
        <w:pStyle w:val="Normal"/>
        <w:rPr/>
      </w:pPr>
      <w:r>
        <w:rPr>
          <w:rFonts w:eastAsia="?? ??;Arial Unicode MS"/>
        </w:rPr>
        <w:t>Each level in the code tree defines a spreading factor indicated by the value of Q in the figure. All codes within the code tree cannot be used simultaneously in a given timeslot. A code can be used in a timeslot if and only if no other code on the path from the specific code to the root of the tree or in the sub-tree below the specific code is used in this timeslot. This means that the number of available codes in a slot is not fixed but depends on the rate and spreading factor of each physical channel.</w:t>
      </w:r>
    </w:p>
    <w:p>
      <w:pPr>
        <w:pStyle w:val="Normal"/>
        <w:rPr/>
      </w:pPr>
      <w:r>
        <w:rPr/>
        <w:t>For the 3.84Mcps and 1.28Mcps TDD options, the spreading factor goes up to Q</w:t>
      </w:r>
      <w:r>
        <w:rPr>
          <w:vertAlign w:val="subscript"/>
        </w:rPr>
        <w:t>MAX</w:t>
      </w:r>
      <w:r>
        <w:rPr/>
        <w:t>=16; for the 7.68Mcps TDD option, the spreading factor goes up to Q</w:t>
      </w:r>
      <w:r>
        <w:rPr>
          <w:vertAlign w:val="subscript"/>
        </w:rPr>
        <w:t>MAX</w:t>
      </w:r>
      <w:r>
        <w:rPr/>
        <w:t>=32.</w:t>
      </w:r>
    </w:p>
    <w:p>
      <w:pPr>
        <w:pStyle w:val="Heading2"/>
        <w:rPr>
          <w:rFonts w:eastAsia="?? ??;Arial Unicode MS"/>
        </w:rPr>
      </w:pPr>
      <w:bookmarkStart w:id="48" w:name="__RefHeading___Toc517804273"/>
      <w:bookmarkEnd w:id="48"/>
      <w:r>
        <w:rPr>
          <w:rFonts w:eastAsia="?? ??;Arial Unicode MS"/>
        </w:rPr>
        <w:t>6.3</w:t>
        <w:tab/>
        <w:t>Channelisation Code Specific Multiplier</w:t>
      </w:r>
    </w:p>
    <w:p>
      <w:pPr>
        <w:pStyle w:val="Normal"/>
        <w:rPr/>
      </w:pPr>
      <w:r>
        <w:rPr/>
        <w:t xml:space="preserve">Associated with each channelisation code is a multiplier </w:t>
      </w:r>
      <w:r>
        <w:rPr/>
        <w:drawing>
          <wp:inline distT="0" distB="0" distL="0" distR="0">
            <wp:extent cx="254000" cy="266700"/>
            <wp:effectExtent l="0" t="0" r="0" b="0"/>
            <wp:docPr id="63"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5" descr=""/>
                    <pic:cNvPicPr>
                      <a:picLocks noChangeAspect="1" noChangeArrowheads="1"/>
                    </pic:cNvPicPr>
                  </pic:nvPicPr>
                  <pic:blipFill>
                    <a:blip r:embed="rId218"/>
                    <a:srcRect l="-142" t="-135" r="-142" b="-135"/>
                    <a:stretch>
                      <a:fillRect/>
                    </a:stretch>
                  </pic:blipFill>
                  <pic:spPr bwMode="auto">
                    <a:xfrm>
                      <a:off x="0" y="0"/>
                      <a:ext cx="254000" cy="266700"/>
                    </a:xfrm>
                    <a:prstGeom prst="rect">
                      <a:avLst/>
                    </a:prstGeom>
                  </pic:spPr>
                </pic:pic>
              </a:graphicData>
            </a:graphic>
          </wp:inline>
        </w:drawing>
      </w:r>
      <w:r>
        <w:rPr/>
        <w:t xml:space="preserve"> taking values from the set </w:t>
      </w:r>
      <w:r>
        <w:rPr/>
        <w:drawing>
          <wp:inline distT="0" distB="0" distL="0" distR="0">
            <wp:extent cx="558800" cy="228600"/>
            <wp:effectExtent l="0" t="0" r="0" b="0"/>
            <wp:docPr id="6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6" descr=""/>
                    <pic:cNvPicPr>
                      <a:picLocks noChangeAspect="1" noChangeArrowheads="1"/>
                    </pic:cNvPicPr>
                  </pic:nvPicPr>
                  <pic:blipFill>
                    <a:blip r:embed="rId219"/>
                    <a:srcRect l="-64" t="-157" r="-64" b="-157"/>
                    <a:stretch>
                      <a:fillRect/>
                    </a:stretch>
                  </pic:blipFill>
                  <pic:spPr bwMode="auto">
                    <a:xfrm>
                      <a:off x="0" y="0"/>
                      <a:ext cx="558800" cy="228600"/>
                    </a:xfrm>
                    <a:prstGeom prst="rect">
                      <a:avLst/>
                    </a:prstGeom>
                  </pic:spPr>
                </pic:pic>
              </a:graphicData>
            </a:graphic>
          </wp:inline>
        </w:drawing>
      </w:r>
      <w:r>
        <w:rPr/>
        <w:t xml:space="preserve">, where </w:t>
      </w:r>
      <w:r>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220"/>
                    <a:srcRect l="-177" t="-157" r="-177" b="-157"/>
                    <a:stretch>
                      <a:fillRect/>
                    </a:stretch>
                  </pic:blipFill>
                  <pic:spPr bwMode="auto">
                    <a:xfrm>
                      <a:off x="0" y="0"/>
                      <a:ext cx="203200" cy="228600"/>
                    </a:xfrm>
                    <a:prstGeom prst="rect">
                      <a:avLst/>
                    </a:prstGeom>
                  </pic:spPr>
                </pic:pic>
              </a:graphicData>
            </a:graphic>
          </wp:inline>
        </w:drawing>
      </w:r>
      <w:r>
        <w:rPr/>
        <w:t xml:space="preserve">is a permutation of the integer set {0, ..., </w:t>
      </w:r>
      <w:r>
        <w:rPr>
          <w:i/>
        </w:rPr>
        <w:t>Q</w:t>
      </w:r>
      <w:r>
        <w:rPr>
          <w:i/>
          <w:vertAlign w:val="subscript"/>
        </w:rPr>
        <w:t>k</w:t>
      </w:r>
      <w:r>
        <w:rPr/>
        <w:t xml:space="preserve"> -1} and </w:t>
      </w:r>
      <w:r>
        <w:rPr>
          <w:i/>
        </w:rPr>
        <w:t>Q</w:t>
      </w:r>
      <w:r>
        <w:rPr>
          <w:i/>
          <w:vertAlign w:val="subscript"/>
        </w:rPr>
        <w:t>k</w:t>
      </w:r>
      <w:r>
        <w:rPr/>
        <w:t xml:space="preserve"> denotes the spreading factor. The multiplier is applied to the data sequence modulating each channelisation code. The values of the multiplier for each channelisation code are given in the table below:</w:t>
      </w:r>
    </w:p>
    <w:p>
      <w:pPr>
        <w:pStyle w:val="TH"/>
        <w:rPr/>
      </w:pPr>
      <w:r>
        <w:rPr/>
      </w:r>
    </w:p>
    <w:tbl>
      <w:tblPr>
        <w:tblW w:w="9009" w:type="dxa"/>
        <w:jc w:val="center"/>
        <w:tblInd w:w="0" w:type="dxa"/>
        <w:tblLayout w:type="fixed"/>
        <w:tblCellMar>
          <w:top w:w="0" w:type="dxa"/>
          <w:left w:w="70" w:type="dxa"/>
          <w:bottom w:w="0" w:type="dxa"/>
          <w:right w:w="70" w:type="dxa"/>
        </w:tblCellMar>
      </w:tblPr>
      <w:tblGrid>
        <w:gridCol w:w="1072"/>
        <w:gridCol w:w="1134"/>
        <w:gridCol w:w="1275"/>
        <w:gridCol w:w="1276"/>
        <w:gridCol w:w="1418"/>
        <w:gridCol w:w="1417"/>
        <w:gridCol w:w="1417"/>
      </w:tblGrid>
      <w:tr>
        <w:trPr>
          <w:trHeight w:val="210" w:hRule="atLeast"/>
        </w:trPr>
        <w:tc>
          <w:tcPr>
            <w:tcW w:w="1072" w:type="dxa"/>
            <w:tcBorders>
              <w:top w:val="single" w:sz="4" w:space="0" w:color="000000"/>
              <w:left w:val="single" w:sz="4" w:space="0" w:color="000000"/>
              <w:bottom w:val="single" w:sz="4" w:space="0" w:color="000000"/>
              <w:right w:val="single" w:sz="4" w:space="0" w:color="000000"/>
            </w:tcBorders>
          </w:tcPr>
          <w:p>
            <w:pPr>
              <w:pStyle w:val="TAH"/>
              <w:rPr/>
            </w:pPr>
            <w:r>
              <w:rPr/>
              <w:t>k</w:t>
            </w:r>
          </w:p>
        </w:tc>
        <w:tc>
          <w:tcPr>
            <w:tcW w:w="1134" w:type="dxa"/>
            <w:tcBorders>
              <w:top w:val="single" w:sz="4" w:space="0" w:color="000000"/>
              <w:left w:val="single" w:sz="4" w:space="0" w:color="000000"/>
              <w:bottom w:val="single" w:sz="4" w:space="0" w:color="000000"/>
              <w:right w:val="single" w:sz="4" w:space="0" w:color="000000"/>
            </w:tcBorders>
          </w:tcPr>
          <w:p>
            <w:pPr>
              <w:pStyle w:val="TAH"/>
              <w:rPr>
                <w:vertAlign w:val="subscript"/>
              </w:rPr>
            </w:pPr>
            <w:r>
              <w:rPr>
                <w:vertAlign w:val="subscript"/>
              </w:rPr>
              <w:drawing>
                <wp:inline distT="0" distB="0" distL="0" distR="0">
                  <wp:extent cx="304800" cy="254000"/>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221"/>
                          <a:srcRect l="-118" t="-142" r="-118" b="-142"/>
                          <a:stretch>
                            <a:fillRect/>
                          </a:stretch>
                        </pic:blipFill>
                        <pic:spPr bwMode="auto">
                          <a:xfrm>
                            <a:off x="0" y="0"/>
                            <a:ext cx="304800" cy="254000"/>
                          </a:xfrm>
                          <a:prstGeom prst="rect">
                            <a:avLst/>
                          </a:prstGeom>
                        </pic:spPr>
                      </pic:pic>
                    </a:graphicData>
                  </a:graphic>
                </wp:inline>
              </w:drawing>
            </w:r>
          </w:p>
        </w:tc>
        <w:tc>
          <w:tcPr>
            <w:tcW w:w="1275" w:type="dxa"/>
            <w:tcBorders>
              <w:top w:val="single" w:sz="4" w:space="0" w:color="000000"/>
              <w:left w:val="single" w:sz="4" w:space="0" w:color="000000"/>
              <w:bottom w:val="single" w:sz="4" w:space="0" w:color="000000"/>
              <w:right w:val="single" w:sz="4" w:space="0" w:color="000000"/>
            </w:tcBorders>
          </w:tcPr>
          <w:p>
            <w:pPr>
              <w:pStyle w:val="TAH"/>
              <w:rPr>
                <w:vertAlign w:val="subscript"/>
              </w:rPr>
            </w:pPr>
            <w:r>
              <w:rPr>
                <w:vertAlign w:val="subscript"/>
              </w:rPr>
              <w:drawing>
                <wp:inline distT="0" distB="0" distL="0" distR="0">
                  <wp:extent cx="316865" cy="2540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222"/>
                          <a:srcRect l="-114" t="-142" r="-114" b="-142"/>
                          <a:stretch>
                            <a:fillRect/>
                          </a:stretch>
                        </pic:blipFill>
                        <pic:spPr bwMode="auto">
                          <a:xfrm>
                            <a:off x="0" y="0"/>
                            <a:ext cx="316865" cy="254000"/>
                          </a:xfrm>
                          <a:prstGeom prst="rect">
                            <a:avLst/>
                          </a:prstGeom>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tcPr>
          <w:p>
            <w:pPr>
              <w:pStyle w:val="TAH"/>
              <w:rPr>
                <w:vertAlign w:val="subscript"/>
              </w:rPr>
            </w:pPr>
            <w:r>
              <w:rPr>
                <w:vertAlign w:val="subscript"/>
              </w:rPr>
              <w:drawing>
                <wp:inline distT="0" distB="0" distL="0" distR="0">
                  <wp:extent cx="316865" cy="2540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223"/>
                          <a:srcRect l="-114" t="-142" r="-114" b="-142"/>
                          <a:stretch>
                            <a:fillRect/>
                          </a:stretch>
                        </pic:blipFill>
                        <pic:spPr bwMode="auto">
                          <a:xfrm>
                            <a:off x="0" y="0"/>
                            <a:ext cx="316865" cy="254000"/>
                          </a:xfrm>
                          <a:prstGeom prst="rect">
                            <a:avLst/>
                          </a:prstGeom>
                        </pic:spPr>
                      </pic:pic>
                    </a:graphicData>
                  </a:graphic>
                </wp:inline>
              </w:drawing>
            </w:r>
          </w:p>
        </w:tc>
        <w:tc>
          <w:tcPr>
            <w:tcW w:w="1418" w:type="dxa"/>
            <w:tcBorders>
              <w:top w:val="single" w:sz="4" w:space="0" w:color="000000"/>
              <w:left w:val="single" w:sz="4" w:space="0" w:color="000000"/>
              <w:bottom w:val="single" w:sz="4" w:space="0" w:color="000000"/>
              <w:right w:val="single" w:sz="4" w:space="0" w:color="000000"/>
            </w:tcBorders>
          </w:tcPr>
          <w:p>
            <w:pPr>
              <w:pStyle w:val="TAH"/>
              <w:rPr>
                <w:vertAlign w:val="subscript"/>
              </w:rPr>
            </w:pPr>
            <w:r>
              <w:rPr>
                <w:vertAlign w:val="subscript"/>
              </w:rPr>
              <w:drawing>
                <wp:inline distT="0" distB="0" distL="0" distR="0">
                  <wp:extent cx="316865" cy="2540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224"/>
                          <a:srcRect l="-114" t="-142" r="-114" b="-142"/>
                          <a:stretch>
                            <a:fillRect/>
                          </a:stretch>
                        </pic:blipFill>
                        <pic:spPr bwMode="auto">
                          <a:xfrm>
                            <a:off x="0" y="0"/>
                            <a:ext cx="316865" cy="254000"/>
                          </a:xfrm>
                          <a:prstGeom prst="rect">
                            <a:avLst/>
                          </a:prstGeom>
                        </pic:spPr>
                      </pic:pic>
                    </a:graphicData>
                  </a:graphic>
                </wp:inline>
              </w:drawing>
            </w:r>
          </w:p>
        </w:tc>
        <w:tc>
          <w:tcPr>
            <w:tcW w:w="1417" w:type="dxa"/>
            <w:tcBorders>
              <w:top w:val="single" w:sz="4" w:space="0" w:color="000000"/>
              <w:left w:val="single" w:sz="4" w:space="0" w:color="000000"/>
              <w:bottom w:val="single" w:sz="4" w:space="0" w:color="000000"/>
              <w:right w:val="single" w:sz="4" w:space="0" w:color="000000"/>
            </w:tcBorders>
          </w:tcPr>
          <w:p>
            <w:pPr>
              <w:pStyle w:val="TAH"/>
              <w:rPr>
                <w:vertAlign w:val="subscript"/>
              </w:rPr>
            </w:pPr>
            <w:r>
              <w:rPr>
                <w:vertAlign w:val="subscript"/>
              </w:rPr>
              <w:drawing>
                <wp:inline distT="0" distB="0" distL="0" distR="0">
                  <wp:extent cx="355600" cy="2540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225"/>
                          <a:srcRect l="-101" t="-142" r="-101" b="-142"/>
                          <a:stretch>
                            <a:fillRect/>
                          </a:stretch>
                        </pic:blipFill>
                        <pic:spPr bwMode="auto">
                          <a:xfrm>
                            <a:off x="0" y="0"/>
                            <a:ext cx="355600" cy="254000"/>
                          </a:xfrm>
                          <a:prstGeom prst="rect">
                            <a:avLst/>
                          </a:prstGeom>
                        </pic:spPr>
                      </pic:pic>
                    </a:graphicData>
                  </a:graphic>
                </wp:inline>
              </w:drawing>
            </w:r>
          </w:p>
        </w:tc>
        <w:tc>
          <w:tcPr>
            <w:tcW w:w="1417" w:type="dxa"/>
            <w:tcBorders>
              <w:top w:val="single" w:sz="4" w:space="0" w:color="000000"/>
              <w:left w:val="single" w:sz="4" w:space="0" w:color="000000"/>
              <w:bottom w:val="single" w:sz="4" w:space="0" w:color="000000"/>
              <w:right w:val="single" w:sz="4" w:space="0" w:color="000000"/>
            </w:tcBorders>
          </w:tcPr>
          <w:p>
            <w:pPr>
              <w:pStyle w:val="TAH"/>
              <w:rPr>
                <w:vertAlign w:val="subscript"/>
              </w:rPr>
            </w:pPr>
            <w:r>
              <w:rPr>
                <w:vertAlign w:val="subscript"/>
              </w:rPr>
            </w:r>
            <m:oMathPara xmlns:m="http://schemas.openxmlformats.org/officeDocument/2006/math">
              <m:oMathParaPr>
                <m:jc m:val="center"/>
              </m:oMathParaPr>
              <m:oMath>
                <m:sSubSup>
                  <m:e>
                    <m:r>
                      <w:rPr>
                        <w:rFonts w:ascii="Cambria Math" w:hAnsi="Cambria Math"/>
                      </w:rPr>
                      <m:t xml:space="preserve">w</m:t>
                    </m:r>
                  </m:e>
                  <m:sub>
                    <m:r>
                      <w:rPr>
                        <w:rFonts w:ascii="Cambria Math" w:hAnsi="Cambria Math"/>
                      </w:rPr>
                      <m:t xml:space="preserve">Q</m:t>
                    </m:r>
                    <m:r>
                      <w:rPr>
                        <w:rFonts w:ascii="Cambria Math" w:hAnsi="Cambria Math"/>
                      </w:rPr>
                      <m:t xml:space="preserve">=</m:t>
                    </m:r>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sup>
                </m:sSubSup>
              </m:oMath>
            </m:oMathPara>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r>
      <w:tr>
        <w:trPr>
          <w:trHeight w:val="210"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17</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18</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19</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21</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22</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23</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24</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25</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26</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27</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28</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29</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-j</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30</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31</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w:t>
            </w:r>
          </w:p>
        </w:tc>
      </w:tr>
      <w:tr>
        <w:trPr>
          <w:trHeight w:val="211" w:hRule="atLeast"/>
        </w:trPr>
        <w:tc>
          <w:tcPr>
            <w:tcW w:w="107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32</w:t>
            </w:r>
          </w:p>
        </w:tc>
        <w:tc>
          <w:tcPr>
            <w:tcW w:w="1134"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 w:val="18"/>
                <w:szCs w:val="18"/>
              </w:rPr>
            </w:pPr>
            <w:r>
              <w:rPr>
                <w:rFonts w:cs="Arial" w:ascii="Arial" w:hAnsi="Arial"/>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-1</w:t>
            </w:r>
          </w:p>
        </w:tc>
      </w:tr>
    </w:tbl>
    <w:p>
      <w:pPr>
        <w:pStyle w:val="Normal"/>
        <w:rPr>
          <w:rFonts w:eastAsia="?? ??;Arial Unicode MS"/>
        </w:rPr>
      </w:pPr>
      <w:r>
        <w:rPr>
          <w:rFonts w:eastAsia="?? ??;Arial Unicode MS"/>
        </w:rPr>
      </w:r>
    </w:p>
    <w:p>
      <w:pPr>
        <w:pStyle w:val="Normal"/>
        <w:rPr/>
      </w:pPr>
      <w:r>
        <w:rPr>
          <w:rFonts w:eastAsia="?? ??;Arial Unicode MS"/>
        </w:rPr>
        <w:t xml:space="preserve">NOTE: the multiplier </w:t>
      </w:r>
      <w:r>
        <w:rPr>
          <w:vertAlign w:val="subscript"/>
        </w:rPr>
      </w:r>
      <m:oMath xmlns:m="http://schemas.openxmlformats.org/officeDocument/2006/math">
        <m:sSubSup>
          <m:e>
            <m:r>
              <w:rPr>
                <w:rFonts w:ascii="Cambria Math" w:hAnsi="Cambria Math"/>
              </w:rPr>
              <m:t xml:space="preserve">w</m:t>
            </m:r>
          </m:e>
          <m:sub>
            <m:r>
              <w:rPr>
                <w:rFonts w:ascii="Cambria Math" w:hAnsi="Cambria Math"/>
              </w:rPr>
              <m:t xml:space="preserve">Q</m:t>
            </m:r>
            <m:r>
              <w:rPr>
                <w:rFonts w:ascii="Cambria Math" w:hAnsi="Cambria Math"/>
              </w:rPr>
              <m:t xml:space="preserve">=</m:t>
            </m:r>
            <m:r>
              <m:rPr>
                <m:lit/>
                <m:nor/>
              </m:rPr>
              <w:rPr>
                <w:rFonts w:ascii="Cambria Math" w:hAnsi="Cambria Math"/>
              </w:rPr>
              <m:t xml:space="preserve">32</m:t>
            </m:r>
          </m:sub>
          <m:sup>
            <m:r>
              <w:rPr>
                <w:rFonts w:ascii="Cambria Math" w:hAnsi="Cambria Math"/>
              </w:rPr>
              <m:t xml:space="preserve">(</m:t>
            </m:r>
            <m:r>
              <w:rPr>
                <w:rFonts w:ascii="Cambria Math" w:hAnsi="Cambria Math"/>
              </w:rPr>
              <m:t xml:space="preserve">k</m:t>
            </m:r>
            <m:r>
              <w:rPr>
                <w:rFonts w:ascii="Cambria Math" w:hAnsi="Cambria Math"/>
              </w:rPr>
              <m:t xml:space="preserve">)</m:t>
            </m:r>
          </m:sup>
        </m:sSubSup>
      </m:oMath>
      <w:r>
        <w:rPr>
          <w:rFonts w:eastAsia="?? ??;Arial Unicode MS"/>
        </w:rPr>
        <w:t xml:space="preserve"> may only be applied in the 7.68Mcps TDD option.</w:t>
      </w:r>
    </w:p>
    <w:p>
      <w:pPr>
        <w:pStyle w:val="Normal"/>
        <w:rPr>
          <w:rFonts w:eastAsia="?? ??;Arial Unicode MS"/>
        </w:rPr>
      </w:pPr>
      <w:r>
        <w:rPr/>
        <w:t>If the UE autonomously changes the SF, as described in [7], it shall always use the multiplier associated with the channelisation code allocated by higher layers.</w:t>
      </w:r>
    </w:p>
    <w:p>
      <w:pPr>
        <w:pStyle w:val="Heading2"/>
        <w:rPr>
          <w:rFonts w:eastAsia="?? ??;Arial Unicode MS"/>
        </w:rPr>
      </w:pPr>
      <w:bookmarkStart w:id="49" w:name="__RefHeading___Toc517804274"/>
      <w:bookmarkEnd w:id="49"/>
      <w:r>
        <w:rPr>
          <w:rFonts w:eastAsia="?? ??;Arial Unicode MS"/>
        </w:rPr>
        <w:t>6.4</w:t>
        <w:tab/>
        <w:t>Scrambling codes for the 3.84Mcps and 1.28Mcps options</w:t>
      </w:r>
    </w:p>
    <w:p>
      <w:pPr>
        <w:pStyle w:val="Normal"/>
        <w:rPr/>
      </w:pPr>
      <w:r>
        <w:rPr>
          <w:rFonts w:eastAsia="?? ??;Arial Unicode MS"/>
        </w:rPr>
        <w:t xml:space="preserve">The spreading of data by a </w:t>
      </w:r>
      <w:r>
        <w:rPr>
          <w:rFonts w:eastAsia="?? ??;Arial Unicode MS"/>
          <w:lang w:eastAsia="ja-JP"/>
        </w:rPr>
        <w:t xml:space="preserve">real valued </w:t>
      </w:r>
      <w:r>
        <w:rPr>
          <w:rFonts w:eastAsia="?? ??;Arial Unicode MS"/>
          <w:lang w:eastAsia="ja-JP"/>
        </w:rPr>
        <w:t xml:space="preserve">channelisation </w:t>
      </w:r>
      <w:r>
        <w:rPr>
          <w:rFonts w:eastAsia="?? ??;Arial Unicode MS"/>
        </w:rPr>
        <w:t xml:space="preserve">code </w:t>
      </w:r>
      <w:r>
        <w:rPr/>
        <w:drawing>
          <wp:inline distT="0" distB="0" distL="0" distR="0">
            <wp:extent cx="241300" cy="2032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226"/>
                    <a:srcRect l="-149" t="-177" r="-149" b="-177"/>
                    <a:stretch>
                      <a:fillRect/>
                    </a:stretch>
                  </pic:blipFill>
                  <pic:spPr bwMode="auto">
                    <a:xfrm>
                      <a:off x="0" y="0"/>
                      <a:ext cx="241300" cy="203200"/>
                    </a:xfrm>
                    <a:prstGeom prst="rect">
                      <a:avLst/>
                    </a:prstGeom>
                  </pic:spPr>
                </pic:pic>
              </a:graphicData>
            </a:graphic>
          </wp:inline>
        </w:drawing>
      </w:r>
      <w:r>
        <w:rPr>
          <w:rFonts w:eastAsia="?? ??;Arial Unicode MS"/>
        </w:rPr>
        <w:t xml:space="preserve"> of length Q</w:t>
      </w:r>
      <w:r>
        <w:rPr>
          <w:rFonts w:eastAsia="?? ??;Arial Unicode MS"/>
          <w:vertAlign w:val="subscript"/>
        </w:rPr>
        <w:t>k</w:t>
      </w:r>
      <w:r>
        <w:rPr>
          <w:rFonts w:eastAsia="?? ??;Arial Unicode MS"/>
        </w:rPr>
        <w:t xml:space="preserve"> is followed by a cell specific complex scrambling sequence </w:t>
      </w:r>
      <w:r>
        <w:rPr>
          <w:rFonts w:eastAsia="?? ??;Arial Unicode MS"/>
        </w:rPr>
        <w:drawing>
          <wp:inline distT="0" distB="0" distL="0" distR="0">
            <wp:extent cx="1041400" cy="228600"/>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227"/>
                    <a:srcRect l="-35" t="-157" r="-35" b="-157"/>
                    <a:stretch>
                      <a:fillRect/>
                    </a:stretch>
                  </pic:blipFill>
                  <pic:spPr bwMode="auto">
                    <a:xfrm>
                      <a:off x="0" y="0"/>
                      <a:ext cx="1041400" cy="228600"/>
                    </a:xfrm>
                    <a:prstGeom prst="rect">
                      <a:avLst/>
                    </a:prstGeom>
                  </pic:spPr>
                </pic:pic>
              </a:graphicData>
            </a:graphic>
          </wp:inline>
        </w:drawing>
      </w:r>
      <w:r>
        <w:rPr>
          <w:rFonts w:eastAsia="?? ??;Arial Unicode MS"/>
        </w:rPr>
        <w:t xml:space="preserve">. The elements </w:t>
      </w:r>
      <w:r>
        <w:rPr>
          <w:rFonts w:eastAsia="?? ??;Arial Unicode MS"/>
        </w:rPr>
        <w:drawing>
          <wp:inline distT="0" distB="0" distL="0" distR="0">
            <wp:extent cx="812800" cy="2286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228"/>
                    <a:srcRect l="-44" t="-157" r="-44" b="-157"/>
                    <a:stretch>
                      <a:fillRect/>
                    </a:stretch>
                  </pic:blipFill>
                  <pic:spPr bwMode="auto">
                    <a:xfrm>
                      <a:off x="0" y="0"/>
                      <a:ext cx="812800" cy="228600"/>
                    </a:xfrm>
                    <a:prstGeom prst="rect">
                      <a:avLst/>
                    </a:prstGeom>
                  </pic:spPr>
                </pic:pic>
              </a:graphicData>
            </a:graphic>
          </wp:inline>
        </w:drawing>
      </w:r>
      <w:r>
        <w:rPr>
          <w:rFonts w:eastAsia="?? ??;Arial Unicode MS"/>
        </w:rPr>
        <w:t xml:space="preserve"> of the complex valued scrambling codes shall be taken from the complex set</w:t>
      </w:r>
    </w:p>
    <w:p>
      <w:pPr>
        <w:pStyle w:val="EQ"/>
        <w:rPr/>
      </w:pPr>
      <w:r>
        <w:rPr/>
        <w:tab/>
      </w:r>
      <w:r>
        <w:rPr/>
        <w:drawing>
          <wp:inline distT="0" distB="0" distL="0" distR="0">
            <wp:extent cx="942975" cy="257175"/>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229"/>
                    <a:srcRect l="-38" t="-140" r="-38" b="-140"/>
                    <a:stretch>
                      <a:fillRect/>
                    </a:stretch>
                  </pic:blipFill>
                  <pic:spPr bwMode="auto">
                    <a:xfrm>
                      <a:off x="0" y="0"/>
                      <a:ext cx="942975" cy="257175"/>
                    </a:xfrm>
                    <a:prstGeom prst="rect">
                      <a:avLst/>
                    </a:prstGeom>
                  </pic:spPr>
                </pic:pic>
              </a:graphicData>
            </a:graphic>
          </wp:inline>
        </w:drawing>
      </w:r>
      <w:r>
        <w:rPr/>
        <w:tab/>
      </w:r>
      <w:r>
        <w:rPr>
          <w:rFonts w:eastAsia="‚l‚r –¾’©;Arial Unicode MS"/>
        </w:rPr>
        <w:t>(4)</w:t>
      </w:r>
    </w:p>
    <w:p>
      <w:pPr>
        <w:pStyle w:val="Normal"/>
        <w:rPr/>
      </w:pPr>
      <w:r>
        <w:rPr>
          <w:rFonts w:eastAsia="?? ??;Arial Unicode MS"/>
        </w:rPr>
        <w:t xml:space="preserve">In equation 4 the letter j denotes the imaginary unit. A </w:t>
      </w:r>
      <w:r>
        <w:rPr>
          <w:rFonts w:eastAsia="?? ??;Arial Unicode MS"/>
          <w:lang w:eastAsia="ja-JP"/>
        </w:rPr>
        <w:t xml:space="preserve">complex </w:t>
      </w:r>
      <w:r>
        <w:rPr>
          <w:rFonts w:eastAsia="?? ??;Arial Unicode MS"/>
          <w:lang w:eastAsia="ja-JP"/>
        </w:rPr>
        <w:t>scrambling</w:t>
      </w:r>
      <w:r>
        <w:rPr>
          <w:rFonts w:eastAsia="?? ??;Arial Unicode MS"/>
          <w:lang w:eastAsia="ja-JP"/>
        </w:rPr>
        <w:t xml:space="preserve"> </w:t>
      </w:r>
      <w:r>
        <w:rPr>
          <w:rFonts w:eastAsia="?? ??;Arial Unicode MS"/>
        </w:rPr>
        <w:t xml:space="preserve">code </w:t>
      </w:r>
      <w:r>
        <w:rPr>
          <w:rFonts w:eastAsia="?? ??;Arial Unicode MS"/>
        </w:rPr>
        <w:drawing>
          <wp:inline distT="0" distB="0" distL="0" distR="0">
            <wp:extent cx="127000" cy="2159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230"/>
                    <a:srcRect l="-284" t="-167" r="-284" b="-167"/>
                    <a:stretch>
                      <a:fillRect/>
                    </a:stretch>
                  </pic:blipFill>
                  <pic:spPr bwMode="auto">
                    <a:xfrm>
                      <a:off x="0" y="0"/>
                      <a:ext cx="127000" cy="215900"/>
                    </a:xfrm>
                    <a:prstGeom prst="rect">
                      <a:avLst/>
                    </a:prstGeom>
                  </pic:spPr>
                </pic:pic>
              </a:graphicData>
            </a:graphic>
          </wp:inline>
        </w:drawing>
      </w:r>
      <w:r>
        <w:rPr>
          <w:rFonts w:eastAsia="?? ??;Arial Unicode MS"/>
        </w:rPr>
        <w:t xml:space="preserve"> is generated from the binary scrambling codes </w:t>
      </w:r>
      <w:r>
        <w:rPr>
          <w:rFonts w:eastAsia="?? ??;Arial Unicode MS"/>
        </w:rPr>
        <w:drawing>
          <wp:inline distT="0" distB="0" distL="0" distR="0">
            <wp:extent cx="1143000" cy="342900"/>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231"/>
                    <a:srcRect l="-31" t="-105" r="-31" b="-105"/>
                    <a:stretch>
                      <a:fillRect/>
                    </a:stretch>
                  </pic:blipFill>
                  <pic:spPr bwMode="auto">
                    <a:xfrm>
                      <a:off x="0" y="0"/>
                      <a:ext cx="1143000" cy="342900"/>
                    </a:xfrm>
                    <a:prstGeom prst="rect">
                      <a:avLst/>
                    </a:prstGeom>
                  </pic:spPr>
                </pic:pic>
              </a:graphicData>
            </a:graphic>
          </wp:inline>
        </w:drawing>
      </w:r>
      <w:r>
        <w:rPr>
          <w:rFonts w:eastAsia="?? ??;Arial Unicode MS"/>
        </w:rPr>
        <w:t xml:space="preserve"> of length 16 shown in Annex A. The relation between the elements </w:t>
      </w:r>
      <w:r>
        <w:rPr>
          <w:rFonts w:eastAsia="?? ??;Arial Unicode MS"/>
        </w:rPr>
        <w:drawing>
          <wp:inline distT="0" distB="0" distL="0" distR="0">
            <wp:extent cx="127000" cy="2159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232"/>
                    <a:srcRect l="-284" t="-167" r="-284" b="-167"/>
                    <a:stretch>
                      <a:fillRect/>
                    </a:stretch>
                  </pic:blipFill>
                  <pic:spPr bwMode="auto">
                    <a:xfrm>
                      <a:off x="0" y="0"/>
                      <a:ext cx="127000" cy="215900"/>
                    </a:xfrm>
                    <a:prstGeom prst="rect">
                      <a:avLst/>
                    </a:prstGeom>
                  </pic:spPr>
                </pic:pic>
              </a:graphicData>
            </a:graphic>
          </wp:inline>
        </w:drawing>
      </w:r>
      <w:r>
        <w:rPr>
          <w:rFonts w:eastAsia="?? ??;Arial Unicode MS"/>
        </w:rPr>
        <w:t xml:space="preserve">and </w:t>
      </w:r>
      <w:r>
        <w:rPr>
          <w:rFonts w:eastAsia="?? ??;Arial Unicode MS"/>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233"/>
                    <a:srcRect l="-284" t="-258" r="-284" b="-258"/>
                    <a:stretch>
                      <a:fillRect/>
                    </a:stretch>
                  </pic:blipFill>
                  <pic:spPr bwMode="auto">
                    <a:xfrm>
                      <a:off x="0" y="0"/>
                      <a:ext cx="127000" cy="139700"/>
                    </a:xfrm>
                    <a:prstGeom prst="rect">
                      <a:avLst/>
                    </a:prstGeom>
                  </pic:spPr>
                </pic:pic>
              </a:graphicData>
            </a:graphic>
          </wp:inline>
        </w:drawing>
      </w:r>
      <w:r>
        <w:rPr>
          <w:rFonts w:eastAsia="?? ??;Arial Unicode MS"/>
        </w:rPr>
        <w:t xml:space="preserve"> is given by:</w:t>
      </w:r>
    </w:p>
    <w:p>
      <w:pPr>
        <w:pStyle w:val="EQ"/>
        <w:rPr/>
      </w:pPr>
      <w:r>
        <w:rPr>
          <w:lang w:val="en-GB" w:eastAsia="en-US"/>
        </w:rPr>
        <w:tab/>
      </w:r>
      <w:r>
        <w:rPr>
          <w:lang w:val="en-GB" w:eastAsia="en-US"/>
        </w:rPr>
        <w:drawing>
          <wp:inline distT="0" distB="0" distL="0" distR="0">
            <wp:extent cx="2143125" cy="266700"/>
            <wp:effectExtent l="0" t="0" r="0" b="0"/>
            <wp:docPr id="79"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1" descr=""/>
                    <pic:cNvPicPr>
                      <a:picLocks noChangeAspect="1" noChangeArrowheads="1"/>
                    </pic:cNvPicPr>
                  </pic:nvPicPr>
                  <pic:blipFill>
                    <a:blip r:embed="rId234"/>
                    <a:srcRect l="-17" t="-135" r="-17" b="-135"/>
                    <a:stretch>
                      <a:fillRect/>
                    </a:stretch>
                  </pic:blipFill>
                  <pic:spPr bwMode="auto">
                    <a:xfrm>
                      <a:off x="0" y="0"/>
                      <a:ext cx="2143125" cy="266700"/>
                    </a:xfrm>
                    <a:prstGeom prst="rect">
                      <a:avLst/>
                    </a:prstGeom>
                  </pic:spPr>
                </pic:pic>
              </a:graphicData>
            </a:graphic>
          </wp:inline>
        </w:drawing>
      </w:r>
      <w:r>
        <w:rPr>
          <w:lang w:val="en-GB" w:eastAsia="en-US"/>
        </w:rPr>
        <w:tab/>
      </w:r>
      <w:r>
        <w:rPr>
          <w:rFonts w:eastAsia="‚l‚r –¾’©;Arial Unicode MS"/>
          <w:lang w:val="en-GB" w:eastAsia="en-US"/>
        </w:rPr>
        <w:t>(5)</w:t>
      </w:r>
    </w:p>
    <w:p>
      <w:pPr>
        <w:pStyle w:val="Normal"/>
        <w:rPr/>
      </w:pPr>
      <w:r>
        <w:rPr>
          <w:rFonts w:eastAsia="?? ??;Arial Unicode MS"/>
        </w:rPr>
        <w:t xml:space="preserve">Hence, the elements </w:t>
      </w:r>
      <w:r>
        <w:rPr>
          <w:rFonts w:eastAsia="?? ??;Arial Unicode MS"/>
        </w:rPr>
        <w:drawing>
          <wp:inline distT="0" distB="0" distL="0" distR="0">
            <wp:extent cx="165100" cy="228600"/>
            <wp:effectExtent l="0" t="0" r="0" b="0"/>
            <wp:docPr id="80"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2" descr=""/>
                    <pic:cNvPicPr>
                      <a:picLocks noChangeAspect="1" noChangeArrowheads="1"/>
                    </pic:cNvPicPr>
                  </pic:nvPicPr>
                  <pic:blipFill>
                    <a:blip r:embed="rId235"/>
                    <a:srcRect l="-218" t="-157" r="-218" b="-157"/>
                    <a:stretch>
                      <a:fillRect/>
                    </a:stretch>
                  </pic:blipFill>
                  <pic:spPr bwMode="auto">
                    <a:xfrm>
                      <a:off x="0" y="0"/>
                      <a:ext cx="165100" cy="228600"/>
                    </a:xfrm>
                    <a:prstGeom prst="rect">
                      <a:avLst/>
                    </a:prstGeom>
                  </pic:spPr>
                </pic:pic>
              </a:graphicData>
            </a:graphic>
          </wp:inline>
        </w:drawing>
      </w:r>
      <w:r>
        <w:rPr>
          <w:rFonts w:eastAsia="?? ??;Arial Unicode MS"/>
        </w:rPr>
        <w:t xml:space="preserve"> of the </w:t>
      </w:r>
      <w:r>
        <w:rPr>
          <w:rFonts w:eastAsia="?? ??;Arial Unicode MS"/>
          <w:lang w:eastAsia="ja-JP"/>
        </w:rPr>
        <w:t xml:space="preserve">complex </w:t>
      </w:r>
      <w:r>
        <w:rPr>
          <w:rFonts w:eastAsia="?? ??;Arial Unicode MS"/>
          <w:lang w:eastAsia="ja-JP"/>
        </w:rPr>
        <w:t>scrambling</w:t>
      </w:r>
      <w:r>
        <w:rPr>
          <w:rFonts w:eastAsia="?? ??;Arial Unicode MS"/>
          <w:lang w:eastAsia="ja-JP"/>
        </w:rPr>
        <w:t xml:space="preserve"> </w:t>
      </w:r>
      <w:r>
        <w:rPr>
          <w:rFonts w:eastAsia="?? ??;Arial Unicode MS"/>
        </w:rPr>
        <w:t xml:space="preserve">code </w:t>
      </w:r>
      <w:r>
        <w:rPr>
          <w:rFonts w:eastAsia="?? ??;Arial Unicode MS"/>
        </w:rPr>
        <w:drawing>
          <wp:inline distT="0" distB="0" distL="0" distR="0">
            <wp:extent cx="127000" cy="215900"/>
            <wp:effectExtent l="0" t="0" r="0" b="0"/>
            <wp:docPr id="81"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3" descr=""/>
                    <pic:cNvPicPr>
                      <a:picLocks noChangeAspect="1" noChangeArrowheads="1"/>
                    </pic:cNvPicPr>
                  </pic:nvPicPr>
                  <pic:blipFill>
                    <a:blip r:embed="rId236"/>
                    <a:srcRect l="-284" t="-167" r="-284" b="-167"/>
                    <a:stretch>
                      <a:fillRect/>
                    </a:stretch>
                  </pic:blipFill>
                  <pic:spPr bwMode="auto">
                    <a:xfrm>
                      <a:off x="0" y="0"/>
                      <a:ext cx="127000" cy="215900"/>
                    </a:xfrm>
                    <a:prstGeom prst="rect">
                      <a:avLst/>
                    </a:prstGeom>
                  </pic:spPr>
                </pic:pic>
              </a:graphicData>
            </a:graphic>
          </wp:inline>
        </w:drawing>
      </w:r>
      <w:r>
        <w:rPr>
          <w:rFonts w:eastAsia="?? ??;Arial Unicode MS"/>
        </w:rPr>
        <w:t xml:space="preserve"> are alternating real and imaginary.</w:t>
      </w:r>
    </w:p>
    <w:p>
      <w:pPr>
        <w:pStyle w:val="Normal"/>
        <w:rPr/>
      </w:pPr>
      <w:r>
        <w:rPr>
          <w:rFonts w:eastAsia="?? ??;Arial Unicode MS"/>
        </w:rPr>
        <w:t>The length matching is obtained by concatenating Q</w:t>
      </w:r>
      <w:r>
        <w:rPr>
          <w:rFonts w:eastAsia="?? ??;Arial Unicode MS"/>
          <w:vertAlign w:val="subscript"/>
        </w:rPr>
        <w:t>MAX</w:t>
      </w:r>
      <w:r>
        <w:rPr>
          <w:rFonts w:eastAsia="?? ??;Arial Unicode MS"/>
        </w:rPr>
        <w:t>/Q</w:t>
      </w:r>
      <w:r>
        <w:rPr>
          <w:rFonts w:eastAsia="?? ??;Arial Unicode MS"/>
          <w:vertAlign w:val="subscript"/>
        </w:rPr>
        <w:t>k</w:t>
      </w:r>
      <w:r>
        <w:rPr>
          <w:rFonts w:eastAsia="?? ??;Arial Unicode MS"/>
        </w:rPr>
        <w:t xml:space="preserve"> spread words before the scrambling. The scheme is illustrated in figure 2 and is described in more detail in subclause 6.5.</w:t>
      </w:r>
    </w:p>
    <w:p>
      <w:pPr>
        <w:pStyle w:val="TH"/>
        <w:rPr>
          <w:lang w:eastAsia="ja-JP"/>
        </w:rPr>
      </w:pPr>
      <w:r>
        <w:rPr/>
        <w:drawing>
          <wp:inline distT="0" distB="0" distL="0" distR="0">
            <wp:extent cx="6121400" cy="3702050"/>
            <wp:effectExtent l="0" t="0" r="0" b="0"/>
            <wp:docPr id="82"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4" descr=""/>
                    <pic:cNvPicPr>
                      <a:picLocks noChangeAspect="1" noChangeArrowheads="1"/>
                    </pic:cNvPicPr>
                  </pic:nvPicPr>
                  <pic:blipFill>
                    <a:blip r:embed="rId237"/>
                    <a:srcRect l="-6" t="-9" r="-6" b="-9"/>
                    <a:stretch>
                      <a:fillRect/>
                    </a:stretch>
                  </pic:blipFill>
                  <pic:spPr bwMode="auto">
                    <a:xfrm>
                      <a:off x="0" y="0"/>
                      <a:ext cx="6121400" cy="3702050"/>
                    </a:xfrm>
                    <a:prstGeom prst="rect">
                      <a:avLst/>
                    </a:prstGeom>
                  </pic:spPr>
                </pic:pic>
              </a:graphicData>
            </a:graphic>
          </wp:inline>
        </w:drawing>
      </w:r>
    </w:p>
    <w:p>
      <w:pPr>
        <w:pStyle w:val="TF"/>
        <w:rPr>
          <w:rFonts w:eastAsia="?? ??;Arial Unicode MS"/>
        </w:rPr>
      </w:pPr>
      <w:r>
        <w:rPr>
          <w:rFonts w:eastAsia="?? ??;Arial Unicode MS"/>
        </w:rPr>
        <w:t>Figure 2: Spreading of data symbols</w:t>
      </w:r>
    </w:p>
    <w:p>
      <w:pPr>
        <w:pStyle w:val="Heading2"/>
        <w:rPr>
          <w:rFonts w:eastAsia="?? ??;Arial Unicode MS"/>
        </w:rPr>
      </w:pPr>
      <w:bookmarkStart w:id="50" w:name="__RefHeading___Toc517804275"/>
      <w:bookmarkEnd w:id="50"/>
      <w:r>
        <w:rPr>
          <w:rFonts w:eastAsia="?? ??;Arial Unicode MS"/>
        </w:rPr>
        <w:t>6.4a</w:t>
        <w:tab/>
        <w:t>Scrambling codes for the 7.68Mcps option</w:t>
      </w:r>
    </w:p>
    <w:p>
      <w:pPr>
        <w:pStyle w:val="Normal"/>
        <w:rPr/>
      </w:pPr>
      <w:r>
        <w:rPr>
          <w:rFonts w:eastAsia="?? ??;Arial Unicode MS"/>
        </w:rPr>
        <w:t xml:space="preserve">The spreading of data by a </w:t>
      </w:r>
      <w:r>
        <w:rPr>
          <w:rFonts w:eastAsia="?? ??;Arial Unicode MS"/>
          <w:lang w:eastAsia="ja-JP"/>
        </w:rPr>
        <w:t xml:space="preserve">real valued </w:t>
      </w:r>
      <w:r>
        <w:rPr>
          <w:rFonts w:eastAsia="?? ??;Arial Unicode MS"/>
          <w:lang w:eastAsia="ja-JP"/>
        </w:rPr>
        <w:t xml:space="preserve">channelisation </w:t>
      </w:r>
      <w:r>
        <w:rPr>
          <w:rFonts w:eastAsia="?? ??;Arial Unicode MS"/>
        </w:rPr>
        <w:t xml:space="preserve">code </w:t>
      </w:r>
      <w:r>
        <w:rPr/>
        <w:drawing>
          <wp:inline distT="0" distB="0" distL="0" distR="0">
            <wp:extent cx="241300" cy="203200"/>
            <wp:effectExtent l="0" t="0" r="0" b="0"/>
            <wp:docPr id="83"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5" descr=""/>
                    <pic:cNvPicPr>
                      <a:picLocks noChangeAspect="1" noChangeArrowheads="1"/>
                    </pic:cNvPicPr>
                  </pic:nvPicPr>
                  <pic:blipFill>
                    <a:blip r:embed="rId238"/>
                    <a:srcRect l="-149" t="-177" r="-149" b="-177"/>
                    <a:stretch>
                      <a:fillRect/>
                    </a:stretch>
                  </pic:blipFill>
                  <pic:spPr bwMode="auto">
                    <a:xfrm>
                      <a:off x="0" y="0"/>
                      <a:ext cx="241300" cy="203200"/>
                    </a:xfrm>
                    <a:prstGeom prst="rect">
                      <a:avLst/>
                    </a:prstGeom>
                  </pic:spPr>
                </pic:pic>
              </a:graphicData>
            </a:graphic>
          </wp:inline>
        </w:drawing>
      </w:r>
      <w:r>
        <w:rPr>
          <w:rFonts w:eastAsia="?? ??;Arial Unicode MS"/>
        </w:rPr>
        <w:t xml:space="preserve"> of length Q</w:t>
      </w:r>
      <w:r>
        <w:rPr>
          <w:rFonts w:eastAsia="?? ??;Arial Unicode MS"/>
          <w:vertAlign w:val="subscript"/>
        </w:rPr>
        <w:t>k</w:t>
      </w:r>
      <w:r>
        <w:rPr>
          <w:rFonts w:eastAsia="?? ??;Arial Unicode MS"/>
        </w:rPr>
        <w:t xml:space="preserve"> is followed by a cell specific complex scrambling sequence </w:t>
      </w:r>
      <w:r>
        <w:rPr>
          <w:rFonts w:eastAsia="?? ??;Arial Unicode MS"/>
        </w:rPr>
      </w:r>
      <m:oMath xmlns:m="http://schemas.openxmlformats.org/officeDocument/2006/math">
        <m:bar>
          <m:barPr>
            <m:pos m:val="bot"/>
          </m:barPr>
          <m:e>
            <m:r>
              <w:rPr>
                <w:rFonts w:ascii="Cambria Math" w:hAnsi="Cambria Math"/>
              </w:rPr>
              <m:t xml:space="preserve">v</m:t>
            </m:r>
          </m:e>
        </m:bar>
        <m:r>
          <w:rPr>
            <w:rFonts w:ascii="Cambria Math" w:hAnsi="Cambria Math"/>
          </w:rPr>
          <m:t xml:space="preserve">=</m:t>
        </m:r>
        <m:d>
          <m:dPr>
            <m:begChr m:val="("/>
            <m:endChr m:val=")"/>
          </m:dPr>
          <m:e>
            <m:sSub>
              <m:e>
                <m:bar>
                  <m:barPr>
                    <m:pos m:val="bot"/>
                  </m:barPr>
                  <m:e>
                    <m:r>
                      <w:rPr>
                        <w:rFonts w:ascii="Cambria Math" w:hAnsi="Cambria Math"/>
                      </w:rPr>
                      <m:t xml:space="preserve">v</m:t>
                    </m:r>
                  </m:e>
                </m:bar>
              </m:e>
              <m:sub>
                <m:r>
                  <w:rPr>
                    <w:rFonts w:ascii="Cambria Math" w:hAnsi="Cambria Math"/>
                  </w:rPr>
                  <m:t xml:space="preserve">1</m:t>
                </m:r>
              </m:sub>
            </m:sSub>
            <m:r>
              <w:rPr>
                <w:rFonts w:ascii="Cambria Math" w:hAnsi="Cambria Math"/>
              </w:rPr>
              <m:t xml:space="preserve">,</m:t>
            </m:r>
            <m:sSub>
              <m:e>
                <m:bar>
                  <m:barPr>
                    <m:pos m:val="bot"/>
                  </m:barPr>
                  <m:e>
                    <m:r>
                      <w:rPr>
                        <w:rFonts w:ascii="Cambria Math" w:hAnsi="Cambria Math"/>
                      </w:rPr>
                      <m:t xml:space="preserve">v</m:t>
                    </m:r>
                  </m:e>
                </m:ba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bar>
                  <m:barPr>
                    <m:pos m:val="bot"/>
                  </m:barPr>
                  <m:e>
                    <m:r>
                      <w:rPr>
                        <w:rFonts w:ascii="Cambria Math" w:hAnsi="Cambria Math"/>
                      </w:rPr>
                      <m:t xml:space="preserve">v</m:t>
                    </m:r>
                  </m:e>
                </m:bar>
              </m:e>
              <m:sub>
                <m:r>
                  <m:rPr>
                    <m:lit/>
                    <m:nor/>
                  </m:rPr>
                  <w:rPr>
                    <w:rFonts w:ascii="Cambria Math" w:hAnsi="Cambria Math"/>
                  </w:rPr>
                  <m:t xml:space="preserve">32</m:t>
                </m:r>
              </m:sub>
            </m:sSub>
          </m:e>
        </m:d>
      </m:oMath>
      <w:r>
        <w:rPr>
          <w:rFonts w:eastAsia="?? ??;Arial Unicode MS"/>
        </w:rPr>
        <w:t xml:space="preserve">. The elements </w:t>
      </w:r>
      <w:r>
        <w:rPr>
          <w:rFonts w:eastAsia="?? ??;Arial Unicode MS"/>
        </w:rPr>
      </w:r>
      <m:oMath xmlns:m="http://schemas.openxmlformats.org/officeDocument/2006/math">
        <m:sSub>
          <m:e>
            <m:bar>
              <m:barPr>
                <m:pos m:val="bot"/>
              </m:barPr>
              <m:e>
                <m:r>
                  <w:rPr>
                    <w:rFonts w:ascii="Cambria Math" w:hAnsi="Cambria Math"/>
                  </w:rPr>
                  <m:t xml:space="preserve">v</m:t>
                </m:r>
              </m:e>
            </m:ba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32</m:t>
        </m:r>
      </m:oMath>
      <w:r>
        <w:rPr>
          <w:rFonts w:eastAsia="?? ??;Arial Unicode MS"/>
        </w:rPr>
        <w:t xml:space="preserve"> of the complex valued scrambling codes shall be taken from the complex set</w:t>
      </w:r>
    </w:p>
    <w:p>
      <w:pPr>
        <w:pStyle w:val="EQ"/>
        <w:rPr/>
      </w:pPr>
      <w:r>
        <w:rPr/>
        <w:tab/>
      </w:r>
      <w:r>
        <w:rPr/>
        <w:drawing>
          <wp:inline distT="0" distB="0" distL="0" distR="0">
            <wp:extent cx="942975" cy="257175"/>
            <wp:effectExtent l="0" t="0" r="0" b="0"/>
            <wp:docPr id="84"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6" descr=""/>
                    <pic:cNvPicPr>
                      <a:picLocks noChangeAspect="1" noChangeArrowheads="1"/>
                    </pic:cNvPicPr>
                  </pic:nvPicPr>
                  <pic:blipFill>
                    <a:blip r:embed="rId239"/>
                    <a:srcRect l="-38" t="-140" r="-38" b="-140"/>
                    <a:stretch>
                      <a:fillRect/>
                    </a:stretch>
                  </pic:blipFill>
                  <pic:spPr bwMode="auto">
                    <a:xfrm>
                      <a:off x="0" y="0"/>
                      <a:ext cx="942975" cy="257175"/>
                    </a:xfrm>
                    <a:prstGeom prst="rect">
                      <a:avLst/>
                    </a:prstGeom>
                  </pic:spPr>
                </pic:pic>
              </a:graphicData>
            </a:graphic>
          </wp:inline>
        </w:drawing>
      </w:r>
      <w:r>
        <w:rPr/>
        <w:tab/>
      </w:r>
      <w:r>
        <w:rPr>
          <w:rFonts w:eastAsia="‚l‚r –¾’©;Arial Unicode MS"/>
        </w:rPr>
        <w:t>(4a)</w:t>
      </w:r>
    </w:p>
    <w:p>
      <w:pPr>
        <w:pStyle w:val="Normal"/>
        <w:rPr/>
      </w:pPr>
      <w:r>
        <w:rPr>
          <w:rFonts w:eastAsia="?? ??;Arial Unicode MS"/>
        </w:rPr>
        <w:t xml:space="preserve">In equation 4a the letter j denotes the imaginary unit. A </w:t>
      </w:r>
      <w:r>
        <w:rPr>
          <w:rFonts w:eastAsia="?? ??;Arial Unicode MS"/>
          <w:lang w:eastAsia="ja-JP"/>
        </w:rPr>
        <w:t xml:space="preserve">complex </w:t>
      </w:r>
      <w:r>
        <w:rPr>
          <w:rFonts w:eastAsia="?? ??;Arial Unicode MS"/>
          <w:lang w:eastAsia="ja-JP"/>
        </w:rPr>
        <w:t>scrambling</w:t>
      </w:r>
      <w:r>
        <w:rPr>
          <w:rFonts w:eastAsia="?? ??;Arial Unicode MS"/>
          <w:lang w:eastAsia="ja-JP"/>
        </w:rPr>
        <w:t xml:space="preserve"> </w:t>
      </w:r>
      <w:r>
        <w:rPr>
          <w:rFonts w:eastAsia="?? ??;Arial Unicode MS"/>
        </w:rPr>
        <w:t xml:space="preserve">code </w:t>
      </w:r>
      <w:r>
        <w:rPr>
          <w:rFonts w:eastAsia="?? ??;Arial Unicode MS"/>
        </w:rPr>
        <w:drawing>
          <wp:inline distT="0" distB="0" distL="0" distR="0">
            <wp:extent cx="127000" cy="215900"/>
            <wp:effectExtent l="0" t="0" r="0" b="0"/>
            <wp:docPr id="85"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7" descr=""/>
                    <pic:cNvPicPr>
                      <a:picLocks noChangeAspect="1" noChangeArrowheads="1"/>
                    </pic:cNvPicPr>
                  </pic:nvPicPr>
                  <pic:blipFill>
                    <a:blip r:embed="rId240"/>
                    <a:srcRect l="-284" t="-167" r="-284" b="-167"/>
                    <a:stretch>
                      <a:fillRect/>
                    </a:stretch>
                  </pic:blipFill>
                  <pic:spPr bwMode="auto">
                    <a:xfrm>
                      <a:off x="0" y="0"/>
                      <a:ext cx="127000" cy="215900"/>
                    </a:xfrm>
                    <a:prstGeom prst="rect">
                      <a:avLst/>
                    </a:prstGeom>
                  </pic:spPr>
                </pic:pic>
              </a:graphicData>
            </a:graphic>
          </wp:inline>
        </w:drawing>
      </w:r>
      <w:r>
        <w:rPr>
          <w:rFonts w:eastAsia="?? ??;Arial Unicode MS"/>
        </w:rPr>
        <w:t xml:space="preserve"> is generated from the binary scrambling codes </w:t>
      </w:r>
      <w:r>
        <w:rPr>
          <w:rFonts w:eastAsia="?? ??;Arial Unicode MS"/>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32</m:t>
                </m:r>
              </m:sub>
            </m:sSub>
          </m:e>
        </m:d>
      </m:oMath>
      <w:r>
        <w:rPr>
          <w:rFonts w:eastAsia="?? ??;Arial Unicode MS"/>
        </w:rPr>
        <w:t xml:space="preserve"> of length 32 that are generated according to the method described in section 6.4a.1. The relation between the elements </w:t>
      </w:r>
      <w:r>
        <w:rPr>
          <w:rFonts w:eastAsia="?? ??;Arial Unicode MS"/>
        </w:rPr>
        <w:drawing>
          <wp:inline distT="0" distB="0" distL="0" distR="0">
            <wp:extent cx="127000" cy="215900"/>
            <wp:effectExtent l="0" t="0" r="0" b="0"/>
            <wp:docPr id="86"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8" descr=""/>
                    <pic:cNvPicPr>
                      <a:picLocks noChangeAspect="1" noChangeArrowheads="1"/>
                    </pic:cNvPicPr>
                  </pic:nvPicPr>
                  <pic:blipFill>
                    <a:blip r:embed="rId241"/>
                    <a:srcRect l="-284" t="-167" r="-284" b="-167"/>
                    <a:stretch>
                      <a:fillRect/>
                    </a:stretch>
                  </pic:blipFill>
                  <pic:spPr bwMode="auto">
                    <a:xfrm>
                      <a:off x="0" y="0"/>
                      <a:ext cx="127000" cy="215900"/>
                    </a:xfrm>
                    <a:prstGeom prst="rect">
                      <a:avLst/>
                    </a:prstGeom>
                  </pic:spPr>
                </pic:pic>
              </a:graphicData>
            </a:graphic>
          </wp:inline>
        </w:drawing>
      </w:r>
      <w:r>
        <w:rPr>
          <w:rFonts w:eastAsia="?? ??;Arial Unicode MS"/>
        </w:rPr>
        <w:t xml:space="preserve">and </w:t>
      </w:r>
      <w:r>
        <w:rPr>
          <w:rFonts w:eastAsia="?? ??;Arial Unicode MS"/>
        </w:rPr>
        <w:drawing>
          <wp:inline distT="0" distB="0" distL="0" distR="0">
            <wp:extent cx="127000" cy="139700"/>
            <wp:effectExtent l="0" t="0" r="0" b="0"/>
            <wp:docPr id="87"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9" descr=""/>
                    <pic:cNvPicPr>
                      <a:picLocks noChangeAspect="1" noChangeArrowheads="1"/>
                    </pic:cNvPicPr>
                  </pic:nvPicPr>
                  <pic:blipFill>
                    <a:blip r:embed="rId242"/>
                    <a:srcRect l="-284" t="-258" r="-284" b="-258"/>
                    <a:stretch>
                      <a:fillRect/>
                    </a:stretch>
                  </pic:blipFill>
                  <pic:spPr bwMode="auto">
                    <a:xfrm>
                      <a:off x="0" y="0"/>
                      <a:ext cx="127000" cy="139700"/>
                    </a:xfrm>
                    <a:prstGeom prst="rect">
                      <a:avLst/>
                    </a:prstGeom>
                  </pic:spPr>
                </pic:pic>
              </a:graphicData>
            </a:graphic>
          </wp:inline>
        </w:drawing>
      </w:r>
      <w:r>
        <w:rPr>
          <w:rFonts w:eastAsia="?? ??;Arial Unicode MS"/>
        </w:rPr>
        <w:t xml:space="preserve"> is given by:</w:t>
      </w:r>
    </w:p>
    <w:p>
      <w:pPr>
        <w:pStyle w:val="EQ"/>
        <w:rPr/>
      </w:pPr>
      <w:r>
        <w:rPr>
          <w:lang w:val="en-GB" w:eastAsia="en-US"/>
        </w:rPr>
        <w:tab/>
      </w:r>
      <w:r>
        <w:rPr>
          <w:lang w:val="en-GB" w:eastAsia="en-US"/>
        </w:rPr>
      </w:r>
      <m:oMath xmlns:m="http://schemas.openxmlformats.org/officeDocument/2006/math">
        <m:sSub>
          <m:e>
            <m:bar>
              <m:barPr>
                <m:pos m:val="bot"/>
              </m:barPr>
              <m:e>
                <m:r>
                  <w:rPr>
                    <w:rFonts w:ascii="Cambria Math" w:hAnsi="Cambria Math"/>
                  </w:rPr>
                  <m:t xml:space="preserve">v</m:t>
                </m:r>
              </m:e>
            </m:bar>
          </m:e>
          <m:sub>
            <m:r>
              <w:rPr>
                <w:rFonts w:ascii="Cambria Math" w:hAnsi="Cambria Math"/>
              </w:rPr>
              <m:t xml:space="preserve">i</m:t>
            </m:r>
          </m:sub>
        </m:sSub>
        <m:r>
          <w:rPr>
            <w:rFonts w:ascii="Cambria Math" w:hAnsi="Cambria Math"/>
          </w:rPr>
          <m:t xml:space="preserve">=</m:t>
        </m:r>
        <m:sSup>
          <m:e>
            <m:d>
              <m:dPr>
                <m:begChr m:val="("/>
                <m:endChr m:val=")"/>
              </m:dPr>
              <m:e>
                <m:r>
                  <w:rPr>
                    <w:rFonts w:ascii="Cambria Math" w:hAnsi="Cambria Math"/>
                  </w:rPr>
                  <m:t xml:space="preserve">j</m:t>
                </m:r>
              </m:e>
            </m:d>
          </m:e>
          <m:sup>
            <m:r>
              <w:rPr>
                <w:rFonts w:ascii="Cambria Math" w:hAnsi="Cambria Math"/>
              </w:rPr>
              <m:t xml:space="preserve">i</m:t>
            </m:r>
          </m:sup>
        </m:sSup>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m:rPr>
            <m:lit/>
            <m:nor/>
          </m:rPr>
          <w:rPr>
            <w:rFonts w:ascii="Cambria Math" w:hAnsi="Cambria Math"/>
          </w:rPr>
          <m:t xml:space="preserve">     </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32</m:t>
        </m:r>
      </m:oMath>
      <w:r>
        <w:rPr>
          <w:lang w:val="en-GB" w:eastAsia="en-US"/>
        </w:rPr>
        <w:tab/>
      </w:r>
      <w:r>
        <w:rPr>
          <w:rFonts w:eastAsia="‚l‚r –¾’©;Arial Unicode MS"/>
          <w:lang w:val="en-GB" w:eastAsia="en-US"/>
        </w:rPr>
        <w:t>(5a)</w:t>
      </w:r>
    </w:p>
    <w:p>
      <w:pPr>
        <w:pStyle w:val="Normal"/>
        <w:rPr/>
      </w:pPr>
      <w:r>
        <w:rPr>
          <w:rFonts w:eastAsia="?? ??;Arial Unicode MS"/>
        </w:rPr>
        <w:t xml:space="preserve">Hence, the elements </w:t>
      </w:r>
      <w:r>
        <w:rPr>
          <w:rFonts w:eastAsia="?? ??;Arial Unicode MS"/>
        </w:rPr>
        <w:drawing>
          <wp:inline distT="0" distB="0" distL="0" distR="0">
            <wp:extent cx="165100" cy="228600"/>
            <wp:effectExtent l="0" t="0" r="0" b="0"/>
            <wp:docPr id="88"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0" descr=""/>
                    <pic:cNvPicPr>
                      <a:picLocks noChangeAspect="1" noChangeArrowheads="1"/>
                    </pic:cNvPicPr>
                  </pic:nvPicPr>
                  <pic:blipFill>
                    <a:blip r:embed="rId243"/>
                    <a:srcRect l="-218" t="-157" r="-218" b="-157"/>
                    <a:stretch>
                      <a:fillRect/>
                    </a:stretch>
                  </pic:blipFill>
                  <pic:spPr bwMode="auto">
                    <a:xfrm>
                      <a:off x="0" y="0"/>
                      <a:ext cx="165100" cy="228600"/>
                    </a:xfrm>
                    <a:prstGeom prst="rect">
                      <a:avLst/>
                    </a:prstGeom>
                  </pic:spPr>
                </pic:pic>
              </a:graphicData>
            </a:graphic>
          </wp:inline>
        </w:drawing>
      </w:r>
      <w:r>
        <w:rPr>
          <w:rFonts w:eastAsia="?? ??;Arial Unicode MS"/>
        </w:rPr>
        <w:t xml:space="preserve"> of the </w:t>
      </w:r>
      <w:r>
        <w:rPr>
          <w:rFonts w:eastAsia="?? ??;Arial Unicode MS"/>
          <w:lang w:eastAsia="ja-JP"/>
        </w:rPr>
        <w:t xml:space="preserve">complex </w:t>
      </w:r>
      <w:r>
        <w:rPr>
          <w:rFonts w:eastAsia="?? ??;Arial Unicode MS"/>
          <w:lang w:eastAsia="ja-JP"/>
        </w:rPr>
        <w:t>scrambling</w:t>
      </w:r>
      <w:r>
        <w:rPr>
          <w:rFonts w:eastAsia="?? ??;Arial Unicode MS"/>
          <w:lang w:eastAsia="ja-JP"/>
        </w:rPr>
        <w:t xml:space="preserve"> </w:t>
      </w:r>
      <w:r>
        <w:rPr>
          <w:rFonts w:eastAsia="?? ??;Arial Unicode MS"/>
        </w:rPr>
        <w:t xml:space="preserve">code </w:t>
      </w:r>
      <w:r>
        <w:rPr>
          <w:rFonts w:eastAsia="?? ??;Arial Unicode MS"/>
        </w:rPr>
        <w:drawing>
          <wp:inline distT="0" distB="0" distL="0" distR="0">
            <wp:extent cx="127000" cy="215900"/>
            <wp:effectExtent l="0" t="0" r="0" b="0"/>
            <wp:docPr id="89"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1" descr=""/>
                    <pic:cNvPicPr>
                      <a:picLocks noChangeAspect="1" noChangeArrowheads="1"/>
                    </pic:cNvPicPr>
                  </pic:nvPicPr>
                  <pic:blipFill>
                    <a:blip r:embed="rId244"/>
                    <a:srcRect l="-284" t="-167" r="-284" b="-167"/>
                    <a:stretch>
                      <a:fillRect/>
                    </a:stretch>
                  </pic:blipFill>
                  <pic:spPr bwMode="auto">
                    <a:xfrm>
                      <a:off x="0" y="0"/>
                      <a:ext cx="127000" cy="215900"/>
                    </a:xfrm>
                    <a:prstGeom prst="rect">
                      <a:avLst/>
                    </a:prstGeom>
                  </pic:spPr>
                </pic:pic>
              </a:graphicData>
            </a:graphic>
          </wp:inline>
        </w:drawing>
      </w:r>
      <w:r>
        <w:rPr>
          <w:rFonts w:eastAsia="?? ??;Arial Unicode MS"/>
        </w:rPr>
        <w:t xml:space="preserve"> are alternating real and imaginary.</w:t>
      </w:r>
    </w:p>
    <w:p>
      <w:pPr>
        <w:pStyle w:val="Normal"/>
        <w:rPr/>
      </w:pPr>
      <w:r>
        <w:rPr>
          <w:rFonts w:eastAsia="?? ??;Arial Unicode MS"/>
        </w:rPr>
        <w:t>The length matching is obtained by concatenating Q</w:t>
      </w:r>
      <w:r>
        <w:rPr>
          <w:rFonts w:eastAsia="?? ??;Arial Unicode MS"/>
          <w:vertAlign w:val="subscript"/>
        </w:rPr>
        <w:t>MAX</w:t>
      </w:r>
      <w:r>
        <w:rPr>
          <w:rFonts w:eastAsia="?? ??;Arial Unicode MS"/>
        </w:rPr>
        <w:t>/Q</w:t>
      </w:r>
      <w:r>
        <w:rPr>
          <w:rFonts w:eastAsia="?? ??;Arial Unicode MS"/>
          <w:vertAlign w:val="subscript"/>
        </w:rPr>
        <w:t>k</w:t>
      </w:r>
      <w:r>
        <w:rPr>
          <w:rFonts w:eastAsia="?? ??;Arial Unicode MS"/>
        </w:rPr>
        <w:t xml:space="preserve"> spread words before the scrambling. The scheme is illustrated in figure 2 and is described in more detail in subclause 6.5.</w:t>
      </w:r>
    </w:p>
    <w:p>
      <w:pPr>
        <w:pStyle w:val="Heading3"/>
        <w:rPr/>
      </w:pPr>
      <w:bookmarkStart w:id="51" w:name="__RefHeading___Toc517804276"/>
      <w:bookmarkEnd w:id="51"/>
      <w:r>
        <w:rPr/>
        <w:t>6.4a.1</w:t>
        <w:tab/>
        <w:t>Generation of binary scrambling codes</w:t>
      </w:r>
    </w:p>
    <w:p>
      <w:pPr>
        <w:pStyle w:val="Normal"/>
        <w:rPr/>
      </w:pPr>
      <w:r>
        <w:rPr>
          <w:rFonts w:eastAsia="?? ??;Arial Unicode MS"/>
        </w:rPr>
        <w:t xml:space="preserve">The binary scrambling code, </w:t>
      </w:r>
      <w:r>
        <w:rPr>
          <w:rFonts w:eastAsia="?? ??;Arial Unicode MS"/>
        </w:rPr>
      </w:r>
      <m:oMath xmlns:m="http://schemas.openxmlformats.org/officeDocument/2006/math">
        <m:sSubSup>
          <m:e>
            <m:r>
              <w:rPr>
                <w:rFonts w:ascii="Cambria Math" w:hAnsi="Cambria Math"/>
              </w:rPr>
              <m:t xml:space="preserve">c</m:t>
            </m:r>
          </m:e>
          <m:sub>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68</m:t>
            </m:r>
          </m:sub>
          <m:sup>
            <m:r>
              <w:rPr>
                <w:rFonts w:ascii="Cambria Math" w:hAnsi="Cambria Math"/>
              </w:rPr>
              <m:t xml:space="preserve">n</m:t>
            </m:r>
          </m:sup>
        </m:sSubSup>
      </m:oMath>
      <w:r>
        <w:rPr>
          <w:rFonts w:eastAsia="?? ??;Arial Unicode MS"/>
        </w:rPr>
        <w:t xml:space="preserve">, for cell parameter </w:t>
      </w:r>
      <w:r>
        <w:rPr>
          <w:rFonts w:eastAsia="?? ??;Arial Unicode MS"/>
          <w:i/>
        </w:rPr>
        <w:t>n</w:t>
      </w:r>
      <w:r>
        <w:rPr>
          <w:rFonts w:eastAsia="?? ??;Arial Unicode MS"/>
        </w:rPr>
        <w:t xml:space="preserve"> in the 7.68Mcps TDD option is formed from the concatenation of the binary scrambling codes </w:t>
      </w:r>
      <w:r>
        <w:rPr>
          <w:rFonts w:eastAsia="?? ??;Arial Unicode MS"/>
        </w:rPr>
      </w:r>
      <m:oMath xmlns:m="http://schemas.openxmlformats.org/officeDocument/2006/math">
        <m:sSubSup>
          <m:e>
            <m:r>
              <w:rPr>
                <w:rFonts w:ascii="Cambria Math" w:hAnsi="Cambria Math"/>
              </w:rPr>
              <m:t xml:space="preserve">c</m:t>
            </m:r>
          </m:e>
          <m:sub>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84</m:t>
            </m:r>
          </m:sub>
          <m:sup>
            <m:r>
              <w:rPr>
                <w:rFonts w:ascii="Cambria Math" w:hAnsi="Cambria Math"/>
              </w:rPr>
              <m:t xml:space="preserve">n</m:t>
            </m:r>
          </m:sup>
        </m:sSubSup>
      </m:oMath>
      <w:r>
        <w:rPr>
          <w:rFonts w:eastAsia="?? ??;Arial Unicode MS"/>
        </w:rPr>
        <w:t xml:space="preserve">and </w:t>
      </w:r>
      <w:r>
        <w:rPr>
          <w:rFonts w:eastAsia="?? ??;Arial Unicode MS"/>
        </w:rPr>
      </w:r>
      <m:oMath xmlns:m="http://schemas.openxmlformats.org/officeDocument/2006/math">
        <m:sSubSup>
          <m:e>
            <m:r>
              <w:rPr>
                <w:rFonts w:ascii="Cambria Math" w:hAnsi="Cambria Math"/>
              </w:rPr>
              <m:t xml:space="preserve">c</m:t>
            </m:r>
          </m:e>
          <m:sub>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84</m:t>
            </m:r>
          </m:sub>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m:rPr>
                <m:lit/>
                <m:nor/>
              </m:rPr>
              <w:rPr>
                <w:rFonts w:ascii="Cambria Math" w:hAnsi="Cambria Math"/>
              </w:rPr>
              <m:t xml:space="preserve">mod</m:t>
            </m:r>
            <m:r>
              <m:rPr>
                <m:lit/>
                <m:nor/>
              </m:rPr>
              <w:rPr>
                <w:rFonts w:ascii="Cambria Math" w:hAnsi="Cambria Math"/>
              </w:rPr>
              <m:t xml:space="preserve">128</m:t>
            </m:r>
          </m:sup>
        </m:sSubSup>
      </m:oMath>
      <w:r>
        <w:rPr>
          <w:rFonts w:eastAsia="?? ??;Arial Unicode MS"/>
        </w:rPr>
        <w:t>shown in Annex A:</w:t>
      </w:r>
    </w:p>
    <w:p>
      <w:pPr>
        <w:pStyle w:val="Normal"/>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32</m:t>
                  </m:r>
                </m:sub>
              </m:sSub>
            </m:e>
          </m:d>
          <m:r>
            <w:rPr>
              <w:rFonts w:ascii="Cambria Math" w:hAnsi="Cambria Math"/>
            </w:rPr>
            <m:t xml:space="preserve">=</m:t>
          </m:r>
          <m:sSubSup>
            <m:e>
              <m:r>
                <w:rPr>
                  <w:rFonts w:ascii="Cambria Math" w:hAnsi="Cambria Math"/>
                </w:rPr>
                <m:t xml:space="preserve">c</m:t>
              </m:r>
            </m:e>
            <m:sub>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68</m:t>
              </m:r>
            </m:sub>
            <m:sup>
              <m:r>
                <w:rPr>
                  <w:rFonts w:ascii="Cambria Math" w:hAnsi="Cambria Math"/>
                </w:rPr>
                <m:t xml:space="preserve">n</m:t>
              </m:r>
            </m:sup>
          </m:sSubSup>
          <m:r>
            <w:rPr>
              <w:rFonts w:ascii="Cambria Math" w:hAnsi="Cambria Math"/>
            </w:rPr>
            <m:t xml:space="preserve">=</m:t>
          </m:r>
          <m:d>
            <m:dPr>
              <m:begChr m:val="{"/>
              <m:endChr m:val="}"/>
            </m:dPr>
            <m:e>
              <m:sSubSup>
                <m:e>
                  <m:r>
                    <w:rPr>
                      <w:rFonts w:ascii="Cambria Math" w:hAnsi="Cambria Math"/>
                    </w:rPr>
                    <m:t xml:space="preserve">c</m:t>
                  </m:r>
                </m:e>
                <m:sub>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84</m:t>
                  </m:r>
                </m:sub>
                <m:sup>
                  <m:r>
                    <w:rPr>
                      <w:rFonts w:ascii="Cambria Math" w:hAnsi="Cambria Math"/>
                    </w:rPr>
                    <m:t xml:space="preserve">n</m:t>
                  </m:r>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84</m:t>
                  </m:r>
                </m:sub>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m:rPr>
                      <m:lit/>
                      <m:nor/>
                    </m:rPr>
                    <w:rPr>
                      <w:rFonts w:ascii="Cambria Math" w:hAnsi="Cambria Math"/>
                    </w:rPr>
                    <m:t xml:space="preserve">mod</m:t>
                  </m:r>
                  <m:r>
                    <m:rPr>
                      <m:lit/>
                      <m:nor/>
                    </m:rPr>
                    <w:rPr>
                      <w:rFonts w:ascii="Cambria Math" w:hAnsi="Cambria Math"/>
                    </w:rPr>
                    <m:t xml:space="preserve">128</m:t>
                  </m:r>
                </m:sup>
              </m:sSubSup>
            </m:e>
          </m:d>
        </m:oMath>
      </m:oMathPara>
    </w:p>
    <w:p>
      <w:pPr>
        <w:pStyle w:val="Heading2"/>
        <w:rPr>
          <w:rFonts w:eastAsia="?? ??;Arial Unicode MS"/>
        </w:rPr>
      </w:pPr>
      <w:bookmarkStart w:id="52" w:name="__RefHeading___Toc517804277"/>
      <w:bookmarkEnd w:id="52"/>
      <w:r>
        <w:rPr>
          <w:rFonts w:eastAsia="?? ??;Arial Unicode MS"/>
        </w:rPr>
        <w:t>6.5</w:t>
        <w:tab/>
        <w:t>Spread signal of data symbols and data blocks</w:t>
      </w:r>
    </w:p>
    <w:p>
      <w:pPr>
        <w:pStyle w:val="Normal"/>
        <w:rPr/>
      </w:pPr>
      <w:r>
        <w:rPr>
          <w:rFonts w:eastAsia="?? ??;Arial Unicode MS"/>
        </w:rPr>
        <w:t xml:space="preserve">The combination of the </w:t>
      </w:r>
      <w:r>
        <w:rPr>
          <w:rFonts w:eastAsia="?? ??;Arial Unicode MS"/>
          <w:lang w:eastAsia="ja-JP"/>
        </w:rPr>
        <w:t xml:space="preserve">user specific channelisation </w:t>
      </w:r>
      <w:r>
        <w:rPr>
          <w:rFonts w:eastAsia="?? ??;Arial Unicode MS"/>
        </w:rPr>
        <w:t xml:space="preserve">and cell specific scrambling codes can be seen as a user and cell specific spreading code </w:t>
      </w:r>
      <w:r>
        <w:rPr/>
        <w:drawing>
          <wp:inline distT="0" distB="0" distL="0" distR="0">
            <wp:extent cx="647700" cy="254000"/>
            <wp:effectExtent l="0" t="0" r="0" b="0"/>
            <wp:docPr id="90"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2" descr=""/>
                    <pic:cNvPicPr>
                      <a:picLocks noChangeAspect="1" noChangeArrowheads="1"/>
                    </pic:cNvPicPr>
                  </pic:nvPicPr>
                  <pic:blipFill>
                    <a:blip r:embed="rId245"/>
                    <a:srcRect l="-56" t="-142" r="-56" b="-142"/>
                    <a:stretch>
                      <a:fillRect/>
                    </a:stretch>
                  </pic:blipFill>
                  <pic:spPr bwMode="auto">
                    <a:xfrm>
                      <a:off x="0" y="0"/>
                      <a:ext cx="647700" cy="254000"/>
                    </a:xfrm>
                    <a:prstGeom prst="rect">
                      <a:avLst/>
                    </a:prstGeom>
                  </pic:spPr>
                </pic:pic>
              </a:graphicData>
            </a:graphic>
          </wp:inline>
        </w:drawing>
      </w:r>
      <w:r>
        <w:rPr>
          <w:rFonts w:eastAsia="?? ??;Arial Unicode MS"/>
        </w:rPr>
        <w:t xml:space="preserve"> with </w:t>
      </w:r>
    </w:p>
    <w:p>
      <w:pPr>
        <w:pStyle w:val="EQ"/>
        <w:rPr/>
      </w:pPr>
      <w:r>
        <w:rPr>
          <w:rFonts w:eastAsia="?? ??;Arial Unicode MS"/>
        </w:rPr>
        <w:tab/>
      </w:r>
      <w:r>
        <w:rPr>
          <w:rFonts w:eastAsia="?? ??;Arial Unicode MS"/>
        </w:rPr>
        <w:drawing>
          <wp:inline distT="0" distB="0" distL="0" distR="0">
            <wp:extent cx="2028825" cy="333375"/>
            <wp:effectExtent l="0" t="0" r="0" b="0"/>
            <wp:docPr id="91"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3" descr=""/>
                    <pic:cNvPicPr>
                      <a:picLocks noChangeAspect="1" noChangeArrowheads="1"/>
                    </pic:cNvPicPr>
                  </pic:nvPicPr>
                  <pic:blipFill>
                    <a:blip r:embed="rId246"/>
                    <a:srcRect l="-18" t="-108" r="-18" b="-108"/>
                    <a:stretch>
                      <a:fillRect/>
                    </a:stretch>
                  </pic:blipFill>
                  <pic:spPr bwMode="auto">
                    <a:xfrm>
                      <a:off x="0" y="0"/>
                      <a:ext cx="2028825" cy="333375"/>
                    </a:xfrm>
                    <a:prstGeom prst="rect">
                      <a:avLst/>
                    </a:prstGeom>
                  </pic:spPr>
                </pic:pic>
              </a:graphicData>
            </a:graphic>
          </wp:inline>
        </w:drawing>
      </w:r>
      <w:r>
        <w:rPr>
          <w:rFonts w:eastAsia="?? ??;Arial Unicode MS"/>
        </w:rPr>
        <w:t>, k=1,…,K</w:t>
      </w:r>
      <w:r>
        <w:rPr>
          <w:rFonts w:eastAsia="?? ??;Arial Unicode MS"/>
          <w:vertAlign w:val="subscript"/>
        </w:rPr>
        <w:t>Code</w:t>
      </w:r>
      <w:r>
        <w:rPr>
          <w:rFonts w:eastAsia="?? ??;Arial Unicode MS"/>
        </w:rPr>
        <w:t>, p=1,…,N</w:t>
      </w:r>
      <w:r>
        <w:rPr>
          <w:rFonts w:eastAsia="?? ??;Arial Unicode MS"/>
          <w:vertAlign w:val="subscript"/>
        </w:rPr>
        <w:t>k</w:t>
      </w:r>
      <w:r>
        <w:rPr>
          <w:rFonts w:eastAsia="?? ??;Arial Unicode MS"/>
        </w:rPr>
        <w:t>Q</w:t>
      </w:r>
      <w:r>
        <w:rPr>
          <w:rFonts w:eastAsia="?? ??;Arial Unicode MS"/>
          <w:vertAlign w:val="subscript"/>
        </w:rPr>
        <w:t>k</w:t>
      </w:r>
      <w:r>
        <w:rPr>
          <w:rFonts w:eastAsia="?? ??;Arial Unicode MS"/>
        </w:rPr>
        <w:t>.</w:t>
      </w:r>
    </w:p>
    <w:p>
      <w:pPr>
        <w:pStyle w:val="Normal"/>
        <w:rPr/>
      </w:pPr>
      <w:r>
        <w:rPr/>
        <w:t>With the root raised cosine chip impulse filter Cr</w:t>
      </w:r>
      <w:r>
        <w:rPr>
          <w:vertAlign w:val="subscript"/>
        </w:rPr>
        <w:t>0</w:t>
      </w:r>
      <w:r>
        <w:rPr/>
        <w:t xml:space="preserve">(t) the transmitted signal belonging to the data block </w:t>
      </w:r>
      <w:r>
        <w:rPr/>
        <w:drawing>
          <wp:inline distT="0" distB="0" distL="0" distR="0">
            <wp:extent cx="316865" cy="228600"/>
            <wp:effectExtent l="0" t="0" r="0" b="0"/>
            <wp:docPr id="92"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4" descr=""/>
                    <pic:cNvPicPr>
                      <a:picLocks noChangeAspect="1" noChangeArrowheads="1"/>
                    </pic:cNvPicPr>
                  </pic:nvPicPr>
                  <pic:blipFill>
                    <a:blip r:embed="rId247"/>
                    <a:srcRect l="-114" t="-157" r="-114" b="-157"/>
                    <a:stretch>
                      <a:fillRect/>
                    </a:stretch>
                  </pic:blipFill>
                  <pic:spPr bwMode="auto">
                    <a:xfrm>
                      <a:off x="0" y="0"/>
                      <a:ext cx="316865" cy="228600"/>
                    </a:xfrm>
                    <a:prstGeom prst="rect">
                      <a:avLst/>
                    </a:prstGeom>
                  </pic:spPr>
                </pic:pic>
              </a:graphicData>
            </a:graphic>
          </wp:inline>
        </w:drawing>
      </w:r>
      <w:r>
        <w:rPr/>
        <w:t xml:space="preserve"> of equation 1 transmitted before the midamble is </w:t>
      </w:r>
    </w:p>
    <w:p>
      <w:pPr>
        <w:pStyle w:val="EQ"/>
        <w:rPr/>
      </w:pPr>
      <w:r>
        <w:rPr>
          <w:position w:val="-36"/>
          <w:lang w:val="en-GB" w:eastAsia="en-US"/>
        </w:rPr>
        <w:tab/>
      </w:r>
      <w:r>
        <w:rPr>
          <w:lang w:val="en-GB" w:eastAsia="en-US"/>
        </w:rPr>
        <w:drawing>
          <wp:inline distT="0" distB="0" distL="0" distR="0">
            <wp:extent cx="3530600" cy="457200"/>
            <wp:effectExtent l="0" t="0" r="0" b="0"/>
            <wp:docPr id="93"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5" descr=""/>
                    <pic:cNvPicPr>
                      <a:picLocks noChangeAspect="1" noChangeArrowheads="1"/>
                    </pic:cNvPicPr>
                  </pic:nvPicPr>
                  <pic:blipFill>
                    <a:blip r:embed="rId248"/>
                    <a:srcRect l="-10" t="-79" r="-10" b="-79"/>
                    <a:stretch>
                      <a:fillRect/>
                    </a:stretch>
                  </pic:blipFill>
                  <pic:spPr bwMode="auto">
                    <a:xfrm>
                      <a:off x="0" y="0"/>
                      <a:ext cx="3530600" cy="457200"/>
                    </a:xfrm>
                    <a:prstGeom prst="rect">
                      <a:avLst/>
                    </a:prstGeom>
                  </pic:spPr>
                </pic:pic>
              </a:graphicData>
            </a:graphic>
          </wp:inline>
        </w:drawing>
      </w:r>
      <w:r>
        <w:rPr>
          <w:position w:val="-32"/>
          <w:lang w:val="en-GB" w:eastAsia="en-US"/>
        </w:rPr>
        <w:tab/>
      </w:r>
      <w:r>
        <w:rPr>
          <w:rFonts w:eastAsia="‚l‚r –¾’©;Arial Unicode MS"/>
          <w:lang w:val="en-GB" w:eastAsia="en-US"/>
        </w:rPr>
        <w:t>(6)</w:t>
      </w:r>
    </w:p>
    <w:p>
      <w:pPr>
        <w:pStyle w:val="Normal"/>
        <w:rPr/>
      </w:pPr>
      <w:r>
        <w:rPr>
          <w:rFonts w:eastAsia="?? ??;Arial Unicode MS"/>
        </w:rPr>
        <w:t xml:space="preserve">and for the data block </w:t>
      </w:r>
      <w:r>
        <w:rPr/>
        <w:drawing>
          <wp:inline distT="0" distB="0" distL="0" distR="0">
            <wp:extent cx="342900" cy="228600"/>
            <wp:effectExtent l="0" t="0" r="0" b="0"/>
            <wp:docPr id="94"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6" descr=""/>
                    <pic:cNvPicPr>
                      <a:picLocks noChangeAspect="1" noChangeArrowheads="1"/>
                    </pic:cNvPicPr>
                  </pic:nvPicPr>
                  <pic:blipFill>
                    <a:blip r:embed="rId249"/>
                    <a:srcRect l="-105" t="-157" r="-105" b="-157"/>
                    <a:stretch>
                      <a:fillRect/>
                    </a:stretch>
                  </pic:blipFill>
                  <pic:spPr bwMode="auto">
                    <a:xfrm>
                      <a:off x="0" y="0"/>
                      <a:ext cx="342900" cy="228600"/>
                    </a:xfrm>
                    <a:prstGeom prst="rect">
                      <a:avLst/>
                    </a:prstGeom>
                  </pic:spPr>
                </pic:pic>
              </a:graphicData>
            </a:graphic>
          </wp:inline>
        </w:drawing>
      </w:r>
      <w:r>
        <w:rPr>
          <w:rFonts w:eastAsia="?? ??;Arial Unicode MS"/>
        </w:rPr>
        <w:t>of equation 1 transmitted after the midamble</w:t>
      </w:r>
    </w:p>
    <w:p>
      <w:pPr>
        <w:pStyle w:val="EQ"/>
        <w:rPr/>
      </w:pPr>
      <w:r>
        <w:rPr>
          <w:position w:val="-36"/>
          <w:lang w:val="en-GB" w:eastAsia="en-US"/>
        </w:rPr>
        <w:tab/>
      </w:r>
      <w:r>
        <w:rPr>
          <w:lang w:val="en-GB" w:eastAsia="en-US"/>
        </w:rPr>
        <w:drawing>
          <wp:inline distT="0" distB="0" distL="0" distR="0">
            <wp:extent cx="4508500" cy="457200"/>
            <wp:effectExtent l="0" t="0" r="0" b="0"/>
            <wp:docPr id="9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7" descr=""/>
                    <pic:cNvPicPr>
                      <a:picLocks noChangeAspect="1" noChangeArrowheads="1"/>
                    </pic:cNvPicPr>
                  </pic:nvPicPr>
                  <pic:blipFill>
                    <a:blip r:embed="rId250"/>
                    <a:srcRect l="-8" t="-79" r="-8" b="-79"/>
                    <a:stretch>
                      <a:fillRect/>
                    </a:stretch>
                  </pic:blipFill>
                  <pic:spPr bwMode="auto">
                    <a:xfrm>
                      <a:off x="0" y="0"/>
                      <a:ext cx="4508500" cy="457200"/>
                    </a:xfrm>
                    <a:prstGeom prst="rect">
                      <a:avLst/>
                    </a:prstGeom>
                  </pic:spPr>
                </pic:pic>
              </a:graphicData>
            </a:graphic>
          </wp:inline>
        </w:drawing>
      </w:r>
      <w:r>
        <w:rPr>
          <w:position w:val="-32"/>
          <w:lang w:val="en-GB" w:eastAsia="en-US"/>
        </w:rPr>
        <w:tab/>
      </w:r>
      <w:r>
        <w:rPr>
          <w:rFonts w:eastAsia="‚l‚r –¾’©;Arial Unicode MS"/>
          <w:lang w:val="en-GB" w:eastAsia="en-US"/>
        </w:rPr>
        <w:t>(7)</w:t>
      </w:r>
    </w:p>
    <w:p>
      <w:pPr>
        <w:pStyle w:val="Normal"/>
        <w:rPr>
          <w:rFonts w:eastAsia="?? ??;Arial Unicode MS"/>
        </w:rPr>
      </w:pPr>
      <w:r>
        <w:rPr>
          <w:rFonts w:eastAsia="?? ??;Arial Unicode MS"/>
        </w:rPr>
        <w:t xml:space="preserve">where </w:t>
      </w:r>
      <w:r>
        <w:rPr>
          <w:rFonts w:eastAsia="?? ??;Arial Unicode MS"/>
          <w:i/>
        </w:rPr>
        <w:t>L</w:t>
      </w:r>
      <w:r>
        <w:rPr>
          <w:rFonts w:eastAsia="?? ??;Arial Unicode MS"/>
          <w:i/>
          <w:vertAlign w:val="subscript"/>
        </w:rPr>
        <w:t>m</w:t>
      </w:r>
      <w:r>
        <w:rPr>
          <w:rFonts w:eastAsia="?? ??;Arial Unicode MS"/>
          <w:i/>
        </w:rPr>
        <w:t xml:space="preserve"> </w:t>
      </w:r>
      <w:r>
        <w:rPr>
          <w:rFonts w:eastAsia="?? ??;Arial Unicode MS"/>
        </w:rPr>
        <w:t>is the number of midamble chips</w:t>
      </w:r>
      <w:r>
        <w:rPr>
          <w:rFonts w:eastAsia="?? ??;Arial Unicode MS"/>
          <w:i/>
        </w:rPr>
        <w:t>.</w:t>
      </w:r>
    </w:p>
    <w:p>
      <w:pPr>
        <w:pStyle w:val="Heading2"/>
        <w:rPr/>
      </w:pPr>
      <w:bookmarkStart w:id="53" w:name="__RefHeading___Toc517804278"/>
      <w:bookmarkEnd w:id="53"/>
      <w:r>
        <w:rPr/>
        <w:t>6.6</w:t>
        <w:tab/>
        <w:t>Modulation for the 3.84Mcps and 7.68Mcps options</w:t>
      </w:r>
    </w:p>
    <w:p>
      <w:pPr>
        <w:pStyle w:val="Normal"/>
        <w:rPr/>
      </w:pPr>
      <w:r>
        <w:rPr/>
        <w:t>The complex-valued chip sequence is modulated as shown in figure 3.</w:t>
      </w:r>
    </w:p>
    <w:p>
      <w:pPr>
        <w:pStyle w:val="TH"/>
        <w:rPr/>
      </w:pPr>
      <w:r>
        <w:rPr/>
        <w:drawing>
          <wp:inline distT="0" distB="0" distL="0" distR="0">
            <wp:extent cx="5334000" cy="1819910"/>
            <wp:effectExtent l="0" t="0" r="0" b="0"/>
            <wp:docPr id="9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8" descr=""/>
                    <pic:cNvPicPr>
                      <a:picLocks noChangeAspect="1" noChangeArrowheads="1"/>
                    </pic:cNvPicPr>
                  </pic:nvPicPr>
                  <pic:blipFill>
                    <a:blip r:embed="rId251"/>
                    <a:srcRect l="-7" t="-20" r="-7" b="-20"/>
                    <a:stretch>
                      <a:fillRect/>
                    </a:stretch>
                  </pic:blipFill>
                  <pic:spPr bwMode="auto">
                    <a:xfrm>
                      <a:off x="0" y="0"/>
                      <a:ext cx="5334000" cy="1819910"/>
                    </a:xfrm>
                    <a:prstGeom prst="rect">
                      <a:avLst/>
                    </a:prstGeom>
                  </pic:spPr>
                </pic:pic>
              </a:graphicData>
            </a:graphic>
          </wp:inline>
        </w:drawing>
      </w:r>
    </w:p>
    <w:p>
      <w:pPr>
        <w:pStyle w:val="TF"/>
        <w:rPr/>
      </w:pPr>
      <w:r>
        <w:rPr/>
        <w:t>Figure 3: Modulation of complex valued chip sequences</w:t>
      </w:r>
    </w:p>
    <w:p>
      <w:pPr>
        <w:pStyle w:val="Normal"/>
        <w:rPr/>
      </w:pPr>
      <w:r>
        <w:rPr/>
        <w:t>The pulse-shaping characteristics are described in [9] and [10].</w:t>
      </w:r>
    </w:p>
    <w:p>
      <w:pPr>
        <w:pStyle w:val="Heading3"/>
        <w:rPr/>
      </w:pPr>
      <w:bookmarkStart w:id="54" w:name="__RefHeading___Toc517804279"/>
      <w:bookmarkEnd w:id="54"/>
      <w:r>
        <w:rPr/>
        <w:t>6.6.1</w:t>
        <w:tab/>
        <w:t>Combination of physical channels in uplink</w:t>
      </w:r>
    </w:p>
    <w:p>
      <w:pPr>
        <w:pStyle w:val="Normal"/>
        <w:rPr/>
      </w:pPr>
      <w:r>
        <w:rPr/>
        <w:t>Figure 4 illustrates the principle of combination of two different physical uplink channels within one timeslot. In the case of E-PUCH, only a single uplink physical channel is transmitted per timeslot and the procedures of subclause 6.6.1a shall instead apply).</w:t>
      </w:r>
    </w:p>
    <w:p>
      <w:pPr>
        <w:pStyle w:val="Normal"/>
        <w:rPr/>
      </w:pPr>
      <w:r>
        <w:rPr/>
        <w:t xml:space="preserve">The DPCHs to be combined belong to same CCTrCH, did undergo spreading as described in sections before and are thus represented by complex-valued sequences. First, the amplitude of all DPCHs is adjusted according to UL open loop power control as described in [10]. Each DPCH is then separately weighted by a weight factor </w:t>
      </w:r>
      <w:r>
        <w:rPr>
          <w:rFonts w:eastAsia="Symbol" w:cs="Symbol" w:ascii="Symbol" w:hAnsi="Symbol"/>
        </w:rPr>
        <w:t></w:t>
      </w:r>
      <w:r>
        <w:rPr>
          <w:vertAlign w:val="subscript"/>
        </w:rPr>
        <w:t>i</w:t>
      </w:r>
      <w:r>
        <w:rPr/>
        <w:t xml:space="preserve"> and combined using complex addition. After combination of Physical Channels the gain factor </w:t>
      </w:r>
      <w:r>
        <w:rPr>
          <w:rFonts w:cs="Symbol" w:ascii="Symbol" w:hAnsi="Symbol"/>
        </w:rPr>
        <w:t></w:t>
      </w:r>
      <w:r>
        <w:rPr>
          <w:vertAlign w:val="subscript"/>
        </w:rPr>
        <w:t>j</w:t>
      </w:r>
      <w:r>
        <w:rPr/>
        <w:t xml:space="preserve"> is applied, depending on the actual TFC as described in [10].</w:t>
      </w:r>
    </w:p>
    <w:p>
      <w:pPr>
        <w:pStyle w:val="Normal"/>
        <w:rPr/>
      </w:pPr>
      <w:r>
        <w:rPr/>
        <w:t>In case of different CCTrCH, principle shown in Figure 4 applies to each CCTrCH separately.</w:t>
      </w:r>
    </w:p>
    <w:p>
      <w:pPr>
        <w:pStyle w:val="TH"/>
        <w:rPr/>
      </w:pPr>
      <w:r>
        <w:rPr/>
        <w:drawing>
          <wp:inline distT="0" distB="0" distL="0" distR="0">
            <wp:extent cx="4143375" cy="1743710"/>
            <wp:effectExtent l="0" t="0" r="0" b="0"/>
            <wp:docPr id="9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9" descr=""/>
                    <pic:cNvPicPr>
                      <a:picLocks noChangeAspect="1" noChangeArrowheads="1"/>
                    </pic:cNvPicPr>
                  </pic:nvPicPr>
                  <pic:blipFill>
                    <a:blip r:embed="rId252"/>
                    <a:srcRect l="-9" t="-21" r="-9" b="-21"/>
                    <a:stretch>
                      <a:fillRect/>
                    </a:stretch>
                  </pic:blipFill>
                  <pic:spPr bwMode="auto">
                    <a:xfrm>
                      <a:off x="0" y="0"/>
                      <a:ext cx="4143375" cy="1743710"/>
                    </a:xfrm>
                    <a:prstGeom prst="rect">
                      <a:avLst/>
                    </a:prstGeom>
                  </pic:spPr>
                </pic:pic>
              </a:graphicData>
            </a:graphic>
          </wp:inline>
        </w:drawing>
      </w:r>
    </w:p>
    <w:p>
      <w:pPr>
        <w:pStyle w:val="TF"/>
        <w:rPr/>
      </w:pPr>
      <w:r>
        <w:rPr/>
        <w:t>Figure 4: Combination of different physical channels in uplink</w:t>
      </w:r>
    </w:p>
    <w:p>
      <w:pPr>
        <w:pStyle w:val="Normal"/>
        <w:rPr/>
      </w:pPr>
      <w:r>
        <w:rPr/>
        <w:t xml:space="preserve">The values of weight factors </w:t>
      </w:r>
      <w:r>
        <w:rPr>
          <w:rFonts w:eastAsia="Symbol" w:cs="Symbol" w:ascii="Symbol" w:hAnsi="Symbol"/>
        </w:rPr>
        <w:t></w:t>
      </w:r>
      <w:r>
        <w:rPr>
          <w:vertAlign w:val="subscript"/>
        </w:rPr>
        <w:t>i</w:t>
      </w:r>
      <w:r>
        <w:rPr/>
        <w:t xml:space="preserve"> are depending on the spreading factor SF of the corresponding DPCH:</w:t>
      </w:r>
    </w:p>
    <w:p>
      <w:pPr>
        <w:pStyle w:val="TH"/>
        <w:rPr/>
      </w:pPr>
      <w:r>
        <w:rPr/>
      </w:r>
    </w:p>
    <w:tbl>
      <w:tblPr>
        <w:tblW w:w="4004" w:type="dxa"/>
        <w:jc w:val="center"/>
        <w:tblInd w:w="0" w:type="dxa"/>
        <w:tblLayout w:type="fixed"/>
        <w:tblCellMar>
          <w:top w:w="0" w:type="dxa"/>
          <w:left w:w="70" w:type="dxa"/>
          <w:bottom w:w="0" w:type="dxa"/>
          <w:right w:w="70" w:type="dxa"/>
        </w:tblCellMar>
      </w:tblPr>
      <w:tblGrid>
        <w:gridCol w:w="2002"/>
        <w:gridCol w:w="2002"/>
      </w:tblGrid>
      <w:tr>
        <w:trPr>
          <w:trHeight w:val="320" w:hRule="exact"/>
        </w:trPr>
        <w:tc>
          <w:tcPr>
            <w:tcW w:w="2002" w:type="dxa"/>
            <w:tcBorders>
              <w:top w:val="single" w:sz="4" w:space="0" w:color="000000"/>
              <w:left w:val="single" w:sz="4" w:space="0" w:color="000000"/>
              <w:bottom w:val="single" w:sz="4" w:space="0" w:color="000000"/>
              <w:right w:val="single" w:sz="4" w:space="0" w:color="000000"/>
            </w:tcBorders>
            <w:vAlign w:val="center"/>
          </w:tcPr>
          <w:p>
            <w:pPr>
              <w:pStyle w:val="TAH"/>
              <w:rPr/>
            </w:pPr>
            <w:r>
              <w:rPr/>
              <w:t>SF of DPCH</w:t>
            </w:r>
            <w:r>
              <w:rPr>
                <w:vertAlign w:val="subscript"/>
              </w:rPr>
              <w:t>i</w:t>
            </w:r>
          </w:p>
        </w:tc>
        <w:tc>
          <w:tcPr>
            <w:tcW w:w="2002" w:type="dxa"/>
            <w:tcBorders>
              <w:top w:val="single" w:sz="4" w:space="0" w:color="000000"/>
              <w:left w:val="single" w:sz="4" w:space="0" w:color="000000"/>
              <w:bottom w:val="single" w:sz="4" w:space="0" w:color="000000"/>
              <w:right w:val="single" w:sz="4" w:space="0" w:color="000000"/>
            </w:tcBorders>
          </w:tcPr>
          <w:p>
            <w:pPr>
              <w:pStyle w:val="TAH"/>
              <w:rPr/>
            </w:pPr>
            <w:r>
              <w:rPr>
                <w:rFonts w:eastAsia="Symbol" w:cs="Symbol" w:ascii="Symbol" w:hAnsi="Symbol"/>
              </w:rPr>
              <w:t></w:t>
            </w:r>
            <w:r>
              <w:rPr>
                <w:vertAlign w:val="subscript"/>
              </w:rPr>
              <w:t>i</w:t>
            </w:r>
          </w:p>
        </w:tc>
      </w:tr>
      <w:tr>
        <w:trPr>
          <w:trHeight w:val="320" w:hRule="exact"/>
        </w:trPr>
        <w:tc>
          <w:tcPr>
            <w:tcW w:w="2002" w:type="dxa"/>
            <w:tcBorders>
              <w:top w:val="single" w:sz="4" w:space="0" w:color="000000"/>
              <w:left w:val="single" w:sz="4" w:space="0" w:color="000000"/>
              <w:bottom w:val="single" w:sz="4" w:space="0" w:color="000000"/>
              <w:right w:val="single" w:sz="4" w:space="0" w:color="000000"/>
            </w:tcBorders>
            <w:vAlign w:val="center"/>
          </w:tcPr>
          <w:p>
            <w:pPr>
              <w:pStyle w:val="TAC"/>
              <w:rPr/>
            </w:pPr>
            <w:r>
              <w:rPr/>
              <w:t>32</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ad>
                  <m:radPr>
                    <m:degHide m:val="1"/>
                  </m:radPr>
                  <m:deg/>
                  <m:e>
                    <m:r>
                      <w:rPr>
                        <w:rFonts w:ascii="Cambria Math" w:hAnsi="Cambria Math"/>
                      </w:rPr>
                      <m:t xml:space="preserve">2</m:t>
                    </m:r>
                  </m:e>
                </m:rad>
                <m:r>
                  <w:rPr>
                    <w:rFonts w:ascii="Cambria Math" w:hAnsi="Cambria Math"/>
                  </w:rPr>
                  <m:t xml:space="preserve">/</m:t>
                </m:r>
                <m:r>
                  <w:rPr>
                    <w:rFonts w:ascii="Cambria Math" w:hAnsi="Cambria Math"/>
                  </w:rPr>
                  <m:t xml:space="preserve">8</m:t>
                </m:r>
              </m:oMath>
            </m:oMathPara>
          </w:p>
        </w:tc>
      </w:tr>
      <w:tr>
        <w:trPr>
          <w:trHeight w:val="320" w:hRule="exact"/>
        </w:trPr>
        <w:tc>
          <w:tcPr>
            <w:tcW w:w="2002" w:type="dxa"/>
            <w:tcBorders>
              <w:top w:val="single" w:sz="4" w:space="0" w:color="000000"/>
              <w:left w:val="single" w:sz="4" w:space="0" w:color="000000"/>
              <w:bottom w:val="single" w:sz="4" w:space="0" w:color="000000"/>
              <w:right w:val="single" w:sz="4" w:space="0" w:color="000000"/>
            </w:tcBorders>
            <w:vAlign w:val="center"/>
          </w:tcPr>
          <w:p>
            <w:pPr>
              <w:pStyle w:val="TAC"/>
              <w:rPr/>
            </w:pPr>
            <w:r>
              <w:rPr/>
              <w:t>16</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4</m:t>
                </m:r>
              </m:oMath>
            </m:oMathPara>
          </w:p>
        </w:tc>
      </w:tr>
      <w:tr>
        <w:trPr>
          <w:trHeight w:val="320" w:hRule="exact"/>
        </w:trPr>
        <w:tc>
          <w:tcPr>
            <w:tcW w:w="2002"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ad>
                  <m:radPr>
                    <m:degHide m:val="1"/>
                  </m:radPr>
                  <m:deg/>
                  <m:e>
                    <m:r>
                      <w:rPr>
                        <w:rFonts w:ascii="Cambria Math" w:hAnsi="Cambria Math"/>
                      </w:rPr>
                      <m:t xml:space="preserve">2</m:t>
                    </m:r>
                  </m:e>
                </m:rad>
                <m:r>
                  <w:rPr>
                    <w:rFonts w:ascii="Cambria Math" w:hAnsi="Cambria Math"/>
                  </w:rPr>
                  <m:t xml:space="preserve">/</m:t>
                </m:r>
                <m:r>
                  <w:rPr>
                    <w:rFonts w:ascii="Cambria Math" w:hAnsi="Cambria Math"/>
                  </w:rPr>
                  <m:t xml:space="preserve">4</m:t>
                </m:r>
              </m:oMath>
            </m:oMathPara>
          </w:p>
        </w:tc>
      </w:tr>
      <w:tr>
        <w:trPr>
          <w:trHeight w:val="320" w:hRule="exact"/>
        </w:trPr>
        <w:tc>
          <w:tcPr>
            <w:tcW w:w="2002"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m:t>
                </m:r>
              </m:oMath>
            </m:oMathPara>
          </w:p>
        </w:tc>
      </w:tr>
      <w:tr>
        <w:trPr>
          <w:trHeight w:val="320" w:hRule="exact"/>
        </w:trPr>
        <w:tc>
          <w:tcPr>
            <w:tcW w:w="2002"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ad>
                  <m:radPr>
                    <m:degHide m:val="1"/>
                  </m:radPr>
                  <m:deg/>
                  <m:e>
                    <m:r>
                      <w:rPr>
                        <w:rFonts w:ascii="Cambria Math" w:hAnsi="Cambria Math"/>
                      </w:rPr>
                      <m:t xml:space="preserve">2</m:t>
                    </m:r>
                  </m:e>
                </m:rad>
                <m:r>
                  <w:rPr>
                    <w:rFonts w:ascii="Cambria Math" w:hAnsi="Cambria Math"/>
                  </w:rPr>
                  <m:t xml:space="preserve">/</m:t>
                </m:r>
                <m:r>
                  <w:rPr>
                    <w:rFonts w:ascii="Cambria Math" w:hAnsi="Cambria Math"/>
                  </w:rPr>
                  <m:t xml:space="preserve">2</m:t>
                </m:r>
              </m:oMath>
            </m:oMathPara>
          </w:p>
        </w:tc>
      </w:tr>
      <w:tr>
        <w:trPr>
          <w:trHeight w:val="320" w:hRule="exact"/>
        </w:trPr>
        <w:tc>
          <w:tcPr>
            <w:tcW w:w="2002"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oMath>
            </m:oMathPara>
          </w:p>
        </w:tc>
      </w:tr>
    </w:tbl>
    <w:p>
      <w:pPr>
        <w:pStyle w:val="Normal"/>
        <w:rPr/>
      </w:pPr>
      <w:r>
        <w:rPr/>
      </w:r>
    </w:p>
    <w:p>
      <w:pPr>
        <w:pStyle w:val="Normal"/>
        <w:rPr/>
      </w:pPr>
      <w:r>
        <w:rPr/>
        <w:t>NOTE: in the above table, SF = 32 is only supported in the 7.68Mcps TDD option.</w:t>
      </w:r>
    </w:p>
    <w:p>
      <w:pPr>
        <w:pStyle w:val="Normal"/>
        <w:rPr/>
      </w:pPr>
      <w:r>
        <w:rPr/>
        <w:t xml:space="preserve">In the case that </w:t>
      </w:r>
      <w:r>
        <w:rPr>
          <w:rFonts w:cs="Symbol" w:ascii="Symbol" w:hAnsi="Symbol"/>
        </w:rPr>
        <w:t></w:t>
      </w:r>
      <w:r>
        <w:rPr>
          <w:vertAlign w:val="subscript"/>
        </w:rPr>
        <w:t>j</w:t>
      </w:r>
      <w:r>
        <w:rPr/>
        <w:t xml:space="preserve"> (corresponding to the </w:t>
      </w:r>
      <w:r>
        <w:rPr>
          <w:i/>
        </w:rPr>
        <w:t>j</w:t>
      </w:r>
      <w:r>
        <w:rPr/>
        <w:t xml:space="preserve">–th TFC) has been explicitly signalled to the UE, the possible values that </w:t>
      </w:r>
      <w:r>
        <w:rPr>
          <w:rFonts w:cs="Symbol" w:ascii="Symbol" w:hAnsi="Symbol"/>
        </w:rPr>
        <w:t></w:t>
      </w:r>
      <w:r>
        <w:rPr>
          <w:vertAlign w:val="subscript"/>
        </w:rPr>
        <w:t>j</w:t>
      </w:r>
      <w:r>
        <w:rPr/>
        <w:t xml:space="preserve"> can assume are listed in the table below. In the case that </w:t>
      </w:r>
      <w:r>
        <w:rPr>
          <w:rFonts w:cs="Symbol" w:ascii="Symbol" w:hAnsi="Symbol"/>
        </w:rPr>
        <w:t></w:t>
      </w:r>
      <w:r>
        <w:rPr>
          <w:vertAlign w:val="subscript"/>
        </w:rPr>
        <w:t>j</w:t>
      </w:r>
      <w:r>
        <w:rPr/>
        <w:t xml:space="preserve"> has been calculated by the UE from a reference TFC, </w:t>
      </w:r>
      <w:r>
        <w:rPr>
          <w:rFonts w:cs="Symbol" w:ascii="Symbol" w:hAnsi="Symbol"/>
        </w:rPr>
        <w:t></w:t>
      </w:r>
      <w:r>
        <w:rPr>
          <w:vertAlign w:val="subscript"/>
        </w:rPr>
        <w:t>j</w:t>
      </w:r>
      <w:r>
        <w:rPr/>
        <w:t xml:space="preserve"> shall not be restricted to the quantised values.</w:t>
      </w:r>
    </w:p>
    <w:p>
      <w:pPr>
        <w:pStyle w:val="TH"/>
        <w:rPr/>
      </w:pPr>
      <w:r>
        <w:rPr/>
      </w:r>
    </w:p>
    <w:tbl>
      <w:tblPr>
        <w:tblW w:w="4004" w:type="dxa"/>
        <w:jc w:val="center"/>
        <w:tblInd w:w="0" w:type="dxa"/>
        <w:tblLayout w:type="fixed"/>
        <w:tblCellMar>
          <w:top w:w="0" w:type="dxa"/>
          <w:left w:w="70" w:type="dxa"/>
          <w:bottom w:w="0" w:type="dxa"/>
          <w:right w:w="70" w:type="dxa"/>
        </w:tblCellMar>
      </w:tblPr>
      <w:tblGrid>
        <w:gridCol w:w="2002"/>
        <w:gridCol w:w="2002"/>
      </w:tblGrid>
      <w:tr>
        <w:trPr>
          <w:trHeight w:val="210" w:hRule="atLeast"/>
        </w:trPr>
        <w:tc>
          <w:tcPr>
            <w:tcW w:w="2002" w:type="dxa"/>
            <w:tcBorders>
              <w:top w:val="single" w:sz="4" w:space="0" w:color="000000"/>
              <w:left w:val="single" w:sz="4" w:space="0" w:color="000000"/>
              <w:bottom w:val="single" w:sz="4" w:space="0" w:color="000000"/>
              <w:right w:val="single" w:sz="4" w:space="0" w:color="000000"/>
            </w:tcBorders>
          </w:tcPr>
          <w:p>
            <w:pPr>
              <w:pStyle w:val="TAH"/>
              <w:rPr/>
            </w:pPr>
            <w:r>
              <w:rPr/>
              <w:t xml:space="preserve">Signalling value for </w:t>
            </w:r>
            <w:r>
              <w:rPr>
                <w:rFonts w:cs="Symbol" w:ascii="Symbol" w:hAnsi="Symbol"/>
              </w:rPr>
              <w:t></w:t>
            </w:r>
            <w:r>
              <w:rPr>
                <w:vertAlign w:val="subscript"/>
              </w:rPr>
              <w:t>j</w:t>
            </w:r>
          </w:p>
        </w:tc>
        <w:tc>
          <w:tcPr>
            <w:tcW w:w="2002" w:type="dxa"/>
            <w:tcBorders>
              <w:top w:val="single" w:sz="4" w:space="0" w:color="000000"/>
              <w:left w:val="single" w:sz="4" w:space="0" w:color="000000"/>
              <w:bottom w:val="single" w:sz="4" w:space="0" w:color="000000"/>
              <w:right w:val="single" w:sz="4" w:space="0" w:color="000000"/>
            </w:tcBorders>
          </w:tcPr>
          <w:p>
            <w:pPr>
              <w:pStyle w:val="TAH"/>
              <w:rPr>
                <w:vertAlign w:val="subscript"/>
              </w:rPr>
            </w:pPr>
            <w:r>
              <w:rPr/>
              <w:t xml:space="preserve">Quantized value </w:t>
            </w:r>
            <w:r>
              <w:rPr>
                <w:rFonts w:cs="Symbol" w:ascii="Symbol" w:hAnsi="Symbol"/>
              </w:rPr>
              <w:t></w:t>
            </w:r>
            <w:r>
              <w:rPr>
                <w:vertAlign w:val="subscript"/>
              </w:rPr>
              <w:t>j</w:t>
            </w:r>
            <w:r>
              <w:rPr/>
              <w:t xml:space="preserve"> </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16/8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15/8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14/8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13/8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11/8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10/8</w:t>
            </w:r>
          </w:p>
        </w:tc>
      </w:tr>
      <w:tr>
        <w:trPr>
          <w:trHeight w:val="210"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9/8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8/8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7/8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6/8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5/8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4/8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3/8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2/8</w:t>
            </w:r>
          </w:p>
        </w:tc>
      </w:tr>
      <w:tr>
        <w:trPr>
          <w:trHeight w:val="211" w:hRule="atLeast"/>
        </w:trPr>
        <w:tc>
          <w:tcPr>
            <w:tcW w:w="200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002" w:type="dxa"/>
            <w:tcBorders>
              <w:top w:val="single" w:sz="4" w:space="0" w:color="000000"/>
              <w:left w:val="single" w:sz="4" w:space="0" w:color="000000"/>
              <w:bottom w:val="single" w:sz="4" w:space="0" w:color="000000"/>
              <w:right w:val="single" w:sz="4" w:space="0" w:color="000000"/>
            </w:tcBorders>
          </w:tcPr>
          <w:p>
            <w:pPr>
              <w:pStyle w:val="TAC"/>
              <w:rPr/>
            </w:pPr>
            <w:r>
              <w:rPr/>
              <w:t>1/8</w:t>
            </w:r>
          </w:p>
        </w:tc>
      </w:tr>
    </w:tbl>
    <w:p>
      <w:pPr>
        <w:pStyle w:val="Normal"/>
        <w:rPr/>
      </w:pPr>
      <w:r>
        <w:rPr/>
      </w:r>
    </w:p>
    <w:p>
      <w:pPr>
        <w:pStyle w:val="Heading3"/>
        <w:rPr/>
      </w:pPr>
      <w:bookmarkStart w:id="55" w:name="__RefHeading___Toc517804280"/>
      <w:bookmarkEnd w:id="55"/>
      <w:r>
        <w:rPr/>
        <w:t>6.6.1a</w:t>
        <w:tab/>
        <w:t>Physical channel transmission for E-PUCH</w:t>
      </w:r>
    </w:p>
    <w:p>
      <w:pPr>
        <w:pStyle w:val="Normal"/>
        <w:rPr/>
      </w:pPr>
      <w:r>
        <w:rPr/>
        <w:t>Figure 4a illustrates the principle of E-PUCH transmission.  In a timeslot in which an E-PUCH is transmitted by a UE, no other physical channels may be transmitted by the same UE.</w:t>
      </w:r>
    </w:p>
    <w:p>
      <w:pPr>
        <w:pStyle w:val="Normal"/>
        <w:rPr/>
      </w:pPr>
      <w:r>
        <w:rPr/>
        <w:t>The amplitude of the E-PUCH is adjusted in accordance with the E-PUCH UL power control procedure described in [12]. The power setting procedure of [12] includes appropriate power adjustment factors for the E-PUCH spreading factor and for the E-TFC selected by higher layers [13].  Quantisation of the gain factor used to set the E-PUCH power is not specified.</w:t>
      </w:r>
    </w:p>
    <w:p>
      <w:pPr>
        <w:pStyle w:val="TH"/>
        <w:rPr/>
      </w:pPr>
      <w:r>
        <w:rPr/>
        <w:object w:dxaOrig="4665" w:dyaOrig="2700">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233.25pt;height:135pt" filled="f" o:ole="">
            <v:imagedata r:id="rId254" o:title=""/>
          </v:shape>
          <o:OLEObject Type="Embed" ProgID="" ShapeID="ole_rId253" DrawAspect="Content" ObjectID="_1869989999" r:id="rId253"/>
        </w:object>
      </w:r>
    </w:p>
    <w:p>
      <w:pPr>
        <w:pStyle w:val="TF"/>
        <w:rPr/>
      </w:pPr>
      <w:r>
        <w:rPr/>
        <w:t>Figure 4a: Combination of different physical channels in uplink</w:t>
      </w:r>
    </w:p>
    <w:p>
      <w:pPr>
        <w:pStyle w:val="Heading3"/>
        <w:rPr/>
      </w:pPr>
      <w:bookmarkStart w:id="56" w:name="__RefHeading___Toc517804281"/>
      <w:bookmarkEnd w:id="56"/>
      <w:r>
        <w:rPr/>
        <w:t>6.6.2</w:t>
        <w:tab/>
        <w:t>Combination of physical channels in downlink</w:t>
      </w:r>
    </w:p>
    <w:p>
      <w:pPr>
        <w:pStyle w:val="Normal"/>
        <w:jc w:val="both"/>
        <w:rPr/>
      </w:pPr>
      <w:r>
        <w:rPr/>
        <w:t>Figure 5 illustrates how different physical downlink channels are combined within one timeslot. Each complex-valued spread channel is separately weighted by a weight factor G</w:t>
      </w:r>
      <w:r>
        <w:rPr>
          <w:vertAlign w:val="subscript"/>
        </w:rPr>
        <w:t>i</w:t>
      </w:r>
      <w:r>
        <w:rPr/>
        <w:t>. If a timeslot contains the SCH, the complex-valued SCH, as described in [7] is separately weighted by a weight factor G</w:t>
      </w:r>
      <w:r>
        <w:rPr>
          <w:vertAlign w:val="subscript"/>
        </w:rPr>
        <w:t>SCH</w:t>
      </w:r>
      <w:r>
        <w:rPr/>
        <w:t>. All downlink physical channels are then combined using complex addition.</w:t>
      </w:r>
    </w:p>
    <w:p>
      <w:pPr>
        <w:pStyle w:val="TH"/>
        <w:rPr/>
      </w:pPr>
      <w:r>
        <w:rPr/>
        <w:drawing>
          <wp:inline distT="0" distB="0" distL="0" distR="0">
            <wp:extent cx="5132705" cy="2240280"/>
            <wp:effectExtent l="0" t="0" r="0" b="0"/>
            <wp:docPr id="9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0" descr=""/>
                    <pic:cNvPicPr>
                      <a:picLocks noChangeAspect="1" noChangeArrowheads="1"/>
                    </pic:cNvPicPr>
                  </pic:nvPicPr>
                  <pic:blipFill>
                    <a:blip r:embed="rId255"/>
                    <a:srcRect l="-7" t="-15" r="-7" b="-15"/>
                    <a:stretch>
                      <a:fillRect/>
                    </a:stretch>
                  </pic:blipFill>
                  <pic:spPr bwMode="auto">
                    <a:xfrm>
                      <a:off x="0" y="0"/>
                      <a:ext cx="5132705" cy="2240280"/>
                    </a:xfrm>
                    <a:prstGeom prst="rect">
                      <a:avLst/>
                    </a:prstGeom>
                  </pic:spPr>
                </pic:pic>
              </a:graphicData>
            </a:graphic>
          </wp:inline>
        </w:drawing>
      </w:r>
    </w:p>
    <w:p>
      <w:pPr>
        <w:pStyle w:val="TF"/>
        <w:rPr/>
      </w:pPr>
      <w:r>
        <w:rPr/>
        <w:t>Figure 5: Combination of different physical channels in downlink in case of  SCH timeslot</w:t>
      </w:r>
    </w:p>
    <w:p>
      <w:pPr>
        <w:pStyle w:val="Heading3"/>
        <w:rPr/>
      </w:pPr>
      <w:bookmarkStart w:id="57" w:name="__RefHeading___Toc517804282"/>
      <w:bookmarkEnd w:id="57"/>
      <w:r>
        <w:rPr/>
        <w:t>6.6.3</w:t>
        <w:tab/>
        <w:t>Combination of signature sequences for E-HICH</w:t>
      </w:r>
    </w:p>
    <w:p>
      <w:pPr>
        <w:pStyle w:val="Normal"/>
        <w:jc w:val="both"/>
        <w:rPr/>
      </w:pPr>
      <w:r>
        <w:rPr/>
        <w:t xml:space="preserve">Multiple HARQ acknowledgement indicator signature sequences may be mapped onto the same channelisation code.  Each signature sequence (described in [8]) is first subjected to QPSK modulation as described in subclause 5.2.1.1 to form the output sequence </w:t>
      </w:r>
      <w:r>
        <w:rPr/>
      </w:r>
      <m:oMath xmlns:m="http://schemas.openxmlformats.org/officeDocument/2006/math">
        <m:sSubSup>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h</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for the </w:t>
      </w:r>
      <w:r>
        <w:rPr>
          <w:i/>
        </w:rPr>
        <w:t>h</w:t>
      </w:r>
      <w:r>
        <w:rPr>
          <w:i/>
          <w:vertAlign w:val="superscript"/>
        </w:rPr>
        <w:t>th</w:t>
      </w:r>
      <w:r>
        <w:rPr/>
        <w:t xml:space="preserve"> indicator sequence, where </w:t>
      </w:r>
      <w:r>
        <w:rPr>
          <w:i/>
        </w:rPr>
        <w:t>n=1,2,…,N</w:t>
      </w:r>
      <w:r>
        <w:rPr>
          <w:i/>
          <w:vertAlign w:val="subscript"/>
        </w:rPr>
        <w:t>k</w:t>
      </w:r>
      <w:r>
        <w:rPr>
          <w:i/>
        </w:rPr>
        <w:t xml:space="preserve"> </w:t>
      </w:r>
      <w:r>
        <w:rPr/>
        <w:t>and</w:t>
      </w:r>
      <w:r>
        <w:rPr>
          <w:i/>
        </w:rPr>
        <w:t xml:space="preserve"> i=1,2</w:t>
      </w:r>
      <w:r>
        <w:rPr/>
        <w:t>.  Code k is the same value for all signature sequences mapped to the same channelisation code.</w:t>
      </w:r>
    </w:p>
    <w:p>
      <w:pPr>
        <w:pStyle w:val="Normal"/>
        <w:jc w:val="both"/>
        <w:rPr/>
      </w:pPr>
      <w:r>
        <w:rPr/>
        <w:t>When multiple signature sequences are to be transmitted on the same channelisation code, the following procedure shall be applied prior to spreading.</w:t>
      </w:r>
    </w:p>
    <w:p>
      <w:pPr>
        <w:pStyle w:val="Normal"/>
        <w:jc w:val="both"/>
        <w:rPr/>
      </w:pPr>
      <w:r>
        <w:rPr/>
        <w:t xml:space="preserve">Each QPSK-modulated stream </w:t>
      </w:r>
      <w:r>
        <w:rPr/>
      </w:r>
      <m:oMath xmlns:m="http://schemas.openxmlformats.org/officeDocument/2006/math">
        <m:sSubSup>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h</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is amplitude-weighted by a factor </w:t>
      </w:r>
      <w:r>
        <w:rPr>
          <w:i/>
        </w:rPr>
        <w:t>g</w:t>
      </w:r>
      <w:r>
        <w:rPr>
          <w:i/>
          <w:vertAlign w:val="subscript"/>
        </w:rPr>
        <w:t>h</w:t>
      </w:r>
      <w:r>
        <w:rPr/>
        <w:t xml:space="preserve"> according to the desired signature sequence power.  A summation is then performed across all </w:t>
      </w:r>
      <w:r>
        <w:rPr>
          <w:i/>
        </w:rPr>
        <w:t>H</w:t>
      </w:r>
      <w:r>
        <w:rPr/>
        <w:t xml:space="preserve"> signature sequences mapped to the same channelisation code as shown in figure 5a.  The output of the summation block is the sequence:</w:t>
      </w:r>
    </w:p>
    <w:p>
      <w:pPr>
        <w:pStyle w:val="Normal"/>
        <w:jc w:val="right"/>
        <w:rPr/>
      </w:pPr>
      <w:r>
        <w:rPr/>
      </w:r>
      <m:oMath xmlns:m="http://schemas.openxmlformats.org/officeDocument/2006/math">
        <m:sSubSup>
          <m:e>
            <m:r>
              <w:rPr>
                <w:rFonts w:ascii="Cambria Math" w:hAnsi="Cambria Math"/>
              </w:rPr>
              <m:t xml:space="preserve">e</m:t>
            </m:r>
          </m:e>
          <m:sub>
            <m:r>
              <w:rPr>
                <w:rFonts w:ascii="Cambria Math" w:hAnsi="Cambria Math"/>
              </w:rPr>
              <m:t xml:space="preserve">n</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H</m:t>
            </m:r>
          </m:sup>
          <m:e>
            <m:sSub>
              <m:e>
                <m:r>
                  <w:rPr>
                    <w:rFonts w:ascii="Cambria Math" w:hAnsi="Cambria Math"/>
                  </w:rPr>
                  <m:t xml:space="preserve">g</m:t>
                </m:r>
              </m:e>
              <m:sub>
                <m:r>
                  <w:rPr>
                    <w:rFonts w:ascii="Cambria Math" w:hAnsi="Cambria Math"/>
                  </w:rPr>
                  <m:t xml:space="preserve">h</m:t>
                </m:r>
              </m:sub>
            </m:sSub>
            <m:sSubSup>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h</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e>
        </m:nary>
      </m:oMath>
      <w:r>
        <w:rPr>
          <w:rFonts w:eastAsia="Times New Roman"/>
        </w:rPr>
        <w:t xml:space="preserve"> </w:t>
      </w:r>
      <w:r>
        <w:rPr/>
        <w:t>(</w:t>
      </w:r>
      <w:r>
        <w:rPr>
          <w:i/>
        </w:rPr>
        <w:t>n = 1,2,…,N</w:t>
      </w:r>
      <w:r>
        <w:rPr>
          <w:i/>
          <w:vertAlign w:val="subscript"/>
        </w:rPr>
        <w:t>k</w:t>
      </w:r>
      <w:r>
        <w:rPr/>
        <w:t>) and (</w:t>
      </w:r>
      <w:r>
        <w:rPr>
          <w:i/>
        </w:rPr>
        <w:t>i=1,2</w:t>
      </w:r>
      <w:r>
        <w:rPr/>
        <w:t>)</w:t>
        <w:tab/>
        <w:t>(8)</w:t>
      </w:r>
    </w:p>
    <w:p>
      <w:pPr>
        <w:pStyle w:val="Normal"/>
        <w:jc w:val="center"/>
        <w:rPr/>
      </w:pPr>
      <w:bookmarkStart w:id="58" w:name="_1267342689"/>
      <w:bookmarkStart w:id="59" w:name="_1267342066"/>
      <w:bookmarkEnd w:id="58"/>
      <w:bookmarkEnd w:id="59"/>
      <w:r>
        <w:rPr/>
        <w:object w:dxaOrig="6524" w:dyaOrig="4514">
          <v:shapetype id="_x0000_tole_rId256" coordsize="21600,21600" o:spt="ole_rId2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6" type="_x0000_tole_rId256" style="width:326.2pt;height:225.7pt" filled="f" o:ole="">
            <v:imagedata r:id="rId257" o:title=""/>
          </v:shape>
          <o:OLEObject Type="Embed" ProgID="" ShapeID="ole_rId256" DrawAspect="Content" ObjectID="_777172874" r:id="rId256"/>
        </w:object>
      </w:r>
    </w:p>
    <w:p>
      <w:pPr>
        <w:pStyle w:val="TF"/>
        <w:rPr/>
      </w:pPr>
      <w:r>
        <w:rPr/>
        <w:t>Figure 5a: Combination of HARQ acknowledgement indicator sequences prior to spreading</w:t>
      </w:r>
    </w:p>
    <w:p>
      <w:pPr>
        <w:pStyle w:val="Normal"/>
        <w:jc w:val="both"/>
        <w:rPr/>
      </w:pPr>
      <w:r>
        <w:rPr/>
        <w:t xml:space="preserve">The sequence </w:t>
      </w:r>
      <w:r>
        <w:rPr/>
      </w:r>
      <m:oMath xmlns:m="http://schemas.openxmlformats.org/officeDocument/2006/math">
        <m:sSubSup>
          <m:e>
            <m:r>
              <w:rPr>
                <w:rFonts w:ascii="Cambria Math" w:hAnsi="Cambria Math"/>
              </w:rPr>
              <m:t xml:space="preserve">e</m:t>
            </m:r>
          </m:e>
          <m:sub>
            <m:r>
              <w:rPr>
                <w:rFonts w:ascii="Cambria Math" w:hAnsi="Cambria Math"/>
              </w:rPr>
              <m:t xml:space="preserve">n</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is mapped to a single channelisation code and subject to spreading at SF=16 (for 3.84Mcps) and at SF=32 (for 7.68Mcps) in accordance with the general method of subclause 6.</w:t>
      </w:r>
    </w:p>
    <w:p>
      <w:pPr>
        <w:pStyle w:val="Heading2"/>
        <w:rPr/>
      </w:pPr>
      <w:bookmarkStart w:id="60" w:name="__RefHeading___Toc517804283"/>
      <w:bookmarkEnd w:id="60"/>
      <w:r>
        <w:rPr/>
        <w:t>6.7</w:t>
        <w:tab/>
        <w:t>Modulation for the 1.28 Mcps option</w:t>
      </w:r>
    </w:p>
    <w:p>
      <w:pPr>
        <w:pStyle w:val="Normal"/>
        <w:rPr/>
      </w:pPr>
      <w:r>
        <w:rPr/>
        <w:t>The complex-valued chip sequence</w:t>
      </w:r>
      <w:r>
        <w:rPr>
          <w:lang w:eastAsia="zh-CN"/>
        </w:rPr>
        <w:t xml:space="preserve"> in uplink or downlink on one carrier within one timeslot</w:t>
      </w:r>
      <w:r>
        <w:rPr/>
        <w:t xml:space="preserve"> is modulated as shown in figure 6.</w:t>
      </w:r>
    </w:p>
    <w:p>
      <w:pPr>
        <w:pStyle w:val="TH"/>
        <w:rPr>
          <w:sz w:val="21"/>
        </w:rPr>
      </w:pPr>
      <w:r>
        <w:rPr>
          <w:sz w:val="21"/>
        </w:rPr>
        <w:drawing>
          <wp:inline distT="0" distB="0" distL="0" distR="0">
            <wp:extent cx="5227320" cy="1783080"/>
            <wp:effectExtent l="0" t="0" r="0" b="0"/>
            <wp:docPr id="99"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1" descr=""/>
                    <pic:cNvPicPr>
                      <a:picLocks noChangeAspect="1" noChangeArrowheads="1"/>
                    </pic:cNvPicPr>
                  </pic:nvPicPr>
                  <pic:blipFill>
                    <a:blip r:embed="rId258"/>
                    <a:srcRect l="-7" t="-20" r="-7" b="-20"/>
                    <a:stretch>
                      <a:fillRect/>
                    </a:stretch>
                  </pic:blipFill>
                  <pic:spPr bwMode="auto">
                    <a:xfrm>
                      <a:off x="0" y="0"/>
                      <a:ext cx="5227320" cy="1783080"/>
                    </a:xfrm>
                    <a:prstGeom prst="rect">
                      <a:avLst/>
                    </a:prstGeom>
                  </pic:spPr>
                </pic:pic>
              </a:graphicData>
            </a:graphic>
          </wp:inline>
        </w:drawing>
      </w:r>
    </w:p>
    <w:p>
      <w:pPr>
        <w:pStyle w:val="TF"/>
        <w:rPr/>
      </w:pPr>
      <w:r>
        <w:rPr/>
        <w:t>Figure 6: Modulation of complex valued chip sequences</w:t>
      </w:r>
    </w:p>
    <w:p>
      <w:pPr>
        <w:pStyle w:val="Normal"/>
        <w:rPr/>
      </w:pPr>
      <w:r>
        <w:rPr/>
        <w:t>The pulse-shaping characteristics are described in [9] and [10].</w:t>
      </w:r>
    </w:p>
    <w:p>
      <w:pPr>
        <w:pStyle w:val="Heading3"/>
        <w:rPr/>
      </w:pPr>
      <w:bookmarkStart w:id="61" w:name="__RefHeading___Toc517804284"/>
      <w:bookmarkEnd w:id="61"/>
      <w:r>
        <w:rPr/>
        <w:t>6.7.1</w:t>
        <w:tab/>
        <w:t>Combination of physical channels in uplink</w:t>
      </w:r>
    </w:p>
    <w:p>
      <w:pPr>
        <w:pStyle w:val="Normal"/>
        <w:rPr>
          <w:lang w:eastAsia="zh-CN"/>
        </w:rPr>
      </w:pPr>
      <w:r>
        <w:rPr>
          <w:lang w:eastAsia="zh-CN"/>
        </w:rPr>
        <w:t>T</w:t>
      </w:r>
      <w:r>
        <w:rPr/>
        <w:t>he principle of combination of two different physical uplink channels within one timeslot is the same as in the 3.84 Mcps TDD cf. [6.6.1 Combination of physical channels in uplink]</w:t>
      </w:r>
      <w:r>
        <w:rPr>
          <w:lang w:eastAsia="zh-CN"/>
        </w:rPr>
        <w:t xml:space="preserve"> </w:t>
      </w:r>
      <w:r>
        <w:rPr/>
        <w:t>In the case of E-PUCH, the procedures of subclause 6.</w:t>
      </w:r>
      <w:r>
        <w:rPr>
          <w:lang w:eastAsia="zh-CN"/>
        </w:rPr>
        <w:t>7</w:t>
      </w:r>
      <w:r>
        <w:rPr/>
        <w:t>.1a shall instead apply).</w:t>
      </w:r>
    </w:p>
    <w:p>
      <w:pPr>
        <w:pStyle w:val="Heading3"/>
        <w:rPr/>
      </w:pPr>
      <w:bookmarkStart w:id="62" w:name="__RefHeading___Toc517804285"/>
      <w:bookmarkEnd w:id="62"/>
      <w:r>
        <w:rPr/>
        <w:t>6.</w:t>
      </w:r>
      <w:r>
        <w:rPr>
          <w:lang w:eastAsia="zh-CN"/>
        </w:rPr>
        <w:t>7</w:t>
      </w:r>
      <w:r>
        <w:rPr/>
        <w:t>.1a</w:t>
        <w:tab/>
        <w:t>Physical channel transmission for E-PUCH</w:t>
      </w:r>
    </w:p>
    <w:p>
      <w:pPr>
        <w:pStyle w:val="Normal"/>
        <w:rPr/>
      </w:pPr>
      <w:r>
        <w:rPr/>
        <w:t xml:space="preserve">Figure </w:t>
      </w:r>
      <w:r>
        <w:rPr>
          <w:lang w:eastAsia="zh-CN"/>
        </w:rPr>
        <w:t>6</w:t>
      </w:r>
      <w:r>
        <w:rPr/>
        <w:t>a illustrates the principle of E-PUCH transmission</w:t>
      </w:r>
      <w:r>
        <w:rPr>
          <w:lang w:eastAsia="zh-CN"/>
        </w:rPr>
        <w:t xml:space="preserve"> when one uplink physical channel is transmitted</w:t>
      </w:r>
      <w:r>
        <w:rPr/>
        <w:t xml:space="preserve">. </w:t>
      </w:r>
    </w:p>
    <w:p>
      <w:pPr>
        <w:pStyle w:val="Normal"/>
        <w:rPr/>
      </w:pPr>
      <w:r>
        <w:rPr/>
        <w:t>The amplitude of the E-PUCH is adjusted in accordance with the E-PUCH UL power control procedure described in [12]. The power setting procedure of [12] includes appropriate power adjustment factors for the E-PUCH spreading factor and for the E-TFC selected by higher layers [13]. Quantisation of the gain factor used to set the E-PUCH power is not specified.</w:t>
      </w:r>
    </w:p>
    <w:p>
      <w:pPr>
        <w:pStyle w:val="Normal"/>
        <w:keepNext w:val="true"/>
        <w:keepLines/>
        <w:spacing w:before="60" w:after="180"/>
        <w:jc w:val="center"/>
        <w:rPr>
          <w:rFonts w:ascii="Arial" w:hAnsi="Arial" w:cs="Arial"/>
          <w:b/>
          <w:b/>
        </w:rPr>
      </w:pPr>
      <w:r>
        <w:rPr>
          <w:rFonts w:cs="Arial" w:ascii="Arial" w:hAnsi="Arial"/>
          <w:b/>
        </w:rPr>
        <w:object w:dxaOrig="4665" w:dyaOrig="270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233.25pt;height:135pt" filled="f" o:ole="">
            <v:imagedata r:id="rId260" o:title=""/>
          </v:shape>
          <o:OLEObject Type="Embed" ProgID="" ShapeID="ole_rId259" DrawAspect="Content" ObjectID="_1194799563" r:id="rId259"/>
        </w:object>
      </w:r>
    </w:p>
    <w:p>
      <w:pPr>
        <w:pStyle w:val="Normal"/>
        <w:keepNext w:val="true"/>
        <w:keepLines/>
        <w:spacing w:before="60" w:after="180"/>
        <w:jc w:val="center"/>
        <w:rPr>
          <w:lang w:eastAsia="zh-CN"/>
        </w:rPr>
      </w:pPr>
      <w:r>
        <w:rPr/>
        <w:t xml:space="preserve">Figure </w:t>
      </w:r>
      <w:r>
        <w:rPr>
          <w:lang w:eastAsia="zh-CN"/>
        </w:rPr>
        <w:t>6</w:t>
      </w:r>
      <w:r>
        <w:rPr/>
        <w:t>a: Combination of different physical channels in uplink</w:t>
      </w:r>
    </w:p>
    <w:p>
      <w:pPr>
        <w:pStyle w:val="Heading3"/>
        <w:rPr/>
      </w:pPr>
      <w:bookmarkStart w:id="63" w:name="__RefHeading___Toc517804286"/>
      <w:bookmarkEnd w:id="63"/>
      <w:r>
        <w:rPr/>
        <w:t>6.7.2</w:t>
        <w:tab/>
        <w:t>Combination of physical channels in downlink</w:t>
      </w:r>
    </w:p>
    <w:p>
      <w:pPr>
        <w:pStyle w:val="Normal"/>
        <w:rPr/>
      </w:pPr>
      <w:r>
        <w:rPr/>
        <w:t>Figure 7 illustrates how different physical downlink channels are combined within one timeslot. Each spread channel is separately weighted by a weight factor G</w:t>
      </w:r>
      <w:r>
        <w:rPr>
          <w:vertAlign w:val="subscript"/>
        </w:rPr>
        <w:t>i</w:t>
      </w:r>
      <w:r>
        <w:rPr/>
        <w:t>.. All downlink physical channels are then combined using complex addition.</w:t>
      </w:r>
      <w:r>
        <w:br w:type="page"/>
      </w:r>
    </w:p>
    <w:p>
      <w:pPr>
        <w:pStyle w:val="TH"/>
        <w:rPr>
          <w:sz w:val="21"/>
        </w:rPr>
      </w:pPr>
      <w:r>
        <w:rPr>
          <w:sz w:val="21"/>
        </w:rPr>
        <w:drawing>
          <wp:inline distT="0" distB="0" distL="0" distR="0">
            <wp:extent cx="3364865" cy="2038985"/>
            <wp:effectExtent l="0" t="0" r="0" b="0"/>
            <wp:docPr id="10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2" descr=""/>
                    <pic:cNvPicPr>
                      <a:picLocks noChangeAspect="1" noChangeArrowheads="1"/>
                    </pic:cNvPicPr>
                  </pic:nvPicPr>
                  <pic:blipFill>
                    <a:blip r:embed="rId261"/>
                    <a:srcRect l="-10" t="-17" r="-10" b="-17"/>
                    <a:stretch>
                      <a:fillRect/>
                    </a:stretch>
                  </pic:blipFill>
                  <pic:spPr bwMode="auto">
                    <a:xfrm>
                      <a:off x="0" y="0"/>
                      <a:ext cx="3364865" cy="2038985"/>
                    </a:xfrm>
                    <a:prstGeom prst="rect">
                      <a:avLst/>
                    </a:prstGeom>
                  </pic:spPr>
                </pic:pic>
              </a:graphicData>
            </a:graphic>
          </wp:inline>
        </w:drawing>
      </w:r>
    </w:p>
    <w:p>
      <w:pPr>
        <w:pStyle w:val="Normal"/>
        <w:rPr/>
      </w:pPr>
      <w:r>
        <w:rPr/>
      </w:r>
    </w:p>
    <w:p>
      <w:pPr>
        <w:pStyle w:val="TF"/>
        <w:rPr/>
      </w:pPr>
      <w:r>
        <w:rPr/>
        <w:t>Figure 7: Combination of different physical channels in downlink</w:t>
      </w:r>
    </w:p>
    <w:p>
      <w:pPr>
        <w:pStyle w:val="Heading3"/>
        <w:rPr/>
      </w:pPr>
      <w:bookmarkStart w:id="64" w:name="__RefHeading___Toc517804287"/>
      <w:bookmarkEnd w:id="64"/>
      <w:r>
        <w:rPr/>
        <w:t>6.</w:t>
      </w:r>
      <w:r>
        <w:rPr>
          <w:lang w:eastAsia="zh-CN"/>
        </w:rPr>
        <w:t>7</w:t>
      </w:r>
      <w:r>
        <w:rPr/>
        <w:t>.3</w:t>
        <w:tab/>
        <w:t xml:space="preserve">Combination of signature sequences for </w:t>
      </w:r>
      <w:r>
        <w:rPr>
          <w:lang w:eastAsia="zh-CN"/>
        </w:rPr>
        <w:t xml:space="preserve">Scheduled </w:t>
      </w:r>
      <w:r>
        <w:rPr/>
        <w:t>E-HICH</w:t>
      </w:r>
    </w:p>
    <w:p>
      <w:pPr>
        <w:pStyle w:val="Normal"/>
        <w:jc w:val="both"/>
        <w:rPr/>
      </w:pPr>
      <w:r>
        <w:rPr>
          <w:lang w:eastAsia="zh-CN"/>
        </w:rPr>
        <w:t xml:space="preserve">For Scheduled E-HICH, every scheduled user is assigned one signature sequence which is related to </w:t>
      </w:r>
      <w:r>
        <w:rPr>
          <w:lang w:eastAsia="zh-CN"/>
        </w:rPr>
        <w:t>the</w:t>
      </w:r>
      <w:r>
        <w:rPr>
          <w:lang w:eastAsia="zh-CN"/>
        </w:rPr>
        <w:t xml:space="preserve"> E-DCH resources </w:t>
      </w:r>
      <w:r>
        <w:rPr/>
        <w:t>allocat</w:t>
      </w:r>
      <w:r>
        <w:rPr>
          <w:lang w:eastAsia="zh-CN"/>
        </w:rPr>
        <w:t xml:space="preserve">ed by Node-B to indicate ACK/NACK. But for the user configured in MU-MIMO mode by higher layers, in case the special default midamble allocation scheme is taken, the signature sequence allocated to the user is related to both the E-DCH resources allocated by Node-B and the variable </w:t>
      </w:r>
      <w:r>
        <w:rPr>
          <w:lang w:eastAsia="zh-CN"/>
        </w:rPr>
        <w:t>"</w:t>
      </w:r>
      <w:r>
        <w:rPr>
          <w:lang w:eastAsia="zh-CN"/>
        </w:rPr>
        <w:t>offset</w:t>
      </w:r>
      <w:r>
        <w:rPr>
          <w:lang w:eastAsia="zh-CN"/>
        </w:rPr>
        <w:t>"</w:t>
      </w:r>
      <w:r>
        <w:rPr>
          <w:lang w:eastAsia="zh-CN"/>
        </w:rPr>
        <w:t xml:space="preserve"> which is determined by the special default midamble pattern indicator [7] signalled on E-AGCH</w:t>
      </w:r>
      <w:r>
        <w:rPr>
          <w:lang w:eastAsia="zh-CN"/>
        </w:rPr>
        <w:t>.</w:t>
      </w:r>
      <w:r>
        <w:rPr>
          <w:lang w:eastAsia="zh-CN"/>
        </w:rPr>
        <w:t xml:space="preserve"> </w:t>
      </w:r>
      <w:r>
        <w:rPr/>
        <w:t xml:space="preserve">Multiple </w:t>
      </w:r>
      <w:r>
        <w:rPr>
          <w:lang w:eastAsia="zh-CN"/>
        </w:rPr>
        <w:t>users</w:t>
      </w:r>
      <w:r>
        <w:rPr>
          <w:lang w:eastAsia="zh-CN"/>
        </w:rPr>
        <w:t>'</w:t>
      </w:r>
      <w:r>
        <w:rPr>
          <w:lang w:eastAsia="zh-CN"/>
        </w:rPr>
        <w:t xml:space="preserve"> </w:t>
      </w:r>
      <w:r>
        <w:rPr/>
        <w:t xml:space="preserve">HARQ acknowledgement indicator signature sequences may be mapped onto the same channelisation code. Each signature sequence (described in [8]) is first subjected to QPSK modulation as described in subclause 5.2.1.1 to form the output sequence </w:t>
      </w:r>
      <w:r>
        <w:rPr/>
      </w:r>
      <m:oMath xmlns:m="http://schemas.openxmlformats.org/officeDocument/2006/math">
        <m:sSubSup>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h</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for the </w:t>
      </w:r>
      <w:r>
        <w:rPr>
          <w:i/>
        </w:rPr>
        <w:t>h</w:t>
      </w:r>
      <w:r>
        <w:rPr>
          <w:i/>
          <w:vertAlign w:val="superscript"/>
        </w:rPr>
        <w:t>th</w:t>
      </w:r>
      <w:r>
        <w:rPr/>
        <w:t xml:space="preserve"> indicator sequence, where </w:t>
      </w:r>
      <w:r>
        <w:rPr>
          <w:i/>
        </w:rPr>
        <w:t>n=1,2,…,N</w:t>
      </w:r>
      <w:r>
        <w:rPr>
          <w:i/>
          <w:vertAlign w:val="subscript"/>
        </w:rPr>
        <w:t>k</w:t>
      </w:r>
      <w:r>
        <w:rPr>
          <w:i/>
        </w:rPr>
        <w:t xml:space="preserve"> </w:t>
      </w:r>
      <w:r>
        <w:rPr/>
        <w:t>and</w:t>
      </w:r>
      <w:r>
        <w:rPr>
          <w:i/>
        </w:rPr>
        <w:t xml:space="preserve"> i=1,2</w:t>
      </w:r>
      <w:r>
        <w:rPr/>
        <w:t>.  Code k is the same value for all signature sequences mapped to the same channelisation code.</w:t>
      </w:r>
    </w:p>
    <w:p>
      <w:pPr>
        <w:pStyle w:val="Normal"/>
        <w:jc w:val="both"/>
        <w:rPr/>
      </w:pPr>
      <w:r>
        <w:rPr/>
        <w:t>When multiple signature sequences are to be transmitted on the same channelisation code, the following procedure shall be applied prior to spreading.</w:t>
      </w:r>
    </w:p>
    <w:p>
      <w:pPr>
        <w:pStyle w:val="Normal"/>
        <w:jc w:val="both"/>
        <w:rPr/>
      </w:pPr>
      <w:r>
        <w:rPr/>
        <w:t xml:space="preserve">Each QPSK-modulated stream </w:t>
      </w:r>
      <w:r>
        <w:rPr/>
      </w:r>
      <m:oMath xmlns:m="http://schemas.openxmlformats.org/officeDocument/2006/math">
        <m:sSubSup>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h</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is amplitude-weighted by a factor </w:t>
      </w:r>
      <w:r>
        <w:rPr>
          <w:i/>
        </w:rPr>
        <w:t>g</w:t>
      </w:r>
      <w:r>
        <w:rPr>
          <w:i/>
          <w:vertAlign w:val="subscript"/>
        </w:rPr>
        <w:t>h</w:t>
      </w:r>
      <w:r>
        <w:rPr/>
        <w:t xml:space="preserve"> according to the desired signature sequence power. </w:t>
      </w:r>
      <w:r>
        <w:rPr>
          <w:lang w:eastAsia="zh-CN"/>
        </w:rPr>
        <w:t xml:space="preserve">Each E-HICH physical channel may carry ACK/NACK </w:t>
      </w:r>
      <w:r>
        <w:rPr/>
        <w:t>signature sequence</w:t>
      </w:r>
      <w:r>
        <w:rPr>
          <w:lang w:eastAsia="zh-CN"/>
        </w:rPr>
        <w:t xml:space="preserve">(s) for one UE or multiple UEs decided by Node-B.  </w:t>
      </w:r>
      <w:r>
        <w:rPr/>
        <w:t xml:space="preserve">A summation is then performed across </w:t>
      </w:r>
      <w:r>
        <w:rPr>
          <w:i/>
          <w:lang w:eastAsia="zh-CN"/>
        </w:rPr>
        <w:t>M</w:t>
      </w:r>
      <w:r>
        <w:rPr/>
        <w:t xml:space="preserve"> signature sequences mapped to the same channelisation code as shown in figure </w:t>
      </w:r>
      <w:r>
        <w:rPr>
          <w:lang w:eastAsia="zh-CN"/>
        </w:rPr>
        <w:t>8</w:t>
      </w:r>
      <w:r>
        <w:rPr/>
        <w:t>.  The output of the summation block is the sequence:</w:t>
      </w:r>
    </w:p>
    <w:p>
      <w:pPr>
        <w:pStyle w:val="Normal"/>
        <w:jc w:val="right"/>
        <w:rPr/>
      </w:pPr>
      <w:r>
        <w:rPr/>
      </w:r>
      <m:oMath xmlns:m="http://schemas.openxmlformats.org/officeDocument/2006/math">
        <m:sSubSup>
          <m:e>
            <m:r>
              <w:rPr>
                <w:rFonts w:ascii="Cambria Math" w:hAnsi="Cambria Math"/>
              </w:rPr>
              <m:t xml:space="preserve">e</m:t>
            </m:r>
          </m:e>
          <m:sub>
            <m:r>
              <w:rPr>
                <w:rFonts w:ascii="Cambria Math" w:hAnsi="Cambria Math"/>
              </w:rPr>
              <m:t xml:space="preserve">n</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g</m:t>
                </m:r>
              </m:e>
              <m:sub>
                <m:r>
                  <w:rPr>
                    <w:rFonts w:ascii="Cambria Math" w:hAnsi="Cambria Math"/>
                  </w:rPr>
                  <m:t xml:space="preserve">h</m:t>
                </m:r>
              </m:sub>
            </m:sSub>
            <m:sSubSup>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h</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e>
        </m:nary>
      </m:oMath>
      <w:r>
        <w:rPr>
          <w:rFonts w:eastAsia="Times New Roman"/>
        </w:rPr>
        <w:t xml:space="preserve"> </w:t>
      </w:r>
      <w:r>
        <w:rPr/>
        <w:t>(</w:t>
      </w:r>
      <w:r>
        <w:rPr>
          <w:i/>
        </w:rPr>
        <w:t>n = 1,2,…,N</w:t>
      </w:r>
      <w:r>
        <w:rPr>
          <w:i/>
          <w:vertAlign w:val="subscript"/>
        </w:rPr>
        <w:t>k</w:t>
      </w:r>
      <w:r>
        <w:rPr/>
        <w:t>) and (</w:t>
      </w:r>
      <w:r>
        <w:rPr>
          <w:i/>
        </w:rPr>
        <w:t>i=1,2</w:t>
      </w:r>
      <w:r>
        <w:rPr/>
        <w:t>)</w:t>
        <w:tab/>
        <w:t>(</w:t>
      </w:r>
      <w:r>
        <w:rPr>
          <w:lang w:eastAsia="zh-CN"/>
        </w:rPr>
        <w:t>9</w:t>
      </w:r>
      <w:r>
        <w:rPr/>
        <w:t>)</w:t>
      </w:r>
    </w:p>
    <w:p>
      <w:pPr>
        <w:pStyle w:val="TH"/>
        <w:rPr/>
      </w:pPr>
      <w:r>
        <w:rPr/>
        <w:object w:dxaOrig="5432" w:dyaOrig="3433">
          <v:shapetype id="_x0000_tole_rId262" coordsize="21600,21600" o:spt="ole_rId2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2" type="_x0000_tole_rId262" style="width:272.55pt;height:172.55pt" filled="f" o:ole="">
            <v:imagedata r:id="rId263" o:title=""/>
          </v:shape>
          <o:OLEObject Type="Embed" ProgID="" ShapeID="ole_rId262" DrawAspect="Content" ObjectID="_1518789167" r:id="rId262"/>
        </w:object>
      </w:r>
    </w:p>
    <w:p>
      <w:pPr>
        <w:pStyle w:val="TF"/>
        <w:rPr/>
      </w:pPr>
      <w:r>
        <w:rPr/>
        <w:t xml:space="preserve">Figure </w:t>
      </w:r>
      <w:r>
        <w:rPr>
          <w:lang w:eastAsia="zh-CN"/>
        </w:rPr>
        <w:t>8</w:t>
      </w:r>
      <w:r>
        <w:rPr/>
        <w:t>: Combination of HARQ acknowledgement indicator sequences prior to spreading</w:t>
      </w:r>
      <w:r>
        <w:rPr>
          <w:lang w:eastAsia="zh-CN"/>
        </w:rPr>
        <w:t xml:space="preserve"> for Scheduled E-HICH</w:t>
      </w:r>
    </w:p>
    <w:p>
      <w:pPr>
        <w:pStyle w:val="Normal"/>
        <w:jc w:val="both"/>
        <w:rPr/>
      </w:pPr>
      <w:r>
        <w:rPr/>
        <w:t xml:space="preserve">The sequence </w:t>
      </w:r>
      <w:r>
        <w:rPr/>
      </w:r>
      <m:oMath xmlns:m="http://schemas.openxmlformats.org/officeDocument/2006/math">
        <m:sSubSup>
          <m:e>
            <m:r>
              <w:rPr>
                <w:rFonts w:ascii="Cambria Math" w:hAnsi="Cambria Math"/>
              </w:rPr>
              <m:t xml:space="preserve">e</m:t>
            </m:r>
          </m:e>
          <m:sub>
            <m:r>
              <w:rPr>
                <w:rFonts w:ascii="Cambria Math" w:hAnsi="Cambria Math"/>
              </w:rPr>
              <m:t xml:space="preserve">n</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is mapped to a single channelisation code and subject to spreading at SF=16 in accordance with the general method of subclause 6.</w:t>
      </w:r>
    </w:p>
    <w:p>
      <w:pPr>
        <w:pStyle w:val="Heading3"/>
        <w:rPr/>
      </w:pPr>
      <w:bookmarkStart w:id="65" w:name="__RefHeading___Toc517804288"/>
      <w:bookmarkEnd w:id="65"/>
      <w:r>
        <w:rPr/>
        <w:t>6.</w:t>
      </w:r>
      <w:r>
        <w:rPr>
          <w:lang w:eastAsia="zh-CN"/>
        </w:rPr>
        <w:t>7</w:t>
      </w:r>
      <w:r>
        <w:rPr/>
        <w:t>.3</w:t>
      </w:r>
      <w:r>
        <w:rPr>
          <w:lang w:eastAsia="zh-CN"/>
        </w:rPr>
        <w:t>a</w:t>
      </w:r>
      <w:r>
        <w:rPr/>
        <w:tab/>
        <w:t xml:space="preserve">Combination of signature sequences for </w:t>
      </w:r>
      <w:r>
        <w:rPr>
          <w:lang w:eastAsia="zh-CN"/>
        </w:rPr>
        <w:t xml:space="preserve">Non-Scheduled </w:t>
      </w:r>
      <w:r>
        <w:rPr/>
        <w:t>E-HICH</w:t>
      </w:r>
    </w:p>
    <w:p>
      <w:pPr>
        <w:pStyle w:val="Normal"/>
        <w:jc w:val="both"/>
        <w:rPr/>
      </w:pPr>
      <w:r>
        <w:rPr>
          <w:lang w:eastAsia="zh-CN"/>
        </w:rPr>
        <w:t xml:space="preserve">For Non-Scheduled E-HICH, the 80 signature sequences are divided into 20 groups while each group includes 4 sequences. Every non-scheduled user is assigned one group by higher layer, from that two sequences are selected to indicate ACK/NACK and TPC/SS command. </w:t>
      </w:r>
      <w:r>
        <w:rPr/>
        <w:t xml:space="preserve">Multiple </w:t>
      </w:r>
      <w:r>
        <w:rPr>
          <w:lang w:eastAsia="zh-CN"/>
        </w:rPr>
        <w:t>users</w:t>
      </w:r>
      <w:r>
        <w:rPr>
          <w:lang w:eastAsia="zh-CN"/>
        </w:rPr>
        <w:t>'</w:t>
      </w:r>
      <w:r>
        <w:rPr>
          <w:lang w:eastAsia="zh-CN"/>
        </w:rPr>
        <w:t xml:space="preserve"> </w:t>
      </w:r>
      <w:r>
        <w:rPr/>
        <w:t xml:space="preserve">signature sequences may be mapped onto the same channelisation code.  Each </w:t>
      </w:r>
      <w:r>
        <w:rPr>
          <w:lang w:eastAsia="zh-CN"/>
        </w:rPr>
        <w:t>user</w:t>
      </w:r>
      <w:r>
        <w:rPr>
          <w:lang w:eastAsia="zh-CN"/>
        </w:rPr>
        <w:t>'</w:t>
      </w:r>
      <w:r>
        <w:rPr>
          <w:lang w:eastAsia="zh-CN"/>
        </w:rPr>
        <w:t xml:space="preserve">s two </w:t>
      </w:r>
      <w:r>
        <w:rPr/>
        <w:t>signature sequence</w:t>
      </w:r>
      <w:r>
        <w:rPr>
          <w:lang w:eastAsia="zh-CN"/>
        </w:rPr>
        <w:t>s</w:t>
      </w:r>
      <w:r>
        <w:rPr/>
        <w:t xml:space="preserve"> (described in [8]) </w:t>
      </w:r>
      <w:r>
        <w:rPr>
          <w:lang w:eastAsia="zh-CN"/>
        </w:rPr>
        <w:t>are</w:t>
      </w:r>
      <w:r>
        <w:rPr/>
        <w:t xml:space="preserve"> first subjected to QPSK modulation as described in subclause 5.2.1.1 to form the </w:t>
      </w:r>
      <w:r>
        <w:rPr>
          <w:lang w:eastAsia="zh-CN"/>
        </w:rPr>
        <w:t xml:space="preserve">two </w:t>
      </w:r>
      <w:r>
        <w:rPr/>
        <w:t>output sequence</w:t>
      </w:r>
      <w:r>
        <w:rPr>
          <w:lang w:eastAsia="zh-CN"/>
        </w:rPr>
        <w:t>s</w:t>
      </w:r>
      <w:r>
        <w:rPr/>
        <w:t xml:space="preserve"> </w:t>
      </w:r>
      <w:r>
        <w:rPr/>
      </w:r>
      <m:oMath xmlns:m="http://schemas.openxmlformats.org/officeDocument/2006/math">
        <m:sSubSup>
          <m:e>
            <m:r>
              <w:rPr>
                <w:rFonts w:ascii="Cambria Math" w:hAnsi="Cambria Math"/>
              </w:rPr>
              <m:t xml:space="preserve">d</m:t>
            </m:r>
          </m:e>
          <m:sub>
            <m:r>
              <w:rPr>
                <w:rFonts w:ascii="Cambria Math" w:hAnsi="Cambria Math"/>
              </w:rPr>
              <m:t xml:space="preserve">n</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w:t>
      </w:r>
      <w:r>
        <w:rPr>
          <w:lang w:eastAsia="zh-CN"/>
        </w:rPr>
        <w:t xml:space="preserve">and </w:t>
      </w:r>
      <w:r>
        <w:rPr/>
      </w:r>
      <m:oMath xmlns:m="http://schemas.openxmlformats.org/officeDocument/2006/math">
        <m:sSubSup>
          <m:e>
            <m:r>
              <w:rPr>
                <w:rFonts w:ascii="Cambria Math" w:hAnsi="Cambria Math"/>
              </w:rPr>
              <m:t xml:space="preserve">d</m:t>
            </m:r>
          </m:e>
          <m:sub>
            <m:r>
              <w:rPr>
                <w:rFonts w:ascii="Cambria Math" w:hAnsi="Cambria Math"/>
              </w:rPr>
              <m:t xml:space="preserve">n</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lang w:eastAsia="zh-CN"/>
        </w:rPr>
        <w:t xml:space="preserve"> </w:t>
      </w:r>
      <w:r>
        <w:rPr/>
        <w:t xml:space="preserve">for the </w:t>
      </w:r>
      <w:r>
        <w:rPr>
          <w:i/>
        </w:rPr>
        <w:t>h</w:t>
      </w:r>
      <w:r>
        <w:rPr>
          <w:i/>
          <w:vertAlign w:val="superscript"/>
        </w:rPr>
        <w:t>th</w:t>
      </w:r>
      <w:r>
        <w:rPr/>
        <w:t xml:space="preserve"> </w:t>
      </w:r>
      <w:r>
        <w:rPr>
          <w:lang w:eastAsia="zh-CN"/>
        </w:rPr>
        <w:t>user</w:t>
      </w:r>
      <w:r>
        <w:rPr/>
        <w:t xml:space="preserve">, where </w:t>
      </w:r>
      <w:r>
        <w:rPr>
          <w:i/>
        </w:rPr>
        <w:t>n=1,2,…,N</w:t>
      </w:r>
      <w:r>
        <w:rPr>
          <w:i/>
          <w:vertAlign w:val="subscript"/>
        </w:rPr>
        <w:t>k</w:t>
      </w:r>
      <w:r>
        <w:rPr>
          <w:i/>
        </w:rPr>
        <w:t xml:space="preserve"> </w:t>
      </w:r>
      <w:r>
        <w:rPr/>
        <w:t>and</w:t>
      </w:r>
      <w:r>
        <w:rPr>
          <w:i/>
        </w:rPr>
        <w:t xml:space="preserve"> i=1,2</w:t>
      </w:r>
      <w:r>
        <w:rPr/>
        <w:t>.  Code k is the same value for all signature sequences mapped to the same channelisation code.</w:t>
      </w:r>
    </w:p>
    <w:p>
      <w:pPr>
        <w:pStyle w:val="Normal"/>
        <w:jc w:val="both"/>
        <w:rPr/>
      </w:pPr>
      <w:r>
        <w:rPr/>
        <w:t xml:space="preserve">When multiple </w:t>
      </w:r>
      <w:r>
        <w:rPr>
          <w:lang w:eastAsia="zh-CN"/>
        </w:rPr>
        <w:t>users</w:t>
      </w:r>
      <w:r>
        <w:rPr>
          <w:lang w:eastAsia="zh-CN"/>
        </w:rPr>
        <w:t>'</w:t>
      </w:r>
      <w:r>
        <w:rPr>
          <w:lang w:eastAsia="zh-CN"/>
        </w:rPr>
        <w:t xml:space="preserve"> </w:t>
      </w:r>
      <w:r>
        <w:rPr/>
        <w:t>signature sequences are to be transmitted on the same channelisation code, the following procedure shall be applied prior to spreading.</w:t>
      </w:r>
    </w:p>
    <w:p>
      <w:pPr>
        <w:pStyle w:val="Normal"/>
        <w:jc w:val="both"/>
        <w:rPr/>
      </w:pPr>
      <w:r>
        <w:rPr>
          <w:lang w:eastAsia="zh-CN"/>
        </w:rPr>
        <w:t>Firstly, e</w:t>
      </w:r>
      <w:r>
        <w:rPr/>
        <w:t xml:space="preserve">ach </w:t>
      </w:r>
      <w:r>
        <w:rPr>
          <w:lang w:eastAsia="zh-CN"/>
        </w:rPr>
        <w:t>user</w:t>
      </w:r>
      <w:r>
        <w:rPr>
          <w:lang w:eastAsia="zh-CN"/>
        </w:rPr>
        <w:t>'</w:t>
      </w:r>
      <w:r>
        <w:rPr>
          <w:lang w:eastAsia="zh-CN"/>
        </w:rPr>
        <w:t xml:space="preserve">s </w:t>
      </w:r>
      <w:r>
        <w:rPr/>
        <w:t xml:space="preserve">QPSK-modulated stream </w:t>
      </w:r>
      <w:r>
        <w:rPr/>
      </w:r>
      <m:oMath xmlns:m="http://schemas.openxmlformats.org/officeDocument/2006/math">
        <m:sSubSup>
          <m:e>
            <m:r>
              <w:rPr>
                <w:rFonts w:ascii="Cambria Math" w:hAnsi="Cambria Math"/>
              </w:rPr>
              <m:t xml:space="preserve">d</m:t>
            </m:r>
          </m:e>
          <m:sub>
            <m:r>
              <w:rPr>
                <w:rFonts w:ascii="Cambria Math" w:hAnsi="Cambria Math"/>
              </w:rPr>
              <m:t xml:space="preserve">n</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corresponding to </w:t>
      </w:r>
      <w:r>
        <w:rPr>
          <w:lang w:eastAsia="zh-CN"/>
        </w:rPr>
        <w:t xml:space="preserve">TPC/SS </w:t>
      </w:r>
      <w:r>
        <w:rPr/>
        <w:t xml:space="preserve">signature sequence is amplitude-weighted by a factor </w:t>
      </w:r>
      <w:r>
        <w:rPr>
          <w:lang w:eastAsia="zh-CN"/>
        </w:rPr>
        <w:t>f</w:t>
      </w:r>
      <w:r>
        <w:rPr>
          <w:i/>
          <w:vertAlign w:val="subscript"/>
        </w:rPr>
        <w:t>h</w:t>
      </w:r>
      <w:r>
        <w:rPr/>
        <w:t xml:space="preserve"> </w:t>
      </w:r>
      <w:r>
        <w:rPr>
          <w:lang w:eastAsia="zh-CN"/>
        </w:rPr>
        <w:t xml:space="preserve">and added to the </w:t>
      </w:r>
      <w:r>
        <w:rPr/>
        <w:t xml:space="preserve">QPSK-modulated stream </w:t>
      </w:r>
      <w:r>
        <w:rPr/>
      </w:r>
      <m:oMath xmlns:m="http://schemas.openxmlformats.org/officeDocument/2006/math">
        <m:sSubSup>
          <m:e>
            <m:r>
              <w:rPr>
                <w:rFonts w:ascii="Cambria Math" w:hAnsi="Cambria Math"/>
              </w:rPr>
              <m:t xml:space="preserve">d</m:t>
            </m:r>
          </m:e>
          <m:sub>
            <m:r>
              <w:rPr>
                <w:rFonts w:ascii="Cambria Math" w:hAnsi="Cambria Math"/>
              </w:rPr>
              <m:t xml:space="preserve">n</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corresponding to </w:t>
      </w:r>
      <w:r>
        <w:rPr>
          <w:lang w:eastAsia="zh-CN"/>
        </w:rPr>
        <w:t xml:space="preserve">ACK/NACK </w:t>
      </w:r>
      <w:r>
        <w:rPr/>
        <w:t>signature sequence</w:t>
      </w:r>
      <w:r>
        <w:rPr>
          <w:lang w:eastAsia="zh-CN"/>
        </w:rPr>
        <w:t>; Secondly, each user</w:t>
      </w:r>
      <w:r>
        <w:rPr>
          <w:lang w:eastAsia="zh-CN"/>
        </w:rPr>
        <w:t>'</w:t>
      </w:r>
      <w:r>
        <w:rPr>
          <w:lang w:eastAsia="zh-CN"/>
        </w:rPr>
        <w:t xml:space="preserve">s combined stream </w:t>
      </w:r>
      <w:r>
        <w:rPr/>
      </w:r>
      <m:oMath xmlns:m="http://schemas.openxmlformats.org/officeDocument/2006/math">
        <m:sSubSup>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h</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lang w:eastAsia="zh-CN"/>
        </w:rPr>
        <w:t xml:space="preserve"> </w:t>
      </w:r>
      <w:r>
        <w:rPr/>
        <w:t>is amplitude-weighted by a factor</w:t>
      </w:r>
      <w:r>
        <w:rPr>
          <w:i/>
        </w:rPr>
        <w:t xml:space="preserve"> g</w:t>
      </w:r>
      <w:r>
        <w:rPr>
          <w:i/>
          <w:vertAlign w:val="subscript"/>
        </w:rPr>
        <w:t>h</w:t>
      </w:r>
      <w:r>
        <w:rPr/>
        <w:t xml:space="preserve"> according to the desired </w:t>
      </w:r>
      <w:r>
        <w:rPr>
          <w:lang w:eastAsia="zh-CN"/>
        </w:rPr>
        <w:t>user</w:t>
      </w:r>
      <w:r>
        <w:rPr/>
        <w:t xml:space="preserve"> power.  A summation is then performed across </w:t>
      </w:r>
      <w:r>
        <w:rPr>
          <w:i/>
          <w:lang w:eastAsia="zh-CN"/>
        </w:rPr>
        <w:t>M</w:t>
      </w:r>
      <w:r>
        <w:rPr/>
        <w:t xml:space="preserve"> </w:t>
      </w:r>
      <w:r>
        <w:rPr>
          <w:lang w:eastAsia="zh-CN"/>
        </w:rPr>
        <w:t>users</w:t>
      </w:r>
      <w:r>
        <w:rPr>
          <w:lang w:eastAsia="zh-CN"/>
        </w:rPr>
        <w:t>'</w:t>
      </w:r>
      <w:r>
        <w:rPr>
          <w:lang w:eastAsia="zh-CN"/>
        </w:rPr>
        <w:t xml:space="preserve"> </w:t>
      </w:r>
      <w:r>
        <w:rPr/>
        <w:t xml:space="preserve">signature sequences mapped to the same channelisation code as shown in figure </w:t>
      </w:r>
      <w:r>
        <w:rPr>
          <w:lang w:eastAsia="zh-CN"/>
        </w:rPr>
        <w:t>8</w:t>
      </w:r>
      <w:r>
        <w:rPr/>
        <w:t>a.  The output of the summation block is the sequence:</w:t>
      </w:r>
    </w:p>
    <w:p>
      <w:pPr>
        <w:pStyle w:val="Normal"/>
        <w:jc w:val="right"/>
        <w:rPr/>
      </w:pPr>
      <w:r>
        <w:rPr/>
      </w:r>
      <m:oMath xmlns:m="http://schemas.openxmlformats.org/officeDocument/2006/math">
        <m:sSubSup>
          <m:e>
            <m:r>
              <w:rPr>
                <w:rFonts w:ascii="Cambria Math" w:hAnsi="Cambria Math"/>
              </w:rPr>
              <m:t xml:space="preserve">e</m:t>
            </m:r>
          </m:e>
          <m:sub>
            <m:r>
              <w:rPr>
                <w:rFonts w:ascii="Cambria Math" w:hAnsi="Cambria Math"/>
              </w:rPr>
              <m:t xml:space="preserve">n</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r>
          <w:rPr>
            <w:rFonts w:ascii="Cambria Math" w:hAnsi="Cambria Math"/>
          </w:rPr>
          <m:t xml:space="preserve">=</m:t>
        </m:r>
        <m:nary>
          <m:naryPr>
            <m:chr m:val="∑"/>
          </m:naryPr>
          <m:sub>
            <m:r>
              <w:rPr>
                <w:rFonts w:ascii="Cambria Math" w:hAnsi="Cambria Math"/>
              </w:rPr>
              <m:t xml:space="preserve">h</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g</m:t>
                </m:r>
              </m:e>
              <m:sub>
                <m:r>
                  <w:rPr>
                    <w:rFonts w:ascii="Cambria Math" w:hAnsi="Cambria Math"/>
                  </w:rPr>
                  <m:t xml:space="preserve">h</m:t>
                </m:r>
              </m:sub>
            </m:sSub>
            <m:sSubSup>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h</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e>
        </m:nary>
      </m:oMath>
      <w:r>
        <w:rPr>
          <w:rFonts w:eastAsia="Times New Roman"/>
        </w:rPr>
        <w:t xml:space="preserve"> </w:t>
      </w:r>
      <w:r>
        <w:rPr/>
        <w:t>(</w:t>
      </w:r>
      <w:r>
        <w:rPr>
          <w:i/>
        </w:rPr>
        <w:t>n = 1,2,…,N</w:t>
      </w:r>
      <w:r>
        <w:rPr>
          <w:i/>
          <w:vertAlign w:val="subscript"/>
        </w:rPr>
        <w:t>k</w:t>
      </w:r>
      <w:r>
        <w:rPr/>
        <w:t>) and (</w:t>
      </w:r>
      <w:r>
        <w:rPr>
          <w:i/>
        </w:rPr>
        <w:t>i=1,2</w:t>
      </w:r>
      <w:r>
        <w:rPr/>
        <w:t>)</w:t>
        <w:tab/>
        <w:t>(</w:t>
      </w:r>
      <w:r>
        <w:rPr>
          <w:lang w:eastAsia="zh-CN"/>
        </w:rPr>
        <w:t>9a</w:t>
      </w:r>
      <w:r>
        <w:rPr/>
        <w:t>)</w:t>
      </w:r>
    </w:p>
    <w:p>
      <w:pPr>
        <w:pStyle w:val="TH"/>
        <w:rPr/>
      </w:pPr>
      <w:r>
        <w:rPr/>
        <w:object w:dxaOrig="7265" w:dyaOrig="5248">
          <v:shapetype id="_x0000_tole_rId264" coordsize="21600,21600" o:spt="ole_rId2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4" type="_x0000_tole_rId264" style="width:364.75pt;height:263.3pt" filled="f" o:ole="">
            <v:imagedata r:id="rId265" o:title=""/>
          </v:shape>
          <o:OLEObject Type="Embed" ProgID="" ShapeID="ole_rId264" DrawAspect="Content" ObjectID="_1872497152" r:id="rId264"/>
        </w:object>
      </w:r>
    </w:p>
    <w:p>
      <w:pPr>
        <w:pStyle w:val="TF"/>
        <w:rPr/>
      </w:pPr>
      <w:r>
        <w:rPr/>
        <w:t xml:space="preserve">Figure </w:t>
      </w:r>
      <w:r>
        <w:rPr>
          <w:lang w:eastAsia="zh-CN"/>
        </w:rPr>
        <w:t>8</w:t>
      </w:r>
      <w:r>
        <w:rPr/>
        <w:t xml:space="preserve">a: Combination of </w:t>
      </w:r>
      <w:r>
        <w:rPr>
          <w:lang w:eastAsia="zh-CN"/>
        </w:rPr>
        <w:t>ACK/NACK and TPC/SS</w:t>
      </w:r>
      <w:r>
        <w:rPr/>
        <w:t xml:space="preserve"> sequences prior to spreading</w:t>
      </w:r>
      <w:r>
        <w:rPr>
          <w:lang w:eastAsia="zh-CN"/>
        </w:rPr>
        <w:t xml:space="preserve"> for Non-Scheduled E-HICH</w:t>
      </w:r>
    </w:p>
    <w:p>
      <w:pPr>
        <w:pStyle w:val="Normal"/>
        <w:jc w:val="both"/>
        <w:rPr/>
      </w:pPr>
      <w:r>
        <w:rPr/>
        <w:t xml:space="preserve">The sequence </w:t>
      </w:r>
      <w:r>
        <w:rPr/>
      </w:r>
      <m:oMath xmlns:m="http://schemas.openxmlformats.org/officeDocument/2006/math">
        <m:sSubSup>
          <m:e>
            <m:r>
              <w:rPr>
                <w:rFonts w:ascii="Cambria Math" w:hAnsi="Cambria Math"/>
              </w:rPr>
              <m:t xml:space="preserve">e</m:t>
            </m:r>
          </m:e>
          <m:sub>
            <m:r>
              <w:rPr>
                <w:rFonts w:ascii="Cambria Math" w:hAnsi="Cambria Math"/>
              </w:rPr>
              <m:t xml:space="preserve">n</m:t>
            </m:r>
          </m:sub>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i</m:t>
                </m:r>
              </m:e>
            </m:d>
          </m:sup>
        </m:sSubSup>
      </m:oMath>
      <w:r>
        <w:rPr/>
        <w:t xml:space="preserve"> is mapped to a single channelisation code and subject to spreading at SF=16 in accordance with the general method of subclause 6.</w:t>
      </w:r>
    </w:p>
    <w:p>
      <w:pPr>
        <w:pStyle w:val="Heading2"/>
        <w:rPr/>
      </w:pPr>
      <w:bookmarkStart w:id="66" w:name="__RefHeading___Toc517804289"/>
      <w:bookmarkEnd w:id="66"/>
      <w:r>
        <w:rPr/>
        <w:t>6.8</w:t>
        <w:tab/>
        <w:t>Spreading modulation for the 3.84 Mcps MBSFN IMB option</w:t>
      </w:r>
    </w:p>
    <w:p>
      <w:pPr>
        <w:pStyle w:val="Heading3"/>
        <w:rPr>
          <w:lang w:val="en-US"/>
        </w:rPr>
      </w:pPr>
      <w:bookmarkStart w:id="67" w:name="__RefHeading___Toc517804290"/>
      <w:bookmarkEnd w:id="67"/>
      <w:r>
        <w:rPr>
          <w:lang w:val="en-US"/>
        </w:rPr>
        <w:t>6.8.1</w:t>
        <w:tab/>
        <w:t>Spreading</w:t>
      </w:r>
    </w:p>
    <w:p>
      <w:pPr>
        <w:pStyle w:val="Normal"/>
        <w:rPr/>
      </w:pPr>
      <w:r>
        <w:rPr>
          <w:lang w:eastAsia="ja-JP"/>
        </w:rPr>
        <w:t>The spreading operation includes a modulation mapper stage successively followed by a channelisation stage, an IQ combining stage and a scrambling stage as illustrated by figure 9.</w:t>
      </w:r>
    </w:p>
    <w:p>
      <w:pPr>
        <w:pStyle w:val="Normal"/>
        <w:rPr/>
      </w:pPr>
      <w:r>
        <w:rPr>
          <w:lang w:eastAsia="ja-JP"/>
        </w:rPr>
        <w:t>Modulation mapping is described in subclause 5.2.3.</w:t>
      </w:r>
    </w:p>
    <w:p>
      <w:pPr>
        <w:pStyle w:val="Normal"/>
        <w:rPr/>
      </w:pPr>
      <w:r>
        <w:rPr/>
        <w:t>For all physical channels, except for the Synchronisation Channel (SCH), the I and Q branches shall be spread to the chip rate by the same real-valued channelisation code C</w:t>
      </w:r>
      <w:r>
        <w:rPr>
          <w:vertAlign w:val="subscript"/>
        </w:rPr>
        <w:t>ch,SF,m</w:t>
      </w:r>
      <w:r>
        <w:rPr/>
        <w:t>, i.e. the output for each input symbol on the I and the Q branches shall be a sequence of SF chips corresponding to the channelisation code chip sequence multiplied by the real-valued symbol. The channelisation code sequence shall be aligned in time with the symbol boundary</w:t>
      </w:r>
      <w:r>
        <w:rPr>
          <w:lang w:eastAsia="ja-JP"/>
        </w:rPr>
        <w:t xml:space="preserve">. </w:t>
      </w:r>
      <w:r>
        <w:rPr/>
        <w:t>The real-valued chip sequence on the Q-branch shall be complex multiplied with j and summed with the corresponding real-valued chip sequence on the I-branch, resulting in a single complex-valued chip sequence I+jQ.</w:t>
      </w:r>
    </w:p>
    <w:p>
      <w:pPr>
        <w:pStyle w:val="Normal"/>
        <w:rPr/>
      </w:pPr>
      <w:r>
        <w:rPr/>
        <w:t>The sequence of complex-valued chips output from the spreading stage shall be scrambled (complex chip-wise multiplication) by a complex-valued scrambling code S</w:t>
      </w:r>
      <w:r>
        <w:rPr>
          <w:vertAlign w:val="subscript"/>
        </w:rPr>
        <w:t>dl,n</w:t>
      </w:r>
      <w:r>
        <w:rPr/>
        <w:t>.</w:t>
      </w:r>
    </w:p>
    <w:p>
      <w:pPr>
        <w:pStyle w:val="TH"/>
        <w:rPr>
          <w:lang w:eastAsia="ja-JP"/>
        </w:rPr>
      </w:pPr>
      <w:bookmarkStart w:id="68" w:name="_1289054610"/>
      <w:bookmarkStart w:id="69" w:name="_1289047344"/>
      <w:bookmarkEnd w:id="68"/>
      <w:bookmarkEnd w:id="69"/>
      <w:r>
        <w:rPr/>
        <w:object w:dxaOrig="8880" w:dyaOrig="3014">
          <v:shapetype id="_x0000_tole_rId266" coordsize="21600,21600" o:spt="ole_rId2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6" type="_x0000_tole_rId266" style="width:444pt;height:150.7pt" filled="f" o:ole="">
            <v:imagedata r:id="rId267" o:title=""/>
          </v:shape>
          <o:OLEObject Type="Embed" ProgID="" ShapeID="ole_rId266" DrawAspect="Content" ObjectID="_389333259" r:id="rId266"/>
        </w:object>
      </w:r>
    </w:p>
    <w:p>
      <w:pPr>
        <w:pStyle w:val="TF"/>
        <w:rPr/>
      </w:pPr>
      <w:r>
        <w:rPr/>
        <w:t>Figure 9: Spreading for all downlink physical channels except SCH</w:t>
      </w:r>
    </w:p>
    <w:p>
      <w:pPr>
        <w:pStyle w:val="Normal"/>
        <w:rPr>
          <w:lang w:eastAsia="ja-JP"/>
        </w:rPr>
      </w:pPr>
      <w:r>
        <w:rPr/>
        <w:t>All complex-valued spread channels are separately weighted and then combined, together with separately weighted Primary SCH and Secondary SCH, into one complex-valued chip sequence by using complex addition, as illustrated by figure 9 in subclause 5.1.5 of [4]. T</w:t>
      </w:r>
      <w:r>
        <w:rPr>
          <w:lang w:eastAsia="ja-JP"/>
        </w:rPr>
        <w:t xml:space="preserve">he resulting signal is modulated prior to transmission as described in subclause 6A.3. </w:t>
      </w:r>
    </w:p>
    <w:p>
      <w:pPr>
        <w:pStyle w:val="Heading3"/>
        <w:rPr/>
      </w:pPr>
      <w:bookmarkStart w:id="70" w:name="__RefHeading___Toc517804291"/>
      <w:bookmarkEnd w:id="70"/>
      <w:r>
        <w:rPr/>
        <w:t>6.8.2</w:t>
        <w:tab/>
        <w:t>Code generation and allocation</w:t>
      </w:r>
    </w:p>
    <w:p>
      <w:pPr>
        <w:pStyle w:val="Heading4"/>
        <w:ind w:left="1418" w:hanging="1418"/>
        <w:rPr/>
      </w:pPr>
      <w:bookmarkStart w:id="71" w:name="__RefHeading___Toc517804292"/>
      <w:bookmarkEnd w:id="71"/>
      <w:r>
        <w:rPr/>
        <w:t>6.8.2.1</w:t>
        <w:tab/>
        <w:t>Channelisation codes</w:t>
      </w:r>
    </w:p>
    <w:p>
      <w:pPr>
        <w:pStyle w:val="Normal"/>
        <w:rPr/>
      </w:pPr>
      <w:r>
        <w:rPr>
          <w:rFonts w:eastAsia="?? ??;Arial Unicode MS"/>
          <w:lang w:val="en-US"/>
        </w:rPr>
        <w:t xml:space="preserve">The channelisation codes are OVFS codes </w:t>
      </w:r>
      <w:r>
        <w:rPr/>
        <w:t>that preserve the orthogonality between downlink channels of different rates and spreading factors. The channelisation codes are defined in figure 4 of subclause 4.3.1.1 of [3] and are uniquely described as C</w:t>
      </w:r>
      <w:r>
        <w:rPr>
          <w:vertAlign w:val="subscript"/>
        </w:rPr>
        <w:t>ch,SF,m</w:t>
      </w:r>
      <w:r>
        <w:rPr/>
        <w:t xml:space="preserve">, where SF is the spreading factor of the code and </w:t>
      </w:r>
      <w:r>
        <w:rPr>
          <w:i/>
        </w:rPr>
        <w:t>m</w:t>
      </w:r>
      <w:r>
        <w:rPr/>
        <w:t xml:space="preserve"> is the code number, 0 </w:t>
      </w:r>
      <w:r>
        <w:rPr>
          <w:rFonts w:eastAsia="Symbol" w:cs="Symbol" w:ascii="Symbol" w:hAnsi="Symbol"/>
        </w:rPr>
        <w:t></w:t>
      </w:r>
      <w:r>
        <w:rPr/>
        <w:t xml:space="preserve"> </w:t>
      </w:r>
      <w:r>
        <w:rPr>
          <w:i/>
        </w:rPr>
        <w:t xml:space="preserve">m </w:t>
      </w:r>
      <w:r>
        <w:rPr>
          <w:rFonts w:eastAsia="Symbol" w:cs="Symbol" w:ascii="Symbol" w:hAnsi="Symbol"/>
        </w:rPr>
        <w:t></w:t>
      </w:r>
      <w:r>
        <w:rPr/>
        <w:t xml:space="preserve"> SF-1. </w:t>
      </w:r>
    </w:p>
    <w:p>
      <w:pPr>
        <w:pStyle w:val="Normal"/>
        <w:rPr/>
      </w:pPr>
      <w:r>
        <w:rPr/>
        <w:t>The following applies to the MBSFN IMB physical channels:</w:t>
      </w:r>
    </w:p>
    <w:p>
      <w:pPr>
        <w:pStyle w:val="B1"/>
        <w:rPr/>
      </w:pPr>
      <w:r>
        <w:rPr/>
        <w:t>-</w:t>
        <w:tab/>
        <w:t>The channelisation code for the Primary CPICH is fixed to C</w:t>
      </w:r>
      <w:r>
        <w:rPr>
          <w:vertAlign w:val="subscript"/>
        </w:rPr>
        <w:t xml:space="preserve">ch,256,0 </w:t>
      </w:r>
      <w:r>
        <w:rPr/>
        <w:t>;</w:t>
      </w:r>
    </w:p>
    <w:p>
      <w:pPr>
        <w:pStyle w:val="B1"/>
        <w:rPr/>
      </w:pPr>
      <w:r>
        <w:rPr/>
        <w:t>-</w:t>
        <w:tab/>
        <w:t>The channelisation code for the Primary CCPCH is fixed to C</w:t>
      </w:r>
      <w:r>
        <w:rPr>
          <w:vertAlign w:val="subscript"/>
        </w:rPr>
        <w:t>ch,256,1 ;</w:t>
      </w:r>
    </w:p>
    <w:p>
      <w:pPr>
        <w:pStyle w:val="B1"/>
        <w:rPr/>
      </w:pPr>
      <w:r>
        <w:rPr/>
        <w:t>-</w:t>
        <w:tab/>
        <w:t>The channelisation codes for the Secondary CCPCH frame type 1 and MICH are assigned by UTRAN from the codes C</w:t>
      </w:r>
      <w:r>
        <w:rPr>
          <w:vertAlign w:val="subscript"/>
        </w:rPr>
        <w:t>ch,256,m</w:t>
      </w:r>
      <w:r>
        <w:rPr/>
        <w:t xml:space="preserve"> </w:t>
      </w:r>
      <w:r>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2,3</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15</m:t>
            </m:r>
          </m:e>
        </m:d>
      </m:oMath>
      <w:r>
        <w:rPr/>
        <w:t>;</w:t>
      </w:r>
    </w:p>
    <w:p>
      <w:pPr>
        <w:pStyle w:val="B1"/>
        <w:rPr/>
      </w:pPr>
      <w:r>
        <w:rPr/>
        <w:t>-</w:t>
        <w:tab/>
        <w:t>The channelisation codes for the Secondary CCPCH frame type 2 are assigned by UTRAN from the codes C</w:t>
      </w:r>
      <w:r>
        <w:rPr>
          <w:vertAlign w:val="subscript"/>
        </w:rPr>
        <w:t>ch,16,m</w:t>
      </w:r>
      <w:r>
        <w:rPr/>
        <w:t xml:space="preserve"> </w:t>
      </w:r>
      <w:r>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15</m:t>
            </m:r>
          </m:e>
        </m:d>
      </m:oMath>
      <w:r>
        <w:rPr/>
        <w:t>;</w:t>
      </w:r>
    </w:p>
    <w:p>
      <w:pPr>
        <w:pStyle w:val="B1"/>
        <w:rPr/>
      </w:pPr>
      <w:r>
        <w:rPr/>
        <w:t>-</w:t>
        <w:tab/>
        <w:t>The channelisation codes for the T-CPICH are C</w:t>
      </w:r>
      <w:r>
        <w:rPr>
          <w:vertAlign w:val="subscript"/>
        </w:rPr>
        <w:t xml:space="preserve">ch,16,1 </w:t>
      </w:r>
      <w:r>
        <w:rPr/>
        <w:t>, C</w:t>
      </w:r>
      <w:r>
        <w:rPr>
          <w:vertAlign w:val="subscript"/>
        </w:rPr>
        <w:t xml:space="preserve">ch,16,2 </w:t>
      </w:r>
      <w:r>
        <w:rPr/>
        <w:t>, …, C</w:t>
      </w:r>
      <w:r>
        <w:rPr>
          <w:vertAlign w:val="subscript"/>
        </w:rPr>
        <w:t>ch,16,15</w:t>
      </w:r>
      <w:r>
        <w:rPr/>
        <w:t>.</w:t>
      </w:r>
    </w:p>
    <w:p>
      <w:pPr>
        <w:pStyle w:val="Heading4"/>
        <w:ind w:left="1418" w:hanging="1418"/>
        <w:rPr>
          <w:lang w:val="en-US"/>
        </w:rPr>
      </w:pPr>
      <w:bookmarkStart w:id="72" w:name="__RefHeading___Toc517804293"/>
      <w:bookmarkEnd w:id="72"/>
      <w:r>
        <w:rPr>
          <w:lang w:val="en-US"/>
        </w:rPr>
        <w:t>6.8.2.2</w:t>
        <w:tab/>
        <w:t>Scrambling codes</w:t>
      </w:r>
    </w:p>
    <w:p>
      <w:pPr>
        <w:pStyle w:val="Normal"/>
        <w:rPr/>
      </w:pPr>
      <w:r>
        <w:rPr>
          <w:rFonts w:eastAsia="?? ??;Arial Unicode MS"/>
          <w:lang w:val="en-US"/>
        </w:rPr>
        <w:t xml:space="preserve">The scrambling codes shall be generated as described in subclause 5.2.2 in [4]. For MBSFN IMB operation, only primary scrambling codes shall be used. Out of all possible primary scrambling codes with index </w:t>
      </w:r>
      <w:r>
        <w:rPr/>
        <w:t xml:space="preserve">n=16*i where i=0…511 </w:t>
      </w:r>
      <w:r>
        <w:rPr>
          <w:rFonts w:eastAsia="?? ??;Arial Unicode MS"/>
          <w:lang w:val="en-US"/>
        </w:rPr>
        <w:t xml:space="preserve">as defined in [4] the following subset shall be supported for the MBSFN option: </w:t>
      </w:r>
      <w:r>
        <w:rPr>
          <w:sz w:val="22"/>
          <w:szCs w:val="22"/>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128</m:t>
            </m:r>
            <m:r>
              <w:rPr>
                <w:rFonts w:ascii="Cambria Math" w:hAnsi="Cambria Math"/>
              </w:rPr>
              <m:t xml:space="preserve">,</m:t>
            </m:r>
            <m:r>
              <m:t xml:space="preserve"> </m:t>
            </m:r>
            <m:r>
              <m:rPr>
                <m:lit/>
                <m:nor/>
              </m:rPr>
              <w:rPr>
                <w:rFonts w:ascii="Cambria Math" w:hAnsi="Cambria Math"/>
              </w:rPr>
              <m:t xml:space="preserve">256</m:t>
            </m:r>
            <m:r>
              <w:rPr>
                <w:rFonts w:ascii="Cambria Math" w:hAnsi="Cambria Math"/>
              </w:rPr>
              <m:t xml:space="preserve">,</m:t>
            </m:r>
            <m:r>
              <m:t xml:space="preserve"> </m:t>
            </m:r>
            <m:r>
              <m:rPr>
                <m:lit/>
                <m:nor/>
              </m:rPr>
              <w:rPr>
                <w:rFonts w:ascii="Cambria Math" w:hAnsi="Cambria Math"/>
              </w:rPr>
              <m:t xml:space="preserve">384</m:t>
            </m:r>
            <m:r>
              <w:rPr>
                <w:rFonts w:ascii="Cambria Math" w:hAnsi="Cambria Math"/>
              </w:rPr>
              <m:t xml:space="preserve">,</m:t>
            </m:r>
            <m:r>
              <m:t xml:space="preserve"> </m:t>
            </m:r>
            <m:r>
              <m:rPr>
                <m:lit/>
                <m:nor/>
              </m:rPr>
              <w:rPr>
                <w:rFonts w:ascii="Cambria Math" w:hAnsi="Cambria Math"/>
              </w:rPr>
              <m:t xml:space="preserve">512</m:t>
            </m:r>
            <m:r>
              <w:rPr>
                <w:rFonts w:ascii="Cambria Math" w:hAnsi="Cambria Math"/>
              </w:rPr>
              <m:t xml:space="preserve">,</m:t>
            </m:r>
            <m:r>
              <m:t xml:space="preserve"> </m:t>
            </m:r>
            <m:r>
              <m:rPr>
                <m:lit/>
                <m:nor/>
              </m:rPr>
              <w:rPr>
                <w:rFonts w:ascii="Cambria Math" w:hAnsi="Cambria Math"/>
              </w:rPr>
              <m:t xml:space="preserve">640</m:t>
            </m:r>
            <m:r>
              <w:rPr>
                <w:rFonts w:ascii="Cambria Math" w:hAnsi="Cambria Math"/>
              </w:rPr>
              <m:t xml:space="preserve">,</m:t>
            </m:r>
            <m:r>
              <m:t xml:space="preserve"> </m:t>
            </m:r>
            <m:r>
              <m:rPr>
                <m:lit/>
                <m:nor/>
              </m:rPr>
              <w:rPr>
                <w:rFonts w:ascii="Cambria Math" w:hAnsi="Cambria Math"/>
              </w:rPr>
              <m:t xml:space="preserve">768</m:t>
            </m:r>
            <m:r>
              <w:rPr>
                <w:rFonts w:ascii="Cambria Math" w:hAnsi="Cambria Math"/>
              </w:rPr>
              <m:t xml:space="preserve">,</m:t>
            </m:r>
            <m:r>
              <m:t xml:space="preserve"> </m:t>
            </m:r>
            <m:r>
              <m:rPr>
                <m:lit/>
                <m:nor/>
              </m:rPr>
              <w:rPr>
                <w:rFonts w:ascii="Cambria Math" w:hAnsi="Cambria Math"/>
              </w:rPr>
              <m:t xml:space="preserve">896</m:t>
            </m:r>
          </m:e>
        </m:d>
      </m:oMath>
      <w:r>
        <w:rPr/>
        <w:t xml:space="preserve">.  No two members of set </w:t>
      </w:r>
      <w:r>
        <w:rPr>
          <w:i/>
        </w:rPr>
        <w:t>n</w:t>
      </w:r>
      <w:r>
        <w:rPr/>
        <w:t xml:space="preserve"> belong to the same scrambling code group.</w:t>
      </w:r>
    </w:p>
    <w:p>
      <w:pPr>
        <w:pStyle w:val="Normal"/>
        <w:rPr>
          <w:rFonts w:eastAsia="?? ??;Arial Unicode MS"/>
          <w:lang w:val="en-US"/>
        </w:rPr>
      </w:pPr>
      <w:r>
        <w:rPr>
          <w:rFonts w:eastAsia="?? ??;Arial Unicode MS"/>
          <w:lang w:val="en-US"/>
        </w:rPr>
        <w:t>Cells that belong to a certain MBSFN IMB cluster shall use the same primary scrambling code.</w:t>
      </w:r>
    </w:p>
    <w:p>
      <w:pPr>
        <w:pStyle w:val="Normal"/>
        <w:rPr/>
      </w:pPr>
      <w:r>
        <w:rPr/>
        <w:t xml:space="preserve">The primary scrambling code for all physical channels shall be applied aligned with the start of the Primary CCPCH frame. This also applies in the case of a Secondary CCPCH frame type 2 associated with the </w:t>
      </w:r>
      <w:r>
        <w:rPr>
          <w:i/>
        </w:rPr>
        <w:t>k</w:t>
      </w:r>
      <w:r>
        <w:rPr>
          <w:vertAlign w:val="superscript"/>
        </w:rPr>
        <w:t>th</w:t>
      </w:r>
      <w:r>
        <w:rPr/>
        <w:t xml:space="preserve"> sub-frame of a radio frame (</w:t>
      </w:r>
      <w:r>
        <w:rPr>
          <w:i/>
          <w:iCs/>
        </w:rPr>
        <w:t>k</w:t>
      </w:r>
      <w:r>
        <w:rPr/>
        <w:t xml:space="preserve"> = 0,1,…4) [7], such that the start of the scrambling code is always aligned with the start of sub-frame </w:t>
      </w:r>
      <w:r>
        <w:rPr>
          <w:i/>
          <w:iCs/>
        </w:rPr>
        <w:t>k</w:t>
      </w:r>
      <w:r>
        <w:rPr/>
        <w:t xml:space="preserve"> = 0.</w:t>
      </w:r>
    </w:p>
    <w:p>
      <w:pPr>
        <w:pStyle w:val="Heading3"/>
        <w:rPr>
          <w:lang w:val="en-US"/>
        </w:rPr>
      </w:pPr>
      <w:bookmarkStart w:id="73" w:name="__RefHeading___Toc517804294"/>
      <w:bookmarkEnd w:id="73"/>
      <w:r>
        <w:rPr>
          <w:lang w:val="en-US"/>
        </w:rPr>
        <w:t>6.8.3</w:t>
        <w:tab/>
        <w:t>Modulation</w:t>
      </w:r>
    </w:p>
    <w:p>
      <w:pPr>
        <w:pStyle w:val="Normal"/>
        <w:rPr/>
      </w:pPr>
      <w:r>
        <w:rPr/>
        <w:t xml:space="preserve">Modulation of the complex-valued chip sequence generated by the spreading process is performed according to sub-clause 6.6. </w:t>
      </w:r>
      <w:r>
        <w:rPr>
          <w:lang w:val="en-US"/>
        </w:rPr>
        <w:t>The modulation chip rate is 3.84 Mcps</w:t>
      </w:r>
      <w:r>
        <w:rPr/>
        <w:t>.</w:t>
      </w:r>
    </w:p>
    <w:p>
      <w:pPr>
        <w:pStyle w:val="Normal"/>
        <w:rPr/>
      </w:pPr>
      <w:r>
        <w:rPr/>
      </w:r>
    </w:p>
    <w:p>
      <w:pPr>
        <w:pStyle w:val="Heading1"/>
        <w:ind w:left="1134" w:hanging="1134"/>
        <w:rPr>
          <w:rFonts w:eastAsia="?? ??;Arial Unicode MS"/>
        </w:rPr>
      </w:pPr>
      <w:bookmarkStart w:id="74" w:name="__RefHeading___Toc517804295"/>
      <w:bookmarkEnd w:id="74"/>
      <w:r>
        <w:rPr>
          <w:rFonts w:eastAsia="?? ??;Arial Unicode MS"/>
        </w:rPr>
        <w:t>7</w:t>
        <w:tab/>
        <w:t>Synchronisation codes</w:t>
      </w:r>
      <w:r>
        <w:rPr/>
        <w:t xml:space="preserve"> for the 3.84 Mcps option</w:t>
      </w:r>
    </w:p>
    <w:p>
      <w:pPr>
        <w:pStyle w:val="Normal"/>
        <w:rPr/>
      </w:pPr>
      <w:bookmarkStart w:id="75" w:name="_Ref445797330"/>
      <w:r>
        <w:rPr/>
        <w:t>Sub-clauses 7.1, 7.2 and 7.3 do not apply for 3.84 Mcps MBSFN IMB operation.  Synchronisation codes for 3.84 Mcps MBSFN IMB are described in sub-clause 7.4.</w:t>
      </w:r>
    </w:p>
    <w:p>
      <w:pPr>
        <w:pStyle w:val="Heading2"/>
        <w:rPr>
          <w:rFonts w:eastAsia="?? ??;Arial Unicode MS"/>
        </w:rPr>
      </w:pPr>
      <w:bookmarkStart w:id="76" w:name="_Ref445797330"/>
      <w:bookmarkStart w:id="77" w:name="__RefHeading___Toc517804296"/>
      <w:bookmarkEnd w:id="77"/>
      <w:r>
        <w:rPr>
          <w:rFonts w:eastAsia="?? ??;Arial Unicode MS"/>
        </w:rPr>
        <w:t>7.1</w:t>
        <w:tab/>
        <w:t>Code Generation</w:t>
      </w:r>
      <w:bookmarkEnd w:id="76"/>
    </w:p>
    <w:p>
      <w:pPr>
        <w:pStyle w:val="Normal"/>
        <w:rPr/>
      </w:pPr>
      <w:r>
        <w:rPr>
          <w:rFonts w:eastAsia="?? ??;Arial Unicode MS"/>
        </w:rPr>
        <w:t xml:space="preserve">The primary synchronisation code </w:t>
      </w:r>
      <w:r>
        <w:rPr>
          <w:lang w:eastAsia="ja-JP"/>
        </w:rPr>
        <w:t>(PSC)</w:t>
      </w:r>
      <w:r>
        <w:rPr>
          <w:rFonts w:eastAsia="?? ??;Arial Unicode MS"/>
        </w:rPr>
        <w:t>, C</w:t>
      </w:r>
      <w:r>
        <w:rPr>
          <w:rFonts w:eastAsia="?? ??;Arial Unicode MS"/>
          <w:vertAlign w:val="subscript"/>
        </w:rPr>
        <w:t>p</w:t>
      </w:r>
      <w:r>
        <w:rPr>
          <w:rFonts w:eastAsia="?? ??;Arial Unicode MS"/>
        </w:rPr>
        <w:t xml:space="preserve"> , </w:t>
      </w:r>
      <w:r>
        <w:rPr>
          <w:lang w:eastAsia="ja-JP"/>
        </w:rPr>
        <w:t xml:space="preserve">is </w:t>
      </w:r>
      <w:r>
        <w:rPr>
          <w:rFonts w:eastAsia="?? ??;Arial Unicode MS"/>
        </w:rPr>
        <w:t xml:space="preserve">constructed as </w:t>
      </w:r>
      <w:r>
        <w:rPr>
          <w:lang w:eastAsia="ja-JP"/>
        </w:rPr>
        <w:t>a so-called generalised hierarchical Golay sequence</w:t>
      </w:r>
      <w:r>
        <w:rPr>
          <w:rFonts w:eastAsia="?? ??;Arial Unicode MS"/>
        </w:rPr>
        <w:t>. The PSC is furthermore chosen to have good aperiodic auto correlation properties.</w:t>
      </w:r>
    </w:p>
    <w:p>
      <w:pPr>
        <w:pStyle w:val="Normal"/>
        <w:rPr>
          <w:lang w:val="it-IT"/>
        </w:rPr>
      </w:pPr>
      <w:r>
        <w:rPr>
          <w:lang w:val="it-IT"/>
        </w:rPr>
        <w:t xml:space="preserve">Define a = </w:t>
      </w:r>
      <w:r>
        <w:rPr>
          <w:lang w:val="it-IT" w:eastAsia="ja-JP"/>
        </w:rPr>
        <w:t xml:space="preserve">&lt; </w:t>
      </w:r>
      <w:r>
        <w:rPr>
          <w:lang w:val="it-IT"/>
        </w:rPr>
        <w:t>x</w:t>
      </w:r>
      <w:r>
        <w:rPr>
          <w:vertAlign w:val="subscript"/>
          <w:lang w:val="it-IT"/>
        </w:rPr>
        <w:t>1</w:t>
      </w:r>
      <w:r>
        <w:rPr>
          <w:lang w:val="it-IT"/>
        </w:rPr>
        <w:t>, x</w:t>
      </w:r>
      <w:r>
        <w:rPr>
          <w:vertAlign w:val="subscript"/>
          <w:lang w:val="it-IT"/>
        </w:rPr>
        <w:t>2</w:t>
      </w:r>
      <w:r>
        <w:rPr>
          <w:lang w:val="it-IT"/>
        </w:rPr>
        <w:t>, x</w:t>
      </w:r>
      <w:r>
        <w:rPr>
          <w:vertAlign w:val="subscript"/>
          <w:lang w:val="it-IT"/>
        </w:rPr>
        <w:t>3</w:t>
      </w:r>
      <w:r>
        <w:rPr>
          <w:lang w:val="it-IT"/>
        </w:rPr>
        <w:t>, …, x</w:t>
      </w:r>
      <w:r>
        <w:rPr>
          <w:vertAlign w:val="subscript"/>
          <w:lang w:val="it-IT"/>
        </w:rPr>
        <w:t>16</w:t>
      </w:r>
      <w:r>
        <w:rPr>
          <w:lang w:val="it-IT"/>
        </w:rPr>
        <w:t xml:space="preserve"> &gt; = </w:t>
      </w:r>
      <w:r>
        <w:rPr>
          <w:lang w:val="it-IT" w:eastAsia="ja-JP"/>
        </w:rPr>
        <w:t>&lt;</w:t>
      </w:r>
      <w:r>
        <w:rPr>
          <w:lang w:val="it-IT"/>
        </w:rPr>
        <w:t xml:space="preserve"> 1, 1, 1, 1, 1, 1, -1, -1, 1, -1, 1, -1, 1, -1, -1, 1 </w:t>
      </w:r>
      <w:r>
        <w:rPr>
          <w:lang w:val="it-IT" w:eastAsia="ja-JP"/>
        </w:rPr>
        <w:t>&gt;</w:t>
      </w:r>
    </w:p>
    <w:p>
      <w:pPr>
        <w:pStyle w:val="Normal"/>
        <w:rPr/>
      </w:pPr>
      <w:r>
        <w:rPr/>
        <w:t xml:space="preserve">The PSC is generated by repeating the sequence 'a' modulated by a Golay complementary sequence and creating a complex-valued sequence with identical real and imaginary components. </w:t>
      </w:r>
    </w:p>
    <w:p>
      <w:pPr>
        <w:pStyle w:val="Normal"/>
        <w:rPr>
          <w:sz w:val="18"/>
        </w:rPr>
      </w:pPr>
      <w:r>
        <w:rPr/>
        <w:t>The PSC, C</w:t>
      </w:r>
      <w:r>
        <w:rPr>
          <w:vertAlign w:val="subscript"/>
        </w:rPr>
        <w:t>p</w:t>
      </w:r>
      <w:r>
        <w:rPr/>
        <w:t xml:space="preserve"> , is defined as</w:t>
        <w:tab/>
        <w:t>C</w:t>
      </w:r>
      <w:r>
        <w:rPr>
          <w:vertAlign w:val="subscript"/>
        </w:rPr>
        <w:t>p</w:t>
      </w:r>
      <w:r>
        <w:rPr/>
        <w:t xml:space="preserve"> = &lt;</w:t>
      </w:r>
      <w:r>
        <w:rPr>
          <w:lang w:eastAsia="ja-JP"/>
        </w:rPr>
        <w:t xml:space="preserve"> </w:t>
      </w:r>
      <w:r>
        <w:rPr/>
        <w:t>y(0),y(1),y(2),...,y(255)</w:t>
      </w:r>
      <w:r>
        <w:rPr>
          <w:lang w:eastAsia="ja-JP"/>
        </w:rPr>
        <w:t xml:space="preserve"> </w:t>
      </w:r>
      <w:r>
        <w:rPr/>
        <w:t>&gt;</w:t>
      </w:r>
    </w:p>
    <w:p>
      <w:pPr>
        <w:pStyle w:val="Normal"/>
        <w:numPr>
          <w:ilvl w:val="0"/>
          <w:numId w:val="0"/>
        </w:numPr>
        <w:ind w:left="0" w:hanging="0"/>
        <w:rPr/>
      </w:pPr>
      <w:r>
        <w:rPr/>
        <w:t>where</w:t>
      </w:r>
      <w:r>
        <w:rPr/>
        <w:drawing>
          <wp:inline distT="0" distB="0" distL="0" distR="0">
            <wp:extent cx="3581400" cy="203200"/>
            <wp:effectExtent l="0" t="0" r="0" b="0"/>
            <wp:docPr id="101"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3" descr=""/>
                    <pic:cNvPicPr>
                      <a:picLocks noChangeAspect="1" noChangeArrowheads="1"/>
                    </pic:cNvPicPr>
                  </pic:nvPicPr>
                  <pic:blipFill>
                    <a:blip r:embed="rId268"/>
                    <a:srcRect l="-10" t="-177" r="-10" b="-177"/>
                    <a:stretch>
                      <a:fillRect/>
                    </a:stretch>
                  </pic:blipFill>
                  <pic:spPr bwMode="auto">
                    <a:xfrm>
                      <a:off x="0" y="0"/>
                      <a:ext cx="3581400" cy="203200"/>
                    </a:xfrm>
                    <a:prstGeom prst="rect">
                      <a:avLst/>
                    </a:prstGeom>
                  </pic:spPr>
                </pic:pic>
              </a:graphicData>
            </a:graphic>
          </wp:inline>
        </w:drawing>
      </w:r>
    </w:p>
    <w:p>
      <w:pPr>
        <w:pStyle w:val="Normal"/>
        <w:numPr>
          <w:ilvl w:val="0"/>
          <w:numId w:val="0"/>
        </w:numPr>
        <w:ind w:left="0" w:hanging="0"/>
        <w:rPr>
          <w:lang w:eastAsia="ja-JP"/>
        </w:rPr>
      </w:pPr>
      <w:r>
        <w:rPr/>
        <w:t>and the left most index corresponds to the chip transmitted first in time</w:t>
      </w:r>
      <w:r>
        <w:rPr>
          <w:lang w:eastAsia="ja-JP"/>
        </w:rPr>
        <w:t>.</w:t>
      </w:r>
    </w:p>
    <w:p>
      <w:pPr>
        <w:pStyle w:val="Normal"/>
        <w:rPr/>
      </w:pPr>
      <w:r>
        <w:rPr/>
        <w:t xml:space="preserve">The 12 secondary synchronization codes, </w:t>
      </w:r>
      <w:r>
        <w:rPr>
          <w:lang w:eastAsia="ja-JP"/>
        </w:rPr>
        <w:t>{</w:t>
      </w:r>
      <w:r>
        <w:rPr/>
        <w:t>C</w:t>
      </w:r>
      <w:r>
        <w:rPr>
          <w:vertAlign w:val="subscript"/>
          <w:lang w:eastAsia="ja-JP"/>
        </w:rPr>
        <w:t>0</w:t>
      </w:r>
      <w:r>
        <w:rPr/>
        <w:t>,</w:t>
      </w:r>
      <w:r>
        <w:rPr>
          <w:rFonts w:eastAsia="?? ??;Arial Unicode MS"/>
        </w:rPr>
        <w:t xml:space="preserve"> C</w:t>
      </w:r>
      <w:r>
        <w:rPr>
          <w:vertAlign w:val="subscript"/>
        </w:rPr>
        <w:t xml:space="preserve">1, </w:t>
      </w:r>
      <w:r>
        <w:rPr>
          <w:rFonts w:eastAsia="?? ??;Arial Unicode MS"/>
        </w:rPr>
        <w:t>C</w:t>
      </w:r>
      <w:r>
        <w:rPr>
          <w:vertAlign w:val="subscript"/>
        </w:rPr>
        <w:t xml:space="preserve">3, </w:t>
      </w:r>
      <w:r>
        <w:rPr>
          <w:rFonts w:eastAsia="?? ??;Arial Unicode MS"/>
        </w:rPr>
        <w:t>C</w:t>
      </w:r>
      <w:r>
        <w:rPr>
          <w:vertAlign w:val="subscript"/>
        </w:rPr>
        <w:t xml:space="preserve">4, </w:t>
      </w:r>
      <w:r>
        <w:rPr>
          <w:rFonts w:eastAsia="?? ??;Arial Unicode MS"/>
        </w:rPr>
        <w:t>C</w:t>
      </w:r>
      <w:r>
        <w:rPr>
          <w:vertAlign w:val="subscript"/>
        </w:rPr>
        <w:t xml:space="preserve">5, </w:t>
      </w:r>
      <w:r>
        <w:rPr>
          <w:rFonts w:eastAsia="?? ??;Arial Unicode MS"/>
        </w:rPr>
        <w:t>C</w:t>
      </w:r>
      <w:r>
        <w:rPr>
          <w:vertAlign w:val="subscript"/>
        </w:rPr>
        <w:t xml:space="preserve">6, </w:t>
      </w:r>
      <w:r>
        <w:rPr>
          <w:rFonts w:eastAsia="?? ??;Arial Unicode MS"/>
        </w:rPr>
        <w:t>C</w:t>
      </w:r>
      <w:r>
        <w:rPr>
          <w:vertAlign w:val="subscript"/>
        </w:rPr>
        <w:t>8,</w:t>
      </w:r>
      <w:r>
        <w:rPr>
          <w:rFonts w:eastAsia="?? ??;Arial Unicode MS"/>
        </w:rPr>
        <w:t xml:space="preserve"> C</w:t>
      </w:r>
      <w:r>
        <w:rPr>
          <w:vertAlign w:val="subscript"/>
        </w:rPr>
        <w:t>10,</w:t>
      </w:r>
      <w:r>
        <w:rPr>
          <w:rFonts w:eastAsia="?? ??;Arial Unicode MS"/>
        </w:rPr>
        <w:t xml:space="preserve"> C</w:t>
      </w:r>
      <w:r>
        <w:rPr>
          <w:vertAlign w:val="subscript"/>
        </w:rPr>
        <w:t xml:space="preserve">12, </w:t>
      </w:r>
      <w:r>
        <w:rPr>
          <w:rFonts w:eastAsia="?? ??;Arial Unicode MS"/>
        </w:rPr>
        <w:t>C</w:t>
      </w:r>
      <w:r>
        <w:rPr>
          <w:vertAlign w:val="subscript"/>
        </w:rPr>
        <w:t xml:space="preserve">13, </w:t>
      </w:r>
      <w:r>
        <w:rPr>
          <w:rFonts w:eastAsia="?? ??;Arial Unicode MS"/>
        </w:rPr>
        <w:t>C</w:t>
      </w:r>
      <w:r>
        <w:rPr>
          <w:vertAlign w:val="subscript"/>
        </w:rPr>
        <w:t>14</w:t>
      </w:r>
      <w:r>
        <w:rPr/>
        <w:t>,C</w:t>
      </w:r>
      <w:r>
        <w:rPr>
          <w:vertAlign w:val="subscript"/>
        </w:rPr>
        <w:t>15</w:t>
      </w:r>
      <w:r>
        <w:rPr>
          <w:vertAlign w:val="subscript"/>
          <w:lang w:eastAsia="ja-JP"/>
        </w:rPr>
        <w:t xml:space="preserve"> </w:t>
      </w:r>
      <w:r>
        <w:rPr/>
        <w:t>} are complex valued with identical real and imaginary components, and</w:t>
      </w:r>
      <w:r>
        <w:rPr>
          <w:lang w:eastAsia="ja-JP"/>
        </w:rPr>
        <w:t xml:space="preserve"> </w:t>
      </w:r>
      <w:r>
        <w:rPr/>
        <w:t>are constructed from the position wise multiplication of a Hadamard sequence and a sequence z, defined as</w:t>
      </w:r>
    </w:p>
    <w:p>
      <w:pPr>
        <w:pStyle w:val="Normal"/>
        <w:ind w:left="568" w:hanging="0"/>
        <w:rPr/>
      </w:pPr>
      <w:r>
        <w:rPr>
          <w:sz w:val="18"/>
        </w:rPr>
        <w:t xml:space="preserve">z = </w:t>
      </w:r>
      <w:r>
        <w:rPr>
          <w:sz w:val="18"/>
        </w:rPr>
        <w:drawing>
          <wp:inline distT="0" distB="0" distL="0" distR="0">
            <wp:extent cx="2933700" cy="203200"/>
            <wp:effectExtent l="0" t="0" r="0" b="0"/>
            <wp:docPr id="102"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4" descr=""/>
                    <pic:cNvPicPr>
                      <a:picLocks noChangeAspect="1" noChangeArrowheads="1"/>
                    </pic:cNvPicPr>
                  </pic:nvPicPr>
                  <pic:blipFill>
                    <a:blip r:embed="rId269"/>
                    <a:srcRect l="-12" t="-177" r="-12" b="-177"/>
                    <a:stretch>
                      <a:fillRect/>
                    </a:stretch>
                  </pic:blipFill>
                  <pic:spPr bwMode="auto">
                    <a:xfrm>
                      <a:off x="0" y="0"/>
                      <a:ext cx="2933700" cy="203200"/>
                    </a:xfrm>
                    <a:prstGeom prst="rect">
                      <a:avLst/>
                    </a:prstGeom>
                  </pic:spPr>
                </pic:pic>
              </a:graphicData>
            </a:graphic>
          </wp:inline>
        </w:drawing>
      </w:r>
      <w:r>
        <w:rPr>
          <w:sz w:val="18"/>
        </w:rPr>
        <w:t xml:space="preserve"> , where</w:t>
      </w:r>
    </w:p>
    <w:p>
      <w:pPr>
        <w:pStyle w:val="EQ"/>
        <w:ind w:left="568" w:hanging="0"/>
        <w:rPr/>
      </w:pPr>
      <w:r>
        <w:rPr/>
        <w:t xml:space="preserve">b = </w:t>
      </w:r>
      <w:r>
        <w:rPr/>
        <w:drawing>
          <wp:inline distT="0" distB="0" distL="0" distR="0">
            <wp:extent cx="4229100" cy="228600"/>
            <wp:effectExtent l="0" t="0" r="0" b="0"/>
            <wp:docPr id="103"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5" descr=""/>
                    <pic:cNvPicPr>
                      <a:picLocks noChangeAspect="1" noChangeArrowheads="1"/>
                    </pic:cNvPicPr>
                  </pic:nvPicPr>
                  <pic:blipFill>
                    <a:blip r:embed="rId270"/>
                    <a:srcRect l="-9" t="-157" r="-9" b="-157"/>
                    <a:stretch>
                      <a:fillRect/>
                    </a:stretch>
                  </pic:blipFill>
                  <pic:spPr bwMode="auto">
                    <a:xfrm>
                      <a:off x="0" y="0"/>
                      <a:ext cx="4229100" cy="228600"/>
                    </a:xfrm>
                    <a:prstGeom prst="rect">
                      <a:avLst/>
                    </a:prstGeom>
                  </pic:spPr>
                </pic:pic>
              </a:graphicData>
            </a:graphic>
          </wp:inline>
        </w:drawing>
      </w:r>
    </w:p>
    <w:p>
      <w:pPr>
        <w:pStyle w:val="Normal"/>
        <w:ind w:firstLine="567"/>
        <w:rPr/>
      </w:pPr>
      <w:r>
        <w:rPr/>
        <w:t>and x</w:t>
      </w:r>
      <w:r>
        <w:rPr>
          <w:vertAlign w:val="subscript"/>
        </w:rPr>
        <w:t>1</w:t>
      </w:r>
      <w:r>
        <w:rPr/>
        <w:t>, x</w:t>
      </w:r>
      <w:r>
        <w:rPr>
          <w:vertAlign w:val="subscript"/>
        </w:rPr>
        <w:t>2</w:t>
      </w:r>
      <w:r>
        <w:rPr/>
        <w:t>, x</w:t>
      </w:r>
      <w:r>
        <w:rPr>
          <w:vertAlign w:val="subscript"/>
        </w:rPr>
        <w:t>3</w:t>
      </w:r>
      <w:r>
        <w:rPr/>
        <w:t>, …, x</w:t>
      </w:r>
      <w:r>
        <w:rPr>
          <w:vertAlign w:val="subscript"/>
        </w:rPr>
        <w:t xml:space="preserve">16  </w:t>
      </w:r>
      <w:r>
        <w:rPr/>
        <w:t xml:space="preserve">are the same as in the definition of the sequence 'a' above. </w:t>
      </w:r>
    </w:p>
    <w:p>
      <w:pPr>
        <w:pStyle w:val="Normal"/>
        <w:rPr/>
      </w:pPr>
      <w:r>
        <w:rPr>
          <w:rFonts w:eastAsia="?? ??;Arial Unicode MS"/>
        </w:rPr>
        <w:t xml:space="preserve">The Hadamard sequences are obtained as the rows in a matrix </w:t>
      </w:r>
      <w:r>
        <w:rPr>
          <w:rFonts w:eastAsia="?? ??;Arial Unicode MS"/>
          <w:i/>
        </w:rPr>
        <w:t>H</w:t>
      </w:r>
      <w:r>
        <w:rPr>
          <w:rFonts w:eastAsia="?? ??;Arial Unicode MS"/>
          <w:vertAlign w:val="subscript"/>
        </w:rPr>
        <w:t>8</w:t>
      </w:r>
      <w:r>
        <w:rPr>
          <w:rFonts w:eastAsia="?? ??;Arial Unicode MS"/>
        </w:rPr>
        <w:t xml:space="preserve"> constructed recursively by:</w:t>
      </w:r>
    </w:p>
    <w:p>
      <w:pPr>
        <w:pStyle w:val="EQ"/>
        <w:rPr/>
      </w:pPr>
      <w:r>
        <w:rPr/>
        <w:tab/>
      </w:r>
      <w:r>
        <w:rPr/>
        <w:drawing>
          <wp:inline distT="0" distB="0" distL="0" distR="0">
            <wp:extent cx="1854200" cy="660400"/>
            <wp:effectExtent l="0" t="0" r="0" b="0"/>
            <wp:docPr id="104"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6" descr=""/>
                    <pic:cNvPicPr>
                      <a:picLocks noChangeAspect="1" noChangeArrowheads="1"/>
                    </pic:cNvPicPr>
                  </pic:nvPicPr>
                  <pic:blipFill>
                    <a:blip r:embed="rId271"/>
                    <a:srcRect l="-19" t="-55" r="-19" b="-55"/>
                    <a:stretch>
                      <a:fillRect/>
                    </a:stretch>
                  </pic:blipFill>
                  <pic:spPr bwMode="auto">
                    <a:xfrm>
                      <a:off x="0" y="0"/>
                      <a:ext cx="1854200" cy="660400"/>
                    </a:xfrm>
                    <a:prstGeom prst="rect">
                      <a:avLst/>
                    </a:prstGeom>
                  </pic:spPr>
                </pic:pic>
              </a:graphicData>
            </a:graphic>
          </wp:inline>
        </w:drawing>
      </w:r>
    </w:p>
    <w:p>
      <w:pPr>
        <w:pStyle w:val="Normal"/>
        <w:rPr/>
      </w:pPr>
      <w:r>
        <w:rPr>
          <w:rFonts w:eastAsia="?? ??;Arial Unicode MS"/>
        </w:rPr>
        <w:t xml:space="preserve">The rows are numbered from the top starting with row </w:t>
      </w:r>
      <w:r>
        <w:rPr>
          <w:rFonts w:eastAsia="?? ??;Arial Unicode MS"/>
          <w:i/>
        </w:rPr>
        <w:t>0</w:t>
      </w:r>
      <w:r>
        <w:rPr>
          <w:rFonts w:eastAsia="?? ??;Arial Unicode MS"/>
        </w:rPr>
        <w:t xml:space="preserve"> (the all ones sequence)</w:t>
      </w:r>
      <w:r>
        <w:rPr>
          <w:rFonts w:cs="Arial" w:ascii="Arial" w:hAnsi="Arial"/>
        </w:rPr>
        <w:t>.</w:t>
      </w:r>
      <w:r>
        <w:rPr>
          <w:rFonts w:eastAsia="?? ??;Arial Unicode MS"/>
        </w:rPr>
        <w:t xml:space="preserve"> </w:t>
      </w:r>
    </w:p>
    <w:p>
      <w:pPr>
        <w:pStyle w:val="Normal"/>
        <w:rPr/>
      </w:pPr>
      <w:r>
        <w:rPr/>
        <w:t xml:space="preserve">Denote the </w:t>
      </w:r>
      <w:r>
        <w:rPr>
          <w:i/>
        </w:rPr>
        <w:t>n</w:t>
      </w:r>
      <w:r>
        <w:rPr/>
        <w:t xml:space="preserve">:th Hadamard sequence </w:t>
      </w:r>
      <w:r>
        <w:rPr>
          <w:i/>
        </w:rPr>
        <w:t>h</w:t>
      </w:r>
      <w:r>
        <w:rPr>
          <w:i/>
          <w:vertAlign w:val="subscript"/>
        </w:rPr>
        <w:t>n</w:t>
      </w:r>
      <w:r>
        <w:rPr/>
        <w:t xml:space="preserve"> as a row of </w:t>
      </w:r>
      <w:r>
        <w:rPr>
          <w:i/>
        </w:rPr>
        <w:t>H</w:t>
      </w:r>
      <w:r>
        <w:rPr>
          <w:i/>
          <w:vertAlign w:val="subscript"/>
        </w:rPr>
        <w:t>8</w:t>
      </w:r>
      <w:r>
        <w:rPr/>
        <w:t xml:space="preserve"> numbered from the top, n = 0, 1, 2, …, 255,</w:t>
      </w:r>
      <w:r>
        <w:rPr>
          <w:i/>
          <w:vertAlign w:val="subscript"/>
        </w:rPr>
        <w:t xml:space="preserve"> </w:t>
      </w:r>
      <w:r>
        <w:rPr/>
        <w:t>in the sequel.</w:t>
      </w:r>
    </w:p>
    <w:p>
      <w:pPr>
        <w:pStyle w:val="Normal"/>
        <w:rPr/>
      </w:pPr>
      <w:r>
        <w:rPr/>
        <w:t xml:space="preserve">Furthermore, let </w:t>
      </w:r>
      <w:r>
        <w:rPr>
          <w:i/>
        </w:rPr>
        <w:t>h</w:t>
      </w:r>
      <w:r>
        <w:rPr>
          <w:i/>
          <w:vertAlign w:val="subscript"/>
        </w:rPr>
        <w:t>m</w:t>
      </w:r>
      <w:r>
        <w:rPr>
          <w:i/>
        </w:rPr>
        <w:t xml:space="preserve">(l) </w:t>
      </w:r>
      <w:r>
        <w:rPr/>
        <w:t>and</w:t>
      </w:r>
      <w:r>
        <w:rPr>
          <w:i/>
        </w:rPr>
        <w:t xml:space="preserve"> z(l)</w:t>
      </w:r>
      <w:r>
        <w:rPr/>
        <w:t xml:space="preserve"> denote the </w:t>
      </w:r>
      <w:r>
        <w:rPr>
          <w:i/>
        </w:rPr>
        <w:t>l</w:t>
      </w:r>
      <w:r>
        <w:rPr/>
        <w:t xml:space="preserve">th symbol of the sequence </w:t>
      </w:r>
      <w:r>
        <w:rPr>
          <w:i/>
        </w:rPr>
        <w:t>h</w:t>
      </w:r>
      <w:r>
        <w:rPr>
          <w:i/>
          <w:vertAlign w:val="subscript"/>
        </w:rPr>
        <w:t>m</w:t>
      </w:r>
      <w:r>
        <w:rPr>
          <w:i/>
        </w:rPr>
        <w:t xml:space="preserve"> </w:t>
      </w:r>
      <w:r>
        <w:rPr/>
        <w:t xml:space="preserve">and </w:t>
      </w:r>
      <w:r>
        <w:rPr>
          <w:i/>
        </w:rPr>
        <w:t>z,</w:t>
      </w:r>
      <w:r>
        <w:rPr/>
        <w:t xml:space="preserve"> respectively where </w:t>
      </w:r>
      <w:r>
        <w:rPr>
          <w:i/>
        </w:rPr>
        <w:t>l</w:t>
      </w:r>
      <w:r>
        <w:rPr/>
        <w:t xml:space="preserve"> = 0, 1, 2, …, 255 and </w:t>
      </w:r>
      <w:r>
        <w:rPr>
          <w:i/>
        </w:rPr>
        <w:t>l</w:t>
      </w:r>
      <w:r>
        <w:rPr/>
        <w:t xml:space="preserve"> = 0 corresponds to the leftmost symbol.</w:t>
      </w:r>
    </w:p>
    <w:p>
      <w:pPr>
        <w:pStyle w:val="Normal"/>
        <w:rPr/>
      </w:pPr>
      <w:r>
        <w:rPr/>
        <w:t>The i:th s</w:t>
      </w:r>
      <w:r>
        <w:rPr>
          <w:rFonts w:eastAsia="?? ??;Arial Unicode MS"/>
        </w:rPr>
        <w:t>econdary</w:t>
      </w:r>
      <w:r>
        <w:rPr/>
        <w:t xml:space="preserve"> SCH code word, C</w:t>
      </w:r>
      <w:r>
        <w:rPr>
          <w:vertAlign w:val="subscript"/>
        </w:rPr>
        <w:t>i</w:t>
      </w:r>
      <w:r>
        <w:rPr/>
        <w:t>, i = 0, 1, 3, 4, 5, 6, 8, 10, 12, 13, 14, 15 is then defined as</w:t>
      </w:r>
    </w:p>
    <w:p>
      <w:pPr>
        <w:pStyle w:val="B1"/>
        <w:ind w:left="852" w:hanging="284"/>
        <w:rPr/>
      </w:pPr>
      <w:r>
        <w:rPr>
          <w:lang w:val="fr-FR"/>
        </w:rPr>
        <w:t>C</w:t>
      </w:r>
      <w:r>
        <w:rPr>
          <w:vertAlign w:val="subscript"/>
          <w:lang w:val="fr-FR"/>
        </w:rPr>
        <w:t>i</w:t>
      </w:r>
      <w:r>
        <w:rPr>
          <w:lang w:val="fr-FR"/>
        </w:rPr>
        <w:t xml:space="preserve"> = (1 + </w:t>
      </w:r>
      <w:r>
        <w:rPr>
          <w:i/>
          <w:lang w:val="fr-FR"/>
        </w:rPr>
        <w:t>j</w:t>
      </w:r>
      <w:r>
        <w:rPr>
          <w:lang w:val="fr-FR"/>
        </w:rPr>
        <w:t xml:space="preserve">) </w:t>
      </w:r>
      <w:r>
        <w:rPr>
          <w:rFonts w:eastAsia="Symbol" w:cs="Symbol" w:ascii="Symbol" w:hAnsi="Symbol"/>
        </w:rPr>
        <w:t></w:t>
      </w:r>
      <w:r>
        <w:rPr>
          <w:lang w:val="fr-FR"/>
        </w:rPr>
        <w:t xml:space="preserve"> &lt;</w:t>
      </w:r>
      <w:r>
        <w:rPr>
          <w:i/>
          <w:lang w:val="fr-FR"/>
        </w:rPr>
        <w:t>h</w:t>
      </w:r>
      <w:r>
        <w:rPr>
          <w:i/>
          <w:vertAlign w:val="subscript"/>
          <w:lang w:val="fr-FR"/>
        </w:rPr>
        <w:t>m</w:t>
      </w:r>
      <w:r>
        <w:rPr>
          <w:lang w:val="fr-FR"/>
        </w:rPr>
        <w:t xml:space="preserve">(0) </w:t>
      </w:r>
      <w:r>
        <w:rPr>
          <w:rFonts w:eastAsia="Symbol" w:cs="Symbol" w:ascii="Symbol" w:hAnsi="Symbol"/>
        </w:rPr>
        <w:t></w:t>
      </w:r>
      <w:r>
        <w:rPr>
          <w:lang w:val="fr-FR"/>
        </w:rPr>
        <w:t xml:space="preserve"> </w:t>
      </w:r>
      <w:r>
        <w:rPr>
          <w:i/>
          <w:lang w:val="fr-FR"/>
        </w:rPr>
        <w:t>z</w:t>
      </w:r>
      <w:r>
        <w:rPr>
          <w:lang w:val="fr-FR"/>
        </w:rPr>
        <w:t xml:space="preserve">(0), </w:t>
      </w:r>
      <w:r>
        <w:rPr>
          <w:i/>
          <w:lang w:val="fr-FR"/>
        </w:rPr>
        <w:t>h</w:t>
      </w:r>
      <w:r>
        <w:rPr>
          <w:i/>
          <w:vertAlign w:val="subscript"/>
          <w:lang w:val="fr-FR"/>
        </w:rPr>
        <w:t>m</w:t>
      </w:r>
      <w:r>
        <w:rPr>
          <w:lang w:val="fr-FR"/>
        </w:rPr>
        <w:t xml:space="preserve">(1) </w:t>
      </w:r>
      <w:r>
        <w:rPr>
          <w:rFonts w:eastAsia="Symbol" w:cs="Symbol" w:ascii="Symbol" w:hAnsi="Symbol"/>
        </w:rPr>
        <w:t></w:t>
      </w:r>
      <w:r>
        <w:rPr>
          <w:lang w:val="fr-FR"/>
        </w:rPr>
        <w:t xml:space="preserve"> </w:t>
      </w:r>
      <w:r>
        <w:rPr>
          <w:i/>
          <w:lang w:val="fr-FR"/>
        </w:rPr>
        <w:t>z</w:t>
      </w:r>
      <w:r>
        <w:rPr>
          <w:lang w:val="fr-FR"/>
        </w:rPr>
        <w:t xml:space="preserve">(1), </w:t>
      </w:r>
      <w:r>
        <w:rPr>
          <w:i/>
          <w:lang w:val="fr-FR"/>
        </w:rPr>
        <w:t>h</w:t>
      </w:r>
      <w:r>
        <w:rPr>
          <w:i/>
          <w:vertAlign w:val="subscript"/>
          <w:lang w:val="fr-FR"/>
        </w:rPr>
        <w:t>m</w:t>
      </w:r>
      <w:r>
        <w:rPr>
          <w:lang w:val="fr-FR"/>
        </w:rPr>
        <w:t xml:space="preserve">(2) </w:t>
      </w:r>
      <w:r>
        <w:rPr>
          <w:rFonts w:eastAsia="Symbol" w:cs="Symbol" w:ascii="Symbol" w:hAnsi="Symbol"/>
        </w:rPr>
        <w:t></w:t>
      </w:r>
      <w:r>
        <w:rPr>
          <w:lang w:val="fr-FR"/>
        </w:rPr>
        <w:t xml:space="preserve"> </w:t>
      </w:r>
      <w:r>
        <w:rPr>
          <w:i/>
          <w:lang w:val="fr-FR"/>
        </w:rPr>
        <w:t>z</w:t>
      </w:r>
      <w:r>
        <w:rPr>
          <w:lang w:val="fr-FR"/>
        </w:rPr>
        <w:t xml:space="preserve">(2), …, </w:t>
      </w:r>
      <w:r>
        <w:rPr>
          <w:i/>
          <w:lang w:val="fr-FR"/>
        </w:rPr>
        <w:t>h</w:t>
      </w:r>
      <w:r>
        <w:rPr>
          <w:i/>
          <w:vertAlign w:val="subscript"/>
          <w:lang w:val="fr-FR"/>
        </w:rPr>
        <w:t>m</w:t>
      </w:r>
      <w:r>
        <w:rPr>
          <w:lang w:val="fr-FR"/>
        </w:rPr>
        <w:t xml:space="preserve">(255) </w:t>
      </w:r>
      <w:r>
        <w:rPr>
          <w:rFonts w:eastAsia="Symbol" w:cs="Symbol" w:ascii="Symbol" w:hAnsi="Symbol"/>
        </w:rPr>
        <w:t></w:t>
      </w:r>
      <w:r>
        <w:rPr>
          <w:lang w:val="fr-FR"/>
        </w:rPr>
        <w:t xml:space="preserve"> </w:t>
      </w:r>
      <w:r>
        <w:rPr>
          <w:i/>
          <w:lang w:val="fr-FR"/>
        </w:rPr>
        <w:t>z</w:t>
      </w:r>
      <w:r>
        <w:rPr>
          <w:lang w:val="fr-FR"/>
        </w:rPr>
        <w:t>(255)&gt;,</w:t>
      </w:r>
    </w:p>
    <w:p>
      <w:pPr>
        <w:pStyle w:val="B1"/>
        <w:ind w:left="852" w:hanging="284"/>
        <w:rPr/>
      </w:pPr>
      <w:r>
        <w:rPr/>
        <w:t xml:space="preserve">where </w:t>
      </w:r>
      <w:r>
        <w:rPr>
          <w:i/>
        </w:rPr>
        <w:t xml:space="preserve">m </w:t>
      </w:r>
      <w:r>
        <w:rPr/>
        <w:t>= (16</w:t>
      </w:r>
      <w:r>
        <w:rPr>
          <w:rFonts w:eastAsia="Symbol" w:cs="Symbol" w:ascii="Symbol" w:hAnsi="Symbol"/>
        </w:rPr>
        <w:t></w:t>
      </w:r>
      <w:r>
        <w:rPr/>
        <w:t>i) and the leftmost chip in the sequence corresponds to the chip transmitted first in time.</w:t>
      </w:r>
    </w:p>
    <w:p>
      <w:pPr>
        <w:pStyle w:val="Heading2"/>
        <w:rPr>
          <w:rFonts w:eastAsia="?? ??;Arial Unicode MS"/>
        </w:rPr>
      </w:pPr>
      <w:bookmarkStart w:id="78" w:name="__RefHeading___Toc517804297"/>
      <w:bookmarkEnd w:id="78"/>
      <w:r>
        <w:rPr>
          <w:rFonts w:eastAsia="?? ??;Arial Unicode MS"/>
        </w:rPr>
        <w:t>7.2</w:t>
        <w:tab/>
        <w:t>Code Allocation</w:t>
      </w:r>
    </w:p>
    <w:p>
      <w:pPr>
        <w:pStyle w:val="Normal"/>
        <w:rPr>
          <w:lang w:eastAsia="ja-JP"/>
        </w:rPr>
      </w:pPr>
      <w:r>
        <w:rPr>
          <w:rFonts w:eastAsia="?? ??;Arial Unicode MS"/>
          <w:lang w:eastAsia="ja-JP"/>
        </w:rPr>
        <w:t xml:space="preserve">Three </w:t>
      </w:r>
      <w:r>
        <w:rPr>
          <w:rFonts w:eastAsia="?? ??;Arial Unicode MS"/>
          <w:lang w:eastAsia="ja-JP"/>
        </w:rPr>
        <w:t>secondary</w:t>
      </w:r>
      <w:r>
        <w:rPr>
          <w:rFonts w:eastAsia="?? ??;Arial Unicode MS"/>
          <w:lang w:eastAsia="ja-JP"/>
        </w:rPr>
        <w:t xml:space="preserve"> SCH codes are QPSK modulated and transmitted in parallel with the primary synchronization code. The QPSK modulation carries the following information:</w:t>
      </w:r>
    </w:p>
    <w:p>
      <w:pPr>
        <w:pStyle w:val="B1"/>
        <w:rPr/>
      </w:pPr>
      <w:r>
        <w:rPr/>
        <w:t>-</w:t>
        <w:tab/>
        <w:t>the code group that the base station belongs to (32 code groups:5 bits; Cases 1, 2);</w:t>
      </w:r>
    </w:p>
    <w:p>
      <w:pPr>
        <w:pStyle w:val="B1"/>
        <w:rPr/>
      </w:pPr>
      <w:r>
        <w:rPr/>
        <w:t>-</w:t>
        <w:tab/>
        <w:t>the position of the frame within an interleaving period of 20 msec (2 frames:1 bit, Cases 1, 2);</w:t>
      </w:r>
    </w:p>
    <w:p>
      <w:pPr>
        <w:pStyle w:val="B1"/>
        <w:rPr/>
      </w:pPr>
      <w:r>
        <w:rPr/>
        <w:t>-</w:t>
        <w:tab/>
        <w:t>the position of the SCH slot(s) within the frame (2 SCH slots:1 bit, Case 2).</w:t>
      </w:r>
    </w:p>
    <w:p>
      <w:pPr>
        <w:pStyle w:val="Normal"/>
        <w:rPr/>
      </w:pPr>
      <w:r>
        <w:rPr/>
        <w:t xml:space="preserve">The modulated secondary SCH codes are also </w:t>
      </w:r>
      <w:r>
        <w:rPr>
          <w:rFonts w:eastAsia="?? ??;Arial Unicode MS"/>
        </w:rPr>
        <w:t xml:space="preserve">constructed such that their cyclic-shifts are unique, i.e. a non-zero cyclic shift less than 2 (Case 1) and 4 (Case 2) of any of the sequences is not equivalent to some cyclic shift of any other of the sequences. Also, a non-zero cyclic shift less than 2 (Case 1) and 4 (Case 2) of any of the sequences is not equivalent to itself with any other cyclic shift less than 8. </w:t>
      </w:r>
      <w:r>
        <w:rPr/>
        <w:t>The secondary synchronization codes are partitioned into two code sets for Case 1 and four code sets for Case 2. The set is used to provide the following information:</w:t>
      </w:r>
    </w:p>
    <w:p>
      <w:pPr>
        <w:pStyle w:val="Normal"/>
        <w:rPr>
          <w:u w:val="single"/>
        </w:rPr>
      </w:pPr>
      <w:r>
        <w:rPr>
          <w:u w:val="single"/>
        </w:rPr>
        <w:t>Case 1:</w:t>
      </w:r>
    </w:p>
    <w:p>
      <w:pPr>
        <w:pStyle w:val="TH"/>
        <w:rPr>
          <w:rFonts w:eastAsia="?? ??;Arial Unicode MS"/>
          <w:lang w:eastAsia="ja-JP"/>
        </w:rPr>
      </w:pPr>
      <w:r>
        <w:rPr>
          <w:rFonts w:eastAsia="?? ??;Arial Unicode MS"/>
          <w:lang w:eastAsia="ja-JP"/>
        </w:rPr>
        <w:t>Table 2: Code Set Allocation for Case 1</w:t>
      </w:r>
    </w:p>
    <w:tbl>
      <w:tblPr>
        <w:tblW w:w="8856" w:type="dxa"/>
        <w:jc w:val="center"/>
        <w:tblInd w:w="0" w:type="dxa"/>
        <w:tblLayout w:type="fixed"/>
        <w:tblCellMar>
          <w:top w:w="0" w:type="dxa"/>
          <w:left w:w="108" w:type="dxa"/>
          <w:bottom w:w="0" w:type="dxa"/>
          <w:right w:w="108" w:type="dxa"/>
        </w:tblCellMar>
      </w:tblPr>
      <w:tblGrid>
        <w:gridCol w:w="4428"/>
        <w:gridCol w:w="4428"/>
      </w:tblGrid>
      <w:tr>
        <w:trPr/>
        <w:tc>
          <w:tcPr>
            <w:tcW w:w="4428" w:type="dxa"/>
            <w:tcBorders>
              <w:top w:val="single" w:sz="12" w:space="0" w:color="000000"/>
              <w:left w:val="single" w:sz="12" w:space="0" w:color="000000"/>
              <w:bottom w:val="single" w:sz="12" w:space="0" w:color="000000"/>
              <w:right w:val="single" w:sz="6" w:space="0" w:color="000000"/>
            </w:tcBorders>
          </w:tcPr>
          <w:p>
            <w:pPr>
              <w:pStyle w:val="TAH"/>
              <w:rPr/>
            </w:pPr>
            <w:r>
              <w:rPr/>
              <w:t>Code Set</w:t>
            </w:r>
          </w:p>
        </w:tc>
        <w:tc>
          <w:tcPr>
            <w:tcW w:w="4428" w:type="dxa"/>
            <w:tcBorders>
              <w:top w:val="single" w:sz="12" w:space="0" w:color="000000"/>
              <w:left w:val="single" w:sz="6" w:space="0" w:color="000000"/>
              <w:bottom w:val="single" w:sz="12" w:space="0" w:color="000000"/>
              <w:right w:val="single" w:sz="12" w:space="0" w:color="000000"/>
            </w:tcBorders>
          </w:tcPr>
          <w:p>
            <w:pPr>
              <w:pStyle w:val="TAH"/>
              <w:rPr/>
            </w:pPr>
            <w:r>
              <w:rPr/>
              <w:t>Code Group</w:t>
            </w:r>
          </w:p>
        </w:tc>
      </w:tr>
      <w:tr>
        <w:trPr/>
        <w:tc>
          <w:tcPr>
            <w:tcW w:w="4428" w:type="dxa"/>
            <w:tcBorders>
              <w:left w:val="single" w:sz="12" w:space="0" w:color="000000"/>
              <w:bottom w:val="single" w:sz="6" w:space="0" w:color="000000"/>
              <w:right w:val="single" w:sz="6" w:space="0" w:color="000000"/>
            </w:tcBorders>
          </w:tcPr>
          <w:p>
            <w:pPr>
              <w:pStyle w:val="TAC"/>
              <w:rPr/>
            </w:pPr>
            <w:r>
              <w:rPr/>
              <w:t>1</w:t>
            </w:r>
          </w:p>
        </w:tc>
        <w:tc>
          <w:tcPr>
            <w:tcW w:w="4428" w:type="dxa"/>
            <w:tcBorders>
              <w:left w:val="single" w:sz="6" w:space="0" w:color="000000"/>
              <w:bottom w:val="single" w:sz="6" w:space="0" w:color="000000"/>
              <w:right w:val="single" w:sz="12" w:space="0" w:color="000000"/>
            </w:tcBorders>
          </w:tcPr>
          <w:p>
            <w:pPr>
              <w:pStyle w:val="TAC"/>
              <w:rPr/>
            </w:pPr>
            <w:r>
              <w:rPr/>
              <w:t>0-15</w:t>
            </w:r>
          </w:p>
        </w:tc>
      </w:tr>
      <w:tr>
        <w:trPr/>
        <w:tc>
          <w:tcPr>
            <w:tcW w:w="4428" w:type="dxa"/>
            <w:tcBorders>
              <w:top w:val="single" w:sz="6" w:space="0" w:color="000000"/>
              <w:left w:val="single" w:sz="12" w:space="0" w:color="000000"/>
              <w:bottom w:val="single" w:sz="12" w:space="0" w:color="000000"/>
              <w:right w:val="single" w:sz="6" w:space="0" w:color="000000"/>
            </w:tcBorders>
          </w:tcPr>
          <w:p>
            <w:pPr>
              <w:pStyle w:val="TAC"/>
              <w:rPr/>
            </w:pPr>
            <w:r>
              <w:rPr/>
              <w:t>2</w:t>
            </w:r>
          </w:p>
        </w:tc>
        <w:tc>
          <w:tcPr>
            <w:tcW w:w="4428" w:type="dxa"/>
            <w:tcBorders>
              <w:top w:val="single" w:sz="6" w:space="0" w:color="000000"/>
              <w:left w:val="single" w:sz="6" w:space="0" w:color="000000"/>
              <w:bottom w:val="single" w:sz="12" w:space="0" w:color="000000"/>
              <w:right w:val="single" w:sz="12" w:space="0" w:color="000000"/>
            </w:tcBorders>
          </w:tcPr>
          <w:p>
            <w:pPr>
              <w:pStyle w:val="TAC"/>
              <w:rPr/>
            </w:pPr>
            <w:r>
              <w:rPr/>
              <w:t>16-31</w:t>
            </w:r>
          </w:p>
        </w:tc>
      </w:tr>
    </w:tbl>
    <w:p>
      <w:pPr>
        <w:pStyle w:val="Normal"/>
        <w:rPr>
          <w:lang w:eastAsia="ja-JP"/>
        </w:rPr>
      </w:pPr>
      <w:r>
        <w:rPr>
          <w:lang w:eastAsia="ja-JP"/>
        </w:rPr>
      </w:r>
    </w:p>
    <w:p>
      <w:pPr>
        <w:pStyle w:val="Normal"/>
        <w:rPr/>
      </w:pPr>
      <w:r>
        <w:rPr/>
        <w:t xml:space="preserve">The code group and frame position information is provided by modulating the secondary codes in the code set. </w:t>
      </w:r>
    </w:p>
    <w:p>
      <w:pPr>
        <w:pStyle w:val="Normal"/>
        <w:rPr>
          <w:u w:val="single"/>
        </w:rPr>
      </w:pPr>
      <w:r>
        <w:rPr>
          <w:u w:val="single"/>
        </w:rPr>
        <w:t>Case 2:</w:t>
      </w:r>
    </w:p>
    <w:p>
      <w:pPr>
        <w:pStyle w:val="TH"/>
        <w:rPr>
          <w:rFonts w:eastAsia="?? ??;Arial Unicode MS"/>
        </w:rPr>
      </w:pPr>
      <w:r>
        <w:rPr>
          <w:rFonts w:eastAsia="?? ??;Arial Unicode MS"/>
        </w:rPr>
        <w:t>Table 3: Code Set Allocation for Case 2</w:t>
      </w:r>
    </w:p>
    <w:tbl>
      <w:tblPr>
        <w:tblW w:w="8856" w:type="dxa"/>
        <w:jc w:val="center"/>
        <w:tblInd w:w="0" w:type="dxa"/>
        <w:tblLayout w:type="fixed"/>
        <w:tblCellMar>
          <w:top w:w="0" w:type="dxa"/>
          <w:left w:w="108" w:type="dxa"/>
          <w:bottom w:w="0" w:type="dxa"/>
          <w:right w:w="108" w:type="dxa"/>
        </w:tblCellMar>
      </w:tblPr>
      <w:tblGrid>
        <w:gridCol w:w="4428"/>
        <w:gridCol w:w="4428"/>
      </w:tblGrid>
      <w:tr>
        <w:trPr/>
        <w:tc>
          <w:tcPr>
            <w:tcW w:w="4428" w:type="dxa"/>
            <w:tcBorders>
              <w:top w:val="single" w:sz="12" w:space="0" w:color="000000"/>
              <w:left w:val="single" w:sz="12" w:space="0" w:color="000000"/>
              <w:bottom w:val="single" w:sz="12" w:space="0" w:color="000000"/>
              <w:right w:val="single" w:sz="6" w:space="0" w:color="000000"/>
            </w:tcBorders>
          </w:tcPr>
          <w:p>
            <w:pPr>
              <w:pStyle w:val="TAH"/>
              <w:rPr/>
            </w:pPr>
            <w:r>
              <w:rPr/>
              <w:t>Code Set</w:t>
            </w:r>
          </w:p>
        </w:tc>
        <w:tc>
          <w:tcPr>
            <w:tcW w:w="4428" w:type="dxa"/>
            <w:tcBorders>
              <w:top w:val="single" w:sz="12" w:space="0" w:color="000000"/>
              <w:left w:val="single" w:sz="6" w:space="0" w:color="000000"/>
              <w:bottom w:val="single" w:sz="12" w:space="0" w:color="000000"/>
              <w:right w:val="single" w:sz="12" w:space="0" w:color="000000"/>
            </w:tcBorders>
          </w:tcPr>
          <w:p>
            <w:pPr>
              <w:pStyle w:val="TAH"/>
              <w:rPr/>
            </w:pPr>
            <w:r>
              <w:rPr/>
              <w:t>Code Group</w:t>
            </w:r>
          </w:p>
        </w:tc>
      </w:tr>
      <w:tr>
        <w:trPr/>
        <w:tc>
          <w:tcPr>
            <w:tcW w:w="4428" w:type="dxa"/>
            <w:tcBorders>
              <w:left w:val="single" w:sz="12" w:space="0" w:color="000000"/>
              <w:bottom w:val="single" w:sz="6" w:space="0" w:color="000000"/>
              <w:right w:val="single" w:sz="6" w:space="0" w:color="000000"/>
            </w:tcBorders>
          </w:tcPr>
          <w:p>
            <w:pPr>
              <w:pStyle w:val="TAC"/>
              <w:rPr/>
            </w:pPr>
            <w:r>
              <w:rPr/>
              <w:t>1</w:t>
            </w:r>
          </w:p>
        </w:tc>
        <w:tc>
          <w:tcPr>
            <w:tcW w:w="4428" w:type="dxa"/>
            <w:tcBorders>
              <w:left w:val="single" w:sz="6" w:space="0" w:color="000000"/>
              <w:bottom w:val="single" w:sz="6" w:space="0" w:color="000000"/>
              <w:right w:val="single" w:sz="12" w:space="0" w:color="000000"/>
            </w:tcBorders>
          </w:tcPr>
          <w:p>
            <w:pPr>
              <w:pStyle w:val="TAC"/>
              <w:rPr/>
            </w:pPr>
            <w:r>
              <w:rPr/>
              <w:t>0-7</w:t>
            </w:r>
          </w:p>
        </w:tc>
      </w:tr>
      <w:tr>
        <w:trPr/>
        <w:tc>
          <w:tcPr>
            <w:tcW w:w="4428" w:type="dxa"/>
            <w:tcBorders>
              <w:top w:val="single" w:sz="6" w:space="0" w:color="000000"/>
              <w:left w:val="single" w:sz="12" w:space="0" w:color="000000"/>
              <w:bottom w:val="single" w:sz="6" w:space="0" w:color="000000"/>
              <w:right w:val="single" w:sz="6" w:space="0" w:color="000000"/>
            </w:tcBorders>
          </w:tcPr>
          <w:p>
            <w:pPr>
              <w:pStyle w:val="TAC"/>
              <w:rPr/>
            </w:pPr>
            <w:r>
              <w:rPr/>
              <w:t>2</w:t>
            </w:r>
          </w:p>
        </w:tc>
        <w:tc>
          <w:tcPr>
            <w:tcW w:w="4428" w:type="dxa"/>
            <w:tcBorders>
              <w:top w:val="single" w:sz="6" w:space="0" w:color="000000"/>
              <w:left w:val="single" w:sz="6" w:space="0" w:color="000000"/>
              <w:bottom w:val="single" w:sz="6" w:space="0" w:color="000000"/>
              <w:right w:val="single" w:sz="12" w:space="0" w:color="000000"/>
            </w:tcBorders>
          </w:tcPr>
          <w:p>
            <w:pPr>
              <w:pStyle w:val="TAC"/>
              <w:rPr/>
            </w:pPr>
            <w:r>
              <w:rPr/>
              <w:t>8-15</w:t>
            </w:r>
          </w:p>
        </w:tc>
      </w:tr>
      <w:tr>
        <w:trPr/>
        <w:tc>
          <w:tcPr>
            <w:tcW w:w="4428" w:type="dxa"/>
            <w:tcBorders>
              <w:top w:val="single" w:sz="6" w:space="0" w:color="000000"/>
              <w:left w:val="single" w:sz="12" w:space="0" w:color="000000"/>
              <w:bottom w:val="single" w:sz="6" w:space="0" w:color="000000"/>
              <w:right w:val="single" w:sz="6" w:space="0" w:color="000000"/>
            </w:tcBorders>
          </w:tcPr>
          <w:p>
            <w:pPr>
              <w:pStyle w:val="TAC"/>
              <w:rPr/>
            </w:pPr>
            <w:r>
              <w:rPr/>
              <w:t>3</w:t>
            </w:r>
          </w:p>
        </w:tc>
        <w:tc>
          <w:tcPr>
            <w:tcW w:w="4428" w:type="dxa"/>
            <w:tcBorders>
              <w:top w:val="single" w:sz="6" w:space="0" w:color="000000"/>
              <w:left w:val="single" w:sz="6" w:space="0" w:color="000000"/>
              <w:bottom w:val="single" w:sz="6" w:space="0" w:color="000000"/>
              <w:right w:val="single" w:sz="12" w:space="0" w:color="000000"/>
            </w:tcBorders>
          </w:tcPr>
          <w:p>
            <w:pPr>
              <w:pStyle w:val="TAC"/>
              <w:rPr/>
            </w:pPr>
            <w:r>
              <w:rPr/>
              <w:t>16-23</w:t>
            </w:r>
          </w:p>
        </w:tc>
      </w:tr>
      <w:tr>
        <w:trPr/>
        <w:tc>
          <w:tcPr>
            <w:tcW w:w="4428" w:type="dxa"/>
            <w:tcBorders>
              <w:top w:val="single" w:sz="6" w:space="0" w:color="000000"/>
              <w:left w:val="single" w:sz="12" w:space="0" w:color="000000"/>
              <w:bottom w:val="single" w:sz="12" w:space="0" w:color="000000"/>
              <w:right w:val="single" w:sz="6" w:space="0" w:color="000000"/>
            </w:tcBorders>
          </w:tcPr>
          <w:p>
            <w:pPr>
              <w:pStyle w:val="TAC"/>
              <w:rPr/>
            </w:pPr>
            <w:r>
              <w:rPr/>
              <w:t>4</w:t>
            </w:r>
          </w:p>
        </w:tc>
        <w:tc>
          <w:tcPr>
            <w:tcW w:w="4428" w:type="dxa"/>
            <w:tcBorders>
              <w:top w:val="single" w:sz="6" w:space="0" w:color="000000"/>
              <w:left w:val="single" w:sz="6" w:space="0" w:color="000000"/>
              <w:bottom w:val="single" w:sz="12" w:space="0" w:color="000000"/>
              <w:right w:val="single" w:sz="12" w:space="0" w:color="000000"/>
            </w:tcBorders>
          </w:tcPr>
          <w:p>
            <w:pPr>
              <w:pStyle w:val="TAC"/>
              <w:rPr/>
            </w:pPr>
            <w:r>
              <w:rPr/>
              <w:t>24-31</w:t>
            </w:r>
          </w:p>
        </w:tc>
      </w:tr>
    </w:tbl>
    <w:p>
      <w:pPr>
        <w:pStyle w:val="Normal"/>
        <w:rPr/>
      </w:pPr>
      <w:r>
        <w:rPr/>
      </w:r>
    </w:p>
    <w:p>
      <w:pPr>
        <w:pStyle w:val="Normal"/>
        <w:rPr/>
      </w:pPr>
      <w:r>
        <w:rPr/>
        <w:t>The slot timing and frame position information is provided by the comma free property of the code word and the Code group is provided by modulating some of the secondary codes in the code set.</w:t>
      </w:r>
    </w:p>
    <w:p>
      <w:pPr>
        <w:pStyle w:val="Normal"/>
        <w:rPr/>
      </w:pPr>
      <w:r>
        <w:rPr/>
        <w:t>The following SCH codes are allocated for each code set:</w:t>
      </w:r>
    </w:p>
    <w:p>
      <w:pPr>
        <w:pStyle w:val="B1"/>
        <w:rPr>
          <w:u w:val="single"/>
        </w:rPr>
      </w:pPr>
      <w:r>
        <w:rPr>
          <w:u w:val="single"/>
        </w:rPr>
        <w:t>Case 1</w:t>
      </w:r>
    </w:p>
    <w:p>
      <w:pPr>
        <w:pStyle w:val="B2"/>
        <w:rPr/>
      </w:pPr>
      <w:r>
        <w:rPr/>
        <w:t>Code set 1:  C</w:t>
      </w:r>
      <w:r>
        <w:rPr>
          <w:vertAlign w:val="subscript"/>
        </w:rPr>
        <w:t>1</w:t>
      </w:r>
      <w:r>
        <w:rPr/>
        <w:t>, C</w:t>
      </w:r>
      <w:r>
        <w:rPr>
          <w:vertAlign w:val="subscript"/>
        </w:rPr>
        <w:t>3</w:t>
      </w:r>
      <w:r>
        <w:rPr/>
        <w:t>, C</w:t>
      </w:r>
      <w:r>
        <w:rPr>
          <w:vertAlign w:val="subscript"/>
        </w:rPr>
        <w:t>5.</w:t>
      </w:r>
    </w:p>
    <w:p>
      <w:pPr>
        <w:pStyle w:val="B2"/>
        <w:rPr>
          <w:vertAlign w:val="subscript"/>
          <w:lang w:val="da-DK"/>
        </w:rPr>
      </w:pPr>
      <w:r>
        <w:rPr>
          <w:lang w:val="da-DK"/>
        </w:rPr>
        <w:t>Code set 2:  C</w:t>
      </w:r>
      <w:r>
        <w:rPr>
          <w:vertAlign w:val="subscript"/>
          <w:lang w:val="da-DK"/>
        </w:rPr>
        <w:t>10</w:t>
      </w:r>
      <w:r>
        <w:rPr>
          <w:lang w:val="da-DK"/>
        </w:rPr>
        <w:t>, C</w:t>
      </w:r>
      <w:r>
        <w:rPr>
          <w:vertAlign w:val="subscript"/>
          <w:lang w:val="da-DK"/>
        </w:rPr>
        <w:t>13</w:t>
      </w:r>
      <w:r>
        <w:rPr>
          <w:lang w:val="da-DK"/>
        </w:rPr>
        <w:t>, C</w:t>
      </w:r>
      <w:r>
        <w:rPr>
          <w:vertAlign w:val="subscript"/>
          <w:lang w:val="da-DK"/>
        </w:rPr>
        <w:t>14.</w:t>
      </w:r>
    </w:p>
    <w:p>
      <w:pPr>
        <w:pStyle w:val="B1"/>
        <w:keepNext w:val="true"/>
        <w:keepLines/>
        <w:rPr>
          <w:u w:val="single"/>
        </w:rPr>
      </w:pPr>
      <w:r>
        <w:rPr>
          <w:u w:val="single"/>
        </w:rPr>
        <w:t>Case 2</w:t>
      </w:r>
    </w:p>
    <w:p>
      <w:pPr>
        <w:pStyle w:val="B2"/>
        <w:keepNext w:val="true"/>
        <w:keepLines/>
        <w:rPr/>
      </w:pPr>
      <w:r>
        <w:rPr/>
        <w:t>Code set 1:  C</w:t>
      </w:r>
      <w:r>
        <w:rPr>
          <w:vertAlign w:val="subscript"/>
        </w:rPr>
        <w:t>1</w:t>
      </w:r>
      <w:r>
        <w:rPr/>
        <w:t>, C</w:t>
      </w:r>
      <w:r>
        <w:rPr>
          <w:vertAlign w:val="subscript"/>
        </w:rPr>
        <w:t>3</w:t>
      </w:r>
      <w:r>
        <w:rPr/>
        <w:t>, C</w:t>
      </w:r>
      <w:r>
        <w:rPr>
          <w:vertAlign w:val="subscript"/>
        </w:rPr>
        <w:t>5.</w:t>
      </w:r>
    </w:p>
    <w:p>
      <w:pPr>
        <w:pStyle w:val="B2"/>
        <w:keepNext w:val="true"/>
        <w:keepLines/>
        <w:rPr/>
      </w:pPr>
      <w:r>
        <w:rPr>
          <w:lang w:val="da-DK"/>
        </w:rPr>
        <w:t>Code set 2:  C</w:t>
      </w:r>
      <w:r>
        <w:rPr>
          <w:vertAlign w:val="subscript"/>
          <w:lang w:val="da-DK"/>
        </w:rPr>
        <w:t>10</w:t>
      </w:r>
      <w:r>
        <w:rPr>
          <w:lang w:val="da-DK"/>
        </w:rPr>
        <w:t>, C</w:t>
      </w:r>
      <w:r>
        <w:rPr>
          <w:vertAlign w:val="subscript"/>
          <w:lang w:val="da-DK"/>
        </w:rPr>
        <w:t>13</w:t>
      </w:r>
      <w:r>
        <w:rPr>
          <w:lang w:val="da-DK"/>
        </w:rPr>
        <w:t>, C</w:t>
      </w:r>
      <w:r>
        <w:rPr>
          <w:vertAlign w:val="subscript"/>
          <w:lang w:val="da-DK"/>
        </w:rPr>
        <w:t>14.</w:t>
      </w:r>
    </w:p>
    <w:p>
      <w:pPr>
        <w:pStyle w:val="B2"/>
        <w:keepNext w:val="true"/>
        <w:keepLines/>
        <w:rPr/>
      </w:pPr>
      <w:r>
        <w:rPr>
          <w:lang w:val="da-DK"/>
        </w:rPr>
        <w:t>Code set 3:  C</w:t>
      </w:r>
      <w:r>
        <w:rPr>
          <w:vertAlign w:val="subscript"/>
          <w:lang w:val="da-DK"/>
        </w:rPr>
        <w:t>0</w:t>
      </w:r>
      <w:r>
        <w:rPr>
          <w:lang w:val="da-DK"/>
        </w:rPr>
        <w:t>, C</w:t>
      </w:r>
      <w:r>
        <w:rPr>
          <w:vertAlign w:val="subscript"/>
          <w:lang w:val="da-DK"/>
        </w:rPr>
        <w:t>6</w:t>
      </w:r>
      <w:r>
        <w:rPr>
          <w:lang w:val="da-DK"/>
        </w:rPr>
        <w:t>, C</w:t>
      </w:r>
      <w:r>
        <w:rPr>
          <w:vertAlign w:val="subscript"/>
          <w:lang w:val="da-DK"/>
        </w:rPr>
        <w:t>12.</w:t>
      </w:r>
    </w:p>
    <w:p>
      <w:pPr>
        <w:pStyle w:val="B2"/>
        <w:rPr/>
      </w:pPr>
      <w:r>
        <w:rPr>
          <w:lang w:val="da-DK"/>
        </w:rPr>
        <w:t>Code set 4:  C</w:t>
      </w:r>
      <w:r>
        <w:rPr>
          <w:vertAlign w:val="subscript"/>
          <w:lang w:val="da-DK"/>
        </w:rPr>
        <w:t>4</w:t>
      </w:r>
      <w:r>
        <w:rPr>
          <w:lang w:val="da-DK"/>
        </w:rPr>
        <w:t>, C</w:t>
      </w:r>
      <w:r>
        <w:rPr>
          <w:vertAlign w:val="subscript"/>
          <w:lang w:val="da-DK"/>
        </w:rPr>
        <w:t>8</w:t>
      </w:r>
      <w:r>
        <w:rPr>
          <w:lang w:val="da-DK"/>
        </w:rPr>
        <w:t>, C</w:t>
      </w:r>
      <w:r>
        <w:rPr>
          <w:vertAlign w:val="subscript"/>
          <w:lang w:val="da-DK"/>
        </w:rPr>
        <w:t>15.</w:t>
      </w:r>
    </w:p>
    <w:p>
      <w:pPr>
        <w:pStyle w:val="Normal"/>
        <w:rPr/>
      </w:pPr>
      <w:r>
        <w:rPr/>
        <w:t>The following subclauses 7.2.1 to 7.2.2  refer to the two cases of SCH/P</w:t>
      </w:r>
      <w:r>
        <w:rPr>
          <w:lang w:eastAsia="ja-JP"/>
        </w:rPr>
        <w:t>-</w:t>
      </w:r>
      <w:r>
        <w:rPr/>
        <w:t xml:space="preserve">CCPCH usage as described in </w:t>
      </w:r>
      <w:r>
        <w:rPr>
          <w:lang w:eastAsia="ja-JP"/>
        </w:rPr>
        <w:t>[7]</w:t>
      </w:r>
      <w:r>
        <w:rPr/>
        <w:t>.</w:t>
      </w:r>
    </w:p>
    <w:p>
      <w:pPr>
        <w:pStyle w:val="Normal"/>
        <w:rPr>
          <w:lang w:eastAsia="ja-JP"/>
        </w:rPr>
      </w:pPr>
      <w:r>
        <w:rPr/>
        <w:t>Note that in the tables 4 and 5 corresponding to Cases 1 and 2, respectively, Frame 1 implies the frame with an odd SFN and Frame 2 implies the frame with an even SFN.</w:t>
      </w:r>
    </w:p>
    <w:p>
      <w:pPr>
        <w:pStyle w:val="Heading3"/>
        <w:rPr/>
      </w:pPr>
      <w:bookmarkStart w:id="79" w:name="__RefHeading___Toc517804298"/>
      <w:bookmarkEnd w:id="79"/>
      <w:r>
        <w:rPr/>
        <w:t>7.2.1</w:t>
        <w:tab/>
        <w:t>Code allocation for Case 1</w:t>
      </w:r>
    </w:p>
    <w:p>
      <w:pPr>
        <w:pStyle w:val="TH"/>
        <w:rPr/>
      </w:pPr>
      <w:r>
        <w:rPr/>
        <w:t>Table 4: Code Allocation for Case 1</w:t>
      </w:r>
    </w:p>
    <w:tbl>
      <w:tblPr>
        <w:tblW w:w="9373" w:type="dxa"/>
        <w:jc w:val="center"/>
        <w:tblInd w:w="0" w:type="dxa"/>
        <w:tblLayout w:type="fixed"/>
        <w:tblCellMar>
          <w:top w:w="0" w:type="dxa"/>
          <w:left w:w="108" w:type="dxa"/>
          <w:bottom w:w="0" w:type="dxa"/>
          <w:right w:w="108" w:type="dxa"/>
        </w:tblCellMar>
      </w:tblPr>
      <w:tblGrid>
        <w:gridCol w:w="1296"/>
        <w:gridCol w:w="1296"/>
        <w:gridCol w:w="864"/>
        <w:gridCol w:w="864"/>
        <w:gridCol w:w="864"/>
        <w:gridCol w:w="864"/>
        <w:gridCol w:w="864"/>
        <w:gridCol w:w="846"/>
        <w:gridCol w:w="1615"/>
      </w:tblGrid>
      <w:tr>
        <w:trPr>
          <w:cantSplit w:val="true"/>
        </w:trPr>
        <w:tc>
          <w:tcPr>
            <w:tcW w:w="1296" w:type="dxa"/>
            <w:tcBorders>
              <w:top w:val="single" w:sz="12" w:space="0" w:color="000000"/>
              <w:left w:val="single" w:sz="12" w:space="0" w:color="000000"/>
              <w:bottom w:val="single" w:sz="6" w:space="0" w:color="000000"/>
              <w:right w:val="single" w:sz="6" w:space="0" w:color="000000"/>
            </w:tcBorders>
          </w:tcPr>
          <w:p>
            <w:pPr>
              <w:pStyle w:val="TAH"/>
              <w:rPr>
                <w:lang w:val="en-US"/>
              </w:rPr>
            </w:pPr>
            <w:r>
              <w:rPr>
                <w:lang w:val="en-US"/>
              </w:rPr>
              <w:t>Code Group</w:t>
            </w:r>
          </w:p>
        </w:tc>
        <w:tc>
          <w:tcPr>
            <w:tcW w:w="1296" w:type="dxa"/>
            <w:tcBorders>
              <w:top w:val="single" w:sz="12" w:space="0" w:color="000000"/>
              <w:left w:val="single" w:sz="6" w:space="0" w:color="000000"/>
              <w:bottom w:val="single" w:sz="6" w:space="0" w:color="000000"/>
            </w:tcBorders>
          </w:tcPr>
          <w:p>
            <w:pPr>
              <w:pStyle w:val="TAH"/>
              <w:rPr/>
            </w:pPr>
            <w:r>
              <w:rPr/>
              <w:t>Code Set</w:t>
            </w:r>
          </w:p>
        </w:tc>
        <w:tc>
          <w:tcPr>
            <w:tcW w:w="2592" w:type="dxa"/>
            <w:gridSpan w:val="3"/>
            <w:tcBorders>
              <w:top w:val="single" w:sz="12" w:space="0" w:color="000000"/>
              <w:left w:val="single" w:sz="6" w:space="0" w:color="000000"/>
              <w:bottom w:val="single" w:sz="6" w:space="0" w:color="000000"/>
              <w:right w:val="single" w:sz="6" w:space="0" w:color="000000"/>
            </w:tcBorders>
          </w:tcPr>
          <w:p>
            <w:pPr>
              <w:pStyle w:val="TAH"/>
              <w:rPr/>
            </w:pPr>
            <w:r>
              <w:rPr/>
              <w:t>Frame 1</w:t>
            </w:r>
          </w:p>
        </w:tc>
        <w:tc>
          <w:tcPr>
            <w:tcW w:w="2574" w:type="dxa"/>
            <w:gridSpan w:val="3"/>
            <w:tcBorders>
              <w:top w:val="single" w:sz="12" w:space="0" w:color="000000"/>
              <w:bottom w:val="single" w:sz="6" w:space="0" w:color="000000"/>
              <w:right w:val="single" w:sz="6" w:space="0" w:color="000000"/>
            </w:tcBorders>
          </w:tcPr>
          <w:p>
            <w:pPr>
              <w:pStyle w:val="TAH"/>
              <w:rPr/>
            </w:pPr>
            <w:r>
              <w:rPr/>
              <w:t>Frame 2</w:t>
            </w:r>
          </w:p>
        </w:tc>
        <w:tc>
          <w:tcPr>
            <w:tcW w:w="1615" w:type="dxa"/>
            <w:tcBorders>
              <w:top w:val="single" w:sz="12" w:space="0" w:color="000000"/>
              <w:left w:val="single" w:sz="6" w:space="0" w:color="000000"/>
              <w:bottom w:val="single" w:sz="6" w:space="0" w:color="000000"/>
              <w:right w:val="single" w:sz="12" w:space="0" w:color="000000"/>
            </w:tcBorders>
          </w:tcPr>
          <w:p>
            <w:pPr>
              <w:pStyle w:val="TAH"/>
              <w:rPr/>
            </w:pPr>
            <w:r>
              <w:rPr/>
              <w:t>Associated t</w:t>
            </w:r>
            <w:r>
              <w:rPr>
                <w:vertAlign w:val="subscript"/>
              </w:rPr>
              <w:t>offset</w:t>
            </w:r>
          </w:p>
        </w:tc>
      </w:tr>
      <w:tr>
        <w:trPr>
          <w:cantSplit w:val="true"/>
        </w:trPr>
        <w:tc>
          <w:tcPr>
            <w:tcW w:w="1296" w:type="dxa"/>
            <w:tcBorders>
              <w:left w:val="single" w:sz="12" w:space="0" w:color="000000"/>
              <w:bottom w:val="single" w:sz="6" w:space="0" w:color="000000"/>
              <w:right w:val="single" w:sz="6" w:space="0" w:color="000000"/>
            </w:tcBorders>
          </w:tcPr>
          <w:p>
            <w:pPr>
              <w:pStyle w:val="TAC"/>
              <w:rPr>
                <w:lang w:val="en-US"/>
              </w:rPr>
            </w:pPr>
            <w:r>
              <w:rPr>
                <w:lang w:val="en-US"/>
              </w:rPr>
              <w:t>0</w:t>
            </w:r>
          </w:p>
        </w:tc>
        <w:tc>
          <w:tcPr>
            <w:tcW w:w="1296" w:type="dxa"/>
            <w:tcBorders>
              <w:left w:val="single" w:sz="6" w:space="0" w:color="000000"/>
              <w:bottom w:val="single" w:sz="6" w:space="0" w:color="000000"/>
              <w:right w:val="single" w:sz="6" w:space="0" w:color="000000"/>
            </w:tcBorders>
          </w:tcPr>
          <w:p>
            <w:pPr>
              <w:pStyle w:val="TAC"/>
              <w:rPr/>
            </w:pPr>
            <w:r>
              <w:rPr/>
              <w:t>1</w:t>
            </w:r>
          </w:p>
        </w:tc>
        <w:tc>
          <w:tcPr>
            <w:tcW w:w="864"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864"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864" w:type="dxa"/>
            <w:tcBorders>
              <w:left w:val="single" w:sz="6" w:space="0" w:color="000000"/>
              <w:bottom w:val="single" w:sz="6" w:space="0" w:color="000000"/>
              <w:right w:val="single" w:sz="6" w:space="0" w:color="000000"/>
            </w:tcBorders>
          </w:tcPr>
          <w:p>
            <w:pPr>
              <w:pStyle w:val="TAC"/>
              <w:rPr/>
            </w:pPr>
            <w:r>
              <w:rPr/>
              <w:t>C</w:t>
            </w:r>
            <w:r>
              <w:rPr>
                <w:vertAlign w:val="subscript"/>
              </w:rPr>
              <w:t>5</w:t>
            </w:r>
          </w:p>
        </w:tc>
        <w:tc>
          <w:tcPr>
            <w:tcW w:w="864"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864"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846" w:type="dxa"/>
            <w:tcBorders>
              <w:left w:val="single" w:sz="6" w:space="0" w:color="000000"/>
              <w:bottom w:val="single" w:sz="6" w:space="0" w:color="000000"/>
              <w:right w:val="single" w:sz="6" w:space="0" w:color="000000"/>
            </w:tcBorders>
          </w:tcPr>
          <w:p>
            <w:pPr>
              <w:pStyle w:val="TAC"/>
              <w:rPr/>
            </w:pPr>
            <w:r>
              <w:rPr/>
              <w:t>-C</w:t>
            </w:r>
            <w:r>
              <w:rPr>
                <w:vertAlign w:val="subscript"/>
              </w:rPr>
              <w:t>5</w:t>
            </w:r>
          </w:p>
        </w:tc>
        <w:tc>
          <w:tcPr>
            <w:tcW w:w="1615" w:type="dxa"/>
            <w:tcBorders>
              <w:left w:val="single" w:sz="6" w:space="0" w:color="000000"/>
              <w:bottom w:val="single" w:sz="6" w:space="0" w:color="000000"/>
              <w:right w:val="single" w:sz="12" w:space="0" w:color="000000"/>
            </w:tcBorders>
          </w:tcPr>
          <w:p>
            <w:pPr>
              <w:pStyle w:val="TAC"/>
              <w:rPr/>
            </w:pPr>
            <w:r>
              <w:rPr>
                <w:lang w:val="fr-FR"/>
              </w:rPr>
              <w:t>t</w:t>
            </w:r>
            <w:r>
              <w:rPr>
                <w:vertAlign w:val="subscript"/>
                <w:lang w:val="fr-FR"/>
              </w:rPr>
              <w:t>0</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3</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3</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4</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4</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5</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5</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6</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6</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7</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7</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8</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8</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9</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9</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10</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10</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11</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11</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12</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12</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13</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13</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14</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14</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15</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15</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16</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16</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17</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-C</w:t>
            </w:r>
            <w:r>
              <w:rPr>
                <w:vertAlign w:val="subscript"/>
              </w:rPr>
              <w:t>14</w:t>
            </w:r>
          </w:p>
        </w:tc>
        <w:tc>
          <w:tcPr>
            <w:tcW w:w="1615" w:type="dxa"/>
            <w:tcBorders>
              <w:top w:val="single" w:sz="6" w:space="0" w:color="000000"/>
              <w:left w:val="single" w:sz="6" w:space="0" w:color="000000"/>
              <w:bottom w:val="single" w:sz="6" w:space="0" w:color="000000"/>
              <w:right w:val="single" w:sz="12" w:space="0" w:color="000000"/>
            </w:tcBorders>
          </w:tcPr>
          <w:p>
            <w:pPr>
              <w:pStyle w:val="TAC"/>
              <w:rPr/>
            </w:pPr>
            <w:r>
              <w:rPr/>
              <w:t>t</w:t>
            </w:r>
            <w:r>
              <w:rPr>
                <w:vertAlign w:val="subscript"/>
              </w:rPr>
              <w:t>17</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29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4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1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20</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20</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29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4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1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24</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24</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29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4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1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296" w:type="dxa"/>
            <w:tcBorders>
              <w:top w:val="single" w:sz="6" w:space="0" w:color="000000"/>
              <w:left w:val="single" w:sz="12" w:space="0" w:color="000000"/>
              <w:bottom w:val="single" w:sz="12" w:space="0" w:color="000000"/>
              <w:right w:val="single" w:sz="6" w:space="0" w:color="000000"/>
            </w:tcBorders>
          </w:tcPr>
          <w:p>
            <w:pPr>
              <w:pStyle w:val="TAC"/>
              <w:rPr>
                <w:lang w:val="fr-FR"/>
              </w:rPr>
            </w:pPr>
            <w:r>
              <w:rPr>
                <w:lang w:val="fr-FR"/>
              </w:rPr>
              <w:t>31</w:t>
            </w:r>
          </w:p>
        </w:tc>
        <w:tc>
          <w:tcPr>
            <w:tcW w:w="1296"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-jC</w:t>
            </w:r>
            <w:r>
              <w:rPr>
                <w:vertAlign w:val="subscript"/>
                <w:lang w:val="fr-FR"/>
              </w:rPr>
              <w:t>13</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-jC</w:t>
            </w:r>
            <w:r>
              <w:rPr>
                <w:vertAlign w:val="subscript"/>
                <w:lang w:val="fr-FR"/>
              </w:rPr>
              <w:t>14</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-jC</w:t>
            </w:r>
            <w:r>
              <w:rPr>
                <w:vertAlign w:val="subscript"/>
                <w:lang w:val="fr-FR"/>
              </w:rPr>
              <w:t>13</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-jC</w:t>
            </w:r>
            <w:r>
              <w:rPr>
                <w:vertAlign w:val="subscript"/>
                <w:lang w:val="fr-FR"/>
              </w:rPr>
              <w:t>14</w:t>
            </w:r>
          </w:p>
        </w:tc>
        <w:tc>
          <w:tcPr>
            <w:tcW w:w="846"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10</w:t>
            </w:r>
          </w:p>
        </w:tc>
        <w:tc>
          <w:tcPr>
            <w:tcW w:w="1615" w:type="dxa"/>
            <w:tcBorders>
              <w:top w:val="single" w:sz="6" w:space="0" w:color="000000"/>
              <w:left w:val="single" w:sz="6" w:space="0" w:color="000000"/>
              <w:bottom w:val="single" w:sz="12" w:space="0" w:color="000000"/>
              <w:right w:val="single" w:sz="12" w:space="0" w:color="000000"/>
            </w:tcBorders>
          </w:tcPr>
          <w:p>
            <w:pPr>
              <w:pStyle w:val="TAC"/>
              <w:rPr>
                <w:lang w:val="fr-FR"/>
              </w:rPr>
            </w:pPr>
            <w:r>
              <w:rPr>
                <w:lang w:val="fr-FR"/>
              </w:rPr>
              <w:t>t</w:t>
            </w:r>
            <w:r>
              <w:rPr>
                <w:vertAlign w:val="subscript"/>
                <w:lang w:val="fr-FR"/>
              </w:rPr>
              <w:t>31</w:t>
            </w:r>
          </w:p>
        </w:tc>
      </w:tr>
    </w:tbl>
    <w:p>
      <w:pPr>
        <w:pStyle w:val="Normal"/>
        <w:rPr>
          <w:lang w:val="fr-FR"/>
        </w:rPr>
      </w:pPr>
      <w:r>
        <w:rPr>
          <w:lang w:val="fr-FR"/>
        </w:rPr>
      </w:r>
    </w:p>
    <w:p>
      <w:pPr>
        <w:sectPr>
          <w:headerReference w:type="default" r:id="rId272"/>
          <w:footerReference w:type="default" r:id="rId273"/>
          <w:type w:val="nextPage"/>
          <w:pgSz w:w="11906" w:h="16838"/>
          <w:pgMar w:left="1133" w:right="1133" w:gutter="0" w:header="850" w:top="1416" w:footer="340" w:bottom="1133"/>
          <w:pgNumType w:fmt="decimal"/>
          <w:formProt w:val="false"/>
          <w:textDirection w:val="lrTb"/>
          <w:docGrid w:type="default" w:linePitch="360" w:charSpace="0"/>
        </w:sectPr>
        <w:pStyle w:val="NO"/>
        <w:rPr>
          <w:lang w:eastAsia="ja-JP"/>
        </w:rPr>
      </w:pPr>
      <w:r>
        <w:rPr/>
        <w:t>NOTE:</w:t>
        <w:tab/>
        <w:t>The code construction for code groups 0 to 15 using only the SCH codes from code set 1 is shown. The construction for code groups 16 to 31 using the SCH codes from code set 2 is done in the same way.</w:t>
      </w:r>
    </w:p>
    <w:p>
      <w:pPr>
        <w:pStyle w:val="Heading3"/>
        <w:rPr/>
      </w:pPr>
      <w:bookmarkStart w:id="80" w:name="__RefHeading___Toc517804299"/>
      <w:bookmarkEnd w:id="80"/>
      <w:r>
        <w:rPr/>
        <w:t>7.2.2</w:t>
        <w:tab/>
        <w:t>Code allocation for Case 2</w:t>
      </w:r>
    </w:p>
    <w:p>
      <w:pPr>
        <w:pStyle w:val="TH"/>
        <w:rPr/>
      </w:pPr>
      <w:r>
        <w:rPr>
          <w:rFonts w:eastAsia="?? ??;Arial Unicode MS"/>
        </w:rPr>
        <w:t xml:space="preserve">Table 5: </w:t>
      </w:r>
      <w:r>
        <w:rPr/>
        <w:t>Code Allocation for Case 2</w:t>
      </w:r>
    </w:p>
    <w:tbl>
      <w:tblPr>
        <w:tblW w:w="11023" w:type="dxa"/>
        <w:jc w:val="center"/>
        <w:tblInd w:w="0" w:type="dxa"/>
        <w:tblLayout w:type="fixed"/>
        <w:tblCellMar>
          <w:top w:w="0" w:type="dxa"/>
          <w:left w:w="108" w:type="dxa"/>
          <w:bottom w:w="0" w:type="dxa"/>
          <w:right w:w="108" w:type="dxa"/>
        </w:tblCellMar>
      </w:tblPr>
      <w:tblGrid>
        <w:gridCol w:w="828"/>
        <w:gridCol w:w="720"/>
        <w:gridCol w:w="630"/>
        <w:gridCol w:w="630"/>
        <w:gridCol w:w="577"/>
        <w:gridCol w:w="708"/>
        <w:gridCol w:w="709"/>
        <w:gridCol w:w="567"/>
        <w:gridCol w:w="709"/>
        <w:gridCol w:w="709"/>
        <w:gridCol w:w="567"/>
        <w:gridCol w:w="708"/>
        <w:gridCol w:w="709"/>
        <w:gridCol w:w="567"/>
        <w:gridCol w:w="1685"/>
      </w:tblGrid>
      <w:tr>
        <w:trPr>
          <w:trHeight w:val="226" w:hRule="atLeast"/>
          <w:cantSplit w:val="true"/>
        </w:trPr>
        <w:tc>
          <w:tcPr>
            <w:tcW w:w="828" w:type="dxa"/>
            <w:vMerge w:val="restart"/>
            <w:tcBorders>
              <w:top w:val="single" w:sz="12" w:space="0" w:color="000000"/>
              <w:left w:val="single" w:sz="12" w:space="0" w:color="000000"/>
              <w:right w:val="single" w:sz="6" w:space="0" w:color="000000"/>
            </w:tcBorders>
          </w:tcPr>
          <w:p>
            <w:pPr>
              <w:pStyle w:val="TAH"/>
              <w:rPr>
                <w:lang w:val="en-US"/>
              </w:rPr>
            </w:pPr>
            <w:r>
              <w:rPr>
                <w:lang w:val="en-US"/>
              </w:rPr>
              <w:t>Code Group</w:t>
            </w:r>
          </w:p>
        </w:tc>
        <w:tc>
          <w:tcPr>
            <w:tcW w:w="720" w:type="dxa"/>
            <w:vMerge w:val="restart"/>
            <w:tcBorders>
              <w:top w:val="single" w:sz="12" w:space="0" w:color="000000"/>
              <w:left w:val="single" w:sz="6" w:space="0" w:color="000000"/>
            </w:tcBorders>
          </w:tcPr>
          <w:p>
            <w:pPr>
              <w:pStyle w:val="TAH"/>
              <w:rPr/>
            </w:pPr>
            <w:r>
              <w:rPr/>
              <w:t>Code Set</w:t>
            </w:r>
          </w:p>
        </w:tc>
        <w:tc>
          <w:tcPr>
            <w:tcW w:w="3821" w:type="dxa"/>
            <w:gridSpan w:val="6"/>
            <w:tcBorders>
              <w:top w:val="single" w:sz="12" w:space="0" w:color="000000"/>
              <w:left w:val="single" w:sz="6" w:space="0" w:color="000000"/>
              <w:bottom w:val="single" w:sz="6" w:space="0" w:color="000000"/>
              <w:right w:val="single" w:sz="6" w:space="0" w:color="000000"/>
            </w:tcBorders>
          </w:tcPr>
          <w:p>
            <w:pPr>
              <w:pStyle w:val="TAH"/>
              <w:rPr/>
            </w:pPr>
            <w:r>
              <w:rPr/>
              <w:t>Frame 1</w:t>
            </w:r>
          </w:p>
        </w:tc>
        <w:tc>
          <w:tcPr>
            <w:tcW w:w="3969" w:type="dxa"/>
            <w:gridSpan w:val="6"/>
            <w:tcBorders>
              <w:top w:val="single" w:sz="12" w:space="0" w:color="000000"/>
              <w:right w:val="single" w:sz="6" w:space="0" w:color="000000"/>
            </w:tcBorders>
          </w:tcPr>
          <w:p>
            <w:pPr>
              <w:pStyle w:val="TAH"/>
              <w:rPr/>
            </w:pPr>
            <w:r>
              <w:rPr/>
              <w:t>Frame 2</w:t>
            </w:r>
          </w:p>
        </w:tc>
        <w:tc>
          <w:tcPr>
            <w:tcW w:w="1685" w:type="dxa"/>
            <w:vMerge w:val="restart"/>
            <w:tcBorders>
              <w:top w:val="single" w:sz="12" w:space="0" w:color="000000"/>
              <w:left w:val="single" w:sz="6" w:space="0" w:color="000000"/>
              <w:right w:val="single" w:sz="12" w:space="0" w:color="000000"/>
            </w:tcBorders>
          </w:tcPr>
          <w:p>
            <w:pPr>
              <w:pStyle w:val="TAH"/>
              <w:rPr/>
            </w:pPr>
            <w:r>
              <w:rPr/>
              <w:t>Associated t</w:t>
            </w:r>
            <w:r>
              <w:rPr>
                <w:vertAlign w:val="subscript"/>
              </w:rPr>
              <w:t>offset</w:t>
            </w:r>
          </w:p>
        </w:tc>
      </w:tr>
      <w:tr>
        <w:trPr>
          <w:trHeight w:val="225" w:hRule="atLeast"/>
          <w:cantSplit w:val="true"/>
        </w:trPr>
        <w:tc>
          <w:tcPr>
            <w:tcW w:w="828" w:type="dxa"/>
            <w:vMerge w:val="continue"/>
            <w:tcBorders>
              <w:top w:val="single" w:sz="12" w:space="0" w:color="000000"/>
              <w:left w:val="single" w:sz="12" w:space="0" w:color="000000"/>
              <w:right w:val="single" w:sz="6" w:space="0" w:color="000000"/>
            </w:tcBorders>
          </w:tcPr>
          <w:p>
            <w:pPr>
              <w:pStyle w:val="EQ"/>
              <w:keepNext w:val="true"/>
              <w:keepLines w:val="false"/>
              <w:tabs>
                <w:tab w:val="clear" w:pos="4536"/>
                <w:tab w:val="clear" w:pos="9072"/>
                <w:tab w:val="right" w:pos="8460" w:leader="none"/>
              </w:tabs>
              <w:snapToGrid w:val="false"/>
              <w:spacing w:before="0" w:after="0"/>
              <w:jc w:val="center"/>
              <w:rPr>
                <w:rFonts w:ascii="Arial" w:hAnsi="Arial" w:cs="Arial"/>
                <w:vertAlign w:val="subscript"/>
                <w:lang w:val="en-US" w:eastAsia="en-US"/>
              </w:rPr>
            </w:pPr>
            <w:r>
              <w:rPr>
                <w:rFonts w:cs="Arial" w:ascii="Arial" w:hAnsi="Arial"/>
                <w:vertAlign w:val="subscript"/>
                <w:lang w:val="en-US" w:eastAsia="en-US"/>
              </w:rPr>
            </w:r>
          </w:p>
        </w:tc>
        <w:tc>
          <w:tcPr>
            <w:tcW w:w="720" w:type="dxa"/>
            <w:vMerge w:val="continue"/>
            <w:tcBorders>
              <w:top w:val="single" w:sz="12" w:space="0" w:color="000000"/>
              <w:left w:val="single" w:sz="6" w:space="0" w:color="000000"/>
            </w:tcBorders>
          </w:tcPr>
          <w:p>
            <w:pPr>
              <w:pStyle w:val="Normal"/>
              <w:keepNext w:val="true"/>
              <w:tabs>
                <w:tab w:val="clear" w:pos="284"/>
                <w:tab w:val="right" w:pos="8460" w:leader="none"/>
              </w:tabs>
              <w:snapToGrid w:val="false"/>
              <w:spacing w:before="0" w:after="0"/>
              <w:jc w:val="center"/>
              <w:rPr>
                <w:rFonts w:ascii="Arial" w:hAnsi="Arial" w:cs="Arial"/>
                <w:lang w:val="en-US" w:eastAsia="en-US"/>
              </w:rPr>
            </w:pPr>
            <w:r>
              <w:rPr>
                <w:rFonts w:cs="Arial" w:ascii="Arial" w:hAnsi="Arial"/>
                <w:lang w:val="en-US" w:eastAsia="en-US"/>
              </w:rPr>
            </w:r>
          </w:p>
        </w:tc>
        <w:tc>
          <w:tcPr>
            <w:tcW w:w="1837" w:type="dxa"/>
            <w:gridSpan w:val="3"/>
            <w:tcBorders>
              <w:top w:val="single" w:sz="6" w:space="0" w:color="000000"/>
              <w:left w:val="single" w:sz="6" w:space="0" w:color="000000"/>
              <w:bottom w:val="single" w:sz="6" w:space="0" w:color="000000"/>
              <w:right w:val="single" w:sz="6" w:space="0" w:color="000000"/>
            </w:tcBorders>
          </w:tcPr>
          <w:p>
            <w:pPr>
              <w:pStyle w:val="TAH"/>
              <w:rPr/>
            </w:pPr>
            <w:r>
              <w:rPr/>
              <w:t>Slot k</w:t>
            </w:r>
          </w:p>
        </w:tc>
        <w:tc>
          <w:tcPr>
            <w:tcW w:w="1984" w:type="dxa"/>
            <w:gridSpan w:val="3"/>
            <w:tcBorders>
              <w:top w:val="single" w:sz="6" w:space="0" w:color="000000"/>
              <w:left w:val="single" w:sz="6" w:space="0" w:color="000000"/>
              <w:bottom w:val="single" w:sz="6" w:space="0" w:color="000000"/>
              <w:right w:val="single" w:sz="6" w:space="0" w:color="000000"/>
            </w:tcBorders>
          </w:tcPr>
          <w:p>
            <w:pPr>
              <w:pStyle w:val="TAH"/>
              <w:rPr/>
            </w:pPr>
            <w:r>
              <w:rPr/>
              <w:t>Slot k+8</w:t>
            </w:r>
          </w:p>
        </w:tc>
        <w:tc>
          <w:tcPr>
            <w:tcW w:w="1985" w:type="dxa"/>
            <w:gridSpan w:val="3"/>
            <w:tcBorders>
              <w:top w:val="single" w:sz="6" w:space="0" w:color="000000"/>
              <w:bottom w:val="single" w:sz="6" w:space="0" w:color="000000"/>
              <w:right w:val="single" w:sz="6" w:space="0" w:color="000000"/>
            </w:tcBorders>
          </w:tcPr>
          <w:p>
            <w:pPr>
              <w:pStyle w:val="TAH"/>
              <w:rPr/>
            </w:pPr>
            <w:r>
              <w:rPr/>
              <w:t>Slot k</w:t>
            </w:r>
          </w:p>
        </w:tc>
        <w:tc>
          <w:tcPr>
            <w:tcW w:w="1984" w:type="dxa"/>
            <w:gridSpan w:val="3"/>
            <w:tcBorders>
              <w:top w:val="single" w:sz="6" w:space="0" w:color="000000"/>
              <w:bottom w:val="single" w:sz="6" w:space="0" w:color="000000"/>
              <w:right w:val="single" w:sz="6" w:space="0" w:color="000000"/>
            </w:tcBorders>
          </w:tcPr>
          <w:p>
            <w:pPr>
              <w:pStyle w:val="TAH"/>
              <w:rPr/>
            </w:pPr>
            <w:r>
              <w:rPr/>
              <w:t>Slot k+8</w:t>
            </w:r>
          </w:p>
        </w:tc>
        <w:tc>
          <w:tcPr>
            <w:tcW w:w="1685" w:type="dxa"/>
            <w:vMerge w:val="continue"/>
            <w:tcBorders>
              <w:top w:val="single" w:sz="12" w:space="0" w:color="000000"/>
              <w:left w:val="single" w:sz="6" w:space="0" w:color="000000"/>
              <w:right w:val="single" w:sz="12" w:space="0" w:color="000000"/>
            </w:tcBorders>
          </w:tcPr>
          <w:p>
            <w:pPr>
              <w:pStyle w:val="Normal"/>
              <w:tabs>
                <w:tab w:val="clear" w:pos="284"/>
                <w:tab w:val="right" w:pos="8460" w:leader="none"/>
              </w:tabs>
              <w:snapToGrid w:val="false"/>
              <w:spacing w:before="0" w:after="0"/>
              <w:jc w:val="center"/>
              <w:rPr>
                <w:rFonts w:ascii="Arial" w:hAnsi="Arial" w:cs="Arial"/>
              </w:rPr>
            </w:pPr>
            <w:r>
              <w:rPr>
                <w:rFonts w:cs="Arial" w:ascii="Arial" w:hAnsi="Arial"/>
              </w:rPr>
            </w:r>
          </w:p>
        </w:tc>
      </w:tr>
      <w:tr>
        <w:trPr>
          <w:cantSplit w:val="true"/>
        </w:trPr>
        <w:tc>
          <w:tcPr>
            <w:tcW w:w="828" w:type="dxa"/>
            <w:tcBorders>
              <w:left w:val="single" w:sz="12" w:space="0" w:color="000000"/>
              <w:bottom w:val="single" w:sz="6" w:space="0" w:color="000000"/>
              <w:right w:val="single" w:sz="6" w:space="0" w:color="000000"/>
            </w:tcBorders>
          </w:tcPr>
          <w:p>
            <w:pPr>
              <w:pStyle w:val="TAC"/>
              <w:rPr>
                <w:lang w:val="en-US"/>
              </w:rPr>
            </w:pPr>
            <w:r>
              <w:rPr>
                <w:lang w:val="en-US"/>
              </w:rPr>
              <w:t>0</w:t>
            </w:r>
          </w:p>
        </w:tc>
        <w:tc>
          <w:tcPr>
            <w:tcW w:w="720" w:type="dxa"/>
            <w:tcBorders>
              <w:left w:val="single" w:sz="6" w:space="0" w:color="000000"/>
              <w:bottom w:val="single" w:sz="6" w:space="0" w:color="000000"/>
              <w:right w:val="single" w:sz="6" w:space="0" w:color="000000"/>
            </w:tcBorders>
          </w:tcPr>
          <w:p>
            <w:pPr>
              <w:pStyle w:val="TAC"/>
              <w:rPr/>
            </w:pPr>
            <w:r>
              <w:rPr/>
              <w:t>1</w:t>
            </w:r>
          </w:p>
        </w:tc>
        <w:tc>
          <w:tcPr>
            <w:tcW w:w="630"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630"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577" w:type="dxa"/>
            <w:tcBorders>
              <w:left w:val="single" w:sz="6" w:space="0" w:color="000000"/>
              <w:bottom w:val="single" w:sz="6" w:space="0" w:color="000000"/>
              <w:right w:val="single" w:sz="6" w:space="0" w:color="000000"/>
            </w:tcBorders>
          </w:tcPr>
          <w:p>
            <w:pPr>
              <w:pStyle w:val="TAC"/>
              <w:rPr/>
            </w:pPr>
            <w:r>
              <w:rPr/>
              <w:t>C</w:t>
            </w:r>
            <w:r>
              <w:rPr>
                <w:vertAlign w:val="subscript"/>
              </w:rPr>
              <w:t>5</w:t>
            </w:r>
          </w:p>
        </w:tc>
        <w:tc>
          <w:tcPr>
            <w:tcW w:w="708"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709"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567" w:type="dxa"/>
            <w:tcBorders>
              <w:left w:val="single" w:sz="6" w:space="0" w:color="000000"/>
              <w:bottom w:val="single" w:sz="6" w:space="0" w:color="000000"/>
              <w:right w:val="single" w:sz="6" w:space="0" w:color="000000"/>
            </w:tcBorders>
          </w:tcPr>
          <w:p>
            <w:pPr>
              <w:pStyle w:val="TAC"/>
              <w:rPr/>
            </w:pPr>
            <w:r>
              <w:rPr/>
              <w:t>-C</w:t>
            </w:r>
            <w:r>
              <w:rPr>
                <w:vertAlign w:val="subscript"/>
              </w:rPr>
              <w:t>5</w:t>
            </w:r>
          </w:p>
        </w:tc>
        <w:tc>
          <w:tcPr>
            <w:tcW w:w="709"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709"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567" w:type="dxa"/>
            <w:tcBorders>
              <w:left w:val="single" w:sz="6" w:space="0" w:color="000000"/>
              <w:bottom w:val="single" w:sz="6" w:space="0" w:color="000000"/>
              <w:right w:val="single" w:sz="6" w:space="0" w:color="000000"/>
            </w:tcBorders>
          </w:tcPr>
          <w:p>
            <w:pPr>
              <w:pStyle w:val="TAC"/>
              <w:rPr/>
            </w:pPr>
            <w:r>
              <w:rPr/>
              <w:t>C</w:t>
            </w:r>
            <w:r>
              <w:rPr>
                <w:vertAlign w:val="subscript"/>
              </w:rPr>
              <w:t>5</w:t>
            </w:r>
          </w:p>
        </w:tc>
        <w:tc>
          <w:tcPr>
            <w:tcW w:w="708"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709"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567" w:type="dxa"/>
            <w:tcBorders>
              <w:left w:val="single" w:sz="6" w:space="0" w:color="000000"/>
              <w:bottom w:val="single" w:sz="6" w:space="0" w:color="000000"/>
              <w:right w:val="single" w:sz="6" w:space="0" w:color="000000"/>
            </w:tcBorders>
          </w:tcPr>
          <w:p>
            <w:pPr>
              <w:pStyle w:val="TAC"/>
              <w:rPr/>
            </w:pPr>
            <w:r>
              <w:rPr/>
              <w:t>-C</w:t>
            </w:r>
            <w:r>
              <w:rPr>
                <w:vertAlign w:val="subscript"/>
              </w:rPr>
              <w:t>5</w:t>
            </w:r>
          </w:p>
        </w:tc>
        <w:tc>
          <w:tcPr>
            <w:tcW w:w="1685" w:type="dxa"/>
            <w:tcBorders>
              <w:left w:val="single" w:sz="6" w:space="0" w:color="000000"/>
              <w:bottom w:val="single" w:sz="6" w:space="0" w:color="000000"/>
              <w:right w:val="single" w:sz="12" w:space="0" w:color="000000"/>
            </w:tcBorders>
          </w:tcPr>
          <w:p>
            <w:pPr>
              <w:pStyle w:val="TAC"/>
              <w:rPr/>
            </w:pPr>
            <w:r>
              <w:rPr>
                <w:lang w:val="fr-FR"/>
              </w:rPr>
              <w:t>t</w:t>
            </w:r>
            <w:r>
              <w:rPr>
                <w:vertAlign w:val="subscript"/>
                <w:lang w:val="fr-FR"/>
              </w:rPr>
              <w:t>0</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3</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3</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4</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4</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5</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5</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6</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6</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7</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7</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8</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8</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9</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9</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10</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10</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11</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11</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12</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12</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13</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13</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14</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14</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15</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15</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16</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6</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12</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6</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12</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6</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12</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6</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12</w:t>
            </w:r>
          </w:p>
        </w:tc>
        <w:tc>
          <w:tcPr>
            <w:tcW w:w="1685" w:type="dxa"/>
            <w:tcBorders>
              <w:top w:val="single" w:sz="6" w:space="0" w:color="000000"/>
              <w:left w:val="single" w:sz="6" w:space="0" w:color="000000"/>
              <w:bottom w:val="single" w:sz="6" w:space="0" w:color="000000"/>
              <w:right w:val="single" w:sz="12" w:space="0" w:color="000000"/>
            </w:tcBorders>
          </w:tcPr>
          <w:p>
            <w:pPr>
              <w:pStyle w:val="TAC"/>
              <w:rPr/>
            </w:pPr>
            <w:r>
              <w:rPr/>
              <w:t>t</w:t>
            </w:r>
            <w:r>
              <w:rPr>
                <w:vertAlign w:val="subscript"/>
              </w:rPr>
              <w:t>16</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2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3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3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7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6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6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6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8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pPr>
            <w:r>
              <w:rPr/>
              <w:t>23</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630"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6</w:t>
            </w:r>
          </w:p>
        </w:tc>
        <w:tc>
          <w:tcPr>
            <w:tcW w:w="630"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12</w:t>
            </w:r>
          </w:p>
        </w:tc>
        <w:tc>
          <w:tcPr>
            <w:tcW w:w="577" w:type="dxa"/>
            <w:tcBorders>
              <w:top w:val="single" w:sz="6" w:space="0" w:color="000000"/>
              <w:left w:val="single" w:sz="6" w:space="0" w:color="000000"/>
              <w:bottom w:val="single" w:sz="6" w:space="0" w:color="000000"/>
              <w:right w:val="single" w:sz="6" w:space="0" w:color="000000"/>
            </w:tcBorders>
          </w:tcPr>
          <w:p>
            <w:pPr>
              <w:pStyle w:val="TAC"/>
              <w:rPr/>
            </w:pPr>
            <w:r>
              <w:rPr/>
              <w:t>C</w:t>
            </w:r>
            <w:r>
              <w:rPr>
                <w:vertAlign w:val="subscript"/>
              </w:rPr>
              <w:t>0</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6</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12</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-C</w:t>
            </w:r>
            <w:r>
              <w:rPr>
                <w:vertAlign w:val="subscript"/>
              </w:rPr>
              <w:t>0</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6</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12</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6</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12</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20</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24</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4</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8</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8</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15</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8</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8</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15</w:t>
            </w:r>
          </w:p>
        </w:tc>
        <w:tc>
          <w:tcPr>
            <w:tcW w:w="1685" w:type="dxa"/>
            <w:tcBorders>
              <w:top w:val="single" w:sz="6" w:space="0" w:color="000000"/>
              <w:left w:val="single" w:sz="6" w:space="0" w:color="000000"/>
              <w:bottom w:val="single" w:sz="6" w:space="0" w:color="000000"/>
              <w:right w:val="single" w:sz="12" w:space="0" w:color="000000"/>
            </w:tcBorders>
          </w:tcPr>
          <w:p>
            <w:pPr>
              <w:pStyle w:val="TAC"/>
              <w:rPr/>
            </w:pPr>
            <w:r>
              <w:rPr/>
              <w:t>t</w:t>
            </w:r>
            <w:r>
              <w:rPr>
                <w:vertAlign w:val="subscript"/>
              </w:rPr>
              <w:t>24</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2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3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3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7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6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6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6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8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828" w:type="dxa"/>
            <w:tcBorders>
              <w:top w:val="single" w:sz="6" w:space="0" w:color="000000"/>
              <w:left w:val="single" w:sz="12" w:space="0" w:color="000000"/>
              <w:bottom w:val="single" w:sz="12" w:space="0" w:color="000000"/>
              <w:right w:val="single" w:sz="6" w:space="0" w:color="000000"/>
            </w:tcBorders>
          </w:tcPr>
          <w:p>
            <w:pPr>
              <w:pStyle w:val="TAC"/>
              <w:rPr/>
            </w:pPr>
            <w:r>
              <w:rPr/>
              <w:t>31</w:t>
            </w:r>
          </w:p>
        </w:tc>
        <w:tc>
          <w:tcPr>
            <w:tcW w:w="720" w:type="dxa"/>
            <w:tcBorders>
              <w:top w:val="single" w:sz="6" w:space="0" w:color="000000"/>
              <w:left w:val="single" w:sz="6" w:space="0" w:color="000000"/>
              <w:bottom w:val="single" w:sz="12" w:space="0" w:color="000000"/>
              <w:right w:val="single" w:sz="6" w:space="0" w:color="000000"/>
            </w:tcBorders>
          </w:tcPr>
          <w:p>
            <w:pPr>
              <w:pStyle w:val="TAC"/>
              <w:rPr/>
            </w:pPr>
            <w:r>
              <w:rPr/>
              <w:t>4</w:t>
            </w:r>
          </w:p>
        </w:tc>
        <w:tc>
          <w:tcPr>
            <w:tcW w:w="630" w:type="dxa"/>
            <w:tcBorders>
              <w:top w:val="single" w:sz="6" w:space="0" w:color="000000"/>
              <w:left w:val="single" w:sz="6" w:space="0" w:color="000000"/>
              <w:bottom w:val="single" w:sz="12" w:space="0" w:color="000000"/>
              <w:right w:val="single" w:sz="6" w:space="0" w:color="000000"/>
            </w:tcBorders>
          </w:tcPr>
          <w:p>
            <w:pPr>
              <w:pStyle w:val="TAC"/>
              <w:rPr/>
            </w:pPr>
            <w:r>
              <w:rPr/>
              <w:t>jC</w:t>
            </w:r>
            <w:r>
              <w:rPr>
                <w:vertAlign w:val="subscript"/>
              </w:rPr>
              <w:t>8</w:t>
            </w:r>
          </w:p>
        </w:tc>
        <w:tc>
          <w:tcPr>
            <w:tcW w:w="630" w:type="dxa"/>
            <w:tcBorders>
              <w:top w:val="single" w:sz="6" w:space="0" w:color="000000"/>
              <w:left w:val="single" w:sz="6" w:space="0" w:color="000000"/>
              <w:bottom w:val="single" w:sz="12" w:space="0" w:color="000000"/>
              <w:right w:val="single" w:sz="6" w:space="0" w:color="000000"/>
            </w:tcBorders>
          </w:tcPr>
          <w:p>
            <w:pPr>
              <w:pStyle w:val="TAC"/>
              <w:rPr/>
            </w:pPr>
            <w:r>
              <w:rPr/>
              <w:t>-jC</w:t>
            </w:r>
            <w:r>
              <w:rPr>
                <w:vertAlign w:val="subscript"/>
              </w:rPr>
              <w:t>15</w:t>
            </w:r>
          </w:p>
        </w:tc>
        <w:tc>
          <w:tcPr>
            <w:tcW w:w="577" w:type="dxa"/>
            <w:tcBorders>
              <w:top w:val="single" w:sz="6" w:space="0" w:color="000000"/>
              <w:left w:val="single" w:sz="6" w:space="0" w:color="000000"/>
              <w:bottom w:val="single" w:sz="12" w:space="0" w:color="000000"/>
              <w:right w:val="single" w:sz="6" w:space="0" w:color="000000"/>
            </w:tcBorders>
          </w:tcPr>
          <w:p>
            <w:pPr>
              <w:pStyle w:val="TAC"/>
              <w:rPr/>
            </w:pPr>
            <w:r>
              <w:rPr/>
              <w:t>C</w:t>
            </w:r>
            <w:r>
              <w:rPr>
                <w:vertAlign w:val="subscript"/>
              </w:rPr>
              <w:t>4</w:t>
            </w:r>
          </w:p>
        </w:tc>
        <w:tc>
          <w:tcPr>
            <w:tcW w:w="708" w:type="dxa"/>
            <w:tcBorders>
              <w:top w:val="single" w:sz="6" w:space="0" w:color="000000"/>
              <w:left w:val="single" w:sz="6" w:space="0" w:color="000000"/>
              <w:bottom w:val="single" w:sz="12" w:space="0" w:color="000000"/>
              <w:right w:val="single" w:sz="6" w:space="0" w:color="000000"/>
            </w:tcBorders>
          </w:tcPr>
          <w:p>
            <w:pPr>
              <w:pStyle w:val="TAC"/>
              <w:rPr/>
            </w:pPr>
            <w:r>
              <w:rPr/>
              <w:t>jC</w:t>
            </w:r>
            <w:r>
              <w:rPr>
                <w:vertAlign w:val="subscript"/>
              </w:rPr>
              <w:t>8</w:t>
            </w:r>
          </w:p>
        </w:tc>
        <w:tc>
          <w:tcPr>
            <w:tcW w:w="709" w:type="dxa"/>
            <w:tcBorders>
              <w:top w:val="single" w:sz="6" w:space="0" w:color="000000"/>
              <w:left w:val="single" w:sz="6" w:space="0" w:color="000000"/>
              <w:bottom w:val="single" w:sz="12" w:space="0" w:color="000000"/>
              <w:right w:val="single" w:sz="6" w:space="0" w:color="000000"/>
            </w:tcBorders>
          </w:tcPr>
          <w:p>
            <w:pPr>
              <w:pStyle w:val="TAC"/>
              <w:rPr/>
            </w:pPr>
            <w:r>
              <w:rPr/>
              <w:t>-jC</w:t>
            </w:r>
            <w:r>
              <w:rPr>
                <w:vertAlign w:val="subscript"/>
              </w:rPr>
              <w:t>15</w:t>
            </w:r>
          </w:p>
        </w:tc>
        <w:tc>
          <w:tcPr>
            <w:tcW w:w="567" w:type="dxa"/>
            <w:tcBorders>
              <w:top w:val="single" w:sz="6" w:space="0" w:color="000000"/>
              <w:left w:val="single" w:sz="6" w:space="0" w:color="000000"/>
              <w:bottom w:val="single" w:sz="12" w:space="0" w:color="000000"/>
              <w:right w:val="single" w:sz="6" w:space="0" w:color="000000"/>
            </w:tcBorders>
          </w:tcPr>
          <w:p>
            <w:pPr>
              <w:pStyle w:val="TAC"/>
              <w:rPr/>
            </w:pPr>
            <w:r>
              <w:rPr/>
              <w:t>-C</w:t>
            </w:r>
            <w:r>
              <w:rPr>
                <w:vertAlign w:val="subscript"/>
              </w:rPr>
              <w:t>4</w:t>
            </w:r>
          </w:p>
        </w:tc>
        <w:tc>
          <w:tcPr>
            <w:tcW w:w="709" w:type="dxa"/>
            <w:tcBorders>
              <w:top w:val="single" w:sz="6" w:space="0" w:color="000000"/>
              <w:left w:val="single" w:sz="6" w:space="0" w:color="000000"/>
              <w:bottom w:val="single" w:sz="12" w:space="0" w:color="000000"/>
              <w:right w:val="single" w:sz="6" w:space="0" w:color="000000"/>
            </w:tcBorders>
          </w:tcPr>
          <w:p>
            <w:pPr>
              <w:pStyle w:val="TAC"/>
              <w:rPr/>
            </w:pPr>
            <w:r>
              <w:rPr/>
              <w:t>-jC</w:t>
            </w:r>
            <w:r>
              <w:rPr>
                <w:vertAlign w:val="subscript"/>
              </w:rPr>
              <w:t>8</w:t>
            </w:r>
          </w:p>
        </w:tc>
        <w:tc>
          <w:tcPr>
            <w:tcW w:w="709" w:type="dxa"/>
            <w:tcBorders>
              <w:top w:val="single" w:sz="6" w:space="0" w:color="000000"/>
              <w:left w:val="single" w:sz="6" w:space="0" w:color="000000"/>
              <w:bottom w:val="single" w:sz="12" w:space="0" w:color="000000"/>
              <w:right w:val="single" w:sz="6" w:space="0" w:color="000000"/>
            </w:tcBorders>
          </w:tcPr>
          <w:p>
            <w:pPr>
              <w:pStyle w:val="TAC"/>
              <w:rPr/>
            </w:pPr>
            <w:r>
              <w:rPr/>
              <w:t>jC</w:t>
            </w:r>
            <w:r>
              <w:rPr>
                <w:vertAlign w:val="subscript"/>
              </w:rPr>
              <w:t>15</w:t>
            </w:r>
          </w:p>
        </w:tc>
        <w:tc>
          <w:tcPr>
            <w:tcW w:w="567"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4</w:t>
            </w:r>
          </w:p>
        </w:tc>
        <w:tc>
          <w:tcPr>
            <w:tcW w:w="708"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-jC</w:t>
            </w:r>
            <w:r>
              <w:rPr>
                <w:vertAlign w:val="subscript"/>
                <w:lang w:val="fr-FR"/>
              </w:rPr>
              <w:t>8</w:t>
            </w:r>
          </w:p>
        </w:tc>
        <w:tc>
          <w:tcPr>
            <w:tcW w:w="709"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jC</w:t>
            </w:r>
            <w:r>
              <w:rPr>
                <w:vertAlign w:val="subscript"/>
                <w:lang w:val="fr-FR"/>
              </w:rPr>
              <w:t>15</w:t>
            </w:r>
          </w:p>
        </w:tc>
        <w:tc>
          <w:tcPr>
            <w:tcW w:w="567"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4</w:t>
            </w:r>
          </w:p>
        </w:tc>
        <w:tc>
          <w:tcPr>
            <w:tcW w:w="1685" w:type="dxa"/>
            <w:tcBorders>
              <w:top w:val="single" w:sz="6" w:space="0" w:color="000000"/>
              <w:left w:val="single" w:sz="6" w:space="0" w:color="000000"/>
              <w:bottom w:val="single" w:sz="12" w:space="0" w:color="000000"/>
              <w:right w:val="single" w:sz="12" w:space="0" w:color="000000"/>
            </w:tcBorders>
          </w:tcPr>
          <w:p>
            <w:pPr>
              <w:pStyle w:val="TAC"/>
              <w:rPr>
                <w:lang w:val="fr-FR"/>
              </w:rPr>
            </w:pPr>
            <w:r>
              <w:rPr>
                <w:lang w:val="fr-FR"/>
              </w:rPr>
              <w:t>t</w:t>
            </w:r>
            <w:r>
              <w:rPr>
                <w:vertAlign w:val="subscript"/>
                <w:lang w:val="fr-FR"/>
              </w:rPr>
              <w:t>31</w:t>
            </w:r>
          </w:p>
        </w:tc>
      </w:tr>
    </w:tbl>
    <w:p>
      <w:pPr>
        <w:pStyle w:val="Normal"/>
        <w:rPr>
          <w:lang w:val="fr-FR"/>
        </w:rPr>
      </w:pPr>
      <w:r>
        <w:rPr>
          <w:lang w:val="fr-FR"/>
        </w:rPr>
      </w:r>
    </w:p>
    <w:p>
      <w:pPr>
        <w:sectPr>
          <w:headerReference w:type="default" r:id="rId274"/>
          <w:footerReference w:type="default" r:id="rId275"/>
          <w:type w:val="nextPage"/>
          <w:pgSz w:orient="landscape" w:w="16838" w:h="11906"/>
          <w:pgMar w:left="1133" w:right="1530" w:gutter="0" w:header="680" w:top="1133" w:footer="340" w:bottom="850"/>
          <w:pgNumType w:fmt="decimal"/>
          <w:formProt w:val="false"/>
          <w:textDirection w:val="lrTb"/>
          <w:docGrid w:type="default" w:linePitch="360" w:charSpace="0"/>
        </w:sectPr>
        <w:pStyle w:val="NO"/>
        <w:rPr/>
      </w:pPr>
      <w:r>
        <w:rPr/>
        <w:t>NOTE:</w:t>
        <w:tab/>
        <w:t>The code construction for code groups 0 to 15 using the SCH codes from code sets 1 and 2 is shown. The construction for code groups 16 to 31 using the SCH codes from code sets 3 and 4 is done in the same way.</w:t>
      </w:r>
    </w:p>
    <w:p>
      <w:pPr>
        <w:pStyle w:val="Heading2"/>
        <w:rPr/>
      </w:pPr>
      <w:bookmarkStart w:id="81" w:name="__RefHeading___Toc517804300"/>
      <w:bookmarkEnd w:id="81"/>
      <w:r>
        <w:rPr/>
        <w:t>7.3</w:t>
        <w:tab/>
        <w:t>Evaluation of synchronisation codes</w:t>
      </w:r>
    </w:p>
    <w:p>
      <w:pPr>
        <w:pStyle w:val="Normal"/>
        <w:rPr/>
      </w:pPr>
      <w:r>
        <w:rPr>
          <w:rFonts w:eastAsia="?? ??;Arial Unicode MS"/>
        </w:rPr>
        <w:t>The evaluation of information transmitted in SCH on code group and frame timing is shown in table 6, where the 32 code groups are listed. Each code group is containing 4 specific scrambling codes (cf. subclause 6.4), each scrambling code associated with a specific short and long basic midamble code.</w:t>
      </w:r>
    </w:p>
    <w:p>
      <w:pPr>
        <w:pStyle w:val="Normal"/>
        <w:rPr/>
      </w:pPr>
      <w:r>
        <w:rPr/>
        <w:t>Each code group is additionally linked to a specific t</w:t>
      </w:r>
      <w:r>
        <w:rPr>
          <w:vertAlign w:val="subscript"/>
        </w:rPr>
        <w:t>Offset</w:t>
      </w:r>
      <w:r>
        <w:rPr/>
        <w:t>, thus to a specific frame timing. By using this scheme, the UE can derive the position of the frame border due to the position of the SCH sequence and the knowledge of t</w:t>
      </w:r>
      <w:r>
        <w:rPr>
          <w:vertAlign w:val="subscript"/>
        </w:rPr>
        <w:t>Offset</w:t>
      </w:r>
      <w:r>
        <w:rPr/>
        <w:t>. The complete mapping of Code Group to Scrambling Code, Midamble Codes and t</w:t>
      </w:r>
      <w:r>
        <w:rPr>
          <w:vertAlign w:val="subscript"/>
        </w:rPr>
        <w:t>Offset</w:t>
      </w:r>
      <w:r>
        <w:rPr/>
        <w:t xml:space="preserve"> is depicted in t</w:t>
      </w:r>
      <w:r>
        <w:rPr>
          <w:rFonts w:eastAsia="?? ??;Arial Unicode MS"/>
        </w:rPr>
        <w:t>able 6</w:t>
      </w:r>
      <w:r>
        <w:rPr/>
        <w:t>.</w:t>
      </w:r>
    </w:p>
    <w:p>
      <w:pPr>
        <w:pStyle w:val="TH"/>
        <w:rPr/>
      </w:pPr>
      <w:r>
        <w:rPr/>
        <w:t>T</w:t>
      </w:r>
      <w:r>
        <w:rPr>
          <w:rFonts w:eastAsia="?? ??;Arial Unicode MS"/>
        </w:rPr>
        <w:t>able 6</w:t>
      </w:r>
      <w:r>
        <w:rPr/>
        <w:t>: Mapping scheme for Cell Parameters, Code Groups,</w:t>
        <w:br/>
        <w:t>Scrambling Codes, Midambles and t</w:t>
      </w:r>
      <w:r>
        <w:rPr>
          <w:vertAlign w:val="subscript"/>
        </w:rPr>
        <w:t>Offset</w:t>
      </w:r>
    </w:p>
    <w:tbl>
      <w:tblPr>
        <w:tblW w:w="7027" w:type="dxa"/>
        <w:jc w:val="center"/>
        <w:tblInd w:w="0" w:type="dxa"/>
        <w:tblLayout w:type="fixed"/>
        <w:tblCellMar>
          <w:top w:w="0" w:type="dxa"/>
          <w:left w:w="99" w:type="dxa"/>
          <w:bottom w:w="0" w:type="dxa"/>
          <w:right w:w="99" w:type="dxa"/>
        </w:tblCellMar>
      </w:tblPr>
      <w:tblGrid>
        <w:gridCol w:w="952"/>
        <w:gridCol w:w="952"/>
        <w:gridCol w:w="1363"/>
        <w:gridCol w:w="1363"/>
        <w:gridCol w:w="1364"/>
        <w:gridCol w:w="1033"/>
      </w:tblGrid>
      <w:tr>
        <w:trPr>
          <w:cantSplit w:val="true"/>
        </w:trPr>
        <w:tc>
          <w:tcPr>
            <w:tcW w:w="952" w:type="dxa"/>
            <w:vMerge w:val="restart"/>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CELL PARA-METER</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Code Group</w:t>
            </w:r>
          </w:p>
        </w:tc>
        <w:tc>
          <w:tcPr>
            <w:tcW w:w="4090"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Associated Codes</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H"/>
              <w:rPr/>
            </w:pPr>
            <w:r>
              <w:rPr>
                <w:rFonts w:eastAsia="?? ??;Arial Unicode MS"/>
              </w:rPr>
              <w:t>Associated t</w:t>
            </w:r>
            <w:r>
              <w:rPr>
                <w:rFonts w:eastAsia="?? ??;Arial Unicode MS"/>
                <w:vertAlign w:val="subscript"/>
              </w:rPr>
              <w:t>Offset</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TextBody"/>
              <w:keepNext w:val="true"/>
              <w:keepLines/>
              <w:snapToGrid w:val="false"/>
              <w:spacing w:before="0" w:after="180"/>
              <w:rPr>
                <w:sz w:val="16"/>
              </w:rPr>
            </w:pPr>
            <w:r>
              <w:rPr>
                <w:sz w:val="16"/>
              </w:rPr>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extBody"/>
              <w:keepNext w:val="true"/>
              <w:keepLines/>
              <w:snapToGrid w:val="false"/>
              <w:spacing w:before="0" w:after="180"/>
              <w:rPr>
                <w:sz w:val="16"/>
              </w:rPr>
            </w:pPr>
            <w:r>
              <w:rPr>
                <w:sz w:val="16"/>
              </w:rPr>
            </w:r>
          </w:p>
        </w:tc>
        <w:tc>
          <w:tcPr>
            <w:tcW w:w="1363" w:type="dxa"/>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Scrambling Code</w:t>
            </w:r>
          </w:p>
        </w:tc>
        <w:tc>
          <w:tcPr>
            <w:tcW w:w="1363" w:type="dxa"/>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Long Basic Midamble Code</w:t>
            </w:r>
          </w:p>
        </w:tc>
        <w:tc>
          <w:tcPr>
            <w:tcW w:w="1364" w:type="dxa"/>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Short Basic Midamble Code</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0</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Group 0</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0</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PL0</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SL0</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C"/>
              <w:rPr>
                <w:vertAlign w:val="subscript"/>
                <w:lang w:val="fr-FR"/>
              </w:rPr>
            </w:pPr>
            <w:r>
              <w:rPr>
                <w:rFonts w:eastAsia="?? ??;Arial Unicode MS"/>
                <w:lang w:val="fr-FR"/>
              </w:rPr>
              <w:t>t</w:t>
            </w:r>
            <w:r>
              <w:rPr>
                <w:rFonts w:eastAsia="?? ??;Arial Unicode MS"/>
                <w:vertAlign w:val="subscript"/>
                <w:lang w:val="fr-FR"/>
              </w:rPr>
              <w:t>0</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2</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2</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PL2</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SL2</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3</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3</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PL3</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SL3</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4</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Group 1</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4</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PL4</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SL4</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C"/>
              <w:rPr>
                <w:vertAlign w:val="subscript"/>
                <w:lang w:val="fr-FR"/>
              </w:rPr>
            </w:pPr>
            <w:r>
              <w:rPr>
                <w:rFonts w:eastAsia="?? ??;Arial Unicode MS"/>
                <w:lang w:val="fr-FR"/>
              </w:rPr>
              <w:t>t</w:t>
            </w:r>
            <w:r>
              <w:rPr>
                <w:rFonts w:eastAsia="?? ??;Arial Unicode MS"/>
                <w:vertAlign w:val="subscript"/>
                <w:lang w:val="fr-FR"/>
              </w:rPr>
              <w:t>1</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5</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5</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PL5</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SL5</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6</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6</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PL6</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SL6</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7</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7</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PL7</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SL7</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7027" w:type="dxa"/>
            <w:gridSpan w:val="6"/>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w:t>
            </w:r>
          </w:p>
          <w:p>
            <w:pPr>
              <w:pStyle w:val="TAC"/>
              <w:rPr>
                <w:lang w:val="fr-FR"/>
              </w:rPr>
            </w:pPr>
            <w:r>
              <w:rPr>
                <w:lang w:val="fr-FR"/>
              </w:rPr>
              <w:t>.</w:t>
            </w:r>
          </w:p>
          <w:p>
            <w:pPr>
              <w:pStyle w:val="TAC"/>
              <w:rPr>
                <w:lang w:val="fr-FR"/>
              </w:rPr>
            </w:pPr>
            <w:r>
              <w:rPr>
                <w:lang w:val="fr-FR"/>
              </w:rPr>
              <w:t>.</w:t>
            </w:r>
          </w:p>
          <w:p>
            <w:pPr>
              <w:pStyle w:val="TAC"/>
              <w:rPr>
                <w:lang w:val="fr-FR"/>
              </w:rPr>
            </w:pPr>
            <w:r>
              <w:rPr>
                <w:lang w:val="fr-FR"/>
              </w:rPr>
              <w:t>.</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124</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Group 31</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124</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PL124</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SL124</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C"/>
              <w:rPr>
                <w:vertAlign w:val="subscript"/>
                <w:lang w:val="fr-FR"/>
              </w:rPr>
            </w:pPr>
            <w:r>
              <w:rPr>
                <w:rFonts w:eastAsia="?? ??;Arial Unicode MS"/>
                <w:lang w:val="fr-FR"/>
              </w:rPr>
              <w:t>t</w:t>
            </w:r>
            <w:r>
              <w:rPr>
                <w:rFonts w:eastAsia="?? ??;Arial Unicode MS"/>
                <w:vertAlign w:val="subscript"/>
                <w:lang w:val="fr-FR"/>
              </w:rPr>
              <w:t>31</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125</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125</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PL125</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SL125</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126</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126</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PL126</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SL126</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127</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127</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PL127</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SL127</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r>
    </w:tbl>
    <w:p>
      <w:pPr>
        <w:pStyle w:val="Normal"/>
        <w:rPr>
          <w:lang w:val="fr-FR"/>
        </w:rPr>
      </w:pPr>
      <w:r>
        <w:rPr>
          <w:lang w:val="fr-FR"/>
        </w:rPr>
      </w:r>
    </w:p>
    <w:p>
      <w:pPr>
        <w:pStyle w:val="Normal"/>
        <w:rPr/>
      </w:pPr>
      <w:r>
        <w:rPr/>
        <w:t>For basic midamble codes m</w:t>
      </w:r>
      <w:r>
        <w:rPr>
          <w:vertAlign w:val="subscript"/>
        </w:rPr>
        <w:t>P</w:t>
      </w:r>
      <w:r>
        <w:rPr/>
        <w:t xml:space="preserve"> cf. [7], </w:t>
      </w:r>
      <w:r>
        <w:rPr/>
        <w:t xml:space="preserve">annex A </w:t>
      </w:r>
      <w:r>
        <w:rPr/>
        <w:t>'</w:t>
      </w:r>
      <w:r>
        <w:rPr/>
        <w:t>Basic Midamble Codes</w:t>
      </w:r>
      <w:r>
        <w:rPr/>
        <w:t>'.</w:t>
      </w:r>
    </w:p>
    <w:p>
      <w:pPr>
        <w:pStyle w:val="Normal"/>
        <w:rPr/>
      </w:pPr>
      <w:r>
        <w:rPr/>
        <w:t xml:space="preserve">Each cell </w:t>
      </w:r>
      <w:r>
        <w:rPr>
          <w:lang w:eastAsia="ja-JP"/>
        </w:rPr>
        <w:t>shall</w:t>
      </w:r>
      <w:r>
        <w:rPr/>
        <w:t xml:space="preserve"> cycle through two sets of cell parameters in a code group with the cell parameters changing each frame. Table 7 shows how the cell parameters are cycled according to the SFN.</w:t>
      </w:r>
    </w:p>
    <w:p>
      <w:pPr>
        <w:pStyle w:val="TH"/>
        <w:rPr/>
      </w:pPr>
      <w:r>
        <w:rPr/>
        <w:t>Table 7: Alignment of cell parameter cycling and SFN</w:t>
      </w:r>
    </w:p>
    <w:tbl>
      <w:tblPr>
        <w:tblW w:w="6568" w:type="dxa"/>
        <w:jc w:val="center"/>
        <w:tblInd w:w="0" w:type="dxa"/>
        <w:tblLayout w:type="fixed"/>
        <w:tblCellMar>
          <w:top w:w="0" w:type="dxa"/>
          <w:left w:w="108" w:type="dxa"/>
          <w:bottom w:w="0" w:type="dxa"/>
          <w:right w:w="108" w:type="dxa"/>
        </w:tblCellMar>
      </w:tblPr>
      <w:tblGrid>
        <w:gridCol w:w="1642"/>
        <w:gridCol w:w="1642"/>
        <w:gridCol w:w="1642"/>
        <w:gridCol w:w="1642"/>
      </w:tblGrid>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H"/>
              <w:rPr/>
            </w:pPr>
            <w:r>
              <w:rPr/>
              <w:t>Initial Cell Parameter Assignment</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Code Group</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Cell Parameter used when     SFN mod 2 = 0</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Cell Parameter used when     SFN mod 2 = 1</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42" w:type="dxa"/>
            <w:vMerge w:val="restart"/>
            <w:tcBorders>
              <w:top w:val="single" w:sz="4" w:space="0" w:color="000000"/>
              <w:left w:val="single" w:sz="4" w:space="0" w:color="000000"/>
              <w:bottom w:val="single" w:sz="4" w:space="0" w:color="000000"/>
              <w:right w:val="single" w:sz="4" w:space="0" w:color="000000"/>
            </w:tcBorders>
          </w:tcPr>
          <w:p>
            <w:pPr>
              <w:pStyle w:val="TAC"/>
              <w:rPr/>
            </w:pPr>
            <w:r>
              <w:rPr/>
              <w:t>Group 0</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642" w:type="dxa"/>
            <w:vMerge w:val="restart"/>
            <w:tcBorders>
              <w:top w:val="single" w:sz="4" w:space="0" w:color="000000"/>
              <w:left w:val="single" w:sz="4" w:space="0" w:color="000000"/>
              <w:bottom w:val="single" w:sz="4" w:space="0" w:color="000000"/>
              <w:right w:val="single" w:sz="4" w:space="0" w:color="000000"/>
            </w:tcBorders>
          </w:tcPr>
          <w:p>
            <w:pPr>
              <w:pStyle w:val="TAC"/>
              <w:rPr/>
            </w:pPr>
            <w:r>
              <w:rPr/>
              <w:t>Group 1</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cantSplit w:val="true"/>
        </w:trPr>
        <w:tc>
          <w:tcPr>
            <w:tcW w:w="6568" w:type="dxa"/>
            <w:gridSpan w:val="4"/>
            <w:tcBorders>
              <w:top w:val="single" w:sz="4" w:space="0" w:color="000000"/>
              <w:left w:val="single" w:sz="4" w:space="0" w:color="000000"/>
              <w:bottom w:val="single" w:sz="4" w:space="0" w:color="000000"/>
              <w:right w:val="single" w:sz="4" w:space="0" w:color="000000"/>
            </w:tcBorders>
          </w:tcPr>
          <w:p>
            <w:pPr>
              <w:pStyle w:val="TAC"/>
              <w:rPr>
                <w:rFonts w:eastAsia="?? ??;Arial Unicode MS"/>
              </w:rPr>
            </w:pPr>
            <w:r>
              <w:rPr>
                <w:rFonts w:eastAsia="?? ??;Arial Unicode MS"/>
              </w:rPr>
              <w:t>.</w:t>
            </w:r>
          </w:p>
          <w:p>
            <w:pPr>
              <w:pStyle w:val="TAC"/>
              <w:rPr>
                <w:rFonts w:eastAsia="?? ??;Arial Unicode MS"/>
              </w:rPr>
            </w:pPr>
            <w:r>
              <w:rPr>
                <w:rFonts w:eastAsia="?? ??;Arial Unicode MS"/>
              </w:rPr>
              <w:t>.</w:t>
            </w:r>
          </w:p>
          <w:p>
            <w:pPr>
              <w:pStyle w:val="TAC"/>
              <w:rPr>
                <w:rFonts w:eastAsia="?? ??;Arial Unicode MS"/>
              </w:rPr>
            </w:pPr>
            <w:r>
              <w:rPr>
                <w:rFonts w:eastAsia="?? ??;Arial Unicode MS"/>
              </w:rPr>
              <w:t>.</w:t>
            </w:r>
          </w:p>
          <w:p>
            <w:pPr>
              <w:pStyle w:val="TAC"/>
              <w:rPr>
                <w:rFonts w:eastAsia="?? ??;Arial Unicode MS"/>
              </w:rPr>
            </w:pPr>
            <w:r>
              <w:rPr>
                <w:rFonts w:eastAsia="?? ??;Arial Unicode MS"/>
              </w:rPr>
              <w:t>.</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124</w:t>
            </w:r>
          </w:p>
        </w:tc>
        <w:tc>
          <w:tcPr>
            <w:tcW w:w="1642" w:type="dxa"/>
            <w:vMerge w:val="restart"/>
            <w:tcBorders>
              <w:top w:val="single" w:sz="4" w:space="0" w:color="000000"/>
              <w:left w:val="single" w:sz="4" w:space="0" w:color="000000"/>
              <w:bottom w:val="single" w:sz="4" w:space="0" w:color="000000"/>
              <w:right w:val="single" w:sz="4" w:space="0" w:color="000000"/>
            </w:tcBorders>
          </w:tcPr>
          <w:p>
            <w:pPr>
              <w:pStyle w:val="TAC"/>
              <w:rPr/>
            </w:pPr>
            <w:r>
              <w:rPr/>
              <w:t>Group 31</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124</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125</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125</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125</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124</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126</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126</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127</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127</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127</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126</w:t>
            </w:r>
          </w:p>
        </w:tc>
      </w:tr>
    </w:tbl>
    <w:p>
      <w:pPr>
        <w:pStyle w:val="Normal"/>
        <w:rPr>
          <w:lang w:val="fr-FR"/>
        </w:rPr>
      </w:pPr>
      <w:r>
        <w:rPr>
          <w:lang w:val="fr-FR"/>
        </w:rPr>
      </w:r>
    </w:p>
    <w:p>
      <w:pPr>
        <w:pStyle w:val="Heading2"/>
        <w:rPr>
          <w:lang w:val="fr-FR"/>
        </w:rPr>
      </w:pPr>
      <w:bookmarkStart w:id="82" w:name="__RefHeading___Toc517804301"/>
      <w:bookmarkEnd w:id="82"/>
      <w:r>
        <w:rPr>
          <w:lang w:val="fr-FR"/>
        </w:rPr>
        <w:t>7.4</w:t>
        <w:tab/>
        <w:t>Synchronisation codes for 3.84 Mcps MBSFN IMB</w:t>
      </w:r>
    </w:p>
    <w:p>
      <w:pPr>
        <w:pStyle w:val="Heading3"/>
        <w:rPr/>
      </w:pPr>
      <w:bookmarkStart w:id="83" w:name="__RefHeading___Toc517804302"/>
      <w:bookmarkEnd w:id="83"/>
      <w:r>
        <w:rPr/>
        <w:t>7.4.1</w:t>
        <w:tab/>
        <w:t>Code generation</w:t>
      </w:r>
    </w:p>
    <w:p>
      <w:pPr>
        <w:pStyle w:val="Normal"/>
        <w:rPr/>
      </w:pPr>
      <w:r>
        <w:rPr/>
        <w:t>The primary synchronisation code (PSC), C</w:t>
      </w:r>
      <w:r>
        <w:rPr>
          <w:vertAlign w:val="subscript"/>
        </w:rPr>
        <w:t>psc</w:t>
      </w:r>
      <w:r>
        <w:rPr/>
        <w:t xml:space="preserve">, is constructed to be orthogonal to both the primary and secondary SCH codes </w:t>
      </w:r>
      <w:r>
        <w:rPr>
          <w:rFonts w:eastAsia="?? ??;Arial Unicode MS"/>
        </w:rPr>
        <w:t xml:space="preserve">defined </w:t>
      </w:r>
      <w:r>
        <w:rPr/>
        <w:t>in subclause 7.1. The PSC is furthermore chosen to have good aperiodic auto correlation properties and low aperiodic cross correlations with the primary SCH defined in sub-clause 7.1.</w:t>
      </w:r>
    </w:p>
    <w:p>
      <w:pPr>
        <w:pStyle w:val="Normal"/>
        <w:rPr>
          <w:lang w:val="en-US"/>
        </w:rPr>
      </w:pPr>
      <w:r>
        <w:rPr>
          <w:lang w:val="en-US"/>
        </w:rPr>
        <w:t>Define:</w:t>
      </w:r>
    </w:p>
    <w:p>
      <w:pPr>
        <w:pStyle w:val="B1"/>
        <w:rPr>
          <w:lang w:val="en-US"/>
        </w:rPr>
      </w:pPr>
      <w:r>
        <w:rPr>
          <w:lang w:val="en-US"/>
        </w:rPr>
        <w:t>-</w:t>
        <w:tab/>
        <w:t>a = &lt;1, -1, -1, 1, 1, -1, 1, -1, 1, 1, -1, -1, 1, 1, 1, 1&gt;</w:t>
      </w:r>
    </w:p>
    <w:p>
      <w:pPr>
        <w:pStyle w:val="Normal"/>
        <w:rPr/>
      </w:pPr>
      <w:r>
        <w:rPr/>
        <w:t xml:space="preserve">The PSC is generated by repeating the sequence </w:t>
      </w:r>
      <w:r>
        <w:rPr>
          <w:i/>
        </w:rPr>
        <w:t>a</w:t>
      </w:r>
      <w:r>
        <w:rPr/>
        <w:t xml:space="preserve"> modulated by a Golay complementary sequence, and creating a complex-valued sequence with identical real and imaginary components. </w:t>
      </w:r>
      <w:r>
        <w:rPr>
          <w:lang w:val="pt-BR"/>
        </w:rPr>
        <w:t>The PSC C</w:t>
      </w:r>
      <w:r>
        <w:rPr>
          <w:vertAlign w:val="subscript"/>
          <w:lang w:val="pt-BR"/>
        </w:rPr>
        <w:t>psc</w:t>
      </w:r>
      <w:r>
        <w:rPr>
          <w:lang w:val="pt-BR"/>
        </w:rPr>
        <w:t xml:space="preserve"> is defined as:</w:t>
      </w:r>
    </w:p>
    <w:p>
      <w:pPr>
        <w:pStyle w:val="B1"/>
        <w:rPr/>
      </w:pPr>
      <w:r>
        <w:rPr>
          <w:lang w:val="pt-BR"/>
        </w:rPr>
        <w:t>-</w:t>
        <w:tab/>
        <w:t>C</w:t>
      </w:r>
      <w:r>
        <w:rPr>
          <w:vertAlign w:val="subscript"/>
          <w:lang w:val="pt-BR"/>
        </w:rPr>
        <w:t>psc</w:t>
      </w:r>
      <w:r>
        <w:rPr>
          <w:lang w:val="pt-BR"/>
        </w:rPr>
        <w:t xml:space="preserve"> = (1 + j) </w:t>
      </w:r>
      <w:r>
        <w:rPr>
          <w:rFonts w:eastAsia="Symbol" w:cs="Symbol" w:ascii="Symbol" w:hAnsi="Symbol"/>
        </w:rPr>
        <w:t></w:t>
      </w:r>
      <w:r>
        <w:rPr>
          <w:lang w:val="pt-BR"/>
        </w:rPr>
        <w:t xml:space="preserve"> &lt;a, a, -a, a, -a, a, a, a, a, a, -a, a, a, -a, -a, -a&gt;;</w:t>
      </w:r>
    </w:p>
    <w:p>
      <w:pPr>
        <w:pStyle w:val="Normal"/>
        <w:tabs>
          <w:tab w:val="clear" w:pos="284"/>
          <w:tab w:val="left" w:pos="7727" w:leader="none"/>
        </w:tabs>
        <w:rPr/>
      </w:pPr>
      <w:r>
        <w:rPr/>
        <w:t xml:space="preserve">where the leftmost chip in the sequence corresponds to the chip transmitted first in time. </w:t>
      </w:r>
    </w:p>
    <w:p>
      <w:pPr>
        <w:pStyle w:val="Normal"/>
        <w:rPr/>
      </w:pPr>
      <w:r>
        <w:rPr/>
        <w:t>The 16 secondary synchronization codes, {C</w:t>
      </w:r>
      <w:r>
        <w:rPr>
          <w:vertAlign w:val="subscript"/>
        </w:rPr>
        <w:t>ssc,1</w:t>
      </w:r>
      <w:r>
        <w:rPr/>
        <w:t>,…,C</w:t>
      </w:r>
      <w:r>
        <w:rPr>
          <w:vertAlign w:val="subscript"/>
        </w:rPr>
        <w:t xml:space="preserve"> ssc,16</w:t>
      </w:r>
      <w:r>
        <w:rPr/>
        <w:t xml:space="preserve">}, are complex-valued with identical real and imaginary components, and are constructed from position wise multiplication of a Hadamard sequence and a sequence </w:t>
      </w:r>
      <w:r>
        <w:rPr>
          <w:i/>
        </w:rPr>
        <w:t>z</w:t>
      </w:r>
      <w:r>
        <w:rPr/>
        <w:t>, defined as:</w:t>
      </w:r>
    </w:p>
    <w:p>
      <w:pPr>
        <w:pStyle w:val="B1"/>
        <w:rPr/>
      </w:pPr>
      <w:r>
        <w:rPr/>
        <w:t>-</w:t>
        <w:tab/>
        <w:t>z = &lt;b, b, b, -b, b, b, -b, -b, b, -b, b, -b, -b, -b, -b, -b&gt;, where</w:t>
      </w:r>
    </w:p>
    <w:p>
      <w:pPr>
        <w:pStyle w:val="B1"/>
        <w:rPr/>
      </w:pPr>
      <w:r>
        <w:rPr/>
        <w:t>-</w:t>
        <w:tab/>
        <w:t xml:space="preserve">b = </w:t>
      </w:r>
      <w:r>
        <w:rPr>
          <w:kern w:val="2"/>
          <w:lang w:val="en-US" w:eastAsia="zh-CN"/>
        </w:rPr>
        <w:t>&lt;1, 1, 1, 1, 1, 1, -1, -1, -1, 1, -1, 1, -1, 1, 1, -1&gt;.</w:t>
      </w:r>
    </w:p>
    <w:p>
      <w:pPr>
        <w:pStyle w:val="Normal"/>
        <w:rPr/>
      </w:pPr>
      <w:r>
        <w:rPr/>
        <w:t xml:space="preserve">The Hadamard sequences are obtained as the rows in a matrix </w:t>
      </w:r>
      <w:r>
        <w:rPr>
          <w:i/>
        </w:rPr>
        <w:t>H</w:t>
      </w:r>
      <w:r>
        <w:rPr>
          <w:vertAlign w:val="subscript"/>
        </w:rPr>
        <w:t>8</w:t>
      </w:r>
      <w:r>
        <w:rPr/>
        <w:t xml:space="preserve"> constructed recursively by:</w:t>
      </w:r>
    </w:p>
    <w:p>
      <w:pPr>
        <w:pStyle w:val="EQ"/>
        <w:rPr>
          <w:lang w:val="en-GB" w:eastAsia="en-US"/>
        </w:rPr>
      </w:pPr>
      <w:r>
        <w:rPr>
          <w:lang w:val="en-GB" w:eastAsia="en-US"/>
        </w:rPr>
        <w:tab/>
      </w:r>
      <w:r>
        <w:rPr>
          <w:lang w:val="en-GB" w:eastAsia="en-US"/>
        </w:rPr>
      </w:r>
      <m:oMath xmlns:m="http://schemas.openxmlformats.org/officeDocument/2006/math">
        <m:m>
          <m:mr>
            <m:e>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e>
          </m:mr>
          <m:mr>
            <m:e>
              <m:sSub>
                <m:e>
                  <m:r>
                    <w:rPr>
                      <w:rFonts w:ascii="Cambria Math" w:hAnsi="Cambria Math"/>
                    </w:rPr>
                    <m:t xml:space="preserve">H</m:t>
                  </m:r>
                </m:e>
                <m:sub>
                  <m:r>
                    <w:rPr>
                      <w:rFonts w:ascii="Cambria Math" w:hAnsi="Cambria Math"/>
                    </w:rPr>
                    <m:t xml:space="preserve">k</m:t>
                  </m:r>
                </m:sub>
              </m:sSub>
              <m:r>
                <w:rPr>
                  <w:rFonts w:ascii="Cambria Math" w:hAnsi="Cambria Math"/>
                </w:rPr>
                <m:t xml:space="preserve">=</m:t>
              </m:r>
              <m:d>
                <m:dPr>
                  <m:begChr m:val="("/>
                  <m:endChr m:val=")"/>
                </m:dPr>
                <m:e>
                  <m:m>
                    <m:mr>
                      <m:e>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e>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e>
                        <m:r>
                          <w:rPr>
                            <w:rFonts w:ascii="Cambria Math" w:hAnsi="Cambria Math"/>
                          </w:rPr>
                          <m:t xml:space="preserve">−</m:t>
                        </m:r>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mr>
                  </m:m>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e>
          </m:mr>
        </m:m>
      </m:oMath>
    </w:p>
    <w:p>
      <w:pPr>
        <w:pStyle w:val="Normal"/>
        <w:rPr/>
      </w:pPr>
      <w:r>
        <w:rPr/>
        <w:t xml:space="preserve">The rows are numbered from the top starting with row </w:t>
      </w:r>
      <w:r>
        <w:rPr>
          <w:i/>
        </w:rPr>
        <w:t>0</w:t>
      </w:r>
      <w:r>
        <w:rPr/>
        <w:t xml:space="preserve"> (the all ones sequence).</w:t>
      </w:r>
    </w:p>
    <w:p>
      <w:pPr>
        <w:pStyle w:val="Normal"/>
        <w:rPr/>
      </w:pPr>
      <w:r>
        <w:rPr/>
        <w:t xml:space="preserve">Denote the </w:t>
      </w:r>
      <w:r>
        <w:rPr>
          <w:i/>
        </w:rPr>
        <w:t>n</w:t>
      </w:r>
      <w:r>
        <w:rPr/>
        <w:t xml:space="preserve">:th Hadamard sequence as a row of </w:t>
      </w:r>
      <w:r>
        <w:rPr>
          <w:i/>
        </w:rPr>
        <w:t>H</w:t>
      </w:r>
      <w:r>
        <w:rPr>
          <w:i/>
          <w:vertAlign w:val="subscript"/>
        </w:rPr>
        <w:t>8</w:t>
      </w:r>
      <w:r>
        <w:rPr/>
        <w:t xml:space="preserve"> numbered from the top, n = 0, 1, 2, …, 255,</w:t>
      </w:r>
      <w:r>
        <w:rPr>
          <w:i/>
          <w:vertAlign w:val="subscript"/>
        </w:rPr>
        <w:t xml:space="preserve"> </w:t>
      </w:r>
      <w:r>
        <w:rPr/>
        <w:t>in the sequel.</w:t>
      </w:r>
    </w:p>
    <w:p>
      <w:pPr>
        <w:pStyle w:val="Normal"/>
        <w:rPr/>
      </w:pPr>
      <w:r>
        <w:rPr/>
        <w:t xml:space="preserve">Furthermore, let </w:t>
      </w:r>
      <w:r>
        <w:rPr>
          <w:i/>
        </w:rPr>
        <w:t>h</w:t>
      </w:r>
      <w:r>
        <w:rPr>
          <w:i/>
          <w:vertAlign w:val="subscript"/>
        </w:rPr>
        <w:t>n</w:t>
      </w:r>
      <w:r>
        <w:rPr>
          <w:i/>
        </w:rPr>
        <w:t xml:space="preserve">(i) </w:t>
      </w:r>
      <w:r>
        <w:rPr/>
        <w:t>and</w:t>
      </w:r>
      <w:r>
        <w:rPr>
          <w:i/>
        </w:rPr>
        <w:t xml:space="preserve"> z(i)</w:t>
      </w:r>
      <w:r>
        <w:rPr/>
        <w:t xml:space="preserve"> denote the </w:t>
      </w:r>
      <w:r>
        <w:rPr>
          <w:i/>
        </w:rPr>
        <w:t>i:</w:t>
      </w:r>
      <w:r>
        <w:rPr/>
        <w:t xml:space="preserve">th symbol of the sequence </w:t>
      </w:r>
      <w:r>
        <w:rPr>
          <w:i/>
        </w:rPr>
        <w:t>h</w:t>
      </w:r>
      <w:r>
        <w:rPr>
          <w:i/>
          <w:vertAlign w:val="subscript"/>
        </w:rPr>
        <w:t>n</w:t>
      </w:r>
      <w:r>
        <w:rPr>
          <w:i/>
        </w:rPr>
        <w:t xml:space="preserve"> </w:t>
      </w:r>
      <w:r>
        <w:rPr/>
        <w:t xml:space="preserve">and </w:t>
      </w:r>
      <w:r>
        <w:rPr>
          <w:i/>
        </w:rPr>
        <w:t>z,</w:t>
      </w:r>
      <w:r>
        <w:rPr/>
        <w:t xml:space="preserve"> respectively where </w:t>
      </w:r>
      <w:r>
        <w:rPr>
          <w:i/>
        </w:rPr>
        <w:t>i</w:t>
      </w:r>
      <w:r>
        <w:rPr/>
        <w:t xml:space="preserve"> = 0, 1, 2, …, 255 and </w:t>
      </w:r>
      <w:r>
        <w:rPr>
          <w:i/>
        </w:rPr>
        <w:t>i</w:t>
      </w:r>
      <w:r>
        <w:rPr/>
        <w:t xml:space="preserve"> = 0 corresponds to the leftmost symbol.</w:t>
      </w:r>
    </w:p>
    <w:p>
      <w:pPr>
        <w:pStyle w:val="Normal"/>
        <w:rPr/>
      </w:pPr>
      <w:r>
        <w:rPr/>
        <w:t xml:space="preserve">The </w:t>
      </w:r>
      <w:r>
        <w:rPr>
          <w:i/>
        </w:rPr>
        <w:t>k</w:t>
      </w:r>
      <w:r>
        <w:rPr/>
        <w:t>:th secondary synchronization code, C</w:t>
      </w:r>
      <w:r>
        <w:rPr>
          <w:vertAlign w:val="subscript"/>
        </w:rPr>
        <w:t>ssc,k</w:t>
      </w:r>
      <w:r>
        <w:rPr/>
        <w:t xml:space="preserve">, </w:t>
      </w:r>
      <w:r>
        <w:rPr>
          <w:i/>
        </w:rPr>
        <w:t>k</w:t>
      </w:r>
      <w:r>
        <w:rPr/>
        <w:t xml:space="preserve"> = 1, 2, 3, …, 16 is then defined as:</w:t>
      </w:r>
    </w:p>
    <w:p>
      <w:pPr>
        <w:pStyle w:val="B1"/>
        <w:rPr/>
      </w:pPr>
      <w:r>
        <w:rPr/>
        <w:t>-</w:t>
        <w:tab/>
        <w:t>C</w:t>
      </w:r>
      <w:r>
        <w:rPr>
          <w:vertAlign w:val="subscript"/>
        </w:rPr>
        <w:t>ssc,k</w:t>
      </w:r>
      <w:r>
        <w:rPr/>
        <w:t xml:space="preserve"> = (1 + </w:t>
      </w:r>
      <w:r>
        <w:rPr>
          <w:i/>
        </w:rPr>
        <w:t>j</w:t>
      </w:r>
      <w:r>
        <w:rPr/>
        <w:t xml:space="preserve">) </w:t>
      </w:r>
      <w:r>
        <w:rPr>
          <w:rFonts w:eastAsia="Symbol" w:cs="Symbol" w:ascii="Symbol" w:hAnsi="Symbol"/>
        </w:rPr>
        <w:t></w:t>
      </w:r>
      <w:r>
        <w:rPr/>
        <w:t xml:space="preserve"> &lt;</w:t>
      </w:r>
      <w:r>
        <w:rPr>
          <w:i/>
        </w:rPr>
        <w:t>h</w:t>
      </w:r>
      <w:r>
        <w:rPr>
          <w:i/>
          <w:vertAlign w:val="subscript"/>
        </w:rPr>
        <w:t>m</w:t>
      </w:r>
      <w:r>
        <w:rPr/>
        <w:t xml:space="preserve">(0) </w:t>
      </w:r>
      <w:r>
        <w:rPr>
          <w:rFonts w:eastAsia="Symbol" w:cs="Symbol" w:ascii="Symbol" w:hAnsi="Symbol"/>
        </w:rPr>
        <w:t></w:t>
      </w:r>
      <w:r>
        <w:rPr/>
        <w:t xml:space="preserve"> </w:t>
      </w:r>
      <w:r>
        <w:rPr>
          <w:i/>
        </w:rPr>
        <w:t>z</w:t>
      </w:r>
      <w:r>
        <w:rPr/>
        <w:t xml:space="preserve">(0), </w:t>
      </w:r>
      <w:r>
        <w:rPr>
          <w:i/>
        </w:rPr>
        <w:t>h</w:t>
      </w:r>
      <w:r>
        <w:rPr>
          <w:i/>
          <w:vertAlign w:val="subscript"/>
        </w:rPr>
        <w:t>m</w:t>
      </w:r>
      <w:r>
        <w:rPr/>
        <w:t xml:space="preserve">(1) </w:t>
      </w:r>
      <w:r>
        <w:rPr>
          <w:rFonts w:eastAsia="Symbol" w:cs="Symbol" w:ascii="Symbol" w:hAnsi="Symbol"/>
        </w:rPr>
        <w:t></w:t>
      </w:r>
      <w:r>
        <w:rPr/>
        <w:t xml:space="preserve"> </w:t>
      </w:r>
      <w:r>
        <w:rPr>
          <w:i/>
        </w:rPr>
        <w:t>z</w:t>
      </w:r>
      <w:r>
        <w:rPr/>
        <w:t xml:space="preserve">(1), </w:t>
      </w:r>
      <w:r>
        <w:rPr>
          <w:i/>
        </w:rPr>
        <w:t>h</w:t>
      </w:r>
      <w:r>
        <w:rPr>
          <w:i/>
          <w:vertAlign w:val="subscript"/>
        </w:rPr>
        <w:t>m</w:t>
      </w:r>
      <w:r>
        <w:rPr/>
        <w:t xml:space="preserve">(2) </w:t>
      </w:r>
      <w:r>
        <w:rPr>
          <w:rFonts w:eastAsia="Symbol" w:cs="Symbol" w:ascii="Symbol" w:hAnsi="Symbol"/>
        </w:rPr>
        <w:t></w:t>
      </w:r>
      <w:r>
        <w:rPr/>
        <w:t xml:space="preserve"> </w:t>
      </w:r>
      <w:r>
        <w:rPr>
          <w:i/>
        </w:rPr>
        <w:t>z</w:t>
      </w:r>
      <w:r>
        <w:rPr/>
        <w:t xml:space="preserve">(2), …, </w:t>
      </w:r>
      <w:r>
        <w:rPr>
          <w:i/>
        </w:rPr>
        <w:t>h</w:t>
      </w:r>
      <w:r>
        <w:rPr>
          <w:i/>
          <w:vertAlign w:val="subscript"/>
        </w:rPr>
        <w:t>m</w:t>
      </w:r>
      <w:r>
        <w:rPr/>
        <w:t xml:space="preserve">(255) </w:t>
      </w:r>
      <w:r>
        <w:rPr>
          <w:rFonts w:eastAsia="Symbol" w:cs="Symbol" w:ascii="Symbol" w:hAnsi="Symbol"/>
        </w:rPr>
        <w:t></w:t>
      </w:r>
      <w:r>
        <w:rPr/>
        <w:t xml:space="preserve"> </w:t>
      </w:r>
      <w:r>
        <w:rPr>
          <w:i/>
        </w:rPr>
        <w:t>z</w:t>
      </w:r>
      <w:r>
        <w:rPr/>
        <w:t>(255)&gt;;</w:t>
      </w:r>
    </w:p>
    <w:p>
      <w:pPr>
        <w:pStyle w:val="B1"/>
        <w:rPr/>
      </w:pPr>
      <w:r>
        <w:rPr/>
        <w:t xml:space="preserve">where </w:t>
      </w:r>
      <w:r>
        <w:rPr>
          <w:i/>
        </w:rPr>
        <w:t xml:space="preserve">m </w:t>
      </w:r>
      <w:r>
        <w:rPr/>
        <w:t>= 16</w:t>
      </w:r>
      <w:r>
        <w:rPr>
          <w:rFonts w:eastAsia="Symbol" w:cs="Symbol" w:ascii="Symbol" w:hAnsi="Symbol"/>
        </w:rPr>
        <w:t></w:t>
      </w:r>
      <w:r>
        <w:rPr/>
        <w:t>(</w:t>
      </w:r>
      <w:r>
        <w:rPr>
          <w:i/>
        </w:rPr>
        <w:t>k</w:t>
      </w:r>
      <w:r>
        <w:rPr/>
        <w:t xml:space="preserve"> – 1) and the leftmost chip in the sequence corresponds to the chip transmitted first in time.</w:t>
      </w:r>
    </w:p>
    <w:p>
      <w:pPr>
        <w:pStyle w:val="Heading3"/>
        <w:rPr/>
      </w:pPr>
      <w:bookmarkStart w:id="84" w:name="__RefHeading___Toc517804303"/>
      <w:bookmarkEnd w:id="84"/>
      <w:r>
        <w:rPr/>
        <w:t>7.4.2</w:t>
        <w:tab/>
        <w:t>Code allocation of SSC</w:t>
      </w:r>
    </w:p>
    <w:p>
      <w:pPr>
        <w:pStyle w:val="Normal"/>
        <w:rPr>
          <w:lang w:val="en-US"/>
        </w:rPr>
      </w:pPr>
      <w:r>
        <w:rPr>
          <w:lang w:val="en-US"/>
        </w:rPr>
        <w:t xml:space="preserve">The secondary synchronisation code sequences shall be constructed as described in subclause 5.2.3.2 in [4]. For MBSFN IMB operation, </w:t>
      </w:r>
      <w:r>
        <w:rPr/>
        <w:t xml:space="preserve">only the first 8 </w:t>
      </w:r>
      <w:r>
        <w:rPr>
          <w:lang w:val="en-US"/>
        </w:rPr>
        <w:t>scrambling code groups are utilised.</w:t>
      </w:r>
    </w:p>
    <w:p>
      <w:pPr>
        <w:pStyle w:val="Normal"/>
        <w:rPr>
          <w:lang w:val="en-US"/>
        </w:rPr>
      </w:pPr>
      <w:r>
        <w:rPr>
          <w:lang w:val="en-US"/>
        </w:rPr>
      </w:r>
    </w:p>
    <w:p>
      <w:pPr>
        <w:pStyle w:val="Heading1"/>
        <w:ind w:left="1134" w:hanging="1134"/>
        <w:rPr/>
      </w:pPr>
      <w:bookmarkStart w:id="85" w:name="__RefHeading___Toc517804304"/>
      <w:bookmarkEnd w:id="85"/>
      <w:r>
        <w:rPr/>
        <w:t>7A</w:t>
        <w:tab/>
        <w:t>Synchronisation codes for the 7.68 Mcps option</w:t>
      </w:r>
    </w:p>
    <w:p>
      <w:pPr>
        <w:pStyle w:val="Heading2"/>
        <w:rPr/>
      </w:pPr>
      <w:bookmarkStart w:id="86" w:name="__RefHeading___Toc517804305"/>
      <w:bookmarkEnd w:id="86"/>
      <w:r>
        <w:rPr/>
        <w:t>7A.1</w:t>
        <w:tab/>
        <w:t>Code Generation</w:t>
      </w:r>
    </w:p>
    <w:p>
      <w:pPr>
        <w:pStyle w:val="Normal"/>
        <w:rPr/>
      </w:pPr>
      <w:r>
        <w:rPr>
          <w:rFonts w:eastAsia="?? ??;Arial Unicode MS"/>
        </w:rPr>
        <w:t xml:space="preserve">The primary synchronisation code </w:t>
      </w:r>
      <w:r>
        <w:rPr>
          <w:lang w:eastAsia="ja-JP"/>
        </w:rPr>
        <w:t>(PSC)</w:t>
      </w:r>
      <w:r>
        <w:rPr>
          <w:rFonts w:eastAsia="?? ??;Arial Unicode MS"/>
        </w:rPr>
        <w:t>, C</w:t>
      </w:r>
      <w:r>
        <w:rPr>
          <w:rFonts w:eastAsia="?? ??;Arial Unicode MS"/>
          <w:vertAlign w:val="subscript"/>
        </w:rPr>
        <w:t>p</w:t>
      </w:r>
      <w:r>
        <w:rPr>
          <w:rFonts w:eastAsia="?? ??;Arial Unicode MS"/>
        </w:rPr>
        <w:t xml:space="preserve"> , </w:t>
      </w:r>
      <w:r>
        <w:rPr>
          <w:lang w:eastAsia="ja-JP"/>
        </w:rPr>
        <w:t xml:space="preserve">is </w:t>
      </w:r>
      <w:r>
        <w:rPr>
          <w:rFonts w:eastAsia="?? ??;Arial Unicode MS"/>
        </w:rPr>
        <w:t xml:space="preserve">constructed as </w:t>
      </w:r>
      <w:r>
        <w:rPr>
          <w:lang w:eastAsia="ja-JP"/>
        </w:rPr>
        <w:t>a so-called generalised hierarchical Golay sequence</w:t>
      </w:r>
      <w:r>
        <w:rPr>
          <w:rFonts w:eastAsia="?? ??;Arial Unicode MS"/>
        </w:rPr>
        <w:t>. The PSC is furthermore chosen to have good aperiodic auto correlation properties.</w:t>
      </w:r>
    </w:p>
    <w:p>
      <w:pPr>
        <w:pStyle w:val="Normal"/>
        <w:rPr>
          <w:lang w:val="it-IT"/>
        </w:rPr>
      </w:pPr>
      <w:r>
        <w:rPr>
          <w:lang w:val="it-IT"/>
        </w:rPr>
        <w:t xml:space="preserve">Define a = </w:t>
      </w:r>
      <w:r>
        <w:rPr>
          <w:lang w:val="it-IT" w:eastAsia="ja-JP"/>
        </w:rPr>
        <w:t xml:space="preserve">&lt; </w:t>
      </w:r>
      <w:r>
        <w:rPr>
          <w:lang w:val="it-IT"/>
        </w:rPr>
        <w:t>x</w:t>
      </w:r>
      <w:r>
        <w:rPr>
          <w:vertAlign w:val="subscript"/>
          <w:lang w:val="it-IT"/>
        </w:rPr>
        <w:t>1</w:t>
      </w:r>
      <w:r>
        <w:rPr>
          <w:lang w:val="it-IT"/>
        </w:rPr>
        <w:t>, x</w:t>
      </w:r>
      <w:r>
        <w:rPr>
          <w:vertAlign w:val="subscript"/>
          <w:lang w:val="it-IT"/>
        </w:rPr>
        <w:t>2</w:t>
      </w:r>
      <w:r>
        <w:rPr>
          <w:lang w:val="it-IT"/>
        </w:rPr>
        <w:t>, x</w:t>
      </w:r>
      <w:r>
        <w:rPr>
          <w:vertAlign w:val="subscript"/>
          <w:lang w:val="it-IT"/>
        </w:rPr>
        <w:t>3</w:t>
      </w:r>
      <w:r>
        <w:rPr>
          <w:lang w:val="it-IT"/>
        </w:rPr>
        <w:t>, …, x</w:t>
      </w:r>
      <w:r>
        <w:rPr>
          <w:vertAlign w:val="subscript"/>
          <w:lang w:val="it-IT"/>
        </w:rPr>
        <w:t>16</w:t>
      </w:r>
      <w:r>
        <w:rPr>
          <w:lang w:val="it-IT"/>
        </w:rPr>
        <w:t xml:space="preserve"> &gt; = </w:t>
      </w:r>
      <w:r>
        <w:rPr>
          <w:lang w:val="it-IT" w:eastAsia="ja-JP"/>
        </w:rPr>
        <w:t>&lt;</w:t>
      </w:r>
      <w:r>
        <w:rPr>
          <w:lang w:val="it-IT"/>
        </w:rPr>
        <w:t xml:space="preserve"> 1, 1, 1, 1, 1, 1, -1, -1, 1, -1, 1, -1, 1, -1, -1, 1 </w:t>
      </w:r>
      <w:r>
        <w:rPr>
          <w:lang w:val="it-IT" w:eastAsia="ja-JP"/>
        </w:rPr>
        <w:t>&gt;</w:t>
      </w:r>
    </w:p>
    <w:p>
      <w:pPr>
        <w:pStyle w:val="Normal"/>
        <w:rPr/>
      </w:pPr>
      <w:r>
        <w:rPr/>
        <w:t xml:space="preserve">The PSC of length 512 chips is generated by repetition coding and repeating the sequence 'a' modulated by a Golay complementary sequence and creating a complex-valued sequence with identical real and imaginary components. </w:t>
      </w:r>
    </w:p>
    <w:p>
      <w:pPr>
        <w:pStyle w:val="Normal"/>
        <w:rPr>
          <w:sz w:val="18"/>
          <w:lang w:val="es-ES"/>
        </w:rPr>
      </w:pPr>
      <w:r>
        <w:rPr>
          <w:lang w:val="es-ES"/>
        </w:rPr>
        <w:t>The PSC, C</w:t>
      </w:r>
      <w:r>
        <w:rPr>
          <w:vertAlign w:val="subscript"/>
          <w:lang w:val="es-ES"/>
        </w:rPr>
        <w:t>p</w:t>
      </w:r>
      <w:r>
        <w:rPr>
          <w:lang w:val="es-ES"/>
        </w:rPr>
        <w:t xml:space="preserve"> , is defined as</w:t>
        <w:tab/>
        <w:t>C</w:t>
      </w:r>
      <w:r>
        <w:rPr>
          <w:vertAlign w:val="subscript"/>
          <w:lang w:val="es-ES"/>
        </w:rPr>
        <w:t>p</w:t>
      </w:r>
      <w:r>
        <w:rPr>
          <w:lang w:val="es-ES"/>
        </w:rPr>
        <w:t xml:space="preserve"> = &lt;</w:t>
      </w:r>
      <w:r>
        <w:rPr>
          <w:lang w:val="es-ES" w:eastAsia="ja-JP"/>
        </w:rPr>
        <w:t xml:space="preserve"> </w:t>
      </w:r>
      <w:r>
        <w:rPr>
          <w:lang w:val="es-ES"/>
        </w:rPr>
        <w:t>y(0),y(0),y(1),y(1),y(2),y(2)...,y(255),y(255)</w:t>
      </w:r>
      <w:r>
        <w:rPr>
          <w:lang w:val="es-ES" w:eastAsia="ja-JP"/>
        </w:rPr>
        <w:t xml:space="preserve"> </w:t>
      </w:r>
      <w:r>
        <w:rPr>
          <w:lang w:val="es-ES"/>
        </w:rPr>
        <w:t>&gt;</w:t>
      </w:r>
    </w:p>
    <w:p>
      <w:pPr>
        <w:pStyle w:val="Normal"/>
        <w:numPr>
          <w:ilvl w:val="0"/>
          <w:numId w:val="0"/>
        </w:numPr>
        <w:ind w:left="0" w:hanging="0"/>
        <w:rPr/>
      </w:pPr>
      <w:r>
        <w:rPr/>
        <w:t>where</w:t>
      </w:r>
      <w:r>
        <w:rPr/>
        <w:drawing>
          <wp:inline distT="0" distB="0" distL="0" distR="0">
            <wp:extent cx="3581400" cy="203200"/>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276"/>
                    <a:srcRect l="-10" t="-177" r="-10" b="-177"/>
                    <a:stretch>
                      <a:fillRect/>
                    </a:stretch>
                  </pic:blipFill>
                  <pic:spPr bwMode="auto">
                    <a:xfrm>
                      <a:off x="0" y="0"/>
                      <a:ext cx="3581400" cy="203200"/>
                    </a:xfrm>
                    <a:prstGeom prst="rect">
                      <a:avLst/>
                    </a:prstGeom>
                  </pic:spPr>
                </pic:pic>
              </a:graphicData>
            </a:graphic>
          </wp:inline>
        </w:drawing>
      </w:r>
    </w:p>
    <w:p>
      <w:pPr>
        <w:pStyle w:val="Normal"/>
        <w:numPr>
          <w:ilvl w:val="0"/>
          <w:numId w:val="0"/>
        </w:numPr>
        <w:ind w:left="0" w:hanging="0"/>
        <w:rPr>
          <w:lang w:eastAsia="ja-JP"/>
        </w:rPr>
      </w:pPr>
      <w:r>
        <w:rPr/>
        <w:t>and the left most index corresponds to the chip transmitted first in time</w:t>
      </w:r>
      <w:r>
        <w:rPr>
          <w:lang w:eastAsia="ja-JP"/>
        </w:rPr>
        <w:t>.</w:t>
      </w:r>
    </w:p>
    <w:p>
      <w:pPr>
        <w:pStyle w:val="Normal"/>
        <w:rPr/>
      </w:pPr>
      <w:r>
        <w:rPr/>
        <w:t xml:space="preserve">The 12 secondary synchronization codes, </w:t>
      </w:r>
      <w:r>
        <w:rPr>
          <w:lang w:eastAsia="ja-JP"/>
        </w:rPr>
        <w:t>{</w:t>
      </w:r>
      <w:r>
        <w:rPr/>
        <w:t>C</w:t>
      </w:r>
      <w:r>
        <w:rPr>
          <w:vertAlign w:val="subscript"/>
          <w:lang w:eastAsia="ja-JP"/>
        </w:rPr>
        <w:t>0</w:t>
      </w:r>
      <w:r>
        <w:rPr/>
        <w:t>,</w:t>
      </w:r>
      <w:r>
        <w:rPr>
          <w:rFonts w:eastAsia="?? ??;Arial Unicode MS"/>
        </w:rPr>
        <w:t xml:space="preserve"> C</w:t>
      </w:r>
      <w:r>
        <w:rPr>
          <w:vertAlign w:val="subscript"/>
        </w:rPr>
        <w:t xml:space="preserve">1, </w:t>
      </w:r>
      <w:r>
        <w:rPr>
          <w:rFonts w:eastAsia="?? ??;Arial Unicode MS"/>
        </w:rPr>
        <w:t>C</w:t>
      </w:r>
      <w:r>
        <w:rPr>
          <w:vertAlign w:val="subscript"/>
        </w:rPr>
        <w:t xml:space="preserve">3, </w:t>
      </w:r>
      <w:r>
        <w:rPr>
          <w:rFonts w:eastAsia="?? ??;Arial Unicode MS"/>
        </w:rPr>
        <w:t>C</w:t>
      </w:r>
      <w:r>
        <w:rPr>
          <w:vertAlign w:val="subscript"/>
        </w:rPr>
        <w:t xml:space="preserve">4, </w:t>
      </w:r>
      <w:r>
        <w:rPr>
          <w:rFonts w:eastAsia="?? ??;Arial Unicode MS"/>
        </w:rPr>
        <w:t>C</w:t>
      </w:r>
      <w:r>
        <w:rPr>
          <w:vertAlign w:val="subscript"/>
        </w:rPr>
        <w:t xml:space="preserve">5, </w:t>
      </w:r>
      <w:r>
        <w:rPr>
          <w:rFonts w:eastAsia="?? ??;Arial Unicode MS"/>
        </w:rPr>
        <w:t>C</w:t>
      </w:r>
      <w:r>
        <w:rPr>
          <w:vertAlign w:val="subscript"/>
        </w:rPr>
        <w:t xml:space="preserve">6, </w:t>
      </w:r>
      <w:r>
        <w:rPr>
          <w:rFonts w:eastAsia="?? ??;Arial Unicode MS"/>
        </w:rPr>
        <w:t>C</w:t>
      </w:r>
      <w:r>
        <w:rPr>
          <w:vertAlign w:val="subscript"/>
        </w:rPr>
        <w:t>8,</w:t>
      </w:r>
      <w:r>
        <w:rPr>
          <w:rFonts w:eastAsia="?? ??;Arial Unicode MS"/>
        </w:rPr>
        <w:t xml:space="preserve"> C</w:t>
      </w:r>
      <w:r>
        <w:rPr>
          <w:vertAlign w:val="subscript"/>
        </w:rPr>
        <w:t>10,</w:t>
      </w:r>
      <w:r>
        <w:rPr>
          <w:rFonts w:eastAsia="?? ??;Arial Unicode MS"/>
        </w:rPr>
        <w:t xml:space="preserve"> C</w:t>
      </w:r>
      <w:r>
        <w:rPr>
          <w:vertAlign w:val="subscript"/>
        </w:rPr>
        <w:t xml:space="preserve">12, </w:t>
      </w:r>
      <w:r>
        <w:rPr>
          <w:rFonts w:eastAsia="?? ??;Arial Unicode MS"/>
        </w:rPr>
        <w:t>C</w:t>
      </w:r>
      <w:r>
        <w:rPr>
          <w:vertAlign w:val="subscript"/>
        </w:rPr>
        <w:t xml:space="preserve">13, </w:t>
      </w:r>
      <w:r>
        <w:rPr>
          <w:rFonts w:eastAsia="?? ??;Arial Unicode MS"/>
        </w:rPr>
        <w:t>C</w:t>
      </w:r>
      <w:r>
        <w:rPr>
          <w:vertAlign w:val="subscript"/>
        </w:rPr>
        <w:t>14</w:t>
      </w:r>
      <w:r>
        <w:rPr/>
        <w:t>,C</w:t>
      </w:r>
      <w:r>
        <w:rPr>
          <w:vertAlign w:val="subscript"/>
        </w:rPr>
        <w:t>15</w:t>
      </w:r>
      <w:r>
        <w:rPr>
          <w:vertAlign w:val="subscript"/>
          <w:lang w:eastAsia="ja-JP"/>
        </w:rPr>
        <w:t xml:space="preserve"> </w:t>
      </w:r>
      <w:r>
        <w:rPr/>
        <w:t>} are complex valued with identical real and imaginary components, and</w:t>
      </w:r>
      <w:r>
        <w:rPr>
          <w:lang w:eastAsia="ja-JP"/>
        </w:rPr>
        <w:t xml:space="preserve"> </w:t>
      </w:r>
      <w:r>
        <w:rPr/>
        <w:t>are constructed from repetition coding of the position wise multiplication of a Hadamard sequence and a sequence z, defined as</w:t>
      </w:r>
    </w:p>
    <w:p>
      <w:pPr>
        <w:pStyle w:val="Normal"/>
        <w:ind w:left="568" w:hanging="0"/>
        <w:rPr/>
      </w:pPr>
      <w:r>
        <w:rPr>
          <w:sz w:val="18"/>
        </w:rPr>
        <w:t xml:space="preserve">z = </w:t>
      </w:r>
      <w:r>
        <w:rPr>
          <w:sz w:val="18"/>
        </w:rPr>
        <w:drawing>
          <wp:inline distT="0" distB="0" distL="0" distR="0">
            <wp:extent cx="2933700" cy="203200"/>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277"/>
                    <a:srcRect l="-12" t="-177" r="-12" b="-177"/>
                    <a:stretch>
                      <a:fillRect/>
                    </a:stretch>
                  </pic:blipFill>
                  <pic:spPr bwMode="auto">
                    <a:xfrm>
                      <a:off x="0" y="0"/>
                      <a:ext cx="2933700" cy="203200"/>
                    </a:xfrm>
                    <a:prstGeom prst="rect">
                      <a:avLst/>
                    </a:prstGeom>
                  </pic:spPr>
                </pic:pic>
              </a:graphicData>
            </a:graphic>
          </wp:inline>
        </w:drawing>
      </w:r>
      <w:r>
        <w:rPr>
          <w:sz w:val="18"/>
        </w:rPr>
        <w:t xml:space="preserve"> , where</w:t>
      </w:r>
    </w:p>
    <w:p>
      <w:pPr>
        <w:pStyle w:val="EQ"/>
        <w:ind w:left="568" w:hanging="0"/>
        <w:rPr/>
      </w:pPr>
      <w:r>
        <w:rPr/>
        <w:t xml:space="preserve">b = </w:t>
      </w:r>
      <w:r>
        <w:rPr/>
        <w:drawing>
          <wp:inline distT="0" distB="0" distL="0" distR="0">
            <wp:extent cx="4229100"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278"/>
                    <a:srcRect l="-9" t="-157" r="-9" b="-157"/>
                    <a:stretch>
                      <a:fillRect/>
                    </a:stretch>
                  </pic:blipFill>
                  <pic:spPr bwMode="auto">
                    <a:xfrm>
                      <a:off x="0" y="0"/>
                      <a:ext cx="4229100" cy="228600"/>
                    </a:xfrm>
                    <a:prstGeom prst="rect">
                      <a:avLst/>
                    </a:prstGeom>
                  </pic:spPr>
                </pic:pic>
              </a:graphicData>
            </a:graphic>
          </wp:inline>
        </w:drawing>
      </w:r>
    </w:p>
    <w:p>
      <w:pPr>
        <w:pStyle w:val="Normal"/>
        <w:ind w:firstLine="567"/>
        <w:rPr/>
      </w:pPr>
      <w:r>
        <w:rPr/>
        <w:t>and x</w:t>
      </w:r>
      <w:r>
        <w:rPr>
          <w:vertAlign w:val="subscript"/>
        </w:rPr>
        <w:t>1</w:t>
      </w:r>
      <w:r>
        <w:rPr/>
        <w:t>, x</w:t>
      </w:r>
      <w:r>
        <w:rPr>
          <w:vertAlign w:val="subscript"/>
        </w:rPr>
        <w:t>2</w:t>
      </w:r>
      <w:r>
        <w:rPr/>
        <w:t>, x</w:t>
      </w:r>
      <w:r>
        <w:rPr>
          <w:vertAlign w:val="subscript"/>
        </w:rPr>
        <w:t>3</w:t>
      </w:r>
      <w:r>
        <w:rPr/>
        <w:t>, …, x</w:t>
      </w:r>
      <w:r>
        <w:rPr>
          <w:vertAlign w:val="subscript"/>
        </w:rPr>
        <w:t xml:space="preserve">16  </w:t>
      </w:r>
      <w:r>
        <w:rPr/>
        <w:t xml:space="preserve">are the same as in the definition of the sequence 'a' above. </w:t>
      </w:r>
    </w:p>
    <w:p>
      <w:pPr>
        <w:pStyle w:val="Normal"/>
        <w:rPr/>
      </w:pPr>
      <w:r>
        <w:rPr>
          <w:rFonts w:eastAsia="?? ??;Arial Unicode MS"/>
        </w:rPr>
        <w:t xml:space="preserve">The Hadamard sequences are obtained as the rows in a matrix </w:t>
      </w:r>
      <w:r>
        <w:rPr>
          <w:rFonts w:eastAsia="?? ??;Arial Unicode MS"/>
          <w:i/>
        </w:rPr>
        <w:t>H</w:t>
      </w:r>
      <w:r>
        <w:rPr>
          <w:rFonts w:eastAsia="?? ??;Arial Unicode MS"/>
          <w:vertAlign w:val="subscript"/>
        </w:rPr>
        <w:t>8</w:t>
      </w:r>
      <w:r>
        <w:rPr>
          <w:rFonts w:eastAsia="?? ??;Arial Unicode MS"/>
        </w:rPr>
        <w:t xml:space="preserve"> constructed recursively by:</w:t>
      </w:r>
    </w:p>
    <w:p>
      <w:pPr>
        <w:pStyle w:val="EQ"/>
        <w:rPr/>
      </w:pPr>
      <w:r>
        <w:rPr/>
        <w:tab/>
      </w:r>
      <w:r>
        <w:rPr/>
        <w:drawing>
          <wp:inline distT="0" distB="0" distL="0" distR="0">
            <wp:extent cx="1854200" cy="660400"/>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279"/>
                    <a:srcRect l="-19" t="-55" r="-19" b="-55"/>
                    <a:stretch>
                      <a:fillRect/>
                    </a:stretch>
                  </pic:blipFill>
                  <pic:spPr bwMode="auto">
                    <a:xfrm>
                      <a:off x="0" y="0"/>
                      <a:ext cx="1854200" cy="660400"/>
                    </a:xfrm>
                    <a:prstGeom prst="rect">
                      <a:avLst/>
                    </a:prstGeom>
                  </pic:spPr>
                </pic:pic>
              </a:graphicData>
            </a:graphic>
          </wp:inline>
        </w:drawing>
      </w:r>
    </w:p>
    <w:p>
      <w:pPr>
        <w:pStyle w:val="Normal"/>
        <w:rPr/>
      </w:pPr>
      <w:r>
        <w:rPr>
          <w:rFonts w:eastAsia="?? ??;Arial Unicode MS"/>
        </w:rPr>
        <w:t xml:space="preserve">The rows are numbered from the top starting with row </w:t>
      </w:r>
      <w:r>
        <w:rPr>
          <w:rFonts w:eastAsia="?? ??;Arial Unicode MS"/>
          <w:i/>
        </w:rPr>
        <w:t>0</w:t>
      </w:r>
      <w:r>
        <w:rPr>
          <w:rFonts w:eastAsia="?? ??;Arial Unicode MS"/>
        </w:rPr>
        <w:t xml:space="preserve"> (the all ones sequence)</w:t>
      </w:r>
      <w:r>
        <w:rPr>
          <w:rFonts w:cs="Arial" w:ascii="Arial" w:hAnsi="Arial"/>
        </w:rPr>
        <w:t>.</w:t>
      </w:r>
      <w:r>
        <w:rPr>
          <w:rFonts w:eastAsia="?? ??;Arial Unicode MS"/>
        </w:rPr>
        <w:t xml:space="preserve"> </w:t>
      </w:r>
    </w:p>
    <w:p>
      <w:pPr>
        <w:pStyle w:val="Normal"/>
        <w:rPr/>
      </w:pPr>
      <w:r>
        <w:rPr/>
        <w:t xml:space="preserve">Denote the </w:t>
      </w:r>
      <w:r>
        <w:rPr>
          <w:i/>
        </w:rPr>
        <w:t>n</w:t>
      </w:r>
      <w:r>
        <w:rPr/>
        <w:t xml:space="preserve">:th Hadamard sequence </w:t>
      </w:r>
      <w:r>
        <w:rPr>
          <w:i/>
        </w:rPr>
        <w:t>h</w:t>
      </w:r>
      <w:r>
        <w:rPr>
          <w:i/>
          <w:vertAlign w:val="subscript"/>
        </w:rPr>
        <w:t>n</w:t>
      </w:r>
      <w:r>
        <w:rPr/>
        <w:t xml:space="preserve"> as a row of </w:t>
      </w:r>
      <w:r>
        <w:rPr>
          <w:i/>
        </w:rPr>
        <w:t>H</w:t>
      </w:r>
      <w:r>
        <w:rPr>
          <w:i/>
          <w:vertAlign w:val="subscript"/>
        </w:rPr>
        <w:t>8</w:t>
      </w:r>
      <w:r>
        <w:rPr/>
        <w:t xml:space="preserve"> numbered from the top, n = 0, 1, 2, …, 255,</w:t>
      </w:r>
      <w:r>
        <w:rPr>
          <w:i/>
          <w:vertAlign w:val="subscript"/>
        </w:rPr>
        <w:t xml:space="preserve"> </w:t>
      </w:r>
      <w:r>
        <w:rPr/>
        <w:t>in the sequel.</w:t>
      </w:r>
    </w:p>
    <w:p>
      <w:pPr>
        <w:pStyle w:val="Normal"/>
        <w:rPr/>
      </w:pPr>
      <w:r>
        <w:rPr/>
        <w:t xml:space="preserve">Furthermore, let </w:t>
      </w:r>
      <w:r>
        <w:rPr>
          <w:i/>
        </w:rPr>
        <w:t>h</w:t>
      </w:r>
      <w:r>
        <w:rPr>
          <w:i/>
          <w:vertAlign w:val="subscript"/>
        </w:rPr>
        <w:t>m</w:t>
      </w:r>
      <w:r>
        <w:rPr>
          <w:i/>
        </w:rPr>
        <w:t xml:space="preserve">(l) </w:t>
      </w:r>
      <w:r>
        <w:rPr/>
        <w:t>and</w:t>
      </w:r>
      <w:r>
        <w:rPr>
          <w:i/>
        </w:rPr>
        <w:t xml:space="preserve"> z(l)</w:t>
      </w:r>
      <w:r>
        <w:rPr/>
        <w:t xml:space="preserve"> denote the </w:t>
      </w:r>
      <w:r>
        <w:rPr>
          <w:i/>
        </w:rPr>
        <w:t>l</w:t>
      </w:r>
      <w:r>
        <w:rPr/>
        <w:t xml:space="preserve">th symbol of the sequence </w:t>
      </w:r>
      <w:r>
        <w:rPr>
          <w:i/>
        </w:rPr>
        <w:t>h</w:t>
      </w:r>
      <w:r>
        <w:rPr>
          <w:i/>
          <w:vertAlign w:val="subscript"/>
        </w:rPr>
        <w:t>m</w:t>
      </w:r>
      <w:r>
        <w:rPr>
          <w:i/>
        </w:rPr>
        <w:t xml:space="preserve"> </w:t>
      </w:r>
      <w:r>
        <w:rPr/>
        <w:t xml:space="preserve">and </w:t>
      </w:r>
      <w:r>
        <w:rPr>
          <w:i/>
        </w:rPr>
        <w:t>z,</w:t>
      </w:r>
      <w:r>
        <w:rPr/>
        <w:t xml:space="preserve"> respectively where </w:t>
      </w:r>
      <w:r>
        <w:rPr>
          <w:i/>
        </w:rPr>
        <w:t>l</w:t>
      </w:r>
      <w:r>
        <w:rPr/>
        <w:t xml:space="preserve"> = 0, 1, 2, …, 255 and </w:t>
      </w:r>
      <w:r>
        <w:rPr>
          <w:i/>
        </w:rPr>
        <w:t>l</w:t>
      </w:r>
      <w:r>
        <w:rPr/>
        <w:t xml:space="preserve"> = 0 corresponds to the leftmost symbol.</w:t>
      </w:r>
    </w:p>
    <w:p>
      <w:pPr>
        <w:pStyle w:val="Normal"/>
        <w:rPr/>
      </w:pPr>
      <w:r>
        <w:rPr/>
        <w:t>The i:th s</w:t>
      </w:r>
      <w:r>
        <w:rPr>
          <w:rFonts w:eastAsia="?? ??;Arial Unicode MS"/>
        </w:rPr>
        <w:t>econdary</w:t>
      </w:r>
      <w:r>
        <w:rPr/>
        <w:t xml:space="preserve"> SCH code word, C</w:t>
      </w:r>
      <w:r>
        <w:rPr>
          <w:vertAlign w:val="subscript"/>
        </w:rPr>
        <w:t>i</w:t>
      </w:r>
      <w:r>
        <w:rPr/>
        <w:t>, i = 0, 1, 3, 4, 5, 6, 8, 10, 12, 13, 14, 15 is of length 512 chips and is then defined as</w:t>
      </w:r>
    </w:p>
    <w:p>
      <w:pPr>
        <w:pStyle w:val="B1"/>
        <w:ind w:left="852" w:hanging="284"/>
        <w:rPr/>
      </w:pPr>
      <w:r>
        <w:rPr>
          <w:lang w:val="fr-FR"/>
        </w:rPr>
        <w:t>C</w:t>
      </w:r>
      <w:r>
        <w:rPr>
          <w:vertAlign w:val="subscript"/>
          <w:lang w:val="fr-FR"/>
        </w:rPr>
        <w:t>i</w:t>
      </w:r>
      <w:r>
        <w:rPr>
          <w:lang w:val="fr-FR"/>
        </w:rPr>
        <w:t xml:space="preserve"> = (1 + </w:t>
      </w:r>
      <w:r>
        <w:rPr>
          <w:i/>
          <w:lang w:val="fr-FR"/>
        </w:rPr>
        <w:t>j</w:t>
      </w:r>
      <w:r>
        <w:rPr>
          <w:lang w:val="fr-FR"/>
        </w:rPr>
        <w:t xml:space="preserve">) </w:t>
      </w:r>
      <w:r>
        <w:rPr>
          <w:rFonts w:eastAsia="Symbol" w:cs="Symbol" w:ascii="Symbol" w:hAnsi="Symbol"/>
        </w:rPr>
        <w:t></w:t>
      </w:r>
      <w:r>
        <w:rPr>
          <w:lang w:val="fr-FR"/>
        </w:rPr>
        <w:t xml:space="preserve"> &lt;</w:t>
      </w:r>
      <w:r>
        <w:rPr>
          <w:i/>
          <w:lang w:val="fr-FR"/>
        </w:rPr>
        <w:t>h</w:t>
      </w:r>
      <w:r>
        <w:rPr>
          <w:i/>
          <w:vertAlign w:val="subscript"/>
          <w:lang w:val="fr-FR"/>
        </w:rPr>
        <w:t>m</w:t>
      </w:r>
      <w:r>
        <w:rPr>
          <w:lang w:val="fr-FR"/>
        </w:rPr>
        <w:t xml:space="preserve">(0) </w:t>
      </w:r>
      <w:r>
        <w:rPr>
          <w:rFonts w:eastAsia="Symbol" w:cs="Symbol" w:ascii="Symbol" w:hAnsi="Symbol"/>
        </w:rPr>
        <w:t></w:t>
      </w:r>
      <w:r>
        <w:rPr>
          <w:lang w:val="fr-FR"/>
        </w:rPr>
        <w:t xml:space="preserve"> </w:t>
      </w:r>
      <w:r>
        <w:rPr>
          <w:i/>
          <w:lang w:val="fr-FR"/>
        </w:rPr>
        <w:t>z</w:t>
      </w:r>
      <w:r>
        <w:rPr>
          <w:lang w:val="fr-FR"/>
        </w:rPr>
        <w:t xml:space="preserve">(0), </w:t>
      </w:r>
      <w:r>
        <w:rPr>
          <w:i/>
          <w:lang w:val="fr-FR"/>
        </w:rPr>
        <w:t>h</w:t>
      </w:r>
      <w:r>
        <w:rPr>
          <w:i/>
          <w:vertAlign w:val="subscript"/>
          <w:lang w:val="fr-FR"/>
        </w:rPr>
        <w:t>m</w:t>
      </w:r>
      <w:r>
        <w:rPr>
          <w:lang w:val="fr-FR"/>
        </w:rPr>
        <w:t xml:space="preserve">(0) </w:t>
      </w:r>
      <w:r>
        <w:rPr>
          <w:rFonts w:eastAsia="Symbol" w:cs="Symbol" w:ascii="Symbol" w:hAnsi="Symbol"/>
        </w:rPr>
        <w:t></w:t>
      </w:r>
      <w:r>
        <w:rPr>
          <w:lang w:val="fr-FR"/>
        </w:rPr>
        <w:t xml:space="preserve"> </w:t>
      </w:r>
      <w:r>
        <w:rPr>
          <w:i/>
          <w:lang w:val="fr-FR"/>
        </w:rPr>
        <w:t>z</w:t>
      </w:r>
      <w:r>
        <w:rPr>
          <w:lang w:val="fr-FR"/>
        </w:rPr>
        <w:t xml:space="preserve">(0), </w:t>
      </w:r>
      <w:r>
        <w:rPr>
          <w:i/>
          <w:lang w:val="fr-FR"/>
        </w:rPr>
        <w:t>h</w:t>
      </w:r>
      <w:r>
        <w:rPr>
          <w:i/>
          <w:vertAlign w:val="subscript"/>
          <w:lang w:val="fr-FR"/>
        </w:rPr>
        <w:t>m</w:t>
      </w:r>
      <w:r>
        <w:rPr>
          <w:lang w:val="fr-FR"/>
        </w:rPr>
        <w:t xml:space="preserve">(1) </w:t>
      </w:r>
      <w:r>
        <w:rPr>
          <w:rFonts w:eastAsia="Symbol" w:cs="Symbol" w:ascii="Symbol" w:hAnsi="Symbol"/>
        </w:rPr>
        <w:t></w:t>
      </w:r>
      <w:r>
        <w:rPr>
          <w:lang w:val="fr-FR"/>
        </w:rPr>
        <w:t xml:space="preserve"> </w:t>
      </w:r>
      <w:r>
        <w:rPr>
          <w:i/>
          <w:lang w:val="fr-FR"/>
        </w:rPr>
        <w:t>z</w:t>
      </w:r>
      <w:r>
        <w:rPr>
          <w:lang w:val="fr-FR"/>
        </w:rPr>
        <w:t xml:space="preserve">(1), </w:t>
      </w:r>
      <w:r>
        <w:rPr>
          <w:i/>
          <w:lang w:val="fr-FR"/>
        </w:rPr>
        <w:t>h</w:t>
      </w:r>
      <w:r>
        <w:rPr>
          <w:i/>
          <w:vertAlign w:val="subscript"/>
          <w:lang w:val="fr-FR"/>
        </w:rPr>
        <w:t>m</w:t>
      </w:r>
      <w:r>
        <w:rPr>
          <w:lang w:val="fr-FR"/>
        </w:rPr>
        <w:t xml:space="preserve">(1) </w:t>
      </w:r>
      <w:r>
        <w:rPr>
          <w:rFonts w:eastAsia="Symbol" w:cs="Symbol" w:ascii="Symbol" w:hAnsi="Symbol"/>
        </w:rPr>
        <w:t></w:t>
      </w:r>
      <w:r>
        <w:rPr>
          <w:lang w:val="fr-FR"/>
        </w:rPr>
        <w:t xml:space="preserve"> </w:t>
      </w:r>
      <w:r>
        <w:rPr>
          <w:i/>
          <w:lang w:val="fr-FR"/>
        </w:rPr>
        <w:t>z</w:t>
      </w:r>
      <w:r>
        <w:rPr>
          <w:lang w:val="fr-FR"/>
        </w:rPr>
        <w:t xml:space="preserve">(1), …, </w:t>
      </w:r>
      <w:r>
        <w:rPr>
          <w:i/>
          <w:lang w:val="fr-FR"/>
        </w:rPr>
        <w:t>h</w:t>
      </w:r>
      <w:r>
        <w:rPr>
          <w:i/>
          <w:vertAlign w:val="subscript"/>
          <w:lang w:val="fr-FR"/>
        </w:rPr>
        <w:t>m</w:t>
      </w:r>
      <w:r>
        <w:rPr>
          <w:lang w:val="fr-FR"/>
        </w:rPr>
        <w:t xml:space="preserve">(255) </w:t>
      </w:r>
      <w:r>
        <w:rPr>
          <w:rFonts w:eastAsia="Symbol" w:cs="Symbol" w:ascii="Symbol" w:hAnsi="Symbol"/>
        </w:rPr>
        <w:t></w:t>
      </w:r>
      <w:r>
        <w:rPr>
          <w:lang w:val="fr-FR"/>
        </w:rPr>
        <w:t xml:space="preserve"> </w:t>
      </w:r>
      <w:r>
        <w:rPr>
          <w:i/>
          <w:lang w:val="fr-FR"/>
        </w:rPr>
        <w:t>z</w:t>
      </w:r>
      <w:r>
        <w:rPr>
          <w:lang w:val="fr-FR"/>
        </w:rPr>
        <w:t xml:space="preserve">(255) , </w:t>
      </w:r>
      <w:r>
        <w:rPr>
          <w:i/>
          <w:lang w:val="fr-FR"/>
        </w:rPr>
        <w:t>h</w:t>
      </w:r>
      <w:r>
        <w:rPr>
          <w:i/>
          <w:vertAlign w:val="subscript"/>
          <w:lang w:val="fr-FR"/>
        </w:rPr>
        <w:t>m</w:t>
      </w:r>
      <w:r>
        <w:rPr>
          <w:lang w:val="fr-FR"/>
        </w:rPr>
        <w:t xml:space="preserve">(255) </w:t>
      </w:r>
      <w:r>
        <w:rPr>
          <w:rFonts w:eastAsia="Symbol" w:cs="Symbol" w:ascii="Symbol" w:hAnsi="Symbol"/>
        </w:rPr>
        <w:t></w:t>
      </w:r>
      <w:r>
        <w:rPr>
          <w:lang w:val="fr-FR"/>
        </w:rPr>
        <w:t xml:space="preserve"> </w:t>
      </w:r>
      <w:r>
        <w:rPr>
          <w:i/>
          <w:lang w:val="fr-FR"/>
        </w:rPr>
        <w:t>z</w:t>
      </w:r>
      <w:r>
        <w:rPr>
          <w:lang w:val="fr-FR"/>
        </w:rPr>
        <w:t>(255)&gt;,</w:t>
      </w:r>
    </w:p>
    <w:p>
      <w:pPr>
        <w:pStyle w:val="B1"/>
        <w:ind w:left="852" w:hanging="284"/>
        <w:rPr/>
      </w:pPr>
      <w:r>
        <w:rPr/>
        <w:t xml:space="preserve">where </w:t>
      </w:r>
      <w:r>
        <w:rPr>
          <w:i/>
        </w:rPr>
        <w:t xml:space="preserve">m </w:t>
      </w:r>
      <w:r>
        <w:rPr/>
        <w:t>= (16</w:t>
      </w:r>
      <w:r>
        <w:rPr>
          <w:rFonts w:eastAsia="Symbol" w:cs="Symbol" w:ascii="Symbol" w:hAnsi="Symbol"/>
        </w:rPr>
        <w:t></w:t>
      </w:r>
      <w:r>
        <w:rPr/>
        <w:t>i) and the leftmost chip in the sequence corresponds to the chip transmitted first in time.</w:t>
      </w:r>
    </w:p>
    <w:p>
      <w:pPr>
        <w:pStyle w:val="Heading2"/>
        <w:rPr/>
      </w:pPr>
      <w:bookmarkStart w:id="87" w:name="__RefHeading___Toc517804306"/>
      <w:bookmarkEnd w:id="87"/>
      <w:r>
        <w:rPr/>
        <w:t>7A.2</w:t>
        <w:tab/>
        <w:t>Code Allocation</w:t>
      </w:r>
    </w:p>
    <w:p>
      <w:pPr>
        <w:pStyle w:val="Normal"/>
        <w:rPr>
          <w:lang w:eastAsia="ja-JP"/>
        </w:rPr>
      </w:pPr>
      <w:r>
        <w:rPr>
          <w:rFonts w:eastAsia="?? ??;Arial Unicode MS"/>
          <w:lang w:eastAsia="ja-JP"/>
        </w:rPr>
        <w:t xml:space="preserve">Three </w:t>
      </w:r>
      <w:r>
        <w:rPr>
          <w:rFonts w:eastAsia="?? ??;Arial Unicode MS"/>
          <w:lang w:eastAsia="ja-JP"/>
        </w:rPr>
        <w:t>secondary</w:t>
      </w:r>
      <w:r>
        <w:rPr>
          <w:rFonts w:eastAsia="?? ??;Arial Unicode MS"/>
          <w:lang w:eastAsia="ja-JP"/>
        </w:rPr>
        <w:t xml:space="preserve"> SCH codes are QPSK modulated and transmitted in parallel with the primary synchronization code. The QPSK modulation carries the following information:</w:t>
      </w:r>
    </w:p>
    <w:p>
      <w:pPr>
        <w:pStyle w:val="B1"/>
        <w:rPr/>
      </w:pPr>
      <w:r>
        <w:rPr/>
        <w:t>-</w:t>
        <w:tab/>
        <w:t>the code group that the base station belongs to (32 code groups:5 bits; Cases 1, 2);</w:t>
      </w:r>
    </w:p>
    <w:p>
      <w:pPr>
        <w:pStyle w:val="B1"/>
        <w:rPr/>
      </w:pPr>
      <w:r>
        <w:rPr/>
        <w:t>-</w:t>
        <w:tab/>
        <w:t>the position of the frame within an interleaving period of 20 msec (2 frames:1 bit, Cases 1, 2);</w:t>
      </w:r>
    </w:p>
    <w:p>
      <w:pPr>
        <w:pStyle w:val="B1"/>
        <w:rPr/>
      </w:pPr>
      <w:r>
        <w:rPr/>
        <w:t>-</w:t>
        <w:tab/>
        <w:t>the position of the SCH slot(s) within the frame (2 SCH slots:1 bit, Case 2).</w:t>
      </w:r>
    </w:p>
    <w:p>
      <w:pPr>
        <w:pStyle w:val="Normal"/>
        <w:rPr/>
      </w:pPr>
      <w:r>
        <w:rPr/>
        <w:t>The QPSK modulation sequences for the 7.68Mcps TDD option are unique to the modulation sequences for the 3.84Mcps TDD option.</w:t>
      </w:r>
    </w:p>
    <w:p>
      <w:pPr>
        <w:pStyle w:val="Normal"/>
        <w:rPr/>
      </w:pPr>
      <w:r>
        <w:rPr/>
        <w:t xml:space="preserve">The modulated secondary SCH codes are also </w:t>
      </w:r>
      <w:r>
        <w:rPr>
          <w:rFonts w:eastAsia="?? ??;Arial Unicode MS"/>
        </w:rPr>
        <w:t xml:space="preserve">constructed such that their cyclic-shifts are unique, i.e. a non-zero cyclic shift less than 2 (Case 1) and 4 (Case 2) of any of the sequences is not equivalent to some cyclic shift of any other of the sequences. Also, a non-zero cyclic shift less than 2 (Case 1) and 4 (Case 2) of any of the sequences is not equivalent to itself with any other cyclic shift less than 8. </w:t>
      </w:r>
      <w:r>
        <w:rPr/>
        <w:t>The secondary synchronization codes are partitioned into two code sets for Case 1 and four code sets for Case 2. The set is used to provide the following information:</w:t>
      </w:r>
    </w:p>
    <w:p>
      <w:pPr>
        <w:pStyle w:val="Normal"/>
        <w:rPr>
          <w:u w:val="single"/>
        </w:rPr>
      </w:pPr>
      <w:r>
        <w:rPr>
          <w:u w:val="single"/>
        </w:rPr>
        <w:t>Case 1:</w:t>
      </w:r>
    </w:p>
    <w:p>
      <w:pPr>
        <w:pStyle w:val="TH"/>
        <w:rPr>
          <w:rFonts w:eastAsia="?? ??;Arial Unicode MS"/>
          <w:lang w:eastAsia="ja-JP"/>
        </w:rPr>
      </w:pPr>
      <w:r>
        <w:rPr>
          <w:rFonts w:eastAsia="?? ??;Arial Unicode MS"/>
          <w:lang w:eastAsia="ja-JP"/>
        </w:rPr>
        <w:t>Table 7A: Code Set Allocation for Case 1</w:t>
      </w:r>
    </w:p>
    <w:tbl>
      <w:tblPr>
        <w:tblW w:w="8856" w:type="dxa"/>
        <w:jc w:val="center"/>
        <w:tblInd w:w="0" w:type="dxa"/>
        <w:tblLayout w:type="fixed"/>
        <w:tblCellMar>
          <w:top w:w="0" w:type="dxa"/>
          <w:left w:w="108" w:type="dxa"/>
          <w:bottom w:w="0" w:type="dxa"/>
          <w:right w:w="108" w:type="dxa"/>
        </w:tblCellMar>
      </w:tblPr>
      <w:tblGrid>
        <w:gridCol w:w="4428"/>
        <w:gridCol w:w="4428"/>
      </w:tblGrid>
      <w:tr>
        <w:trPr/>
        <w:tc>
          <w:tcPr>
            <w:tcW w:w="4428" w:type="dxa"/>
            <w:tcBorders>
              <w:top w:val="single" w:sz="12" w:space="0" w:color="000000"/>
              <w:left w:val="single" w:sz="12" w:space="0" w:color="000000"/>
              <w:bottom w:val="single" w:sz="12" w:space="0" w:color="000000"/>
              <w:right w:val="single" w:sz="6" w:space="0" w:color="000000"/>
            </w:tcBorders>
          </w:tcPr>
          <w:p>
            <w:pPr>
              <w:pStyle w:val="TAH"/>
              <w:rPr/>
            </w:pPr>
            <w:r>
              <w:rPr/>
              <w:t>Code Set</w:t>
            </w:r>
          </w:p>
        </w:tc>
        <w:tc>
          <w:tcPr>
            <w:tcW w:w="4428" w:type="dxa"/>
            <w:tcBorders>
              <w:top w:val="single" w:sz="12" w:space="0" w:color="000000"/>
              <w:left w:val="single" w:sz="6" w:space="0" w:color="000000"/>
              <w:bottom w:val="single" w:sz="12" w:space="0" w:color="000000"/>
              <w:right w:val="single" w:sz="12" w:space="0" w:color="000000"/>
            </w:tcBorders>
          </w:tcPr>
          <w:p>
            <w:pPr>
              <w:pStyle w:val="TAH"/>
              <w:rPr/>
            </w:pPr>
            <w:r>
              <w:rPr/>
              <w:t>Code Group</w:t>
            </w:r>
          </w:p>
        </w:tc>
      </w:tr>
      <w:tr>
        <w:trPr/>
        <w:tc>
          <w:tcPr>
            <w:tcW w:w="4428" w:type="dxa"/>
            <w:tcBorders>
              <w:left w:val="single" w:sz="12" w:space="0" w:color="000000"/>
              <w:bottom w:val="single" w:sz="6" w:space="0" w:color="000000"/>
              <w:right w:val="single" w:sz="6" w:space="0" w:color="000000"/>
            </w:tcBorders>
          </w:tcPr>
          <w:p>
            <w:pPr>
              <w:pStyle w:val="TAC"/>
              <w:rPr/>
            </w:pPr>
            <w:r>
              <w:rPr/>
              <w:t>1</w:t>
            </w:r>
          </w:p>
        </w:tc>
        <w:tc>
          <w:tcPr>
            <w:tcW w:w="4428" w:type="dxa"/>
            <w:tcBorders>
              <w:left w:val="single" w:sz="6" w:space="0" w:color="000000"/>
              <w:bottom w:val="single" w:sz="6" w:space="0" w:color="000000"/>
              <w:right w:val="single" w:sz="12" w:space="0" w:color="000000"/>
            </w:tcBorders>
          </w:tcPr>
          <w:p>
            <w:pPr>
              <w:pStyle w:val="TAC"/>
              <w:rPr/>
            </w:pPr>
            <w:r>
              <w:rPr/>
              <w:t>0-15</w:t>
            </w:r>
          </w:p>
        </w:tc>
      </w:tr>
      <w:tr>
        <w:trPr/>
        <w:tc>
          <w:tcPr>
            <w:tcW w:w="4428" w:type="dxa"/>
            <w:tcBorders>
              <w:top w:val="single" w:sz="6" w:space="0" w:color="000000"/>
              <w:left w:val="single" w:sz="12" w:space="0" w:color="000000"/>
              <w:bottom w:val="single" w:sz="12" w:space="0" w:color="000000"/>
              <w:right w:val="single" w:sz="6" w:space="0" w:color="000000"/>
            </w:tcBorders>
          </w:tcPr>
          <w:p>
            <w:pPr>
              <w:pStyle w:val="TAC"/>
              <w:rPr/>
            </w:pPr>
            <w:r>
              <w:rPr/>
              <w:t>2</w:t>
            </w:r>
          </w:p>
        </w:tc>
        <w:tc>
          <w:tcPr>
            <w:tcW w:w="4428" w:type="dxa"/>
            <w:tcBorders>
              <w:top w:val="single" w:sz="6" w:space="0" w:color="000000"/>
              <w:left w:val="single" w:sz="6" w:space="0" w:color="000000"/>
              <w:bottom w:val="single" w:sz="12" w:space="0" w:color="000000"/>
              <w:right w:val="single" w:sz="12" w:space="0" w:color="000000"/>
            </w:tcBorders>
          </w:tcPr>
          <w:p>
            <w:pPr>
              <w:pStyle w:val="TAC"/>
              <w:rPr/>
            </w:pPr>
            <w:r>
              <w:rPr/>
              <w:t>16-31</w:t>
            </w:r>
          </w:p>
        </w:tc>
      </w:tr>
    </w:tbl>
    <w:p>
      <w:pPr>
        <w:pStyle w:val="Normal"/>
        <w:rPr>
          <w:lang w:eastAsia="ja-JP"/>
        </w:rPr>
      </w:pPr>
      <w:r>
        <w:rPr>
          <w:lang w:eastAsia="ja-JP"/>
        </w:rPr>
      </w:r>
    </w:p>
    <w:p>
      <w:pPr>
        <w:pStyle w:val="Normal"/>
        <w:rPr/>
      </w:pPr>
      <w:r>
        <w:rPr/>
        <w:t xml:space="preserve">The code group and frame position information is provided by modulating the secondary codes in the code set. </w:t>
      </w:r>
    </w:p>
    <w:p>
      <w:pPr>
        <w:pStyle w:val="Normal"/>
        <w:rPr>
          <w:u w:val="single"/>
        </w:rPr>
      </w:pPr>
      <w:r>
        <w:rPr>
          <w:u w:val="single"/>
        </w:rPr>
        <w:t>Case 2:</w:t>
      </w:r>
    </w:p>
    <w:p>
      <w:pPr>
        <w:pStyle w:val="TH"/>
        <w:rPr>
          <w:rFonts w:eastAsia="?? ??;Arial Unicode MS"/>
        </w:rPr>
      </w:pPr>
      <w:r>
        <w:rPr>
          <w:rFonts w:eastAsia="?? ??;Arial Unicode MS"/>
        </w:rPr>
        <w:t>Table 7B: Code Set Allocation for Case 2</w:t>
      </w:r>
    </w:p>
    <w:tbl>
      <w:tblPr>
        <w:tblW w:w="8856" w:type="dxa"/>
        <w:jc w:val="center"/>
        <w:tblInd w:w="0" w:type="dxa"/>
        <w:tblLayout w:type="fixed"/>
        <w:tblCellMar>
          <w:top w:w="0" w:type="dxa"/>
          <w:left w:w="108" w:type="dxa"/>
          <w:bottom w:w="0" w:type="dxa"/>
          <w:right w:w="108" w:type="dxa"/>
        </w:tblCellMar>
      </w:tblPr>
      <w:tblGrid>
        <w:gridCol w:w="4428"/>
        <w:gridCol w:w="4428"/>
      </w:tblGrid>
      <w:tr>
        <w:trPr/>
        <w:tc>
          <w:tcPr>
            <w:tcW w:w="4428" w:type="dxa"/>
            <w:tcBorders>
              <w:top w:val="single" w:sz="12" w:space="0" w:color="000000"/>
              <w:left w:val="single" w:sz="12" w:space="0" w:color="000000"/>
              <w:bottom w:val="single" w:sz="12" w:space="0" w:color="000000"/>
              <w:right w:val="single" w:sz="6" w:space="0" w:color="000000"/>
            </w:tcBorders>
          </w:tcPr>
          <w:p>
            <w:pPr>
              <w:pStyle w:val="TAH"/>
              <w:rPr/>
            </w:pPr>
            <w:r>
              <w:rPr/>
              <w:t>Code Set</w:t>
            </w:r>
          </w:p>
        </w:tc>
        <w:tc>
          <w:tcPr>
            <w:tcW w:w="4428" w:type="dxa"/>
            <w:tcBorders>
              <w:top w:val="single" w:sz="12" w:space="0" w:color="000000"/>
              <w:left w:val="single" w:sz="6" w:space="0" w:color="000000"/>
              <w:bottom w:val="single" w:sz="12" w:space="0" w:color="000000"/>
              <w:right w:val="single" w:sz="12" w:space="0" w:color="000000"/>
            </w:tcBorders>
          </w:tcPr>
          <w:p>
            <w:pPr>
              <w:pStyle w:val="TAH"/>
              <w:rPr/>
            </w:pPr>
            <w:r>
              <w:rPr/>
              <w:t>Code Group</w:t>
            </w:r>
          </w:p>
        </w:tc>
      </w:tr>
      <w:tr>
        <w:trPr/>
        <w:tc>
          <w:tcPr>
            <w:tcW w:w="4428" w:type="dxa"/>
            <w:tcBorders>
              <w:left w:val="single" w:sz="12" w:space="0" w:color="000000"/>
              <w:bottom w:val="single" w:sz="6" w:space="0" w:color="000000"/>
              <w:right w:val="single" w:sz="6" w:space="0" w:color="000000"/>
            </w:tcBorders>
          </w:tcPr>
          <w:p>
            <w:pPr>
              <w:pStyle w:val="TAC"/>
              <w:rPr/>
            </w:pPr>
            <w:r>
              <w:rPr/>
              <w:t>1</w:t>
            </w:r>
          </w:p>
        </w:tc>
        <w:tc>
          <w:tcPr>
            <w:tcW w:w="4428" w:type="dxa"/>
            <w:tcBorders>
              <w:left w:val="single" w:sz="6" w:space="0" w:color="000000"/>
              <w:bottom w:val="single" w:sz="6" w:space="0" w:color="000000"/>
              <w:right w:val="single" w:sz="12" w:space="0" w:color="000000"/>
            </w:tcBorders>
          </w:tcPr>
          <w:p>
            <w:pPr>
              <w:pStyle w:val="TAC"/>
              <w:rPr/>
            </w:pPr>
            <w:r>
              <w:rPr/>
              <w:t>0-7</w:t>
            </w:r>
          </w:p>
        </w:tc>
      </w:tr>
      <w:tr>
        <w:trPr/>
        <w:tc>
          <w:tcPr>
            <w:tcW w:w="4428" w:type="dxa"/>
            <w:tcBorders>
              <w:top w:val="single" w:sz="6" w:space="0" w:color="000000"/>
              <w:left w:val="single" w:sz="12" w:space="0" w:color="000000"/>
              <w:bottom w:val="single" w:sz="6" w:space="0" w:color="000000"/>
              <w:right w:val="single" w:sz="6" w:space="0" w:color="000000"/>
            </w:tcBorders>
          </w:tcPr>
          <w:p>
            <w:pPr>
              <w:pStyle w:val="TAC"/>
              <w:rPr/>
            </w:pPr>
            <w:r>
              <w:rPr/>
              <w:t>2</w:t>
            </w:r>
          </w:p>
        </w:tc>
        <w:tc>
          <w:tcPr>
            <w:tcW w:w="4428" w:type="dxa"/>
            <w:tcBorders>
              <w:top w:val="single" w:sz="6" w:space="0" w:color="000000"/>
              <w:left w:val="single" w:sz="6" w:space="0" w:color="000000"/>
              <w:bottom w:val="single" w:sz="6" w:space="0" w:color="000000"/>
              <w:right w:val="single" w:sz="12" w:space="0" w:color="000000"/>
            </w:tcBorders>
          </w:tcPr>
          <w:p>
            <w:pPr>
              <w:pStyle w:val="TAC"/>
              <w:rPr/>
            </w:pPr>
            <w:r>
              <w:rPr/>
              <w:t>8-15</w:t>
            </w:r>
          </w:p>
        </w:tc>
      </w:tr>
      <w:tr>
        <w:trPr/>
        <w:tc>
          <w:tcPr>
            <w:tcW w:w="4428" w:type="dxa"/>
            <w:tcBorders>
              <w:top w:val="single" w:sz="6" w:space="0" w:color="000000"/>
              <w:left w:val="single" w:sz="12" w:space="0" w:color="000000"/>
              <w:bottom w:val="single" w:sz="6" w:space="0" w:color="000000"/>
              <w:right w:val="single" w:sz="6" w:space="0" w:color="000000"/>
            </w:tcBorders>
          </w:tcPr>
          <w:p>
            <w:pPr>
              <w:pStyle w:val="TAC"/>
              <w:rPr/>
            </w:pPr>
            <w:r>
              <w:rPr/>
              <w:t>3</w:t>
            </w:r>
          </w:p>
        </w:tc>
        <w:tc>
          <w:tcPr>
            <w:tcW w:w="4428" w:type="dxa"/>
            <w:tcBorders>
              <w:top w:val="single" w:sz="6" w:space="0" w:color="000000"/>
              <w:left w:val="single" w:sz="6" w:space="0" w:color="000000"/>
              <w:bottom w:val="single" w:sz="6" w:space="0" w:color="000000"/>
              <w:right w:val="single" w:sz="12" w:space="0" w:color="000000"/>
            </w:tcBorders>
          </w:tcPr>
          <w:p>
            <w:pPr>
              <w:pStyle w:val="TAC"/>
              <w:rPr/>
            </w:pPr>
            <w:r>
              <w:rPr/>
              <w:t>16-23</w:t>
            </w:r>
          </w:p>
        </w:tc>
      </w:tr>
      <w:tr>
        <w:trPr/>
        <w:tc>
          <w:tcPr>
            <w:tcW w:w="4428" w:type="dxa"/>
            <w:tcBorders>
              <w:top w:val="single" w:sz="6" w:space="0" w:color="000000"/>
              <w:left w:val="single" w:sz="12" w:space="0" w:color="000000"/>
              <w:bottom w:val="single" w:sz="12" w:space="0" w:color="000000"/>
              <w:right w:val="single" w:sz="6" w:space="0" w:color="000000"/>
            </w:tcBorders>
          </w:tcPr>
          <w:p>
            <w:pPr>
              <w:pStyle w:val="TAC"/>
              <w:rPr/>
            </w:pPr>
            <w:r>
              <w:rPr/>
              <w:t>4</w:t>
            </w:r>
          </w:p>
        </w:tc>
        <w:tc>
          <w:tcPr>
            <w:tcW w:w="4428" w:type="dxa"/>
            <w:tcBorders>
              <w:top w:val="single" w:sz="6" w:space="0" w:color="000000"/>
              <w:left w:val="single" w:sz="6" w:space="0" w:color="000000"/>
              <w:bottom w:val="single" w:sz="12" w:space="0" w:color="000000"/>
              <w:right w:val="single" w:sz="12" w:space="0" w:color="000000"/>
            </w:tcBorders>
          </w:tcPr>
          <w:p>
            <w:pPr>
              <w:pStyle w:val="TAC"/>
              <w:rPr/>
            </w:pPr>
            <w:r>
              <w:rPr/>
              <w:t>24-31</w:t>
            </w:r>
          </w:p>
        </w:tc>
      </w:tr>
    </w:tbl>
    <w:p>
      <w:pPr>
        <w:pStyle w:val="Normal"/>
        <w:rPr/>
      </w:pPr>
      <w:r>
        <w:rPr/>
      </w:r>
    </w:p>
    <w:p>
      <w:pPr>
        <w:pStyle w:val="Normal"/>
        <w:rPr/>
      </w:pPr>
      <w:r>
        <w:rPr/>
        <w:t>The slot timing and frame position information is provided by the comma free property of the code word and the Code group is provided by modulating some of the secondary codes in the code set.</w:t>
      </w:r>
    </w:p>
    <w:p>
      <w:pPr>
        <w:pStyle w:val="Normal"/>
        <w:rPr/>
      </w:pPr>
      <w:r>
        <w:rPr/>
        <w:t>The following SCH codes are allocated for each code set:</w:t>
      </w:r>
    </w:p>
    <w:p>
      <w:pPr>
        <w:pStyle w:val="B1"/>
        <w:rPr>
          <w:u w:val="single"/>
        </w:rPr>
      </w:pPr>
      <w:r>
        <w:rPr>
          <w:u w:val="single"/>
        </w:rPr>
        <w:t>Case 1</w:t>
      </w:r>
    </w:p>
    <w:p>
      <w:pPr>
        <w:pStyle w:val="B2"/>
        <w:rPr/>
      </w:pPr>
      <w:r>
        <w:rPr/>
        <w:t>Code set 1:  C</w:t>
      </w:r>
      <w:r>
        <w:rPr>
          <w:vertAlign w:val="subscript"/>
        </w:rPr>
        <w:t>1</w:t>
      </w:r>
      <w:r>
        <w:rPr/>
        <w:t>, C</w:t>
      </w:r>
      <w:r>
        <w:rPr>
          <w:vertAlign w:val="subscript"/>
        </w:rPr>
        <w:t>3</w:t>
      </w:r>
      <w:r>
        <w:rPr/>
        <w:t>, C</w:t>
      </w:r>
      <w:r>
        <w:rPr>
          <w:vertAlign w:val="subscript"/>
        </w:rPr>
        <w:t>5.</w:t>
      </w:r>
    </w:p>
    <w:p>
      <w:pPr>
        <w:pStyle w:val="B2"/>
        <w:rPr/>
      </w:pPr>
      <w:r>
        <w:rPr>
          <w:lang w:val="da-DK"/>
        </w:rPr>
        <w:t>Code set 2:  C</w:t>
      </w:r>
      <w:r>
        <w:rPr>
          <w:vertAlign w:val="subscript"/>
          <w:lang w:val="da-DK"/>
        </w:rPr>
        <w:t>10</w:t>
      </w:r>
      <w:r>
        <w:rPr>
          <w:lang w:val="da-DK"/>
        </w:rPr>
        <w:t>, C</w:t>
      </w:r>
      <w:r>
        <w:rPr>
          <w:vertAlign w:val="subscript"/>
          <w:lang w:val="da-DK"/>
        </w:rPr>
        <w:t>13</w:t>
      </w:r>
      <w:r>
        <w:rPr>
          <w:lang w:val="da-DK"/>
        </w:rPr>
        <w:t>, C</w:t>
      </w:r>
      <w:r>
        <w:rPr>
          <w:vertAlign w:val="subscript"/>
          <w:lang w:val="da-DK"/>
        </w:rPr>
        <w:t>14.</w:t>
      </w:r>
    </w:p>
    <w:p>
      <w:pPr>
        <w:pStyle w:val="B1"/>
        <w:keepNext w:val="true"/>
        <w:keepLines/>
        <w:rPr>
          <w:u w:val="single"/>
        </w:rPr>
      </w:pPr>
      <w:r>
        <w:rPr>
          <w:u w:val="single"/>
        </w:rPr>
        <w:t>Case 2</w:t>
      </w:r>
    </w:p>
    <w:p>
      <w:pPr>
        <w:pStyle w:val="B2"/>
        <w:keepNext w:val="true"/>
        <w:keepLines/>
        <w:rPr/>
      </w:pPr>
      <w:r>
        <w:rPr/>
        <w:t>Code set 1:  C</w:t>
      </w:r>
      <w:r>
        <w:rPr>
          <w:vertAlign w:val="subscript"/>
        </w:rPr>
        <w:t>1</w:t>
      </w:r>
      <w:r>
        <w:rPr/>
        <w:t>, C</w:t>
      </w:r>
      <w:r>
        <w:rPr>
          <w:vertAlign w:val="subscript"/>
        </w:rPr>
        <w:t>3</w:t>
      </w:r>
      <w:r>
        <w:rPr/>
        <w:t>, C</w:t>
      </w:r>
      <w:r>
        <w:rPr>
          <w:vertAlign w:val="subscript"/>
        </w:rPr>
        <w:t>5.</w:t>
      </w:r>
    </w:p>
    <w:p>
      <w:pPr>
        <w:pStyle w:val="B2"/>
        <w:keepNext w:val="true"/>
        <w:keepLines/>
        <w:rPr/>
      </w:pPr>
      <w:r>
        <w:rPr>
          <w:lang w:val="da-DK"/>
        </w:rPr>
        <w:t>Code set 2:  C</w:t>
      </w:r>
      <w:r>
        <w:rPr>
          <w:vertAlign w:val="subscript"/>
          <w:lang w:val="da-DK"/>
        </w:rPr>
        <w:t>10</w:t>
      </w:r>
      <w:r>
        <w:rPr>
          <w:lang w:val="da-DK"/>
        </w:rPr>
        <w:t>, C</w:t>
      </w:r>
      <w:r>
        <w:rPr>
          <w:vertAlign w:val="subscript"/>
          <w:lang w:val="da-DK"/>
        </w:rPr>
        <w:t>13</w:t>
      </w:r>
      <w:r>
        <w:rPr>
          <w:lang w:val="da-DK"/>
        </w:rPr>
        <w:t>, C</w:t>
      </w:r>
      <w:r>
        <w:rPr>
          <w:vertAlign w:val="subscript"/>
          <w:lang w:val="da-DK"/>
        </w:rPr>
        <w:t>14.</w:t>
      </w:r>
    </w:p>
    <w:p>
      <w:pPr>
        <w:pStyle w:val="B2"/>
        <w:keepNext w:val="true"/>
        <w:keepLines/>
        <w:rPr/>
      </w:pPr>
      <w:r>
        <w:rPr>
          <w:lang w:val="da-DK"/>
        </w:rPr>
        <w:t>Code set 3:  C</w:t>
      </w:r>
      <w:r>
        <w:rPr>
          <w:vertAlign w:val="subscript"/>
          <w:lang w:val="da-DK"/>
        </w:rPr>
        <w:t>0</w:t>
      </w:r>
      <w:r>
        <w:rPr>
          <w:lang w:val="da-DK"/>
        </w:rPr>
        <w:t>, C</w:t>
      </w:r>
      <w:r>
        <w:rPr>
          <w:vertAlign w:val="subscript"/>
          <w:lang w:val="da-DK"/>
        </w:rPr>
        <w:t>6</w:t>
      </w:r>
      <w:r>
        <w:rPr>
          <w:lang w:val="da-DK"/>
        </w:rPr>
        <w:t>, C</w:t>
      </w:r>
      <w:r>
        <w:rPr>
          <w:vertAlign w:val="subscript"/>
          <w:lang w:val="da-DK"/>
        </w:rPr>
        <w:t>12.</w:t>
      </w:r>
    </w:p>
    <w:p>
      <w:pPr>
        <w:pStyle w:val="B2"/>
        <w:rPr/>
      </w:pPr>
      <w:r>
        <w:rPr>
          <w:lang w:val="da-DK"/>
        </w:rPr>
        <w:t>Code set 4:  C</w:t>
      </w:r>
      <w:r>
        <w:rPr>
          <w:vertAlign w:val="subscript"/>
          <w:lang w:val="da-DK"/>
        </w:rPr>
        <w:t>4</w:t>
      </w:r>
      <w:r>
        <w:rPr>
          <w:lang w:val="da-DK"/>
        </w:rPr>
        <w:t>, C</w:t>
      </w:r>
      <w:r>
        <w:rPr>
          <w:vertAlign w:val="subscript"/>
          <w:lang w:val="da-DK"/>
        </w:rPr>
        <w:t>8</w:t>
      </w:r>
      <w:r>
        <w:rPr>
          <w:lang w:val="da-DK"/>
        </w:rPr>
        <w:t>, C</w:t>
      </w:r>
      <w:r>
        <w:rPr>
          <w:vertAlign w:val="subscript"/>
          <w:lang w:val="da-DK"/>
        </w:rPr>
        <w:t>15.</w:t>
      </w:r>
    </w:p>
    <w:p>
      <w:pPr>
        <w:pStyle w:val="Normal"/>
        <w:rPr/>
      </w:pPr>
      <w:r>
        <w:rPr/>
        <w:t>The following subclauses 7A.2.1 to 7A.2.2  refer to the two cases of SCH/P</w:t>
      </w:r>
      <w:r>
        <w:rPr>
          <w:lang w:eastAsia="ja-JP"/>
        </w:rPr>
        <w:t>-</w:t>
      </w:r>
      <w:r>
        <w:rPr/>
        <w:t xml:space="preserve">CCPCH usage as described in </w:t>
      </w:r>
      <w:r>
        <w:rPr>
          <w:lang w:eastAsia="ja-JP"/>
        </w:rPr>
        <w:t>[</w:t>
      </w:r>
      <w:r>
        <w:rPr>
          <w:lang w:eastAsia="ja-JP"/>
        </w:rPr>
        <w:t>7</w:t>
      </w:r>
      <w:r>
        <w:rPr>
          <w:lang w:eastAsia="ja-JP"/>
        </w:rPr>
        <w:t>]</w:t>
      </w:r>
      <w:r>
        <w:rPr/>
        <w:t>.</w:t>
      </w:r>
    </w:p>
    <w:p>
      <w:pPr>
        <w:pStyle w:val="Normal"/>
        <w:rPr>
          <w:lang w:eastAsia="ja-JP"/>
        </w:rPr>
      </w:pPr>
      <w:r>
        <w:rPr/>
        <w:t>Note that in the tables 7C and 7D corresponding to Cases 1 and 2, respectively, Frame 1 implies the frame with an odd SFN and Frame 2 implies the frame with an even SFN.</w:t>
      </w:r>
    </w:p>
    <w:p>
      <w:pPr>
        <w:pStyle w:val="Heading3"/>
        <w:rPr/>
      </w:pPr>
      <w:bookmarkStart w:id="88" w:name="__RefHeading___Toc517804307"/>
      <w:bookmarkEnd w:id="88"/>
      <w:r>
        <w:rPr/>
        <w:t>7A.2.1</w:t>
        <w:tab/>
        <w:t>Code allocation for Case 1</w:t>
      </w:r>
    </w:p>
    <w:p>
      <w:pPr>
        <w:pStyle w:val="TH"/>
        <w:rPr/>
      </w:pPr>
      <w:r>
        <w:rPr/>
        <w:t>Table 7D: Code Allocation for Case 1</w:t>
      </w:r>
    </w:p>
    <w:tbl>
      <w:tblPr>
        <w:tblW w:w="9373" w:type="dxa"/>
        <w:jc w:val="center"/>
        <w:tblInd w:w="0" w:type="dxa"/>
        <w:tblLayout w:type="fixed"/>
        <w:tblCellMar>
          <w:top w:w="0" w:type="dxa"/>
          <w:left w:w="108" w:type="dxa"/>
          <w:bottom w:w="0" w:type="dxa"/>
          <w:right w:w="108" w:type="dxa"/>
        </w:tblCellMar>
      </w:tblPr>
      <w:tblGrid>
        <w:gridCol w:w="1296"/>
        <w:gridCol w:w="1296"/>
        <w:gridCol w:w="864"/>
        <w:gridCol w:w="864"/>
        <w:gridCol w:w="864"/>
        <w:gridCol w:w="864"/>
        <w:gridCol w:w="864"/>
        <w:gridCol w:w="846"/>
        <w:gridCol w:w="1615"/>
      </w:tblGrid>
      <w:tr>
        <w:trPr>
          <w:cantSplit w:val="true"/>
        </w:trPr>
        <w:tc>
          <w:tcPr>
            <w:tcW w:w="1296" w:type="dxa"/>
            <w:tcBorders>
              <w:top w:val="single" w:sz="12" w:space="0" w:color="000000"/>
              <w:left w:val="single" w:sz="12" w:space="0" w:color="000000"/>
              <w:bottom w:val="single" w:sz="6" w:space="0" w:color="000000"/>
              <w:right w:val="single" w:sz="6" w:space="0" w:color="000000"/>
            </w:tcBorders>
          </w:tcPr>
          <w:p>
            <w:pPr>
              <w:pStyle w:val="TAH"/>
              <w:rPr>
                <w:lang w:val="en-US"/>
              </w:rPr>
            </w:pPr>
            <w:r>
              <w:rPr>
                <w:lang w:val="en-US"/>
              </w:rPr>
              <w:t>Code Group</w:t>
            </w:r>
          </w:p>
        </w:tc>
        <w:tc>
          <w:tcPr>
            <w:tcW w:w="1296" w:type="dxa"/>
            <w:tcBorders>
              <w:top w:val="single" w:sz="12" w:space="0" w:color="000000"/>
              <w:left w:val="single" w:sz="6" w:space="0" w:color="000000"/>
              <w:bottom w:val="single" w:sz="6" w:space="0" w:color="000000"/>
            </w:tcBorders>
          </w:tcPr>
          <w:p>
            <w:pPr>
              <w:pStyle w:val="TAH"/>
              <w:rPr/>
            </w:pPr>
            <w:r>
              <w:rPr/>
              <w:t>Code Set</w:t>
            </w:r>
          </w:p>
        </w:tc>
        <w:tc>
          <w:tcPr>
            <w:tcW w:w="2592" w:type="dxa"/>
            <w:gridSpan w:val="3"/>
            <w:tcBorders>
              <w:top w:val="single" w:sz="12" w:space="0" w:color="000000"/>
              <w:left w:val="single" w:sz="6" w:space="0" w:color="000000"/>
              <w:bottom w:val="single" w:sz="6" w:space="0" w:color="000000"/>
              <w:right w:val="single" w:sz="6" w:space="0" w:color="000000"/>
            </w:tcBorders>
          </w:tcPr>
          <w:p>
            <w:pPr>
              <w:pStyle w:val="TAH"/>
              <w:rPr/>
            </w:pPr>
            <w:r>
              <w:rPr/>
              <w:t>Frame 1</w:t>
            </w:r>
          </w:p>
        </w:tc>
        <w:tc>
          <w:tcPr>
            <w:tcW w:w="2574" w:type="dxa"/>
            <w:gridSpan w:val="3"/>
            <w:tcBorders>
              <w:top w:val="single" w:sz="12" w:space="0" w:color="000000"/>
              <w:bottom w:val="single" w:sz="6" w:space="0" w:color="000000"/>
              <w:right w:val="single" w:sz="6" w:space="0" w:color="000000"/>
            </w:tcBorders>
          </w:tcPr>
          <w:p>
            <w:pPr>
              <w:pStyle w:val="TAH"/>
              <w:rPr/>
            </w:pPr>
            <w:r>
              <w:rPr/>
              <w:t>Frame 2</w:t>
            </w:r>
          </w:p>
        </w:tc>
        <w:tc>
          <w:tcPr>
            <w:tcW w:w="1615" w:type="dxa"/>
            <w:tcBorders>
              <w:top w:val="single" w:sz="12" w:space="0" w:color="000000"/>
              <w:left w:val="single" w:sz="6" w:space="0" w:color="000000"/>
              <w:bottom w:val="single" w:sz="6" w:space="0" w:color="000000"/>
              <w:right w:val="single" w:sz="12" w:space="0" w:color="000000"/>
            </w:tcBorders>
          </w:tcPr>
          <w:p>
            <w:pPr>
              <w:pStyle w:val="TAH"/>
              <w:rPr/>
            </w:pPr>
            <w:r>
              <w:rPr/>
              <w:t>Associated t</w:t>
            </w:r>
            <w:r>
              <w:rPr>
                <w:vertAlign w:val="subscript"/>
              </w:rPr>
              <w:t>offset</w:t>
            </w:r>
          </w:p>
        </w:tc>
      </w:tr>
      <w:tr>
        <w:trPr>
          <w:cantSplit w:val="true"/>
        </w:trPr>
        <w:tc>
          <w:tcPr>
            <w:tcW w:w="1296" w:type="dxa"/>
            <w:tcBorders>
              <w:left w:val="single" w:sz="12" w:space="0" w:color="000000"/>
              <w:bottom w:val="single" w:sz="6" w:space="0" w:color="000000"/>
              <w:right w:val="single" w:sz="6" w:space="0" w:color="000000"/>
            </w:tcBorders>
          </w:tcPr>
          <w:p>
            <w:pPr>
              <w:pStyle w:val="TAC"/>
              <w:rPr>
                <w:lang w:val="en-US"/>
              </w:rPr>
            </w:pPr>
            <w:r>
              <w:rPr>
                <w:lang w:val="en-US"/>
              </w:rPr>
              <w:t>0</w:t>
            </w:r>
          </w:p>
        </w:tc>
        <w:tc>
          <w:tcPr>
            <w:tcW w:w="1296" w:type="dxa"/>
            <w:tcBorders>
              <w:left w:val="single" w:sz="6" w:space="0" w:color="000000"/>
              <w:bottom w:val="single" w:sz="6" w:space="0" w:color="000000"/>
              <w:right w:val="single" w:sz="6" w:space="0" w:color="000000"/>
            </w:tcBorders>
          </w:tcPr>
          <w:p>
            <w:pPr>
              <w:pStyle w:val="TAC"/>
              <w:rPr/>
            </w:pPr>
            <w:r>
              <w:rPr/>
              <w:t>1</w:t>
            </w:r>
          </w:p>
        </w:tc>
        <w:tc>
          <w:tcPr>
            <w:tcW w:w="864"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864"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864" w:type="dxa"/>
            <w:tcBorders>
              <w:left w:val="single" w:sz="6" w:space="0" w:color="000000"/>
              <w:bottom w:val="single" w:sz="6" w:space="0" w:color="000000"/>
              <w:right w:val="single" w:sz="6" w:space="0" w:color="000000"/>
            </w:tcBorders>
          </w:tcPr>
          <w:p>
            <w:pPr>
              <w:pStyle w:val="TAC"/>
              <w:rPr/>
            </w:pPr>
            <w:r>
              <w:rPr/>
              <w:t>jC</w:t>
            </w:r>
            <w:r>
              <w:rPr>
                <w:vertAlign w:val="subscript"/>
              </w:rPr>
              <w:t>5</w:t>
            </w:r>
          </w:p>
        </w:tc>
        <w:tc>
          <w:tcPr>
            <w:tcW w:w="864"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864"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846" w:type="dxa"/>
            <w:tcBorders>
              <w:left w:val="single" w:sz="6" w:space="0" w:color="000000"/>
              <w:bottom w:val="single" w:sz="6" w:space="0" w:color="000000"/>
              <w:right w:val="single" w:sz="6" w:space="0" w:color="000000"/>
            </w:tcBorders>
          </w:tcPr>
          <w:p>
            <w:pPr>
              <w:pStyle w:val="TAC"/>
              <w:rPr/>
            </w:pPr>
            <w:r>
              <w:rPr/>
              <w:t>-jC</w:t>
            </w:r>
            <w:r>
              <w:rPr>
                <w:vertAlign w:val="subscript"/>
              </w:rPr>
              <w:t>5</w:t>
            </w:r>
          </w:p>
        </w:tc>
        <w:tc>
          <w:tcPr>
            <w:tcW w:w="1615" w:type="dxa"/>
            <w:tcBorders>
              <w:left w:val="single" w:sz="6" w:space="0" w:color="000000"/>
              <w:bottom w:val="single" w:sz="6" w:space="0" w:color="000000"/>
              <w:right w:val="single" w:sz="12" w:space="0" w:color="000000"/>
            </w:tcBorders>
          </w:tcPr>
          <w:p>
            <w:pPr>
              <w:pStyle w:val="TAC"/>
              <w:rPr/>
            </w:pPr>
            <w:r>
              <w:rPr>
                <w:lang w:val="fr-FR"/>
              </w:rPr>
              <w:t>t</w:t>
            </w:r>
            <w:r>
              <w:rPr>
                <w:vertAlign w:val="subscript"/>
                <w:lang w:val="fr-FR"/>
              </w:rPr>
              <w:t>0</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3</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3</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4</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4</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5</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5</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6</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6</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7</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7</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8</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8</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9</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9</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10</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10</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11</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11</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12</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12</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13</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13</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14</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14</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15</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15</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16</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16</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17</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14</w:t>
            </w:r>
          </w:p>
        </w:tc>
        <w:tc>
          <w:tcPr>
            <w:tcW w:w="1615" w:type="dxa"/>
            <w:tcBorders>
              <w:top w:val="single" w:sz="6" w:space="0" w:color="000000"/>
              <w:left w:val="single" w:sz="6" w:space="0" w:color="000000"/>
              <w:bottom w:val="single" w:sz="6" w:space="0" w:color="000000"/>
              <w:right w:val="single" w:sz="12" w:space="0" w:color="000000"/>
            </w:tcBorders>
          </w:tcPr>
          <w:p>
            <w:pPr>
              <w:pStyle w:val="TAC"/>
              <w:rPr/>
            </w:pPr>
            <w:r>
              <w:rPr/>
              <w:t>t</w:t>
            </w:r>
            <w:r>
              <w:rPr>
                <w:vertAlign w:val="subscript"/>
              </w:rPr>
              <w:t>17</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29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4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1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20</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20</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29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4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1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24</w:t>
            </w:r>
          </w:p>
        </w:tc>
        <w:tc>
          <w:tcPr>
            <w:tcW w:w="129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86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84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161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24</w:t>
            </w:r>
          </w:p>
        </w:tc>
      </w:tr>
      <w:tr>
        <w:trPr>
          <w:cantSplit w:val="true"/>
        </w:trPr>
        <w:tc>
          <w:tcPr>
            <w:tcW w:w="1296"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29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64"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84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1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296" w:type="dxa"/>
            <w:tcBorders>
              <w:top w:val="single" w:sz="6" w:space="0" w:color="000000"/>
              <w:left w:val="single" w:sz="12" w:space="0" w:color="000000"/>
              <w:bottom w:val="single" w:sz="12" w:space="0" w:color="000000"/>
              <w:right w:val="single" w:sz="6" w:space="0" w:color="000000"/>
            </w:tcBorders>
          </w:tcPr>
          <w:p>
            <w:pPr>
              <w:pStyle w:val="TAC"/>
              <w:rPr>
                <w:lang w:val="fr-FR"/>
              </w:rPr>
            </w:pPr>
            <w:r>
              <w:rPr>
                <w:lang w:val="fr-FR"/>
              </w:rPr>
              <w:t>31</w:t>
            </w:r>
          </w:p>
        </w:tc>
        <w:tc>
          <w:tcPr>
            <w:tcW w:w="1296"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2</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-jC</w:t>
            </w:r>
            <w:r>
              <w:rPr>
                <w:vertAlign w:val="subscript"/>
                <w:lang w:val="fr-FR"/>
              </w:rPr>
              <w:t>13</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14</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10</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-jC</w:t>
            </w:r>
            <w:r>
              <w:rPr>
                <w:vertAlign w:val="subscript"/>
                <w:lang w:val="fr-FR"/>
              </w:rPr>
              <w:t>13</w:t>
            </w:r>
          </w:p>
        </w:tc>
        <w:tc>
          <w:tcPr>
            <w:tcW w:w="864"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14</w:t>
            </w:r>
          </w:p>
        </w:tc>
        <w:tc>
          <w:tcPr>
            <w:tcW w:w="846"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10</w:t>
            </w:r>
          </w:p>
        </w:tc>
        <w:tc>
          <w:tcPr>
            <w:tcW w:w="1615" w:type="dxa"/>
            <w:tcBorders>
              <w:top w:val="single" w:sz="6" w:space="0" w:color="000000"/>
              <w:left w:val="single" w:sz="6" w:space="0" w:color="000000"/>
              <w:bottom w:val="single" w:sz="12" w:space="0" w:color="000000"/>
              <w:right w:val="single" w:sz="12" w:space="0" w:color="000000"/>
            </w:tcBorders>
          </w:tcPr>
          <w:p>
            <w:pPr>
              <w:pStyle w:val="TAC"/>
              <w:rPr>
                <w:lang w:val="fr-FR"/>
              </w:rPr>
            </w:pPr>
            <w:r>
              <w:rPr>
                <w:lang w:val="fr-FR"/>
              </w:rPr>
              <w:t>t</w:t>
            </w:r>
            <w:r>
              <w:rPr>
                <w:vertAlign w:val="subscript"/>
                <w:lang w:val="fr-FR"/>
              </w:rPr>
              <w:t>31</w:t>
            </w:r>
          </w:p>
        </w:tc>
      </w:tr>
    </w:tbl>
    <w:p>
      <w:pPr>
        <w:pStyle w:val="Normal"/>
        <w:rPr>
          <w:lang w:val="fr-FR"/>
        </w:rPr>
      </w:pPr>
      <w:r>
        <w:rPr>
          <w:lang w:val="fr-FR"/>
        </w:rPr>
      </w:r>
    </w:p>
    <w:p>
      <w:pPr>
        <w:pStyle w:val="NO"/>
        <w:rPr>
          <w:lang w:eastAsia="ja-JP"/>
        </w:rPr>
      </w:pPr>
      <w:r>
        <w:rPr/>
        <w:t>NOTE:</w:t>
        <w:tab/>
        <w:t>The code construction for code groups 0 to 15 using only the SCH codes from code set 1 is shown. The construction for code groups 16 to 31 using the SCH codes from code set 2 is done in the same way.</w:t>
      </w:r>
    </w:p>
    <w:p>
      <w:pPr>
        <w:sectPr>
          <w:headerReference w:type="default" r:id="rId280"/>
          <w:footerReference w:type="default" r:id="rId281"/>
          <w:type w:val="nextPage"/>
          <w:pgSz w:w="11906" w:h="16838"/>
          <w:pgMar w:left="1133" w:right="1133" w:gutter="0" w:header="850" w:top="1416" w:footer="340" w:bottom="1133"/>
          <w:pgNumType w:fmt="decimal"/>
          <w:formProt w:val="false"/>
          <w:textDirection w:val="lrTb"/>
          <w:docGrid w:type="default" w:linePitch="360" w:charSpace="0"/>
        </w:sectPr>
        <w:pStyle w:val="Heading3"/>
        <w:ind w:left="0" w:hanging="0"/>
        <w:rPr>
          <w:lang w:eastAsia="ja-JP"/>
        </w:rPr>
      </w:pPr>
      <w:r>
        <w:rPr>
          <w:lang w:eastAsia="ja-JP"/>
        </w:rPr>
      </w:r>
    </w:p>
    <w:p>
      <w:pPr>
        <w:pStyle w:val="Heading3"/>
        <w:rPr/>
      </w:pPr>
      <w:bookmarkStart w:id="89" w:name="__RefHeading___Toc517804308"/>
      <w:bookmarkEnd w:id="89"/>
      <w:r>
        <w:rPr/>
        <w:t>7A.2.2</w:t>
        <w:tab/>
        <w:t>Code allocation for Case 2</w:t>
      </w:r>
    </w:p>
    <w:p>
      <w:pPr>
        <w:pStyle w:val="TH"/>
        <w:rPr/>
      </w:pPr>
      <w:r>
        <w:rPr/>
        <w:t>Table 7C: Code Allocation for Case 2</w:t>
      </w:r>
    </w:p>
    <w:tbl>
      <w:tblPr>
        <w:tblW w:w="11023" w:type="dxa"/>
        <w:jc w:val="center"/>
        <w:tblInd w:w="0" w:type="dxa"/>
        <w:tblLayout w:type="fixed"/>
        <w:tblCellMar>
          <w:top w:w="0" w:type="dxa"/>
          <w:left w:w="108" w:type="dxa"/>
          <w:bottom w:w="0" w:type="dxa"/>
          <w:right w:w="108" w:type="dxa"/>
        </w:tblCellMar>
      </w:tblPr>
      <w:tblGrid>
        <w:gridCol w:w="828"/>
        <w:gridCol w:w="720"/>
        <w:gridCol w:w="630"/>
        <w:gridCol w:w="630"/>
        <w:gridCol w:w="577"/>
        <w:gridCol w:w="708"/>
        <w:gridCol w:w="675"/>
        <w:gridCol w:w="601"/>
        <w:gridCol w:w="709"/>
        <w:gridCol w:w="709"/>
        <w:gridCol w:w="567"/>
        <w:gridCol w:w="708"/>
        <w:gridCol w:w="666"/>
        <w:gridCol w:w="610"/>
        <w:gridCol w:w="1685"/>
      </w:tblGrid>
      <w:tr>
        <w:trPr>
          <w:trHeight w:val="226" w:hRule="atLeast"/>
          <w:cantSplit w:val="true"/>
        </w:trPr>
        <w:tc>
          <w:tcPr>
            <w:tcW w:w="828" w:type="dxa"/>
            <w:vMerge w:val="restart"/>
            <w:tcBorders>
              <w:top w:val="single" w:sz="12" w:space="0" w:color="000000"/>
              <w:left w:val="single" w:sz="12" w:space="0" w:color="000000"/>
              <w:right w:val="single" w:sz="6" w:space="0" w:color="000000"/>
            </w:tcBorders>
          </w:tcPr>
          <w:p>
            <w:pPr>
              <w:pStyle w:val="TAH"/>
              <w:rPr>
                <w:lang w:val="en-US"/>
              </w:rPr>
            </w:pPr>
            <w:r>
              <w:rPr>
                <w:lang w:val="en-US"/>
              </w:rPr>
              <w:t>Code Group</w:t>
            </w:r>
          </w:p>
        </w:tc>
        <w:tc>
          <w:tcPr>
            <w:tcW w:w="720" w:type="dxa"/>
            <w:vMerge w:val="restart"/>
            <w:tcBorders>
              <w:top w:val="single" w:sz="12" w:space="0" w:color="000000"/>
              <w:left w:val="single" w:sz="6" w:space="0" w:color="000000"/>
            </w:tcBorders>
          </w:tcPr>
          <w:p>
            <w:pPr>
              <w:pStyle w:val="TAH"/>
              <w:rPr/>
            </w:pPr>
            <w:r>
              <w:rPr/>
              <w:t>Code Set</w:t>
            </w:r>
          </w:p>
        </w:tc>
        <w:tc>
          <w:tcPr>
            <w:tcW w:w="3821" w:type="dxa"/>
            <w:gridSpan w:val="6"/>
            <w:tcBorders>
              <w:top w:val="single" w:sz="12" w:space="0" w:color="000000"/>
              <w:left w:val="single" w:sz="6" w:space="0" w:color="000000"/>
              <w:bottom w:val="single" w:sz="6" w:space="0" w:color="000000"/>
              <w:right w:val="single" w:sz="6" w:space="0" w:color="000000"/>
            </w:tcBorders>
          </w:tcPr>
          <w:p>
            <w:pPr>
              <w:pStyle w:val="TAH"/>
              <w:rPr/>
            </w:pPr>
            <w:r>
              <w:rPr/>
              <w:t>Frame 1</w:t>
            </w:r>
          </w:p>
        </w:tc>
        <w:tc>
          <w:tcPr>
            <w:tcW w:w="3969" w:type="dxa"/>
            <w:gridSpan w:val="6"/>
            <w:tcBorders>
              <w:top w:val="single" w:sz="12" w:space="0" w:color="000000"/>
              <w:right w:val="single" w:sz="6" w:space="0" w:color="000000"/>
            </w:tcBorders>
          </w:tcPr>
          <w:p>
            <w:pPr>
              <w:pStyle w:val="TAH"/>
              <w:rPr/>
            </w:pPr>
            <w:r>
              <w:rPr/>
              <w:t>Frame 2</w:t>
            </w:r>
          </w:p>
        </w:tc>
        <w:tc>
          <w:tcPr>
            <w:tcW w:w="1685" w:type="dxa"/>
            <w:vMerge w:val="restart"/>
            <w:tcBorders>
              <w:top w:val="single" w:sz="12" w:space="0" w:color="000000"/>
              <w:left w:val="single" w:sz="6" w:space="0" w:color="000000"/>
              <w:right w:val="single" w:sz="12" w:space="0" w:color="000000"/>
            </w:tcBorders>
          </w:tcPr>
          <w:p>
            <w:pPr>
              <w:pStyle w:val="TAH"/>
              <w:rPr/>
            </w:pPr>
            <w:r>
              <w:rPr/>
              <w:t>Associated t</w:t>
            </w:r>
            <w:r>
              <w:rPr>
                <w:vertAlign w:val="subscript"/>
              </w:rPr>
              <w:t>offset</w:t>
            </w:r>
          </w:p>
        </w:tc>
      </w:tr>
      <w:tr>
        <w:trPr>
          <w:trHeight w:val="225" w:hRule="atLeast"/>
          <w:cantSplit w:val="true"/>
        </w:trPr>
        <w:tc>
          <w:tcPr>
            <w:tcW w:w="828" w:type="dxa"/>
            <w:vMerge w:val="continue"/>
            <w:tcBorders>
              <w:top w:val="single" w:sz="12" w:space="0" w:color="000000"/>
              <w:left w:val="single" w:sz="12" w:space="0" w:color="000000"/>
              <w:right w:val="single" w:sz="6" w:space="0" w:color="000000"/>
            </w:tcBorders>
          </w:tcPr>
          <w:p>
            <w:pPr>
              <w:pStyle w:val="EQ"/>
              <w:keepNext w:val="true"/>
              <w:keepLines w:val="false"/>
              <w:tabs>
                <w:tab w:val="clear" w:pos="4536"/>
                <w:tab w:val="clear" w:pos="9072"/>
                <w:tab w:val="right" w:pos="8460" w:leader="none"/>
              </w:tabs>
              <w:snapToGrid w:val="false"/>
              <w:spacing w:before="0" w:after="0"/>
              <w:jc w:val="center"/>
              <w:rPr>
                <w:rFonts w:ascii="Arial" w:hAnsi="Arial" w:cs="Arial"/>
                <w:vertAlign w:val="subscript"/>
                <w:lang w:val="en-US" w:eastAsia="en-US"/>
              </w:rPr>
            </w:pPr>
            <w:r>
              <w:rPr>
                <w:rFonts w:cs="Arial" w:ascii="Arial" w:hAnsi="Arial"/>
                <w:vertAlign w:val="subscript"/>
                <w:lang w:val="en-US" w:eastAsia="en-US"/>
              </w:rPr>
            </w:r>
          </w:p>
        </w:tc>
        <w:tc>
          <w:tcPr>
            <w:tcW w:w="720" w:type="dxa"/>
            <w:vMerge w:val="continue"/>
            <w:tcBorders>
              <w:top w:val="single" w:sz="12" w:space="0" w:color="000000"/>
              <w:left w:val="single" w:sz="6" w:space="0" w:color="000000"/>
            </w:tcBorders>
          </w:tcPr>
          <w:p>
            <w:pPr>
              <w:pStyle w:val="Normal"/>
              <w:keepNext w:val="true"/>
              <w:tabs>
                <w:tab w:val="clear" w:pos="284"/>
                <w:tab w:val="right" w:pos="8460" w:leader="none"/>
              </w:tabs>
              <w:snapToGrid w:val="false"/>
              <w:spacing w:before="0" w:after="0"/>
              <w:jc w:val="center"/>
              <w:rPr>
                <w:rFonts w:ascii="Arial" w:hAnsi="Arial" w:cs="Arial"/>
                <w:lang w:val="en-US" w:eastAsia="en-US"/>
              </w:rPr>
            </w:pPr>
            <w:r>
              <w:rPr>
                <w:rFonts w:cs="Arial" w:ascii="Arial" w:hAnsi="Arial"/>
                <w:lang w:val="en-US" w:eastAsia="en-US"/>
              </w:rPr>
            </w:r>
          </w:p>
        </w:tc>
        <w:tc>
          <w:tcPr>
            <w:tcW w:w="1837" w:type="dxa"/>
            <w:gridSpan w:val="3"/>
            <w:tcBorders>
              <w:top w:val="single" w:sz="6" w:space="0" w:color="000000"/>
              <w:left w:val="single" w:sz="6" w:space="0" w:color="000000"/>
              <w:bottom w:val="single" w:sz="6" w:space="0" w:color="000000"/>
              <w:right w:val="single" w:sz="6" w:space="0" w:color="000000"/>
            </w:tcBorders>
          </w:tcPr>
          <w:p>
            <w:pPr>
              <w:pStyle w:val="TAH"/>
              <w:rPr/>
            </w:pPr>
            <w:r>
              <w:rPr/>
              <w:t>Slot k</w:t>
            </w:r>
          </w:p>
        </w:tc>
        <w:tc>
          <w:tcPr>
            <w:tcW w:w="1984" w:type="dxa"/>
            <w:gridSpan w:val="3"/>
            <w:tcBorders>
              <w:top w:val="single" w:sz="6" w:space="0" w:color="000000"/>
              <w:left w:val="single" w:sz="6" w:space="0" w:color="000000"/>
              <w:bottom w:val="single" w:sz="6" w:space="0" w:color="000000"/>
              <w:right w:val="single" w:sz="6" w:space="0" w:color="000000"/>
            </w:tcBorders>
          </w:tcPr>
          <w:p>
            <w:pPr>
              <w:pStyle w:val="TAH"/>
              <w:rPr/>
            </w:pPr>
            <w:r>
              <w:rPr/>
              <w:t>Slot k+8</w:t>
            </w:r>
          </w:p>
        </w:tc>
        <w:tc>
          <w:tcPr>
            <w:tcW w:w="1985" w:type="dxa"/>
            <w:gridSpan w:val="3"/>
            <w:tcBorders>
              <w:top w:val="single" w:sz="6" w:space="0" w:color="000000"/>
              <w:bottom w:val="single" w:sz="6" w:space="0" w:color="000000"/>
              <w:right w:val="single" w:sz="6" w:space="0" w:color="000000"/>
            </w:tcBorders>
          </w:tcPr>
          <w:p>
            <w:pPr>
              <w:pStyle w:val="TAH"/>
              <w:rPr/>
            </w:pPr>
            <w:r>
              <w:rPr/>
              <w:t>Slot k</w:t>
            </w:r>
          </w:p>
        </w:tc>
        <w:tc>
          <w:tcPr>
            <w:tcW w:w="1984" w:type="dxa"/>
            <w:gridSpan w:val="3"/>
            <w:tcBorders>
              <w:top w:val="single" w:sz="6" w:space="0" w:color="000000"/>
              <w:bottom w:val="single" w:sz="6" w:space="0" w:color="000000"/>
              <w:right w:val="single" w:sz="6" w:space="0" w:color="000000"/>
            </w:tcBorders>
          </w:tcPr>
          <w:p>
            <w:pPr>
              <w:pStyle w:val="TAH"/>
              <w:rPr/>
            </w:pPr>
            <w:r>
              <w:rPr/>
              <w:t>Slot k+8</w:t>
            </w:r>
          </w:p>
        </w:tc>
        <w:tc>
          <w:tcPr>
            <w:tcW w:w="1685" w:type="dxa"/>
            <w:vMerge w:val="continue"/>
            <w:tcBorders>
              <w:top w:val="single" w:sz="12" w:space="0" w:color="000000"/>
              <w:left w:val="single" w:sz="6" w:space="0" w:color="000000"/>
              <w:right w:val="single" w:sz="12" w:space="0" w:color="000000"/>
            </w:tcBorders>
          </w:tcPr>
          <w:p>
            <w:pPr>
              <w:pStyle w:val="Normal"/>
              <w:tabs>
                <w:tab w:val="clear" w:pos="284"/>
                <w:tab w:val="right" w:pos="8460" w:leader="none"/>
              </w:tabs>
              <w:snapToGrid w:val="false"/>
              <w:spacing w:before="0" w:after="0"/>
              <w:jc w:val="center"/>
              <w:rPr>
                <w:rFonts w:ascii="Arial" w:hAnsi="Arial" w:cs="Arial"/>
              </w:rPr>
            </w:pPr>
            <w:r>
              <w:rPr>
                <w:rFonts w:cs="Arial" w:ascii="Arial" w:hAnsi="Arial"/>
              </w:rPr>
            </w:r>
          </w:p>
        </w:tc>
      </w:tr>
      <w:tr>
        <w:trPr>
          <w:cantSplit w:val="true"/>
        </w:trPr>
        <w:tc>
          <w:tcPr>
            <w:tcW w:w="828" w:type="dxa"/>
            <w:tcBorders>
              <w:left w:val="single" w:sz="12" w:space="0" w:color="000000"/>
              <w:bottom w:val="single" w:sz="6" w:space="0" w:color="000000"/>
              <w:right w:val="single" w:sz="6" w:space="0" w:color="000000"/>
            </w:tcBorders>
          </w:tcPr>
          <w:p>
            <w:pPr>
              <w:pStyle w:val="TAC"/>
              <w:rPr>
                <w:lang w:val="en-US"/>
              </w:rPr>
            </w:pPr>
            <w:r>
              <w:rPr>
                <w:lang w:val="en-US"/>
              </w:rPr>
              <w:t>0</w:t>
            </w:r>
          </w:p>
        </w:tc>
        <w:tc>
          <w:tcPr>
            <w:tcW w:w="720" w:type="dxa"/>
            <w:tcBorders>
              <w:left w:val="single" w:sz="6" w:space="0" w:color="000000"/>
              <w:bottom w:val="single" w:sz="6" w:space="0" w:color="000000"/>
              <w:right w:val="single" w:sz="6" w:space="0" w:color="000000"/>
            </w:tcBorders>
          </w:tcPr>
          <w:p>
            <w:pPr>
              <w:pStyle w:val="TAC"/>
              <w:rPr/>
            </w:pPr>
            <w:r>
              <w:rPr/>
              <w:t>1</w:t>
            </w:r>
          </w:p>
        </w:tc>
        <w:tc>
          <w:tcPr>
            <w:tcW w:w="630"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630"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577" w:type="dxa"/>
            <w:tcBorders>
              <w:left w:val="single" w:sz="6" w:space="0" w:color="000000"/>
              <w:bottom w:val="single" w:sz="6" w:space="0" w:color="000000"/>
              <w:right w:val="single" w:sz="6" w:space="0" w:color="000000"/>
            </w:tcBorders>
          </w:tcPr>
          <w:p>
            <w:pPr>
              <w:pStyle w:val="TAC"/>
              <w:rPr/>
            </w:pPr>
            <w:r>
              <w:rPr/>
              <w:t>jC</w:t>
            </w:r>
            <w:r>
              <w:rPr>
                <w:vertAlign w:val="subscript"/>
              </w:rPr>
              <w:t>5</w:t>
            </w:r>
          </w:p>
        </w:tc>
        <w:tc>
          <w:tcPr>
            <w:tcW w:w="708"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675"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601" w:type="dxa"/>
            <w:tcBorders>
              <w:left w:val="single" w:sz="6" w:space="0" w:color="000000"/>
              <w:bottom w:val="single" w:sz="6" w:space="0" w:color="000000"/>
              <w:right w:val="single" w:sz="6" w:space="0" w:color="000000"/>
            </w:tcBorders>
          </w:tcPr>
          <w:p>
            <w:pPr>
              <w:pStyle w:val="TAC"/>
              <w:rPr/>
            </w:pPr>
            <w:r>
              <w:rPr/>
              <w:t>-jC</w:t>
            </w:r>
            <w:r>
              <w:rPr>
                <w:vertAlign w:val="subscript"/>
              </w:rPr>
              <w:t>5</w:t>
            </w:r>
          </w:p>
        </w:tc>
        <w:tc>
          <w:tcPr>
            <w:tcW w:w="709"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709"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567" w:type="dxa"/>
            <w:tcBorders>
              <w:left w:val="single" w:sz="6" w:space="0" w:color="000000"/>
              <w:bottom w:val="single" w:sz="6" w:space="0" w:color="000000"/>
              <w:right w:val="single" w:sz="6" w:space="0" w:color="000000"/>
            </w:tcBorders>
          </w:tcPr>
          <w:p>
            <w:pPr>
              <w:pStyle w:val="TAC"/>
              <w:rPr/>
            </w:pPr>
            <w:r>
              <w:rPr/>
              <w:t>jC</w:t>
            </w:r>
            <w:r>
              <w:rPr>
                <w:vertAlign w:val="subscript"/>
              </w:rPr>
              <w:t>5</w:t>
            </w:r>
          </w:p>
        </w:tc>
        <w:tc>
          <w:tcPr>
            <w:tcW w:w="708" w:type="dxa"/>
            <w:tcBorders>
              <w:left w:val="single" w:sz="6" w:space="0" w:color="000000"/>
              <w:bottom w:val="single" w:sz="6" w:space="0" w:color="000000"/>
              <w:right w:val="single" w:sz="6" w:space="0" w:color="000000"/>
            </w:tcBorders>
          </w:tcPr>
          <w:p>
            <w:pPr>
              <w:pStyle w:val="TAC"/>
              <w:rPr/>
            </w:pPr>
            <w:r>
              <w:rPr/>
              <w:t>-C</w:t>
            </w:r>
            <w:r>
              <w:rPr>
                <w:vertAlign w:val="subscript"/>
              </w:rPr>
              <w:t>1</w:t>
            </w:r>
          </w:p>
        </w:tc>
        <w:tc>
          <w:tcPr>
            <w:tcW w:w="666" w:type="dxa"/>
            <w:tcBorders>
              <w:left w:val="single" w:sz="6" w:space="0" w:color="000000"/>
              <w:bottom w:val="single" w:sz="6" w:space="0" w:color="000000"/>
              <w:right w:val="single" w:sz="6" w:space="0" w:color="000000"/>
            </w:tcBorders>
          </w:tcPr>
          <w:p>
            <w:pPr>
              <w:pStyle w:val="TAC"/>
              <w:rPr/>
            </w:pPr>
            <w:r>
              <w:rPr/>
              <w:t>-C</w:t>
            </w:r>
            <w:r>
              <w:rPr>
                <w:vertAlign w:val="subscript"/>
              </w:rPr>
              <w:t>3</w:t>
            </w:r>
          </w:p>
        </w:tc>
        <w:tc>
          <w:tcPr>
            <w:tcW w:w="610" w:type="dxa"/>
            <w:tcBorders>
              <w:left w:val="single" w:sz="6" w:space="0" w:color="000000"/>
              <w:bottom w:val="single" w:sz="6" w:space="0" w:color="000000"/>
              <w:right w:val="single" w:sz="6" w:space="0" w:color="000000"/>
            </w:tcBorders>
          </w:tcPr>
          <w:p>
            <w:pPr>
              <w:pStyle w:val="TAC"/>
              <w:rPr/>
            </w:pPr>
            <w:r>
              <w:rPr/>
              <w:t>-jC</w:t>
            </w:r>
            <w:r>
              <w:rPr>
                <w:vertAlign w:val="subscript"/>
              </w:rPr>
              <w:t>5</w:t>
            </w:r>
          </w:p>
        </w:tc>
        <w:tc>
          <w:tcPr>
            <w:tcW w:w="1685" w:type="dxa"/>
            <w:tcBorders>
              <w:left w:val="single" w:sz="6" w:space="0" w:color="000000"/>
              <w:bottom w:val="single" w:sz="6" w:space="0" w:color="000000"/>
              <w:right w:val="single" w:sz="12" w:space="0" w:color="000000"/>
            </w:tcBorders>
          </w:tcPr>
          <w:p>
            <w:pPr>
              <w:pStyle w:val="TAC"/>
              <w:rPr/>
            </w:pPr>
            <w:r>
              <w:rPr>
                <w:lang w:val="fr-FR"/>
              </w:rPr>
              <w:t>t</w:t>
            </w:r>
            <w:r>
              <w:rPr>
                <w:vertAlign w:val="subscript"/>
                <w:lang w:val="fr-FR"/>
              </w:rPr>
              <w:t>0</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3</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5</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3</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4</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4</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5</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3</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5</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6</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6</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7</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3</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5</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7</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8</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8</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9</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9</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10</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10</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11</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14</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11</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12</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12</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13</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10</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13</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13</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14</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14</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15</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13</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14</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10</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15</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16</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6</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12</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6</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12</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6</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12</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6</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12</w:t>
            </w:r>
          </w:p>
        </w:tc>
        <w:tc>
          <w:tcPr>
            <w:tcW w:w="1685" w:type="dxa"/>
            <w:tcBorders>
              <w:top w:val="single" w:sz="6" w:space="0" w:color="000000"/>
              <w:left w:val="single" w:sz="6" w:space="0" w:color="000000"/>
              <w:bottom w:val="single" w:sz="6" w:space="0" w:color="000000"/>
              <w:right w:val="single" w:sz="12" w:space="0" w:color="000000"/>
            </w:tcBorders>
          </w:tcPr>
          <w:p>
            <w:pPr>
              <w:pStyle w:val="TAC"/>
              <w:rPr/>
            </w:pPr>
            <w:r>
              <w:rPr/>
              <w:t>t</w:t>
            </w:r>
            <w:r>
              <w:rPr>
                <w:vertAlign w:val="subscript"/>
              </w:rPr>
              <w:t>16</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2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3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3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7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75"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01"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6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6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1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8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pPr>
            <w:r>
              <w:rPr/>
              <w:t>23</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630"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6</w:t>
            </w:r>
          </w:p>
        </w:tc>
        <w:tc>
          <w:tcPr>
            <w:tcW w:w="630" w:type="dxa"/>
            <w:tcBorders>
              <w:top w:val="single" w:sz="6" w:space="0" w:color="000000"/>
              <w:left w:val="single" w:sz="6" w:space="0" w:color="000000"/>
              <w:bottom w:val="single" w:sz="6" w:space="0" w:color="000000"/>
              <w:right w:val="single" w:sz="6" w:space="0" w:color="000000"/>
            </w:tcBorders>
          </w:tcPr>
          <w:p>
            <w:pPr>
              <w:pStyle w:val="TAC"/>
              <w:rPr/>
            </w:pPr>
            <w:r>
              <w:rPr/>
              <w:t>-C</w:t>
            </w:r>
            <w:r>
              <w:rPr>
                <w:vertAlign w:val="subscript"/>
              </w:rPr>
              <w:t>12</w:t>
            </w:r>
          </w:p>
        </w:tc>
        <w:tc>
          <w:tcPr>
            <w:tcW w:w="577" w:type="dxa"/>
            <w:tcBorders>
              <w:top w:val="single" w:sz="6" w:space="0" w:color="000000"/>
              <w:left w:val="single" w:sz="6" w:space="0" w:color="000000"/>
              <w:bottom w:val="single" w:sz="6" w:space="0" w:color="000000"/>
              <w:right w:val="single" w:sz="6" w:space="0" w:color="000000"/>
            </w:tcBorders>
          </w:tcPr>
          <w:p>
            <w:pPr>
              <w:pStyle w:val="TAC"/>
              <w:rPr/>
            </w:pPr>
            <w:r>
              <w:rPr/>
              <w:t>C</w:t>
            </w:r>
            <w:r>
              <w:rPr>
                <w:vertAlign w:val="subscript"/>
              </w:rPr>
              <w:t>0</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6</w:t>
            </w:r>
          </w:p>
        </w:tc>
        <w:tc>
          <w:tcPr>
            <w:tcW w:w="675" w:type="dxa"/>
            <w:tcBorders>
              <w:top w:val="single" w:sz="6" w:space="0" w:color="000000"/>
              <w:left w:val="single" w:sz="6" w:space="0" w:color="000000"/>
              <w:bottom w:val="single" w:sz="6" w:space="0" w:color="000000"/>
              <w:right w:val="single" w:sz="6" w:space="0" w:color="000000"/>
            </w:tcBorders>
          </w:tcPr>
          <w:p>
            <w:pPr>
              <w:pStyle w:val="TAC"/>
              <w:rPr/>
            </w:pPr>
            <w:r>
              <w:rPr/>
              <w:t>-C</w:t>
            </w:r>
            <w:r>
              <w:rPr>
                <w:vertAlign w:val="subscript"/>
              </w:rPr>
              <w:t>12</w:t>
            </w:r>
          </w:p>
        </w:tc>
        <w:tc>
          <w:tcPr>
            <w:tcW w:w="601" w:type="dxa"/>
            <w:tcBorders>
              <w:top w:val="single" w:sz="6" w:space="0" w:color="000000"/>
              <w:left w:val="single" w:sz="6" w:space="0" w:color="000000"/>
              <w:bottom w:val="single" w:sz="6" w:space="0" w:color="000000"/>
              <w:right w:val="single" w:sz="6" w:space="0" w:color="000000"/>
            </w:tcBorders>
          </w:tcPr>
          <w:p>
            <w:pPr>
              <w:pStyle w:val="TAC"/>
              <w:rPr/>
            </w:pPr>
            <w:r>
              <w:rPr/>
              <w:t>-C</w:t>
            </w:r>
            <w:r>
              <w:rPr>
                <w:vertAlign w:val="subscript"/>
              </w:rPr>
              <w:t>0</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-jC</w:t>
            </w:r>
            <w:r>
              <w:rPr>
                <w:vertAlign w:val="subscript"/>
              </w:rPr>
              <w:t>6</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C</w:t>
            </w:r>
            <w:r>
              <w:rPr>
                <w:vertAlign w:val="subscript"/>
              </w:rPr>
              <w:t>12</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6</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12</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0</w:t>
            </w:r>
          </w:p>
        </w:tc>
        <w:tc>
          <w:tcPr>
            <w:tcW w:w="1685"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t</w:t>
            </w:r>
            <w:r>
              <w:rPr>
                <w:vertAlign w:val="subscript"/>
                <w:lang w:val="fr-FR"/>
              </w:rPr>
              <w:t>20</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24</w:t>
            </w:r>
          </w:p>
        </w:tc>
        <w:tc>
          <w:tcPr>
            <w:tcW w:w="72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4</w:t>
            </w:r>
          </w:p>
        </w:tc>
        <w:tc>
          <w:tcPr>
            <w:tcW w:w="63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8</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4</w:t>
            </w:r>
          </w:p>
        </w:tc>
        <w:tc>
          <w:tcPr>
            <w:tcW w:w="67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8</w:t>
            </w:r>
          </w:p>
        </w:tc>
        <w:tc>
          <w:tcPr>
            <w:tcW w:w="6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15</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4</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8</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4</w:t>
            </w:r>
          </w:p>
        </w:tc>
        <w:tc>
          <w:tcPr>
            <w:tcW w:w="66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r>
              <w:rPr>
                <w:vertAlign w:val="subscript"/>
                <w:lang w:val="fr-FR"/>
              </w:rPr>
              <w:t>8</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-jC</w:t>
            </w:r>
            <w:r>
              <w:rPr>
                <w:vertAlign w:val="subscript"/>
                <w:lang w:val="fr-FR"/>
              </w:rPr>
              <w:t>15</w:t>
            </w:r>
          </w:p>
        </w:tc>
        <w:tc>
          <w:tcPr>
            <w:tcW w:w="1685" w:type="dxa"/>
            <w:tcBorders>
              <w:top w:val="single" w:sz="6" w:space="0" w:color="000000"/>
              <w:left w:val="single" w:sz="6" w:space="0" w:color="000000"/>
              <w:bottom w:val="single" w:sz="6" w:space="0" w:color="000000"/>
              <w:right w:val="single" w:sz="12" w:space="0" w:color="000000"/>
            </w:tcBorders>
          </w:tcPr>
          <w:p>
            <w:pPr>
              <w:pStyle w:val="TAC"/>
              <w:rPr/>
            </w:pPr>
            <w:r>
              <w:rPr/>
              <w:t>t</w:t>
            </w:r>
            <w:r>
              <w:rPr>
                <w:vertAlign w:val="subscript"/>
              </w:rPr>
              <w:t>24</w:t>
            </w:r>
          </w:p>
        </w:tc>
      </w:tr>
      <w:tr>
        <w:trPr>
          <w:cantSplit w:val="true"/>
        </w:trPr>
        <w:tc>
          <w:tcPr>
            <w:tcW w:w="828" w:type="dxa"/>
            <w:tcBorders>
              <w:top w:val="single" w:sz="6" w:space="0" w:color="000000"/>
              <w:left w:val="single" w:sz="12"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2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3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3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7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75"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01"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567"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66"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610" w:type="dxa"/>
            <w:tcBorders>
              <w:top w:val="single" w:sz="6" w:space="0" w:color="000000"/>
              <w:left w:val="single" w:sz="6" w:space="0" w:color="000000"/>
              <w:bottom w:val="single" w:sz="6" w:space="0" w:color="000000"/>
              <w:right w:val="single" w:sz="6" w:space="0" w:color="000000"/>
            </w:tcBorders>
          </w:tcPr>
          <w:p>
            <w:pPr>
              <w:pStyle w:val="TAC"/>
              <w:rPr>
                <w:rFonts w:ascii="Symbol" w:hAnsi="Symbol" w:eastAsia="Symbol" w:cs="Symbol"/>
              </w:rPr>
            </w:pPr>
            <w:r>
              <w:rPr>
                <w:rFonts w:eastAsia="Symbol" w:cs="Symbol" w:ascii="Symbol" w:hAnsi="Symbol"/>
              </w:rPr>
              <w:t></w:t>
            </w:r>
          </w:p>
        </w:tc>
        <w:tc>
          <w:tcPr>
            <w:tcW w:w="1685" w:type="dxa"/>
            <w:tcBorders>
              <w:top w:val="single" w:sz="6" w:space="0" w:color="000000"/>
              <w:left w:val="single" w:sz="6" w:space="0" w:color="000000"/>
              <w:bottom w:val="single" w:sz="6" w:space="0" w:color="000000"/>
              <w:right w:val="single" w:sz="12"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828" w:type="dxa"/>
            <w:tcBorders>
              <w:top w:val="single" w:sz="6" w:space="0" w:color="000000"/>
              <w:left w:val="single" w:sz="12" w:space="0" w:color="000000"/>
              <w:bottom w:val="single" w:sz="12" w:space="0" w:color="000000"/>
              <w:right w:val="single" w:sz="6" w:space="0" w:color="000000"/>
            </w:tcBorders>
          </w:tcPr>
          <w:p>
            <w:pPr>
              <w:pStyle w:val="TAC"/>
              <w:rPr/>
            </w:pPr>
            <w:r>
              <w:rPr/>
              <w:t>31</w:t>
            </w:r>
          </w:p>
        </w:tc>
        <w:tc>
          <w:tcPr>
            <w:tcW w:w="720" w:type="dxa"/>
            <w:tcBorders>
              <w:top w:val="single" w:sz="6" w:space="0" w:color="000000"/>
              <w:left w:val="single" w:sz="6" w:space="0" w:color="000000"/>
              <w:bottom w:val="single" w:sz="12" w:space="0" w:color="000000"/>
              <w:right w:val="single" w:sz="6" w:space="0" w:color="000000"/>
            </w:tcBorders>
          </w:tcPr>
          <w:p>
            <w:pPr>
              <w:pStyle w:val="TAC"/>
              <w:rPr/>
            </w:pPr>
            <w:r>
              <w:rPr/>
              <w:t>4</w:t>
            </w:r>
          </w:p>
        </w:tc>
        <w:tc>
          <w:tcPr>
            <w:tcW w:w="630" w:type="dxa"/>
            <w:tcBorders>
              <w:top w:val="single" w:sz="6" w:space="0" w:color="000000"/>
              <w:left w:val="single" w:sz="6" w:space="0" w:color="000000"/>
              <w:bottom w:val="single" w:sz="12" w:space="0" w:color="000000"/>
              <w:right w:val="single" w:sz="6" w:space="0" w:color="000000"/>
            </w:tcBorders>
          </w:tcPr>
          <w:p>
            <w:pPr>
              <w:pStyle w:val="TAC"/>
              <w:rPr/>
            </w:pPr>
            <w:r>
              <w:rPr/>
              <w:t>jC</w:t>
            </w:r>
            <w:r>
              <w:rPr>
                <w:vertAlign w:val="subscript"/>
              </w:rPr>
              <w:t>8</w:t>
            </w:r>
          </w:p>
        </w:tc>
        <w:tc>
          <w:tcPr>
            <w:tcW w:w="630" w:type="dxa"/>
            <w:tcBorders>
              <w:top w:val="single" w:sz="6" w:space="0" w:color="000000"/>
              <w:left w:val="single" w:sz="6" w:space="0" w:color="000000"/>
              <w:bottom w:val="single" w:sz="12" w:space="0" w:color="000000"/>
              <w:right w:val="single" w:sz="6" w:space="0" w:color="000000"/>
            </w:tcBorders>
          </w:tcPr>
          <w:p>
            <w:pPr>
              <w:pStyle w:val="TAC"/>
              <w:rPr/>
            </w:pPr>
            <w:r>
              <w:rPr/>
              <w:t>-C</w:t>
            </w:r>
            <w:r>
              <w:rPr>
                <w:vertAlign w:val="subscript"/>
              </w:rPr>
              <w:t>15</w:t>
            </w:r>
          </w:p>
        </w:tc>
        <w:tc>
          <w:tcPr>
            <w:tcW w:w="577" w:type="dxa"/>
            <w:tcBorders>
              <w:top w:val="single" w:sz="6" w:space="0" w:color="000000"/>
              <w:left w:val="single" w:sz="6" w:space="0" w:color="000000"/>
              <w:bottom w:val="single" w:sz="12" w:space="0" w:color="000000"/>
              <w:right w:val="single" w:sz="6" w:space="0" w:color="000000"/>
            </w:tcBorders>
          </w:tcPr>
          <w:p>
            <w:pPr>
              <w:pStyle w:val="TAC"/>
              <w:rPr/>
            </w:pPr>
            <w:r>
              <w:rPr/>
              <w:t>C</w:t>
            </w:r>
            <w:r>
              <w:rPr>
                <w:vertAlign w:val="subscript"/>
              </w:rPr>
              <w:t>4</w:t>
            </w:r>
          </w:p>
        </w:tc>
        <w:tc>
          <w:tcPr>
            <w:tcW w:w="708" w:type="dxa"/>
            <w:tcBorders>
              <w:top w:val="single" w:sz="6" w:space="0" w:color="000000"/>
              <w:left w:val="single" w:sz="6" w:space="0" w:color="000000"/>
              <w:bottom w:val="single" w:sz="12" w:space="0" w:color="000000"/>
              <w:right w:val="single" w:sz="6" w:space="0" w:color="000000"/>
            </w:tcBorders>
          </w:tcPr>
          <w:p>
            <w:pPr>
              <w:pStyle w:val="TAC"/>
              <w:rPr/>
            </w:pPr>
            <w:r>
              <w:rPr/>
              <w:t>jC</w:t>
            </w:r>
            <w:r>
              <w:rPr>
                <w:vertAlign w:val="subscript"/>
              </w:rPr>
              <w:t>8</w:t>
            </w:r>
          </w:p>
        </w:tc>
        <w:tc>
          <w:tcPr>
            <w:tcW w:w="675" w:type="dxa"/>
            <w:tcBorders>
              <w:top w:val="single" w:sz="6" w:space="0" w:color="000000"/>
              <w:left w:val="single" w:sz="6" w:space="0" w:color="000000"/>
              <w:bottom w:val="single" w:sz="12" w:space="0" w:color="000000"/>
              <w:right w:val="single" w:sz="6" w:space="0" w:color="000000"/>
            </w:tcBorders>
          </w:tcPr>
          <w:p>
            <w:pPr>
              <w:pStyle w:val="TAC"/>
              <w:rPr/>
            </w:pPr>
            <w:r>
              <w:rPr/>
              <w:t>-C</w:t>
            </w:r>
            <w:r>
              <w:rPr>
                <w:vertAlign w:val="subscript"/>
              </w:rPr>
              <w:t>15</w:t>
            </w:r>
          </w:p>
        </w:tc>
        <w:tc>
          <w:tcPr>
            <w:tcW w:w="601" w:type="dxa"/>
            <w:tcBorders>
              <w:top w:val="single" w:sz="6" w:space="0" w:color="000000"/>
              <w:left w:val="single" w:sz="6" w:space="0" w:color="000000"/>
              <w:bottom w:val="single" w:sz="12" w:space="0" w:color="000000"/>
              <w:right w:val="single" w:sz="6" w:space="0" w:color="000000"/>
            </w:tcBorders>
          </w:tcPr>
          <w:p>
            <w:pPr>
              <w:pStyle w:val="TAC"/>
              <w:rPr/>
            </w:pPr>
            <w:r>
              <w:rPr/>
              <w:t>-C</w:t>
            </w:r>
            <w:r>
              <w:rPr>
                <w:vertAlign w:val="subscript"/>
              </w:rPr>
              <w:t>4</w:t>
            </w:r>
          </w:p>
        </w:tc>
        <w:tc>
          <w:tcPr>
            <w:tcW w:w="709" w:type="dxa"/>
            <w:tcBorders>
              <w:top w:val="single" w:sz="6" w:space="0" w:color="000000"/>
              <w:left w:val="single" w:sz="6" w:space="0" w:color="000000"/>
              <w:bottom w:val="single" w:sz="12" w:space="0" w:color="000000"/>
              <w:right w:val="single" w:sz="6" w:space="0" w:color="000000"/>
            </w:tcBorders>
          </w:tcPr>
          <w:p>
            <w:pPr>
              <w:pStyle w:val="TAC"/>
              <w:rPr/>
            </w:pPr>
            <w:r>
              <w:rPr/>
              <w:t>-jC</w:t>
            </w:r>
            <w:r>
              <w:rPr>
                <w:vertAlign w:val="subscript"/>
              </w:rPr>
              <w:t>8</w:t>
            </w:r>
          </w:p>
        </w:tc>
        <w:tc>
          <w:tcPr>
            <w:tcW w:w="709" w:type="dxa"/>
            <w:tcBorders>
              <w:top w:val="single" w:sz="6" w:space="0" w:color="000000"/>
              <w:left w:val="single" w:sz="6" w:space="0" w:color="000000"/>
              <w:bottom w:val="single" w:sz="12" w:space="0" w:color="000000"/>
              <w:right w:val="single" w:sz="6" w:space="0" w:color="000000"/>
            </w:tcBorders>
          </w:tcPr>
          <w:p>
            <w:pPr>
              <w:pStyle w:val="TAC"/>
              <w:rPr/>
            </w:pPr>
            <w:r>
              <w:rPr/>
              <w:t>C</w:t>
            </w:r>
            <w:r>
              <w:rPr>
                <w:vertAlign w:val="subscript"/>
              </w:rPr>
              <w:t>15</w:t>
            </w:r>
          </w:p>
        </w:tc>
        <w:tc>
          <w:tcPr>
            <w:tcW w:w="567"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4</w:t>
            </w:r>
          </w:p>
        </w:tc>
        <w:tc>
          <w:tcPr>
            <w:tcW w:w="708"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-jC</w:t>
            </w:r>
            <w:r>
              <w:rPr>
                <w:vertAlign w:val="subscript"/>
                <w:lang w:val="fr-FR"/>
              </w:rPr>
              <w:t>8</w:t>
            </w:r>
          </w:p>
        </w:tc>
        <w:tc>
          <w:tcPr>
            <w:tcW w:w="666"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15</w:t>
            </w:r>
          </w:p>
        </w:tc>
        <w:tc>
          <w:tcPr>
            <w:tcW w:w="610" w:type="dxa"/>
            <w:tcBorders>
              <w:top w:val="single" w:sz="6" w:space="0" w:color="000000"/>
              <w:left w:val="single" w:sz="6" w:space="0" w:color="000000"/>
              <w:bottom w:val="single" w:sz="12" w:space="0" w:color="000000"/>
              <w:right w:val="single" w:sz="6" w:space="0" w:color="000000"/>
            </w:tcBorders>
          </w:tcPr>
          <w:p>
            <w:pPr>
              <w:pStyle w:val="TAC"/>
              <w:rPr>
                <w:lang w:val="fr-FR"/>
              </w:rPr>
            </w:pPr>
            <w:r>
              <w:rPr>
                <w:lang w:val="fr-FR"/>
              </w:rPr>
              <w:t>-C</w:t>
            </w:r>
            <w:r>
              <w:rPr>
                <w:vertAlign w:val="subscript"/>
                <w:lang w:val="fr-FR"/>
              </w:rPr>
              <w:t>4</w:t>
            </w:r>
          </w:p>
        </w:tc>
        <w:tc>
          <w:tcPr>
            <w:tcW w:w="1685" w:type="dxa"/>
            <w:tcBorders>
              <w:top w:val="single" w:sz="6" w:space="0" w:color="000000"/>
              <w:left w:val="single" w:sz="6" w:space="0" w:color="000000"/>
              <w:bottom w:val="single" w:sz="12" w:space="0" w:color="000000"/>
              <w:right w:val="single" w:sz="12" w:space="0" w:color="000000"/>
            </w:tcBorders>
          </w:tcPr>
          <w:p>
            <w:pPr>
              <w:pStyle w:val="TAC"/>
              <w:rPr>
                <w:lang w:val="fr-FR"/>
              </w:rPr>
            </w:pPr>
            <w:r>
              <w:rPr>
                <w:lang w:val="fr-FR"/>
              </w:rPr>
              <w:t>t</w:t>
            </w:r>
            <w:r>
              <w:rPr>
                <w:vertAlign w:val="subscript"/>
                <w:lang w:val="fr-FR"/>
              </w:rPr>
              <w:t>31</w:t>
            </w:r>
          </w:p>
        </w:tc>
      </w:tr>
    </w:tbl>
    <w:p>
      <w:pPr>
        <w:pStyle w:val="Normal"/>
        <w:rPr>
          <w:lang w:val="fr-FR"/>
        </w:rPr>
      </w:pPr>
      <w:r>
        <w:rPr>
          <w:lang w:val="fr-FR"/>
        </w:rPr>
      </w:r>
    </w:p>
    <w:p>
      <w:pPr>
        <w:sectPr>
          <w:headerReference w:type="default" r:id="rId282"/>
          <w:footerReference w:type="default" r:id="rId283"/>
          <w:type w:val="nextPage"/>
          <w:pgSz w:orient="landscape" w:w="16838" w:h="11906"/>
          <w:pgMar w:left="1133" w:right="1530" w:gutter="0" w:header="680" w:top="1133" w:footer="340" w:bottom="850"/>
          <w:pgNumType w:fmt="decimal"/>
          <w:formProt w:val="false"/>
          <w:textDirection w:val="lrTb"/>
          <w:docGrid w:type="default" w:linePitch="360" w:charSpace="0"/>
        </w:sectPr>
        <w:pStyle w:val="NO"/>
        <w:rPr/>
      </w:pPr>
      <w:r>
        <w:rPr/>
        <w:t>NOTE:</w:t>
        <w:tab/>
        <w:t>The code construction for code groups 0 to 15 using the SCH codes from code sets 1 and 2 is shown. The construction for code groups 16 to 31 using the SCH codes from code sets 3 and 4 is done in the same way.</w:t>
      </w:r>
    </w:p>
    <w:p>
      <w:pPr>
        <w:pStyle w:val="Heading2"/>
        <w:rPr/>
      </w:pPr>
      <w:bookmarkStart w:id="90" w:name="__RefHeading___Toc517804309"/>
      <w:bookmarkEnd w:id="90"/>
      <w:r>
        <w:rPr/>
        <w:t>7A.3</w:t>
        <w:tab/>
        <w:t>Evaluation of synchronisation codes</w:t>
      </w:r>
    </w:p>
    <w:p>
      <w:pPr>
        <w:pStyle w:val="Normal"/>
        <w:rPr/>
      </w:pPr>
      <w:r>
        <w:rPr>
          <w:rFonts w:eastAsia="?? ??;Arial Unicode MS"/>
        </w:rPr>
        <w:t>The evaluation of information transmitted in SCH on code group and frame timing is shown in table 7E, where the 32 code groups are listed. Each code group contains 4 specific scrambling codes, each scrambling code associated with a specific short and long basic midamble code.</w:t>
      </w:r>
    </w:p>
    <w:p>
      <w:pPr>
        <w:pStyle w:val="Normal"/>
        <w:rPr/>
      </w:pPr>
      <w:r>
        <w:rPr/>
        <w:t>Each code group is additionally linked to a specific t</w:t>
      </w:r>
      <w:r>
        <w:rPr>
          <w:vertAlign w:val="subscript"/>
        </w:rPr>
        <w:t>Offset</w:t>
      </w:r>
      <w:r>
        <w:rPr/>
        <w:t>, thus to a specific frame timing. By using this scheme, the UE can derive the position of the frame border due to the position of the SCH sequence and the knowledge of t</w:t>
      </w:r>
      <w:r>
        <w:rPr>
          <w:vertAlign w:val="subscript"/>
        </w:rPr>
        <w:t>Offset</w:t>
      </w:r>
      <w:r>
        <w:rPr/>
        <w:t>. The complete mapping of Code Group to Scrambling Code, Midamble Codes and t</w:t>
      </w:r>
      <w:r>
        <w:rPr>
          <w:vertAlign w:val="subscript"/>
        </w:rPr>
        <w:t>Offset</w:t>
      </w:r>
      <w:r>
        <w:rPr/>
        <w:t xml:space="preserve"> is depicted in t</w:t>
      </w:r>
      <w:r>
        <w:rPr>
          <w:rFonts w:eastAsia="?? ??;Arial Unicode MS"/>
        </w:rPr>
        <w:t>able 7E</w:t>
      </w:r>
      <w:r>
        <w:rPr/>
        <w:t>.</w:t>
      </w:r>
    </w:p>
    <w:p>
      <w:pPr>
        <w:pStyle w:val="TH"/>
        <w:rPr/>
      </w:pPr>
      <w:r>
        <w:rPr/>
        <w:t>T</w:t>
      </w:r>
      <w:r>
        <w:rPr>
          <w:rFonts w:eastAsia="?? ??;Arial Unicode MS"/>
        </w:rPr>
        <w:t>able 7E</w:t>
      </w:r>
      <w:r>
        <w:rPr/>
        <w:t>: Mapping scheme for Cell Parameters, Code Groups,</w:t>
        <w:br/>
        <w:t>Scrambling Codes, Midambles and t</w:t>
      </w:r>
      <w:r>
        <w:rPr>
          <w:vertAlign w:val="subscript"/>
        </w:rPr>
        <w:t>Offset</w:t>
      </w:r>
    </w:p>
    <w:tbl>
      <w:tblPr>
        <w:tblW w:w="7027" w:type="dxa"/>
        <w:jc w:val="center"/>
        <w:tblInd w:w="0" w:type="dxa"/>
        <w:tblLayout w:type="fixed"/>
        <w:tblCellMar>
          <w:top w:w="0" w:type="dxa"/>
          <w:left w:w="99" w:type="dxa"/>
          <w:bottom w:w="0" w:type="dxa"/>
          <w:right w:w="99" w:type="dxa"/>
        </w:tblCellMar>
      </w:tblPr>
      <w:tblGrid>
        <w:gridCol w:w="952"/>
        <w:gridCol w:w="952"/>
        <w:gridCol w:w="1363"/>
        <w:gridCol w:w="1363"/>
        <w:gridCol w:w="1364"/>
        <w:gridCol w:w="1033"/>
      </w:tblGrid>
      <w:tr>
        <w:trPr>
          <w:cantSplit w:val="true"/>
        </w:trPr>
        <w:tc>
          <w:tcPr>
            <w:tcW w:w="952" w:type="dxa"/>
            <w:vMerge w:val="restart"/>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CELL PARA-METER</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Code Group</w:t>
            </w:r>
          </w:p>
        </w:tc>
        <w:tc>
          <w:tcPr>
            <w:tcW w:w="4090"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Associated Codes</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H"/>
              <w:rPr/>
            </w:pPr>
            <w:r>
              <w:rPr>
                <w:rFonts w:eastAsia="?? ??;Arial Unicode MS"/>
              </w:rPr>
              <w:t>Associated t</w:t>
            </w:r>
            <w:r>
              <w:rPr>
                <w:rFonts w:eastAsia="?? ??;Arial Unicode MS"/>
                <w:vertAlign w:val="subscript"/>
              </w:rPr>
              <w:t>Offset</w:t>
            </w:r>
          </w:p>
        </w:tc>
      </w:tr>
      <w:tr>
        <w:trPr>
          <w:cantSplit w:val="true"/>
        </w:trPr>
        <w:tc>
          <w:tcPr>
            <w:tcW w:w="952" w:type="dxa"/>
            <w:vMerge w:val="continue"/>
            <w:tcBorders>
              <w:top w:val="single" w:sz="4" w:space="0" w:color="000000"/>
              <w:left w:val="single" w:sz="4" w:space="0" w:color="000000"/>
              <w:bottom w:val="single" w:sz="4" w:space="0" w:color="000000"/>
              <w:right w:val="single" w:sz="4" w:space="0" w:color="000000"/>
            </w:tcBorders>
          </w:tcPr>
          <w:p>
            <w:pPr>
              <w:pStyle w:val="TextBody"/>
              <w:keepNext w:val="true"/>
              <w:keepLines/>
              <w:snapToGrid w:val="false"/>
              <w:spacing w:before="0" w:after="180"/>
              <w:rPr>
                <w:sz w:val="16"/>
              </w:rPr>
            </w:pPr>
            <w:r>
              <w:rPr>
                <w:sz w:val="16"/>
              </w:rPr>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extBody"/>
              <w:keepNext w:val="true"/>
              <w:keepLines/>
              <w:snapToGrid w:val="false"/>
              <w:spacing w:before="0" w:after="180"/>
              <w:rPr>
                <w:sz w:val="16"/>
              </w:rPr>
            </w:pPr>
            <w:r>
              <w:rPr>
                <w:sz w:val="16"/>
              </w:rPr>
            </w:r>
          </w:p>
        </w:tc>
        <w:tc>
          <w:tcPr>
            <w:tcW w:w="1363" w:type="dxa"/>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Scrambling Code</w:t>
            </w:r>
          </w:p>
        </w:tc>
        <w:tc>
          <w:tcPr>
            <w:tcW w:w="1363" w:type="dxa"/>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Long Basic Midamble Code</w:t>
            </w:r>
          </w:p>
        </w:tc>
        <w:tc>
          <w:tcPr>
            <w:tcW w:w="1364" w:type="dxa"/>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Short Basic Midamble Code</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0</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Group 0</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0</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PL0</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SL0</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C"/>
              <w:rPr>
                <w:vertAlign w:val="subscript"/>
                <w:lang w:val="fr-FR"/>
              </w:rPr>
            </w:pPr>
            <w:r>
              <w:rPr>
                <w:rFonts w:eastAsia="?? ??;Arial Unicode MS"/>
                <w:lang w:val="fr-FR"/>
              </w:rPr>
              <w:t>t</w:t>
            </w:r>
            <w:r>
              <w:rPr>
                <w:rFonts w:eastAsia="?? ??;Arial Unicode MS"/>
                <w:vertAlign w:val="subscript"/>
                <w:lang w:val="fr-FR"/>
              </w:rPr>
              <w:t>0</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2</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2</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PL2</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SL2</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3</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3</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PL3</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SL3</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4</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Group 1</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4</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PL4</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SL4</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C"/>
              <w:rPr>
                <w:vertAlign w:val="subscript"/>
                <w:lang w:val="fr-FR"/>
              </w:rPr>
            </w:pPr>
            <w:r>
              <w:rPr>
                <w:rFonts w:eastAsia="?? ??;Arial Unicode MS"/>
                <w:lang w:val="fr-FR"/>
              </w:rPr>
              <w:t>t</w:t>
            </w:r>
            <w:r>
              <w:rPr>
                <w:rFonts w:eastAsia="?? ??;Arial Unicode MS"/>
                <w:vertAlign w:val="subscript"/>
                <w:lang w:val="fr-FR"/>
              </w:rPr>
              <w:t>1</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5</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5</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PL5</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SL5</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6</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6</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PL6</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SL6</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7</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7</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PL7</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SL7</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7027" w:type="dxa"/>
            <w:gridSpan w:val="6"/>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w:t>
            </w:r>
          </w:p>
          <w:p>
            <w:pPr>
              <w:pStyle w:val="TAC"/>
              <w:rPr>
                <w:lang w:val="fr-FR"/>
              </w:rPr>
            </w:pPr>
            <w:r>
              <w:rPr>
                <w:lang w:val="fr-FR"/>
              </w:rPr>
              <w:t>.</w:t>
            </w:r>
          </w:p>
          <w:p>
            <w:pPr>
              <w:pStyle w:val="TAC"/>
              <w:rPr>
                <w:lang w:val="fr-FR"/>
              </w:rPr>
            </w:pPr>
            <w:r>
              <w:rPr>
                <w:lang w:val="fr-FR"/>
              </w:rPr>
              <w:t>.</w:t>
            </w:r>
          </w:p>
          <w:p>
            <w:pPr>
              <w:pStyle w:val="TAC"/>
              <w:rPr>
                <w:lang w:val="fr-FR"/>
              </w:rPr>
            </w:pPr>
            <w:r>
              <w:rPr>
                <w:lang w:val="fr-FR"/>
              </w:rPr>
              <w:t>.</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124</w:t>
            </w:r>
          </w:p>
        </w:tc>
        <w:tc>
          <w:tcPr>
            <w:tcW w:w="952" w:type="dxa"/>
            <w:vMerge w:val="restart"/>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Group 31</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124</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PL124</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SL124</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C"/>
              <w:rPr>
                <w:vertAlign w:val="subscript"/>
                <w:lang w:val="fr-FR"/>
              </w:rPr>
            </w:pPr>
            <w:r>
              <w:rPr>
                <w:rFonts w:eastAsia="?? ??;Arial Unicode MS"/>
                <w:lang w:val="fr-FR"/>
              </w:rPr>
              <w:t>t</w:t>
            </w:r>
            <w:r>
              <w:rPr>
                <w:rFonts w:eastAsia="?? ??;Arial Unicode MS"/>
                <w:vertAlign w:val="subscript"/>
                <w:lang w:val="fr-FR"/>
              </w:rPr>
              <w:t>31</w:t>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125</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125</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PL125</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SL125</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126</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126</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PL126</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SL126</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r>
      <w:tr>
        <w:trPr>
          <w:cantSplit w:val="true"/>
        </w:trPr>
        <w:tc>
          <w:tcPr>
            <w:tcW w:w="952"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127</w:t>
            </w:r>
          </w:p>
        </w:tc>
        <w:tc>
          <w:tcPr>
            <w:tcW w:w="9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Code 127</w:t>
            </w:r>
          </w:p>
        </w:tc>
        <w:tc>
          <w:tcPr>
            <w:tcW w:w="1363"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PL127</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 ??;Arial Unicode MS"/>
                <w:lang w:val="fr-FR"/>
              </w:rPr>
              <w:t>m</w:t>
            </w:r>
            <w:r>
              <w:rPr>
                <w:rFonts w:eastAsia="?? ??;Arial Unicode MS"/>
                <w:vertAlign w:val="subscript"/>
                <w:lang w:val="fr-FR"/>
              </w:rPr>
              <w:t>SL127</w:t>
            </w:r>
          </w:p>
        </w:tc>
        <w:tc>
          <w:tcPr>
            <w:tcW w:w="103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r>
    </w:tbl>
    <w:p>
      <w:pPr>
        <w:pStyle w:val="Normal"/>
        <w:rPr>
          <w:lang w:val="fr-FR"/>
        </w:rPr>
      </w:pPr>
      <w:r>
        <w:rPr>
          <w:lang w:val="fr-FR"/>
        </w:rPr>
      </w:r>
    </w:p>
    <w:p>
      <w:pPr>
        <w:pStyle w:val="Normal"/>
        <w:rPr/>
      </w:pPr>
      <w:r>
        <w:rPr/>
        <w:t xml:space="preserve">Each cell </w:t>
      </w:r>
      <w:r>
        <w:rPr>
          <w:lang w:eastAsia="ja-JP"/>
        </w:rPr>
        <w:t>shall</w:t>
      </w:r>
      <w:r>
        <w:rPr/>
        <w:t xml:space="preserve"> cycle through two sets of cell parameters in a code group with the cell parameters changing each frame. Table 7F shows how the cell parameters are cycled according to the SFN.</w:t>
      </w:r>
    </w:p>
    <w:p>
      <w:pPr>
        <w:pStyle w:val="TH"/>
        <w:rPr/>
      </w:pPr>
      <w:r>
        <w:rPr/>
        <w:t>Table 7F: Alignment of cell parameter cycling and SFN</w:t>
      </w:r>
    </w:p>
    <w:tbl>
      <w:tblPr>
        <w:tblW w:w="6568" w:type="dxa"/>
        <w:jc w:val="center"/>
        <w:tblInd w:w="0" w:type="dxa"/>
        <w:tblLayout w:type="fixed"/>
        <w:tblCellMar>
          <w:top w:w="0" w:type="dxa"/>
          <w:left w:w="108" w:type="dxa"/>
          <w:bottom w:w="0" w:type="dxa"/>
          <w:right w:w="108" w:type="dxa"/>
        </w:tblCellMar>
      </w:tblPr>
      <w:tblGrid>
        <w:gridCol w:w="1642"/>
        <w:gridCol w:w="1642"/>
        <w:gridCol w:w="1642"/>
        <w:gridCol w:w="1642"/>
      </w:tblGrid>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H"/>
              <w:rPr/>
            </w:pPr>
            <w:r>
              <w:rPr/>
              <w:t>Initial Cell Parameter Assignment</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Code Group</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Cell Parameter used when     SFN mod 2 = 0</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Cell Parameter used when     SFN mod 2 = 1</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42" w:type="dxa"/>
            <w:vMerge w:val="restart"/>
            <w:tcBorders>
              <w:top w:val="single" w:sz="4" w:space="0" w:color="000000"/>
              <w:left w:val="single" w:sz="4" w:space="0" w:color="000000"/>
              <w:bottom w:val="single" w:sz="4" w:space="0" w:color="000000"/>
              <w:right w:val="single" w:sz="4" w:space="0" w:color="000000"/>
            </w:tcBorders>
          </w:tcPr>
          <w:p>
            <w:pPr>
              <w:pStyle w:val="TAC"/>
              <w:rPr/>
            </w:pPr>
            <w:r>
              <w:rPr/>
              <w:t>Group 0</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642" w:type="dxa"/>
            <w:vMerge w:val="restart"/>
            <w:tcBorders>
              <w:top w:val="single" w:sz="4" w:space="0" w:color="000000"/>
              <w:left w:val="single" w:sz="4" w:space="0" w:color="000000"/>
              <w:bottom w:val="single" w:sz="4" w:space="0" w:color="000000"/>
              <w:right w:val="single" w:sz="4" w:space="0" w:color="000000"/>
            </w:tcBorders>
          </w:tcPr>
          <w:p>
            <w:pPr>
              <w:pStyle w:val="TAC"/>
              <w:rPr/>
            </w:pPr>
            <w:r>
              <w:rPr/>
              <w:t>Group 1</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cantSplit w:val="true"/>
        </w:trPr>
        <w:tc>
          <w:tcPr>
            <w:tcW w:w="6568" w:type="dxa"/>
            <w:gridSpan w:val="4"/>
            <w:tcBorders>
              <w:top w:val="single" w:sz="4" w:space="0" w:color="000000"/>
              <w:left w:val="single" w:sz="4" w:space="0" w:color="000000"/>
              <w:bottom w:val="single" w:sz="4" w:space="0" w:color="000000"/>
              <w:right w:val="single" w:sz="4" w:space="0" w:color="000000"/>
            </w:tcBorders>
          </w:tcPr>
          <w:p>
            <w:pPr>
              <w:pStyle w:val="TAC"/>
              <w:rPr>
                <w:rFonts w:eastAsia="?? ??;Arial Unicode MS"/>
              </w:rPr>
            </w:pPr>
            <w:r>
              <w:rPr>
                <w:rFonts w:eastAsia="?? ??;Arial Unicode MS"/>
              </w:rPr>
              <w:t>.</w:t>
            </w:r>
          </w:p>
          <w:p>
            <w:pPr>
              <w:pStyle w:val="TAC"/>
              <w:rPr>
                <w:rFonts w:eastAsia="?? ??;Arial Unicode MS"/>
              </w:rPr>
            </w:pPr>
            <w:r>
              <w:rPr>
                <w:rFonts w:eastAsia="?? ??;Arial Unicode MS"/>
              </w:rPr>
              <w:t>.</w:t>
            </w:r>
          </w:p>
          <w:p>
            <w:pPr>
              <w:pStyle w:val="TAC"/>
              <w:rPr>
                <w:rFonts w:eastAsia="?? ??;Arial Unicode MS"/>
              </w:rPr>
            </w:pPr>
            <w:r>
              <w:rPr>
                <w:rFonts w:eastAsia="?? ??;Arial Unicode MS"/>
              </w:rPr>
              <w:t>.</w:t>
            </w:r>
          </w:p>
          <w:p>
            <w:pPr>
              <w:pStyle w:val="TAC"/>
              <w:rPr>
                <w:rFonts w:eastAsia="?? ??;Arial Unicode MS"/>
              </w:rPr>
            </w:pPr>
            <w:r>
              <w:rPr>
                <w:rFonts w:eastAsia="?? ??;Arial Unicode MS"/>
              </w:rPr>
              <w:t>.</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124</w:t>
            </w:r>
          </w:p>
        </w:tc>
        <w:tc>
          <w:tcPr>
            <w:tcW w:w="1642" w:type="dxa"/>
            <w:vMerge w:val="restart"/>
            <w:tcBorders>
              <w:top w:val="single" w:sz="4" w:space="0" w:color="000000"/>
              <w:left w:val="single" w:sz="4" w:space="0" w:color="000000"/>
              <w:bottom w:val="single" w:sz="4" w:space="0" w:color="000000"/>
              <w:right w:val="single" w:sz="4" w:space="0" w:color="000000"/>
            </w:tcBorders>
          </w:tcPr>
          <w:p>
            <w:pPr>
              <w:pStyle w:val="TAC"/>
              <w:rPr/>
            </w:pPr>
            <w:r>
              <w:rPr/>
              <w:t>Group 31</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124</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125</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125</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125</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124</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126</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126</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127</w:t>
            </w:r>
          </w:p>
        </w:tc>
      </w:tr>
      <w:tr>
        <w:trPr>
          <w:cantSplit w:val="true"/>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127</w:t>
            </w:r>
          </w:p>
        </w:tc>
        <w:tc>
          <w:tcPr>
            <w:tcW w:w="16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127</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126</w:t>
            </w:r>
          </w:p>
        </w:tc>
      </w:tr>
    </w:tbl>
    <w:p>
      <w:pPr>
        <w:pStyle w:val="Normal"/>
        <w:rPr/>
      </w:pPr>
      <w:r>
        <w:rPr/>
      </w:r>
    </w:p>
    <w:p>
      <w:pPr>
        <w:pStyle w:val="Heading1"/>
        <w:ind w:left="1134" w:hanging="1134"/>
        <w:rPr/>
      </w:pPr>
      <w:bookmarkStart w:id="91" w:name="__RefHeading___Toc517804310"/>
      <w:bookmarkEnd w:id="91"/>
      <w:r>
        <w:rPr/>
        <w:t>8</w:t>
        <w:tab/>
        <w:t>Synchronisation codes for the 1.28 Mcps option</w:t>
      </w:r>
    </w:p>
    <w:p>
      <w:pPr>
        <w:pStyle w:val="Heading2"/>
        <w:rPr/>
      </w:pPr>
      <w:bookmarkStart w:id="92" w:name="__RefHeading___Toc517804311"/>
      <w:r>
        <w:rPr/>
        <w:t>8.1</w:t>
        <w:tab/>
        <w:t>The downlink pilot channel (DwPCH)</w:t>
      </w:r>
      <w:bookmarkEnd w:id="92"/>
      <w:r>
        <w:rPr/>
        <w:t xml:space="preserve"> </w:t>
      </w:r>
    </w:p>
    <w:p>
      <w:pPr>
        <w:pStyle w:val="Normal"/>
        <w:rPr/>
      </w:pPr>
      <w:r>
        <w:rPr/>
        <w:t>The contents of DwPCH is composed of 64 chips of a SYNC-DL sequence, cf.[AA.1 Basic SYNC-DL sequence] and 32 chips  of guard period (GP). The SYNC-DL code is not scrambled</w:t>
      </w:r>
    </w:p>
    <w:p>
      <w:pPr>
        <w:pStyle w:val="Normal"/>
        <w:rPr/>
      </w:pPr>
      <w:r>
        <w:rPr/>
        <w:t xml:space="preserve">There should be 32 different basic SYNC-DL codes for the whole system. </w:t>
      </w:r>
    </w:p>
    <w:p>
      <w:pPr>
        <w:pStyle w:val="Normal"/>
        <w:rPr/>
      </w:pPr>
      <w:r>
        <w:rPr/>
        <w:t xml:space="preserve">For the generation of the complex valued SYNC-DL codes of length 64, the basic binary SYNC-DL codes </w:t>
      </w:r>
      <w:r>
        <w:rPr>
          <w:sz w:val="21"/>
        </w:rPr>
        <w:drawing>
          <wp:inline distT="0" distB="0" distL="0" distR="0">
            <wp:extent cx="1181100" cy="342900"/>
            <wp:effectExtent l="0" t="0" r="0" b="0"/>
            <wp:docPr id="12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01" descr=""/>
                    <pic:cNvPicPr>
                      <a:picLocks noChangeAspect="1" noChangeArrowheads="1"/>
                    </pic:cNvPicPr>
                  </pic:nvPicPr>
                  <pic:blipFill>
                    <a:blip r:embed="rId284"/>
                    <a:srcRect l="-30" t="-105" r="-30" b="-105"/>
                    <a:stretch>
                      <a:fillRect/>
                    </a:stretch>
                  </pic:blipFill>
                  <pic:spPr bwMode="auto">
                    <a:xfrm>
                      <a:off x="0" y="0"/>
                      <a:ext cx="1181100" cy="342900"/>
                    </a:xfrm>
                    <a:prstGeom prst="rect">
                      <a:avLst/>
                    </a:prstGeom>
                  </pic:spPr>
                </pic:pic>
              </a:graphicData>
            </a:graphic>
          </wp:inline>
        </w:drawing>
      </w:r>
      <w:r>
        <w:rPr/>
        <w:t xml:space="preserve"> of length 64 shown in Table AA.1 are used. The relation between the elements </w:t>
      </w:r>
      <w:r>
        <w:rPr>
          <w:sz w:val="21"/>
        </w:rPr>
        <w:drawing>
          <wp:inline distT="0" distB="0" distL="0" distR="0">
            <wp:extent cx="101600" cy="215900"/>
            <wp:effectExtent l="0" t="0" r="0" b="0"/>
            <wp:docPr id="12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2" descr=""/>
                    <pic:cNvPicPr>
                      <a:picLocks noChangeAspect="1" noChangeArrowheads="1"/>
                    </pic:cNvPicPr>
                  </pic:nvPicPr>
                  <pic:blipFill>
                    <a:blip r:embed="rId285"/>
                    <a:srcRect l="-355" t="-167" r="-355" b="-167"/>
                    <a:stretch>
                      <a:fillRect/>
                    </a:stretch>
                  </pic:blipFill>
                  <pic:spPr bwMode="auto">
                    <a:xfrm>
                      <a:off x="0" y="0"/>
                      <a:ext cx="101600" cy="215900"/>
                    </a:xfrm>
                    <a:prstGeom prst="rect">
                      <a:avLst/>
                    </a:prstGeom>
                  </pic:spPr>
                </pic:pic>
              </a:graphicData>
            </a:graphic>
          </wp:inline>
        </w:drawing>
      </w:r>
      <w:r>
        <w:rPr/>
        <w:t xml:space="preserve">and </w:t>
      </w:r>
      <w:r>
        <w:rPr>
          <w:sz w:val="21"/>
        </w:rPr>
        <w:drawing>
          <wp:inline distT="0" distB="0" distL="0" distR="0">
            <wp:extent cx="101600" cy="139700"/>
            <wp:effectExtent l="0" t="0" r="0" b="0"/>
            <wp:docPr id="12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03" descr=""/>
                    <pic:cNvPicPr>
                      <a:picLocks noChangeAspect="1" noChangeArrowheads="1"/>
                    </pic:cNvPicPr>
                  </pic:nvPicPr>
                  <pic:blipFill>
                    <a:blip r:embed="rId286"/>
                    <a:srcRect l="-355" t="-258" r="-355" b="-258"/>
                    <a:stretch>
                      <a:fillRect/>
                    </a:stretch>
                  </pic:blipFill>
                  <pic:spPr bwMode="auto">
                    <a:xfrm>
                      <a:off x="0" y="0"/>
                      <a:ext cx="101600" cy="139700"/>
                    </a:xfrm>
                    <a:prstGeom prst="rect">
                      <a:avLst/>
                    </a:prstGeom>
                  </pic:spPr>
                </pic:pic>
              </a:graphicData>
            </a:graphic>
          </wp:inline>
        </w:drawing>
      </w:r>
      <w:r>
        <w:rPr/>
        <w:t xml:space="preserve"> is given by:</w:t>
      </w:r>
    </w:p>
    <w:p>
      <w:pPr>
        <w:pStyle w:val="EQ"/>
        <w:rPr/>
      </w:pPr>
      <w:r>
        <w:rPr/>
        <w:tab/>
      </w:r>
      <w:r>
        <w:rPr>
          <w:sz w:val="21"/>
        </w:rPr>
        <w:drawing>
          <wp:inline distT="0" distB="0" distL="0" distR="0">
            <wp:extent cx="2219325" cy="266700"/>
            <wp:effectExtent l="0" t="0" r="0" b="0"/>
            <wp:docPr id="12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4" descr=""/>
                    <pic:cNvPicPr>
                      <a:picLocks noChangeAspect="1" noChangeArrowheads="1"/>
                    </pic:cNvPicPr>
                  </pic:nvPicPr>
                  <pic:blipFill>
                    <a:blip r:embed="rId287"/>
                    <a:srcRect l="-16" t="-135" r="-16" b="-135"/>
                    <a:stretch>
                      <a:fillRect/>
                    </a:stretch>
                  </pic:blipFill>
                  <pic:spPr bwMode="auto">
                    <a:xfrm>
                      <a:off x="0" y="0"/>
                      <a:ext cx="2219325" cy="266700"/>
                    </a:xfrm>
                    <a:prstGeom prst="rect">
                      <a:avLst/>
                    </a:prstGeom>
                  </pic:spPr>
                </pic:pic>
              </a:graphicData>
            </a:graphic>
          </wp:inline>
        </w:drawing>
      </w:r>
      <w:r>
        <w:rPr/>
        <w:tab/>
        <w:t>(1)</w:t>
      </w:r>
    </w:p>
    <w:p>
      <w:pPr>
        <w:pStyle w:val="Normal"/>
        <w:rPr/>
      </w:pPr>
      <w:r>
        <w:rPr/>
        <w:t xml:space="preserve">Hence, the elements </w:t>
      </w:r>
      <w:r>
        <w:rPr>
          <w:sz w:val="21"/>
        </w:rPr>
        <w:drawing>
          <wp:inline distT="0" distB="0" distL="0" distR="0">
            <wp:extent cx="139700" cy="215900"/>
            <wp:effectExtent l="0" t="0" r="0" b="0"/>
            <wp:docPr id="12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5" descr=""/>
                    <pic:cNvPicPr>
                      <a:picLocks noChangeAspect="1" noChangeArrowheads="1"/>
                    </pic:cNvPicPr>
                  </pic:nvPicPr>
                  <pic:blipFill>
                    <a:blip r:embed="rId288"/>
                    <a:srcRect l="-258" t="-167" r="-258" b="-167"/>
                    <a:stretch>
                      <a:fillRect/>
                    </a:stretch>
                  </pic:blipFill>
                  <pic:spPr bwMode="auto">
                    <a:xfrm>
                      <a:off x="0" y="0"/>
                      <a:ext cx="139700" cy="215900"/>
                    </a:xfrm>
                    <a:prstGeom prst="rect">
                      <a:avLst/>
                    </a:prstGeom>
                  </pic:spPr>
                </pic:pic>
              </a:graphicData>
            </a:graphic>
          </wp:inline>
        </w:drawing>
      </w:r>
      <w:r>
        <w:rPr/>
        <w:t xml:space="preserve"> of the complex SYNC-DL code </w:t>
      </w:r>
      <w:r>
        <w:rPr>
          <w:sz w:val="21"/>
        </w:rPr>
        <w:drawing>
          <wp:inline distT="0" distB="0" distL="0" distR="0">
            <wp:extent cx="101600" cy="215900"/>
            <wp:effectExtent l="0" t="0" r="0" b="0"/>
            <wp:docPr id="12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6" descr=""/>
                    <pic:cNvPicPr>
                      <a:picLocks noChangeAspect="1" noChangeArrowheads="1"/>
                    </pic:cNvPicPr>
                  </pic:nvPicPr>
                  <pic:blipFill>
                    <a:blip r:embed="rId289"/>
                    <a:srcRect l="-355" t="-167" r="-355" b="-167"/>
                    <a:stretch>
                      <a:fillRect/>
                    </a:stretch>
                  </pic:blipFill>
                  <pic:spPr bwMode="auto">
                    <a:xfrm>
                      <a:off x="0" y="0"/>
                      <a:ext cx="101600" cy="215900"/>
                    </a:xfrm>
                    <a:prstGeom prst="rect">
                      <a:avLst/>
                    </a:prstGeom>
                  </pic:spPr>
                </pic:pic>
              </a:graphicData>
            </a:graphic>
          </wp:inline>
        </w:drawing>
      </w:r>
      <w:r>
        <w:rPr/>
        <w:t xml:space="preserve"> are alternating real and imaginary.</w:t>
      </w:r>
    </w:p>
    <w:p>
      <w:pPr>
        <w:pStyle w:val="Normal"/>
        <w:rPr/>
      </w:pPr>
      <w:r>
        <w:rPr/>
        <w:t xml:space="preserve">The SYNC-DL is QPSK modulated and the phase of the SYNC-DL is used to signal the presence of the P-CCPCH in the multi-frame of the resource units of code </w:t>
      </w:r>
      <w:r>
        <w:rPr>
          <w:sz w:val="21"/>
        </w:rPr>
        <w:drawing>
          <wp:inline distT="0" distB="0" distL="0" distR="0">
            <wp:extent cx="330200" cy="254000"/>
            <wp:effectExtent l="0" t="0" r="0" b="0"/>
            <wp:docPr id="12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descr=""/>
                    <pic:cNvPicPr>
                      <a:picLocks noChangeAspect="1" noChangeArrowheads="1"/>
                    </pic:cNvPicPr>
                  </pic:nvPicPr>
                  <pic:blipFill>
                    <a:blip r:embed="rId290"/>
                    <a:srcRect l="-109" t="-142" r="-109" b="-142"/>
                    <a:stretch>
                      <a:fillRect/>
                    </a:stretch>
                  </pic:blipFill>
                  <pic:spPr bwMode="auto">
                    <a:xfrm>
                      <a:off x="0" y="0"/>
                      <a:ext cx="330200" cy="254000"/>
                    </a:xfrm>
                    <a:prstGeom prst="rect">
                      <a:avLst/>
                    </a:prstGeom>
                  </pic:spPr>
                </pic:pic>
              </a:graphicData>
            </a:graphic>
          </wp:inline>
        </w:drawing>
      </w:r>
      <w:r>
        <w:rPr/>
        <w:t xml:space="preserve"> and </w:t>
      </w:r>
      <w:r>
        <w:rPr>
          <w:sz w:val="21"/>
        </w:rPr>
        <w:drawing>
          <wp:inline distT="0" distB="0" distL="0" distR="0">
            <wp:extent cx="355600" cy="254000"/>
            <wp:effectExtent l="0" t="0" r="0" b="0"/>
            <wp:docPr id="12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8" descr=""/>
                    <pic:cNvPicPr>
                      <a:picLocks noChangeAspect="1" noChangeArrowheads="1"/>
                    </pic:cNvPicPr>
                  </pic:nvPicPr>
                  <pic:blipFill>
                    <a:blip r:embed="rId291"/>
                    <a:srcRect l="-101" t="-142" r="-101" b="-142"/>
                    <a:stretch>
                      <a:fillRect/>
                    </a:stretch>
                  </pic:blipFill>
                  <pic:spPr bwMode="auto">
                    <a:xfrm>
                      <a:off x="0" y="0"/>
                      <a:ext cx="355600" cy="254000"/>
                    </a:xfrm>
                    <a:prstGeom prst="rect">
                      <a:avLst/>
                    </a:prstGeom>
                  </pic:spPr>
                </pic:pic>
              </a:graphicData>
            </a:graphic>
          </wp:inline>
        </w:drawing>
      </w:r>
      <w:r>
        <w:rPr/>
        <w:t xml:space="preserve"> in time slot #0. </w:t>
      </w:r>
    </w:p>
    <w:p>
      <w:pPr>
        <w:pStyle w:val="Heading3"/>
        <w:rPr/>
      </w:pPr>
      <w:bookmarkStart w:id="93" w:name="__RefHeading___Toc517804312"/>
      <w:bookmarkEnd w:id="93"/>
      <w:r>
        <w:rPr/>
        <w:t>8.1.1</w:t>
        <w:tab/>
        <w:t>Modulation of the SYNC-DL</w:t>
      </w:r>
    </w:p>
    <w:p>
      <w:pPr>
        <w:pStyle w:val="Normal"/>
        <w:rPr/>
      </w:pPr>
      <w:r>
        <w:rPr/>
        <w:t>The SYNC-DL sequences are modulated with respect to the midamble (m</w:t>
      </w:r>
      <w:r>
        <w:rPr>
          <w:vertAlign w:val="superscript"/>
        </w:rPr>
        <w:t>(1)</w:t>
      </w:r>
      <w:r>
        <w:rPr/>
        <w:t>)  in time slot #0.</w:t>
      </w:r>
    </w:p>
    <w:p>
      <w:pPr>
        <w:pStyle w:val="Normal"/>
        <w:rPr/>
      </w:pPr>
      <w:r>
        <w:rPr/>
        <w:t>Four consecutive phases (phase quadruple) of the SYNC-DL are used to indicate the presence of the P-CCPCH in the following 4 sub-frames. In case the presence of a P-CCPCH is indicated, the next following sub-frame is the first sub-frame of the interleaving period. As QPSK is used for the modulation of the SYNC-DL, the phases 45, 135, 225, and 315° are used.</w:t>
      </w:r>
    </w:p>
    <w:p>
      <w:pPr>
        <w:pStyle w:val="Normal"/>
        <w:rPr/>
      </w:pPr>
      <w:r>
        <w:rPr/>
        <w:t>The total number of different phase quadruples is 2 (S1 and S2). A quadruple always starts with an even system frame number ((SFN mod 2) =0). Table 8 is showing the quadruples and their meaning.</w:t>
      </w:r>
      <w:bookmarkStart w:id="94" w:name="_Ref476412136"/>
    </w:p>
    <w:p>
      <w:pPr>
        <w:pStyle w:val="TH"/>
        <w:rPr/>
      </w:pPr>
      <w:r>
        <w:rPr/>
        <w:t xml:space="preserve">Table </w:t>
      </w:r>
      <w:bookmarkEnd w:id="94"/>
      <w:r>
        <w:rPr/>
        <w:t>8: Sequences for the phase modulation for the SYNC-DL</w:t>
      </w:r>
    </w:p>
    <w:tbl>
      <w:tblPr>
        <w:tblW w:w="7920" w:type="dxa"/>
        <w:jc w:val="left"/>
        <w:tblInd w:w="535" w:type="dxa"/>
        <w:tblLayout w:type="fixed"/>
        <w:tblCellMar>
          <w:top w:w="0" w:type="dxa"/>
          <w:left w:w="70" w:type="dxa"/>
          <w:bottom w:w="0" w:type="dxa"/>
          <w:right w:w="70" w:type="dxa"/>
        </w:tblCellMar>
      </w:tblPr>
      <w:tblGrid>
        <w:gridCol w:w="1080"/>
        <w:gridCol w:w="2160"/>
        <w:gridCol w:w="4680"/>
      </w:tblGrid>
      <w:tr>
        <w:trPr>
          <w:trHeight w:val="291" w:hRule="atLeast"/>
        </w:trPr>
        <w:tc>
          <w:tcPr>
            <w:tcW w:w="1080"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Phase quadruple</w:t>
            </w:r>
          </w:p>
        </w:tc>
        <w:tc>
          <w:tcPr>
            <w:tcW w:w="468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rHeight w:val="403" w:hRule="atLeast"/>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S1</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135, 45, 225, 135</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There is a P-CCPCH in the next 4 sub-frames</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S2</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315, 225, 315, 45</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There is no P-CCPCH in the next 4 sub-frames </w:t>
            </w:r>
          </w:p>
        </w:tc>
      </w:tr>
    </w:tbl>
    <w:p>
      <w:pPr>
        <w:pStyle w:val="Normal"/>
        <w:rPr/>
      </w:pPr>
      <w:r>
        <w:rPr/>
      </w:r>
    </w:p>
    <w:p>
      <w:pPr>
        <w:pStyle w:val="Heading2"/>
        <w:rPr/>
      </w:pPr>
      <w:bookmarkStart w:id="95" w:name="__RefHeading___Toc517804313"/>
      <w:bookmarkEnd w:id="95"/>
      <w:r>
        <w:rPr/>
        <w:t>8.2</w:t>
        <w:tab/>
        <w:t>The uplink pilot channel (UpPCH)</w:t>
      </w:r>
    </w:p>
    <w:p>
      <w:pPr>
        <w:pStyle w:val="Normal"/>
        <w:rPr/>
      </w:pPr>
      <w:r>
        <w:rPr/>
        <w:t>The contents in UpPCH is composed of 128 chips of a SYNC-UL sequence, cf. [AA.2 Basic SYNC-UL sequence] and 32chips of guard period (GP) .The SYNC-UL code is not scrambled.</w:t>
      </w:r>
    </w:p>
    <w:p>
      <w:pPr>
        <w:pStyle w:val="Normal"/>
        <w:rPr/>
      </w:pPr>
      <w:r>
        <w:rPr/>
        <w:t xml:space="preserve">There should be 256 different basic SYNC-UL codes (see Table AA.2) for the whole system. </w:t>
      </w:r>
    </w:p>
    <w:p>
      <w:pPr>
        <w:pStyle w:val="Normal"/>
        <w:rPr/>
      </w:pPr>
      <w:r>
        <w:rPr/>
        <w:t xml:space="preserve">For the generation of the complex valued SYNC-UL codes of length 128, the basic binary SYNC-UL codes </w:t>
      </w:r>
      <w:r>
        <w:rPr>
          <w:sz w:val="21"/>
        </w:rPr>
        <w:drawing>
          <wp:inline distT="0" distB="0" distL="0" distR="0">
            <wp:extent cx="1181100" cy="342900"/>
            <wp:effectExtent l="0" t="0" r="0" b="0"/>
            <wp:docPr id="12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9" descr=""/>
                    <pic:cNvPicPr>
                      <a:picLocks noChangeAspect="1" noChangeArrowheads="1"/>
                    </pic:cNvPicPr>
                  </pic:nvPicPr>
                  <pic:blipFill>
                    <a:blip r:embed="rId292"/>
                    <a:srcRect l="-30" t="-105" r="-30" b="-105"/>
                    <a:stretch>
                      <a:fillRect/>
                    </a:stretch>
                  </pic:blipFill>
                  <pic:spPr bwMode="auto">
                    <a:xfrm>
                      <a:off x="0" y="0"/>
                      <a:ext cx="1181100" cy="342900"/>
                    </a:xfrm>
                    <a:prstGeom prst="rect">
                      <a:avLst/>
                    </a:prstGeom>
                  </pic:spPr>
                </pic:pic>
              </a:graphicData>
            </a:graphic>
          </wp:inline>
        </w:drawing>
      </w:r>
      <w:r>
        <w:rPr/>
        <w:t xml:space="preserve"> of length 128 shown in Table AA.2 are used. The relation between the elements </w:t>
      </w:r>
      <w:r>
        <w:rPr>
          <w:sz w:val="21"/>
        </w:rPr>
        <w:drawing>
          <wp:inline distT="0" distB="0" distL="0" distR="0">
            <wp:extent cx="101600" cy="215900"/>
            <wp:effectExtent l="0" t="0" r="0" b="0"/>
            <wp:docPr id="13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0" descr=""/>
                    <pic:cNvPicPr>
                      <a:picLocks noChangeAspect="1" noChangeArrowheads="1"/>
                    </pic:cNvPicPr>
                  </pic:nvPicPr>
                  <pic:blipFill>
                    <a:blip r:embed="rId293"/>
                    <a:srcRect l="-355" t="-167" r="-355" b="-167"/>
                    <a:stretch>
                      <a:fillRect/>
                    </a:stretch>
                  </pic:blipFill>
                  <pic:spPr bwMode="auto">
                    <a:xfrm>
                      <a:off x="0" y="0"/>
                      <a:ext cx="101600" cy="215900"/>
                    </a:xfrm>
                    <a:prstGeom prst="rect">
                      <a:avLst/>
                    </a:prstGeom>
                  </pic:spPr>
                </pic:pic>
              </a:graphicData>
            </a:graphic>
          </wp:inline>
        </w:drawing>
      </w:r>
      <w:r>
        <w:rPr/>
        <w:t xml:space="preserve">and </w:t>
      </w:r>
      <w:r>
        <w:rPr>
          <w:sz w:val="21"/>
        </w:rPr>
        <w:drawing>
          <wp:inline distT="0" distB="0" distL="0" distR="0">
            <wp:extent cx="101600" cy="139700"/>
            <wp:effectExtent l="0" t="0" r="0" b="0"/>
            <wp:docPr id="13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1" descr=""/>
                    <pic:cNvPicPr>
                      <a:picLocks noChangeAspect="1" noChangeArrowheads="1"/>
                    </pic:cNvPicPr>
                  </pic:nvPicPr>
                  <pic:blipFill>
                    <a:blip r:embed="rId294"/>
                    <a:srcRect l="-355" t="-258" r="-355" b="-258"/>
                    <a:stretch>
                      <a:fillRect/>
                    </a:stretch>
                  </pic:blipFill>
                  <pic:spPr bwMode="auto">
                    <a:xfrm>
                      <a:off x="0" y="0"/>
                      <a:ext cx="101600" cy="139700"/>
                    </a:xfrm>
                    <a:prstGeom prst="rect">
                      <a:avLst/>
                    </a:prstGeom>
                  </pic:spPr>
                </pic:pic>
              </a:graphicData>
            </a:graphic>
          </wp:inline>
        </w:drawing>
      </w:r>
      <w:r>
        <w:rPr/>
        <w:t xml:space="preserve"> is given by:</w:t>
      </w:r>
    </w:p>
    <w:p>
      <w:pPr>
        <w:pStyle w:val="EQ"/>
        <w:rPr/>
      </w:pPr>
      <w:r>
        <w:rPr/>
        <w:tab/>
      </w:r>
      <w:r>
        <w:rPr>
          <w:sz w:val="21"/>
        </w:rPr>
        <w:drawing>
          <wp:inline distT="0" distB="0" distL="0" distR="0">
            <wp:extent cx="2219325" cy="266700"/>
            <wp:effectExtent l="0" t="0" r="0" b="0"/>
            <wp:docPr id="13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2" descr=""/>
                    <pic:cNvPicPr>
                      <a:picLocks noChangeAspect="1" noChangeArrowheads="1"/>
                    </pic:cNvPicPr>
                  </pic:nvPicPr>
                  <pic:blipFill>
                    <a:blip r:embed="rId295"/>
                    <a:srcRect l="-16" t="-135" r="-16" b="-135"/>
                    <a:stretch>
                      <a:fillRect/>
                    </a:stretch>
                  </pic:blipFill>
                  <pic:spPr bwMode="auto">
                    <a:xfrm>
                      <a:off x="0" y="0"/>
                      <a:ext cx="2219325" cy="266700"/>
                    </a:xfrm>
                    <a:prstGeom prst="rect">
                      <a:avLst/>
                    </a:prstGeom>
                  </pic:spPr>
                </pic:pic>
              </a:graphicData>
            </a:graphic>
          </wp:inline>
        </w:drawing>
      </w:r>
      <w:r>
        <w:rPr/>
        <w:tab/>
        <w:t>(2)</w:t>
      </w:r>
    </w:p>
    <w:p>
      <w:pPr>
        <w:pStyle w:val="Normal"/>
        <w:rPr/>
      </w:pPr>
      <w:r>
        <w:rPr/>
        <w:t xml:space="preserve">Hence, the elements </w:t>
      </w:r>
      <w:r>
        <w:rPr>
          <w:sz w:val="21"/>
        </w:rPr>
        <w:drawing>
          <wp:inline distT="0" distB="0" distL="0" distR="0">
            <wp:extent cx="139700" cy="215900"/>
            <wp:effectExtent l="0" t="0" r="0" b="0"/>
            <wp:docPr id="13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3" descr=""/>
                    <pic:cNvPicPr>
                      <a:picLocks noChangeAspect="1" noChangeArrowheads="1"/>
                    </pic:cNvPicPr>
                  </pic:nvPicPr>
                  <pic:blipFill>
                    <a:blip r:embed="rId296"/>
                    <a:srcRect l="-258" t="-167" r="-258" b="-167"/>
                    <a:stretch>
                      <a:fillRect/>
                    </a:stretch>
                  </pic:blipFill>
                  <pic:spPr bwMode="auto">
                    <a:xfrm>
                      <a:off x="0" y="0"/>
                      <a:ext cx="139700" cy="215900"/>
                    </a:xfrm>
                    <a:prstGeom prst="rect">
                      <a:avLst/>
                    </a:prstGeom>
                  </pic:spPr>
                </pic:pic>
              </a:graphicData>
            </a:graphic>
          </wp:inline>
        </w:drawing>
      </w:r>
      <w:r>
        <w:rPr/>
        <w:t xml:space="preserve"> of the complex SYNC-UL code </w:t>
      </w:r>
      <w:r>
        <w:rPr>
          <w:sz w:val="21"/>
        </w:rPr>
        <w:drawing>
          <wp:inline distT="0" distB="0" distL="0" distR="0">
            <wp:extent cx="101600" cy="215900"/>
            <wp:effectExtent l="0" t="0" r="0" b="0"/>
            <wp:docPr id="13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4" descr=""/>
                    <pic:cNvPicPr>
                      <a:picLocks noChangeAspect="1" noChangeArrowheads="1"/>
                    </pic:cNvPicPr>
                  </pic:nvPicPr>
                  <pic:blipFill>
                    <a:blip r:embed="rId297"/>
                    <a:srcRect l="-355" t="-167" r="-355" b="-167"/>
                    <a:stretch>
                      <a:fillRect/>
                    </a:stretch>
                  </pic:blipFill>
                  <pic:spPr bwMode="auto">
                    <a:xfrm>
                      <a:off x="0" y="0"/>
                      <a:ext cx="101600" cy="215900"/>
                    </a:xfrm>
                    <a:prstGeom prst="rect">
                      <a:avLst/>
                    </a:prstGeom>
                  </pic:spPr>
                </pic:pic>
              </a:graphicData>
            </a:graphic>
          </wp:inline>
        </w:drawing>
      </w:r>
      <w:r>
        <w:rPr/>
        <w:t xml:space="preserve"> are alternating real and imaginary.</w:t>
      </w:r>
    </w:p>
    <w:p>
      <w:pPr>
        <w:pStyle w:val="Heading2"/>
        <w:rPr/>
      </w:pPr>
      <w:bookmarkStart w:id="96" w:name="__RefHeading___Toc517804314"/>
      <w:bookmarkEnd w:id="96"/>
      <w:r>
        <w:rPr/>
        <w:t>8.3</w:t>
        <w:tab/>
        <w:t>Code Allocation</w:t>
      </w:r>
    </w:p>
    <w:p>
      <w:pPr>
        <w:pStyle w:val="Normal"/>
        <w:rPr/>
      </w:pPr>
      <w:r>
        <w:rPr/>
        <w:t>Relationship between the SYNC-DL and SYNC-UL sequences, the scrambling codes and the midamble codes</w:t>
      </w:r>
    </w:p>
    <w:p>
      <w:pPr>
        <w:pStyle w:val="TH"/>
        <w:rPr/>
      </w:pPr>
      <w:r>
        <w:rPr/>
      </w:r>
    </w:p>
    <w:tbl>
      <w:tblPr>
        <w:tblW w:w="8819" w:type="dxa"/>
        <w:jc w:val="center"/>
        <w:tblInd w:w="0" w:type="dxa"/>
        <w:tblLayout w:type="fixed"/>
        <w:tblCellMar>
          <w:top w:w="0" w:type="dxa"/>
          <w:left w:w="99" w:type="dxa"/>
          <w:bottom w:w="0" w:type="dxa"/>
          <w:right w:w="99" w:type="dxa"/>
        </w:tblCellMar>
      </w:tblPr>
      <w:tblGrid>
        <w:gridCol w:w="1029"/>
        <w:gridCol w:w="1260"/>
        <w:gridCol w:w="1455"/>
        <w:gridCol w:w="2340"/>
        <w:gridCol w:w="2735"/>
      </w:tblGrid>
      <w:tr>
        <w:trPr>
          <w:trHeight w:val="539" w:hRule="atLeast"/>
          <w:cantSplit w:val="true"/>
        </w:trPr>
        <w:tc>
          <w:tcPr>
            <w:tcW w:w="1029" w:type="dxa"/>
            <w:vMerge w:val="restart"/>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Code Group</w:t>
            </w:r>
          </w:p>
        </w:tc>
        <w:tc>
          <w:tcPr>
            <w:tcW w:w="7790" w:type="dxa"/>
            <w:gridSpan w:val="4"/>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Associated Codes</w:t>
            </w:r>
          </w:p>
        </w:tc>
      </w:tr>
      <w:tr>
        <w:trPr>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lang w:val="fr-FR"/>
              </w:rPr>
            </w:pPr>
            <w:r>
              <w:rPr>
                <w:lang w:val="fr-FR"/>
              </w:rPr>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SYNC-DL</w:t>
            </w:r>
          </w:p>
          <w:p>
            <w:pPr>
              <w:pStyle w:val="TAC"/>
              <w:rPr>
                <w:lang w:val="fr-FR"/>
              </w:rPr>
            </w:pPr>
            <w:r>
              <w:rPr>
                <w:lang w:val="fr-FR"/>
              </w:rPr>
              <w:t>ID</w:t>
            </w:r>
          </w:p>
        </w:tc>
        <w:tc>
          <w:tcPr>
            <w:tcW w:w="145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SYNC-UL</w:t>
            </w:r>
          </w:p>
          <w:p>
            <w:pPr>
              <w:pStyle w:val="TAC"/>
              <w:rPr/>
            </w:pPr>
            <w:r>
              <w:rPr/>
              <w:t>ID</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Scrambling Code</w:t>
            </w:r>
          </w:p>
          <w:p>
            <w:pPr>
              <w:pStyle w:val="TAC"/>
              <w:rPr/>
            </w:pPr>
            <w:r>
              <w:rPr/>
              <w:t>ID</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Basic Midamble Code</w:t>
            </w:r>
          </w:p>
          <w:p>
            <w:pPr>
              <w:pStyle w:val="TAC"/>
              <w:rPr/>
            </w:pPr>
            <w:r>
              <w:rPr/>
              <w:t>ID</w:t>
            </w:r>
          </w:p>
        </w:tc>
      </w:tr>
      <w:tr>
        <w:trPr>
          <w:trHeight w:val="201" w:hRule="atLeast"/>
          <w:cantSplit w:val="true"/>
        </w:trPr>
        <w:tc>
          <w:tcPr>
            <w:tcW w:w="1029" w:type="dxa"/>
            <w:vMerge w:val="restart"/>
            <w:tcBorders>
              <w:top w:val="single" w:sz="4" w:space="0" w:color="000000"/>
              <w:left w:val="single" w:sz="4" w:space="0" w:color="000000"/>
              <w:bottom w:val="single" w:sz="4" w:space="0" w:color="000000"/>
              <w:right w:val="single" w:sz="4" w:space="0" w:color="000000"/>
            </w:tcBorders>
          </w:tcPr>
          <w:p>
            <w:pPr>
              <w:pStyle w:val="TAC"/>
              <w:rPr/>
            </w:pPr>
            <w:r>
              <w:rPr/>
              <w:t>Group 1</w:t>
            </w:r>
          </w:p>
        </w:tc>
        <w:tc>
          <w:tcPr>
            <w:tcW w:w="1260" w:type="dxa"/>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55" w:type="dxa"/>
            <w:vMerge w:val="restart"/>
            <w:tcBorders>
              <w:top w:val="single" w:sz="4" w:space="0" w:color="000000"/>
              <w:left w:val="single" w:sz="4" w:space="0" w:color="000000"/>
              <w:bottom w:val="single" w:sz="4" w:space="0" w:color="000000"/>
              <w:right w:val="single" w:sz="4" w:space="0" w:color="000000"/>
            </w:tcBorders>
          </w:tcPr>
          <w:p>
            <w:pPr>
              <w:pStyle w:val="TAC"/>
              <w:rPr/>
            </w:pPr>
            <w:r>
              <w:rPr/>
              <w:t>0...7</w:t>
            </w:r>
          </w:p>
          <w:p>
            <w:pPr>
              <w:pStyle w:val="TAC"/>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rHeight w:val="201" w:hRule="atLeast"/>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rHeight w:val="201" w:hRule="atLeast"/>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rHeight w:val="201" w:hRule="atLeast"/>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rHeight w:val="201" w:hRule="atLeast"/>
          <w:cantSplit w:val="true"/>
        </w:trPr>
        <w:tc>
          <w:tcPr>
            <w:tcW w:w="1029" w:type="dxa"/>
            <w:vMerge w:val="restart"/>
            <w:tcBorders>
              <w:top w:val="single" w:sz="4" w:space="0" w:color="000000"/>
              <w:left w:val="single" w:sz="4" w:space="0" w:color="000000"/>
              <w:bottom w:val="single" w:sz="4" w:space="0" w:color="000000"/>
              <w:right w:val="single" w:sz="4" w:space="0" w:color="000000"/>
            </w:tcBorders>
          </w:tcPr>
          <w:p>
            <w:pPr>
              <w:pStyle w:val="TAC"/>
              <w:rPr/>
            </w:pPr>
            <w:r>
              <w:rPr/>
              <w:t>Group 2</w:t>
            </w:r>
          </w:p>
        </w:tc>
        <w:tc>
          <w:tcPr>
            <w:tcW w:w="1260" w:type="dxa"/>
            <w:vMerge w:val="restart"/>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55" w:type="dxa"/>
            <w:vMerge w:val="restart"/>
            <w:tcBorders>
              <w:top w:val="single" w:sz="4" w:space="0" w:color="000000"/>
              <w:left w:val="single" w:sz="4" w:space="0" w:color="000000"/>
              <w:bottom w:val="single" w:sz="4" w:space="0" w:color="000000"/>
              <w:right w:val="single" w:sz="4" w:space="0" w:color="000000"/>
            </w:tcBorders>
          </w:tcPr>
          <w:p>
            <w:pPr>
              <w:pStyle w:val="TAC"/>
              <w:rPr/>
            </w:pPr>
            <w:r>
              <w:rPr/>
              <w:t>8...15</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rHeight w:val="201" w:hRule="atLeast"/>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145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rHeight w:val="201" w:hRule="atLeast"/>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145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rHeight w:val="201" w:hRule="atLeast"/>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145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rHeight w:val="201" w:hRule="atLeast"/>
          <w:cantSplit w:val="true"/>
        </w:trPr>
        <w:tc>
          <w:tcPr>
            <w:tcW w:w="8819"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p>
            <w:pPr>
              <w:pStyle w:val="TAC"/>
              <w:rPr/>
            </w:pPr>
            <w:r>
              <w:rPr/>
              <w:t>.</w:t>
            </w:r>
          </w:p>
          <w:p>
            <w:pPr>
              <w:pStyle w:val="TAC"/>
              <w:rPr/>
            </w:pPr>
            <w:r>
              <w:rPr/>
              <w:t>.</w:t>
            </w:r>
          </w:p>
          <w:p>
            <w:pPr>
              <w:pStyle w:val="TAC"/>
              <w:rPr/>
            </w:pPr>
            <w:r>
              <w:rPr/>
            </w:r>
          </w:p>
        </w:tc>
      </w:tr>
      <w:tr>
        <w:trPr>
          <w:trHeight w:val="70" w:hRule="atLeast"/>
          <w:cantSplit w:val="true"/>
        </w:trPr>
        <w:tc>
          <w:tcPr>
            <w:tcW w:w="1029" w:type="dxa"/>
            <w:vMerge w:val="restart"/>
            <w:tcBorders>
              <w:top w:val="single" w:sz="4" w:space="0" w:color="000000"/>
              <w:left w:val="single" w:sz="4" w:space="0" w:color="000000"/>
              <w:bottom w:val="single" w:sz="4" w:space="0" w:color="000000"/>
              <w:right w:val="single" w:sz="4" w:space="0" w:color="000000"/>
            </w:tcBorders>
          </w:tcPr>
          <w:p>
            <w:pPr>
              <w:pStyle w:val="TAC"/>
              <w:rPr/>
            </w:pPr>
            <w:r>
              <w:rPr/>
              <w:t>Group 32</w:t>
            </w:r>
          </w:p>
        </w:tc>
        <w:tc>
          <w:tcPr>
            <w:tcW w:w="1260" w:type="dxa"/>
            <w:vMerge w:val="restart"/>
            <w:tcBorders>
              <w:top w:val="single" w:sz="4" w:space="0" w:color="000000"/>
              <w:left w:val="single" w:sz="4" w:space="0" w:color="000000"/>
              <w:bottom w:val="single" w:sz="4" w:space="0" w:color="000000"/>
              <w:right w:val="single" w:sz="4" w:space="0" w:color="000000"/>
            </w:tcBorders>
          </w:tcPr>
          <w:p>
            <w:pPr>
              <w:pStyle w:val="TAC"/>
              <w:rPr/>
            </w:pPr>
            <w:r>
              <w:rPr/>
              <w:t>31</w:t>
            </w:r>
          </w:p>
        </w:tc>
        <w:tc>
          <w:tcPr>
            <w:tcW w:w="1455" w:type="dxa"/>
            <w:vMerge w:val="restart"/>
            <w:tcBorders>
              <w:top w:val="single" w:sz="4" w:space="0" w:color="000000"/>
              <w:left w:val="single" w:sz="4" w:space="0" w:color="000000"/>
              <w:bottom w:val="single" w:sz="4" w:space="0" w:color="000000"/>
              <w:right w:val="single" w:sz="4" w:space="0" w:color="000000"/>
            </w:tcBorders>
          </w:tcPr>
          <w:p>
            <w:pPr>
              <w:pStyle w:val="TAC"/>
              <w:rPr/>
            </w:pPr>
            <w:r>
              <w:rPr/>
              <w:t>248...255</w:t>
            </w:r>
          </w:p>
          <w:p>
            <w:pPr>
              <w:pStyle w:val="TAC"/>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124</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124</w:t>
            </w:r>
          </w:p>
        </w:tc>
      </w:tr>
      <w:tr>
        <w:trPr>
          <w:trHeight w:val="201" w:hRule="atLeast"/>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125</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125</w:t>
            </w:r>
          </w:p>
        </w:tc>
      </w:tr>
      <w:tr>
        <w:trPr>
          <w:trHeight w:val="201" w:hRule="atLeast"/>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126</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126</w:t>
            </w:r>
          </w:p>
        </w:tc>
      </w:tr>
      <w:tr>
        <w:trPr>
          <w:trHeight w:val="201" w:hRule="atLeast"/>
          <w:cantSplit w:val="true"/>
        </w:trPr>
        <w:tc>
          <w:tcPr>
            <w:tcW w:w="102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127</w:t>
            </w:r>
          </w:p>
        </w:tc>
        <w:tc>
          <w:tcPr>
            <w:tcW w:w="2735" w:type="dxa"/>
            <w:tcBorders>
              <w:top w:val="single" w:sz="4" w:space="0" w:color="000000"/>
              <w:left w:val="single" w:sz="4" w:space="0" w:color="000000"/>
              <w:bottom w:val="single" w:sz="4" w:space="0" w:color="000000"/>
              <w:right w:val="single" w:sz="4" w:space="0" w:color="000000"/>
            </w:tcBorders>
          </w:tcPr>
          <w:p>
            <w:pPr>
              <w:pStyle w:val="TAC"/>
              <w:rPr/>
            </w:pPr>
            <w:r>
              <w:rPr/>
              <w:t>127</w:t>
            </w:r>
          </w:p>
        </w:tc>
      </w:tr>
    </w:tbl>
    <w:p>
      <w:pPr>
        <w:pStyle w:val="Normal"/>
        <w:rPr/>
      </w:pPr>
      <w:r>
        <w:rPr/>
      </w:r>
    </w:p>
    <w:p>
      <w:pPr>
        <w:pStyle w:val="NF"/>
        <w:ind w:left="284" w:hanging="0"/>
        <w:rPr>
          <w:rFonts w:ascii="Times New Roman" w:hAnsi="Times New Roman" w:cs="Times New Roman"/>
          <w:sz w:val="20"/>
          <w:lang w:eastAsia="zh-CN"/>
        </w:rPr>
      </w:pPr>
      <w:r>
        <w:rPr>
          <w:rFonts w:cs="Times New Roman" w:ascii="Times New Roman" w:hAnsi="Times New Roman"/>
          <w:sz w:val="20"/>
          <w:lang w:eastAsia="zh-CN"/>
        </w:rPr>
        <w:t>Note: In a multi-frequency cell, primary</w:t>
      </w:r>
      <w:r>
        <w:rPr>
          <w:rFonts w:cs="Times New Roman" w:ascii="Times New Roman" w:hAnsi="Times New Roman"/>
          <w:sz w:val="20"/>
          <w:lang w:eastAsia="zh-CN"/>
        </w:rPr>
        <w:t xml:space="preserve"> frequency</w:t>
      </w:r>
      <w:r>
        <w:rPr>
          <w:rFonts w:cs="Times New Roman" w:ascii="Times New Roman" w:hAnsi="Times New Roman"/>
          <w:sz w:val="20"/>
          <w:lang w:eastAsia="zh-CN"/>
        </w:rPr>
        <w:t xml:space="preserve"> and secondary </w:t>
      </w:r>
      <w:r>
        <w:rPr>
          <w:rFonts w:cs="Times New Roman" w:ascii="Times New Roman" w:hAnsi="Times New Roman"/>
          <w:sz w:val="20"/>
          <w:lang w:eastAsia="zh-CN"/>
        </w:rPr>
        <w:t>frequency</w:t>
      </w:r>
      <w:r>
        <w:rPr>
          <w:rFonts w:cs="Times New Roman" w:ascii="Times New Roman" w:hAnsi="Times New Roman"/>
          <w:sz w:val="20"/>
          <w:lang w:eastAsia="zh-CN"/>
        </w:rPr>
        <w:t xml:space="preserve"> use the same scrambling code and basic midamble code.</w:t>
      </w:r>
    </w:p>
    <w:p>
      <w:pPr>
        <w:pStyle w:val="NF"/>
        <w:ind w:left="284" w:hanging="0"/>
        <w:rPr>
          <w:rFonts w:ascii="Times New Roman" w:hAnsi="Times New Roman" w:cs="Times New Roman"/>
          <w:sz w:val="20"/>
          <w:lang w:eastAsia="zh-CN"/>
        </w:rPr>
      </w:pPr>
      <w:r>
        <w:rPr>
          <w:rFonts w:cs="Times New Roman" w:ascii="Times New Roman" w:hAnsi="Times New Roman"/>
          <w:sz w:val="20"/>
          <w:lang w:eastAsia="zh-CN"/>
        </w:rPr>
      </w:r>
    </w:p>
    <w:p>
      <w:pPr>
        <w:pStyle w:val="Heading2"/>
        <w:rPr/>
      </w:pPr>
      <w:bookmarkStart w:id="97" w:name="__RefHeading___Toc517804315"/>
      <w:bookmarkEnd w:id="97"/>
      <w:r>
        <w:rPr/>
        <w:t>8.3</w:t>
      </w:r>
      <w:r>
        <w:rPr>
          <w:lang w:eastAsia="zh-CN"/>
        </w:rPr>
        <w:t>Aa</w:t>
      </w:r>
      <w:r>
        <w:rPr/>
        <w:tab/>
        <w:t>Code Allocation</w:t>
      </w:r>
    </w:p>
    <w:p>
      <w:pPr>
        <w:pStyle w:val="Normal"/>
        <w:rPr/>
      </w:pPr>
      <w:r>
        <w:rPr>
          <w:lang w:eastAsia="zh-CN"/>
        </w:rPr>
        <w:t>F</w:t>
      </w:r>
      <w:r>
        <w:rPr>
          <w:lang w:eastAsia="zh-CN"/>
        </w:rPr>
        <w:t xml:space="preserve">or </w:t>
      </w:r>
      <w:r>
        <w:rPr/>
        <w:t>the dedicated carrier MBSFN</w:t>
      </w:r>
      <w:r>
        <w:rPr>
          <w:lang w:eastAsia="zh-CN"/>
        </w:rPr>
        <w:t xml:space="preserve">, </w:t>
      </w:r>
      <w:r>
        <w:rPr>
          <w:lang w:eastAsia="zh-CN"/>
        </w:rPr>
        <w:t xml:space="preserve">the basic preamble codes are segemted into two groups, even group and odd group, and the </w:t>
      </w:r>
      <w:r>
        <w:rPr>
          <w:lang w:eastAsia="zh-CN"/>
        </w:rPr>
        <w:t xml:space="preserve">Basic </w:t>
      </w:r>
      <w:r>
        <w:rPr>
          <w:lang w:eastAsia="zh-CN"/>
        </w:rPr>
        <w:t>pre</w:t>
      </w:r>
      <w:r>
        <w:rPr>
          <w:lang w:eastAsia="zh-CN"/>
        </w:rPr>
        <w:t>amble Code</w:t>
      </w:r>
      <w:r>
        <w:rPr>
          <w:lang w:eastAsia="zh-CN"/>
        </w:rPr>
        <w:t xml:space="preserve"> is </w:t>
      </w:r>
      <w:r>
        <w:rPr>
          <w:lang w:eastAsia="zh-CN"/>
        </w:rPr>
        <w:t>described in [7].</w:t>
      </w:r>
      <w:r>
        <w:rPr>
          <w:lang w:eastAsia="zh-CN"/>
        </w:rPr>
        <w:t xml:space="preserve"> </w:t>
      </w:r>
    </w:p>
    <w:p>
      <w:pPr>
        <w:pStyle w:val="TH"/>
        <w:rPr>
          <w:lang w:eastAsia="zh-CN"/>
        </w:rPr>
      </w:pPr>
      <w:r>
        <w:rPr>
          <w:lang w:eastAsia="zh-CN"/>
        </w:rPr>
        <w:t>Relationship between the scrambling codes and the preamble codes</w:t>
      </w:r>
    </w:p>
    <w:tbl>
      <w:tblPr>
        <w:tblW w:w="8562" w:type="dxa"/>
        <w:jc w:val="center"/>
        <w:tblInd w:w="0" w:type="dxa"/>
        <w:tblLayout w:type="fixed"/>
        <w:tblCellMar>
          <w:top w:w="0" w:type="dxa"/>
          <w:left w:w="99" w:type="dxa"/>
          <w:bottom w:w="0" w:type="dxa"/>
          <w:right w:w="99" w:type="dxa"/>
        </w:tblCellMar>
      </w:tblPr>
      <w:tblGrid>
        <w:gridCol w:w="1028"/>
        <w:gridCol w:w="1620"/>
        <w:gridCol w:w="1980"/>
        <w:gridCol w:w="1852"/>
        <w:gridCol w:w="2082"/>
      </w:tblGrid>
      <w:tr>
        <w:trPr>
          <w:trHeight w:val="539" w:hRule="atLeast"/>
          <w:cantSplit w:val="true"/>
        </w:trPr>
        <w:tc>
          <w:tcPr>
            <w:tcW w:w="1028"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Code</w:t>
            </w:r>
            <w:r>
              <w:rPr>
                <w:lang w:eastAsia="zh-CN"/>
              </w:rPr>
              <w:t xml:space="preserve"> subgroup</w:t>
            </w:r>
          </w:p>
        </w:tc>
        <w:tc>
          <w:tcPr>
            <w:tcW w:w="7534"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Associated Codes</w:t>
            </w:r>
          </w:p>
        </w:tc>
      </w:tr>
      <w:tr>
        <w:trPr>
          <w:cantSplit w:val="true"/>
        </w:trPr>
        <w:tc>
          <w:tcPr>
            <w:tcW w:w="102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lang w:val="fr-FR" w:eastAsia="zh-CN"/>
              </w:rPr>
            </w:pPr>
            <w:r>
              <w:rPr>
                <w:lang w:val="fr-FR" w:eastAsia="zh-CN"/>
              </w:rPr>
            </w:r>
          </w:p>
        </w:tc>
        <w:tc>
          <w:tcPr>
            <w:tcW w:w="3600" w:type="dxa"/>
            <w:gridSpan w:val="2"/>
            <w:tcBorders>
              <w:top w:val="single" w:sz="4" w:space="0" w:color="000000"/>
              <w:left w:val="single" w:sz="4" w:space="0" w:color="000000"/>
              <w:bottom w:val="single" w:sz="4" w:space="0" w:color="000000"/>
              <w:right w:val="single" w:sz="4" w:space="0" w:color="000000"/>
            </w:tcBorders>
          </w:tcPr>
          <w:p>
            <w:pPr>
              <w:pStyle w:val="TAC"/>
              <w:spacing w:before="0" w:after="180"/>
              <w:rPr/>
            </w:pPr>
            <w:r>
              <w:rPr>
                <w:rFonts w:cs="Times New Roman" w:ascii="Times New Roman" w:hAnsi="Times New Roman"/>
                <w:sz w:val="20"/>
                <w:lang w:eastAsia="zh-CN"/>
              </w:rPr>
              <w:t>P</w:t>
            </w:r>
            <w:r>
              <w:rPr>
                <w:rFonts w:cs="Times New Roman" w:ascii="Times New Roman" w:hAnsi="Times New Roman"/>
                <w:sz w:val="20"/>
                <w:vertAlign w:val="subscript"/>
                <w:lang w:eastAsia="zh-CN"/>
              </w:rPr>
              <w:t>P</w:t>
            </w:r>
            <w:r>
              <w:rPr>
                <w:rFonts w:cs="Times New Roman" w:ascii="Times New Roman" w:hAnsi="Times New Roman"/>
                <w:sz w:val="20"/>
                <w:vertAlign w:val="subscript"/>
                <w:lang w:eastAsia="zh-CN"/>
              </w:rPr>
              <w:t>,even</w:t>
            </w:r>
            <w:r>
              <w:rPr>
                <w:rFonts w:cs="Times New Roman" w:ascii="Times New Roman" w:hAnsi="Times New Roman"/>
                <w:sz w:val="20"/>
                <w:lang w:eastAsia="zh-CN"/>
              </w:rPr>
              <w:t xml:space="preserve"> group</w:t>
            </w:r>
          </w:p>
        </w:tc>
        <w:tc>
          <w:tcPr>
            <w:tcW w:w="3934" w:type="dxa"/>
            <w:gridSpan w:val="2"/>
            <w:tcBorders>
              <w:top w:val="single" w:sz="4" w:space="0" w:color="000000"/>
              <w:left w:val="single" w:sz="4" w:space="0" w:color="000000"/>
              <w:bottom w:val="single" w:sz="4" w:space="0" w:color="000000"/>
              <w:right w:val="single" w:sz="4" w:space="0" w:color="000000"/>
            </w:tcBorders>
          </w:tcPr>
          <w:p>
            <w:pPr>
              <w:pStyle w:val="TAC"/>
              <w:spacing w:before="0" w:after="180"/>
              <w:rPr/>
            </w:pPr>
            <w:r>
              <w:rPr>
                <w:rFonts w:cs="Times New Roman" w:ascii="Times New Roman" w:hAnsi="Times New Roman"/>
                <w:sz w:val="20"/>
                <w:lang w:eastAsia="zh-CN"/>
              </w:rPr>
              <w:t>P</w:t>
            </w:r>
            <w:r>
              <w:rPr>
                <w:rFonts w:cs="Times New Roman" w:ascii="Times New Roman" w:hAnsi="Times New Roman"/>
                <w:sz w:val="20"/>
                <w:vertAlign w:val="subscript"/>
                <w:lang w:eastAsia="zh-CN"/>
              </w:rPr>
              <w:t>P</w:t>
            </w:r>
            <w:r>
              <w:rPr>
                <w:rFonts w:cs="Times New Roman" w:ascii="Times New Roman" w:hAnsi="Times New Roman"/>
                <w:sz w:val="20"/>
                <w:vertAlign w:val="subscript"/>
                <w:lang w:eastAsia="zh-CN"/>
              </w:rPr>
              <w:t>,odd</w:t>
            </w:r>
            <w:r>
              <w:rPr>
                <w:rFonts w:cs="Times New Roman" w:ascii="Times New Roman" w:hAnsi="Times New Roman"/>
                <w:sz w:val="20"/>
                <w:lang w:eastAsia="zh-CN"/>
              </w:rPr>
              <w:t xml:space="preserve"> group</w:t>
            </w:r>
          </w:p>
        </w:tc>
      </w:tr>
      <w:tr>
        <w:trPr>
          <w:cantSplit w:val="true"/>
        </w:trPr>
        <w:tc>
          <w:tcPr>
            <w:tcW w:w="102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Times New Roman" w:hAnsi="Times New Roman" w:cs="Times New Roman"/>
                <w:sz w:val="20"/>
                <w:lang w:eastAsia="zh-CN"/>
              </w:rPr>
            </w:pPr>
            <w:r>
              <w:rPr>
                <w:rFonts w:cs="Times New Roman"/>
                <w:sz w:val="20"/>
                <w:lang w:eastAsia="zh-CN"/>
              </w:rPr>
            </w:r>
          </w:p>
        </w:tc>
        <w:tc>
          <w:tcPr>
            <w:tcW w:w="1620" w:type="dxa"/>
            <w:tcBorders>
              <w:top w:val="single" w:sz="4" w:space="0" w:color="000000"/>
              <w:left w:val="single" w:sz="4" w:space="0" w:color="000000"/>
              <w:bottom w:val="single" w:sz="4" w:space="0" w:color="000000"/>
              <w:right w:val="single" w:sz="4" w:space="0" w:color="000000"/>
            </w:tcBorders>
          </w:tcPr>
          <w:p>
            <w:pPr>
              <w:pStyle w:val="TAC"/>
              <w:spacing w:before="0" w:after="180"/>
              <w:rPr>
                <w:rFonts w:ascii="Times New Roman" w:hAnsi="Times New Roman" w:cs="Times New Roman"/>
                <w:sz w:val="20"/>
                <w:lang w:eastAsia="zh-CN"/>
              </w:rPr>
            </w:pPr>
            <w:r>
              <w:rPr>
                <w:rFonts w:cs="Times New Roman" w:ascii="Times New Roman" w:hAnsi="Times New Roman"/>
                <w:sz w:val="20"/>
                <w:lang w:eastAsia="zh-CN"/>
              </w:rPr>
              <w:t>Scrambling Code ID</w:t>
            </w:r>
          </w:p>
        </w:tc>
        <w:tc>
          <w:tcPr>
            <w:tcW w:w="1980" w:type="dxa"/>
            <w:tcBorders>
              <w:top w:val="single" w:sz="4" w:space="0" w:color="000000"/>
              <w:left w:val="single" w:sz="4" w:space="0" w:color="000000"/>
              <w:bottom w:val="single" w:sz="4" w:space="0" w:color="000000"/>
              <w:right w:val="single" w:sz="4" w:space="0" w:color="000000"/>
            </w:tcBorders>
          </w:tcPr>
          <w:p>
            <w:pPr>
              <w:pStyle w:val="TAC"/>
              <w:spacing w:before="0" w:after="180"/>
              <w:rPr/>
            </w:pPr>
            <w:r>
              <w:rPr>
                <w:rFonts w:cs="Times New Roman" w:ascii="Times New Roman" w:hAnsi="Times New Roman"/>
                <w:sz w:val="20"/>
                <w:lang w:eastAsia="zh-CN"/>
              </w:rPr>
              <w:t xml:space="preserve">Basic </w:t>
            </w:r>
            <w:r>
              <w:rPr>
                <w:rFonts w:cs="Times New Roman" w:ascii="Times New Roman" w:hAnsi="Times New Roman"/>
                <w:sz w:val="20"/>
                <w:lang w:eastAsia="zh-CN"/>
              </w:rPr>
              <w:t>pre</w:t>
            </w:r>
            <w:r>
              <w:rPr>
                <w:rFonts w:cs="Times New Roman" w:ascii="Times New Roman" w:hAnsi="Times New Roman"/>
                <w:sz w:val="20"/>
                <w:lang w:eastAsia="zh-CN"/>
              </w:rPr>
              <w:t>amble Code ID</w:t>
            </w:r>
          </w:p>
        </w:tc>
        <w:tc>
          <w:tcPr>
            <w:tcW w:w="1852" w:type="dxa"/>
            <w:tcBorders>
              <w:top w:val="single" w:sz="4" w:space="0" w:color="000000"/>
              <w:left w:val="single" w:sz="4" w:space="0" w:color="000000"/>
              <w:bottom w:val="single" w:sz="4" w:space="0" w:color="000000"/>
              <w:right w:val="single" w:sz="4" w:space="0" w:color="000000"/>
            </w:tcBorders>
          </w:tcPr>
          <w:p>
            <w:pPr>
              <w:pStyle w:val="TAC"/>
              <w:spacing w:before="0" w:after="180"/>
              <w:rPr>
                <w:rFonts w:ascii="Times New Roman" w:hAnsi="Times New Roman" w:cs="Times New Roman"/>
                <w:sz w:val="20"/>
                <w:lang w:eastAsia="zh-CN"/>
              </w:rPr>
            </w:pPr>
            <w:r>
              <w:rPr>
                <w:rFonts w:cs="Times New Roman" w:ascii="Times New Roman" w:hAnsi="Times New Roman"/>
                <w:sz w:val="20"/>
                <w:lang w:eastAsia="zh-CN"/>
              </w:rPr>
              <w:t>Scrambling Code ID</w:t>
            </w:r>
          </w:p>
        </w:tc>
        <w:tc>
          <w:tcPr>
            <w:tcW w:w="2082" w:type="dxa"/>
            <w:tcBorders>
              <w:top w:val="single" w:sz="4" w:space="0" w:color="000000"/>
              <w:left w:val="single" w:sz="4" w:space="0" w:color="000000"/>
              <w:bottom w:val="single" w:sz="4" w:space="0" w:color="000000"/>
              <w:right w:val="single" w:sz="4" w:space="0" w:color="000000"/>
            </w:tcBorders>
          </w:tcPr>
          <w:p>
            <w:pPr>
              <w:pStyle w:val="TAC"/>
              <w:spacing w:before="0" w:after="180"/>
              <w:rPr/>
            </w:pPr>
            <w:r>
              <w:rPr>
                <w:rFonts w:cs="Times New Roman" w:ascii="Times New Roman" w:hAnsi="Times New Roman"/>
                <w:sz w:val="20"/>
                <w:lang w:eastAsia="zh-CN"/>
              </w:rPr>
              <w:t xml:space="preserve">Basic </w:t>
            </w:r>
            <w:r>
              <w:rPr>
                <w:rFonts w:cs="Times New Roman" w:ascii="Times New Roman" w:hAnsi="Times New Roman"/>
                <w:sz w:val="20"/>
                <w:lang w:eastAsia="zh-CN"/>
              </w:rPr>
              <w:t>pre</w:t>
            </w:r>
            <w:r>
              <w:rPr>
                <w:rFonts w:cs="Times New Roman" w:ascii="Times New Roman" w:hAnsi="Times New Roman"/>
                <w:sz w:val="20"/>
                <w:lang w:eastAsia="zh-CN"/>
              </w:rPr>
              <w:t>amble Code ID</w:t>
            </w:r>
          </w:p>
        </w:tc>
      </w:tr>
      <w:tr>
        <w:trPr>
          <w:trHeight w:val="645" w:hRule="atLeast"/>
          <w:cantSplit w:val="true"/>
        </w:trPr>
        <w:tc>
          <w:tcPr>
            <w:tcW w:w="102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eastAsia="zh-CN"/>
              </w:rPr>
              <w:t>S</w:t>
            </w:r>
            <w:r>
              <w:rPr>
                <w:lang w:eastAsia="zh-CN"/>
              </w:rPr>
              <w:t>ub-g</w:t>
            </w:r>
            <w:r>
              <w:rPr>
                <w:lang w:eastAsia="zh-CN"/>
              </w:rPr>
              <w:t>1</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0</w:t>
            </w:r>
          </w:p>
        </w:tc>
        <w:tc>
          <w:tcPr>
            <w:tcW w:w="185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4</w:t>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1</w:t>
            </w:r>
          </w:p>
        </w:tc>
      </w:tr>
      <w:tr>
        <w:trPr>
          <w:trHeight w:val="645" w:hRule="atLeast"/>
          <w:cantSplit w:val="true"/>
        </w:trPr>
        <w:tc>
          <w:tcPr>
            <w:tcW w:w="102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eastAsia="zh-CN"/>
              </w:rPr>
              <w:t>S</w:t>
            </w:r>
            <w:r>
              <w:rPr>
                <w:lang w:eastAsia="zh-CN"/>
              </w:rPr>
              <w:t>ub-g2</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8</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2</w:t>
            </w:r>
          </w:p>
        </w:tc>
        <w:tc>
          <w:tcPr>
            <w:tcW w:w="185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12</w:t>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3</w:t>
            </w:r>
          </w:p>
        </w:tc>
      </w:tr>
      <w:tr>
        <w:trPr>
          <w:trHeight w:val="645" w:hRule="atLeast"/>
          <w:cantSplit w:val="true"/>
        </w:trPr>
        <w:tc>
          <w:tcPr>
            <w:tcW w:w="102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eastAsia="zh-CN"/>
              </w:rPr>
              <w:t>S</w:t>
            </w:r>
            <w:r>
              <w:rPr>
                <w:lang w:eastAsia="zh-CN"/>
              </w:rPr>
              <w:t>ub-g3</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16</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4</w:t>
            </w:r>
          </w:p>
        </w:tc>
        <w:tc>
          <w:tcPr>
            <w:tcW w:w="185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20</w:t>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5</w:t>
            </w:r>
          </w:p>
        </w:tc>
      </w:tr>
      <w:tr>
        <w:trPr>
          <w:trHeight w:val="645" w:hRule="atLeast"/>
          <w:cantSplit w:val="true"/>
        </w:trPr>
        <w:tc>
          <w:tcPr>
            <w:tcW w:w="102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eastAsia="zh-CN"/>
              </w:rPr>
              <w:t>S</w:t>
            </w:r>
            <w:r>
              <w:rPr>
                <w:lang w:eastAsia="zh-CN"/>
              </w:rPr>
              <w:t>ub-g4</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24</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6</w:t>
            </w:r>
          </w:p>
        </w:tc>
        <w:tc>
          <w:tcPr>
            <w:tcW w:w="185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28</w:t>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7</w:t>
            </w:r>
          </w:p>
        </w:tc>
      </w:tr>
      <w:tr>
        <w:trPr>
          <w:trHeight w:val="201" w:hRule="atLeast"/>
          <w:cantSplit w:val="true"/>
        </w:trPr>
        <w:tc>
          <w:tcPr>
            <w:tcW w:w="8562" w:type="dxa"/>
            <w:gridSpan w:val="5"/>
            <w:tcBorders>
              <w:top w:val="single" w:sz="4" w:space="0" w:color="000000"/>
              <w:left w:val="single" w:sz="4" w:space="0" w:color="000000"/>
              <w:bottom w:val="single" w:sz="4" w:space="0" w:color="000000"/>
              <w:right w:val="single" w:sz="4" w:space="0" w:color="000000"/>
            </w:tcBorders>
          </w:tcPr>
          <w:p>
            <w:pPr>
              <w:pStyle w:val="Normal"/>
              <w:jc w:val="center"/>
              <w:rPr>
                <w:lang w:eastAsia="zh-CN"/>
              </w:rPr>
            </w:pPr>
            <w:r>
              <w:rPr>
                <w:lang w:eastAsia="zh-CN"/>
              </w:rPr>
              <w:t>.</w:t>
            </w:r>
          </w:p>
          <w:p>
            <w:pPr>
              <w:pStyle w:val="Normal"/>
              <w:jc w:val="center"/>
              <w:rPr>
                <w:lang w:eastAsia="zh-CN"/>
              </w:rPr>
            </w:pPr>
            <w:r>
              <w:rPr>
                <w:lang w:eastAsia="zh-CN"/>
              </w:rPr>
              <w:t>.</w:t>
            </w:r>
          </w:p>
          <w:p>
            <w:pPr>
              <w:pStyle w:val="Normal"/>
              <w:jc w:val="center"/>
              <w:rPr>
                <w:lang w:eastAsia="zh-CN"/>
              </w:rPr>
            </w:pPr>
            <w:r>
              <w:rPr>
                <w:lang w:eastAsia="zh-CN"/>
              </w:rPr>
              <w:t>.</w:t>
            </w:r>
          </w:p>
          <w:p>
            <w:pPr>
              <w:pStyle w:val="Normal"/>
              <w:spacing w:before="0" w:after="180"/>
              <w:jc w:val="center"/>
              <w:rPr>
                <w:lang w:eastAsia="zh-CN"/>
              </w:rPr>
            </w:pPr>
            <w:r>
              <w:rPr>
                <w:lang w:eastAsia="zh-CN"/>
              </w:rPr>
            </w:r>
          </w:p>
        </w:tc>
      </w:tr>
      <w:tr>
        <w:trPr>
          <w:trHeight w:val="645" w:hRule="atLeast"/>
          <w:cantSplit w:val="true"/>
        </w:trPr>
        <w:tc>
          <w:tcPr>
            <w:tcW w:w="102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eastAsia="zh-CN"/>
              </w:rPr>
              <w:t>S</w:t>
            </w:r>
            <w:r>
              <w:rPr>
                <w:lang w:eastAsia="zh-CN"/>
              </w:rPr>
              <w:t>ub-g</w:t>
            </w:r>
            <w:r>
              <w:rPr>
                <w:lang w:eastAsia="zh-CN"/>
              </w:rPr>
              <w:t>1</w:t>
            </w:r>
            <w:r>
              <w:rPr>
                <w:lang w:eastAsia="zh-CN"/>
              </w:rPr>
              <w:t>5</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112</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28</w:t>
            </w:r>
          </w:p>
        </w:tc>
        <w:tc>
          <w:tcPr>
            <w:tcW w:w="185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116</w:t>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29</w:t>
            </w:r>
          </w:p>
        </w:tc>
      </w:tr>
      <w:tr>
        <w:trPr>
          <w:trHeight w:val="645" w:hRule="atLeast"/>
          <w:cantSplit w:val="true"/>
        </w:trPr>
        <w:tc>
          <w:tcPr>
            <w:tcW w:w="102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lang w:eastAsia="zh-CN"/>
              </w:rPr>
              <w:t>S</w:t>
            </w:r>
            <w:r>
              <w:rPr>
                <w:lang w:eastAsia="zh-CN"/>
              </w:rPr>
              <w:t>ub-g</w:t>
            </w:r>
            <w:r>
              <w:rPr>
                <w:lang w:eastAsia="zh-CN"/>
              </w:rPr>
              <w:t>1</w:t>
            </w:r>
            <w:r>
              <w:rPr>
                <w:lang w:eastAsia="zh-CN"/>
              </w:rPr>
              <w:t>6</w:t>
            </w:r>
          </w:p>
        </w:tc>
        <w:tc>
          <w:tcPr>
            <w:tcW w:w="162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120</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30</w:t>
            </w:r>
          </w:p>
        </w:tc>
        <w:tc>
          <w:tcPr>
            <w:tcW w:w="185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124</w:t>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lang w:eastAsia="zh-CN"/>
              </w:rPr>
              <w:t>31</w:t>
            </w:r>
          </w:p>
        </w:tc>
      </w:tr>
    </w:tbl>
    <w:p>
      <w:pPr>
        <w:pStyle w:val="Normal"/>
        <w:rPr>
          <w:lang w:eastAsia="zh-CN"/>
        </w:rPr>
      </w:pPr>
      <w:r>
        <w:rPr>
          <w:lang w:eastAsia="zh-CN"/>
        </w:rPr>
      </w:r>
    </w:p>
    <w:p>
      <w:pPr>
        <w:pStyle w:val="Normal"/>
        <w:rPr>
          <w:lang w:eastAsia="zh-CN"/>
        </w:rPr>
      </w:pPr>
      <w:r>
        <w:rPr>
          <w:lang w:eastAsia="zh-CN"/>
        </w:rPr>
      </w:r>
    </w:p>
    <w:p>
      <w:pPr>
        <w:pStyle w:val="Heading1"/>
        <w:ind w:left="1134" w:hanging="1134"/>
        <w:rPr/>
      </w:pPr>
      <w:bookmarkStart w:id="98" w:name="__RefHeading___Toc517804316"/>
      <w:bookmarkEnd w:id="98"/>
      <w:r>
        <w:rPr/>
        <w:t>9</w:t>
        <w:tab/>
        <w:t>Cell synchronisation codes</w:t>
      </w:r>
    </w:p>
    <w:p>
      <w:pPr>
        <w:pStyle w:val="Normal"/>
        <w:rPr/>
      </w:pPr>
      <w:r>
        <w:rPr/>
        <w:t>The cell synchronisation codes (CSCs) are constructed as so-called CEC sequences, i.e. concatenated and periodically extended complementary sequences. They are complex-valued sequences that are derived as cyclically offset versions from a set of possible constituent Golay complementary pairs.</w:t>
      </w:r>
    </w:p>
    <w:p>
      <w:pPr>
        <w:pStyle w:val="Normal"/>
        <w:rPr/>
      </w:pPr>
      <w:r>
        <w:rPr/>
        <w:t xml:space="preserve">The CSCs are chosen to have good aperiodic auto correlation properties. The aperiodic auto correlations of the applicable constituent Golay complementary pairs and every pair of their derived cyclically offset versions </w:t>
      </w:r>
      <w:r>
        <w:rPr>
          <w:rFonts w:eastAsia="Gulim;굴림"/>
          <w:lang w:eastAsia="ko-KR"/>
        </w:rPr>
        <w:t>are complementary. Furthermore, o</w:t>
      </w:r>
      <w:r>
        <w:rPr/>
        <w:t>rthogonality is preserved for all CSCs which are derived from the same constituent Golay complementary pair due to this complementary property.</w:t>
      </w:r>
    </w:p>
    <w:p>
      <w:pPr>
        <w:pStyle w:val="Normal"/>
        <w:rPr/>
      </w:pPr>
      <w:r>
        <w:rPr/>
        <w:t>The delay and weight matrices for the set of M = 8 possible constituent Golay complementary pairs are listed in the table below:</w:t>
      </w:r>
    </w:p>
    <w:p>
      <w:pPr>
        <w:pStyle w:val="TH"/>
        <w:rPr/>
      </w:pPr>
      <w:r>
        <w:rPr/>
      </w:r>
    </w:p>
    <w:tbl>
      <w:tblPr>
        <w:tblW w:w="8704" w:type="dxa"/>
        <w:jc w:val="center"/>
        <w:tblInd w:w="0" w:type="dxa"/>
        <w:tblLayout w:type="fixed"/>
        <w:tblCellMar>
          <w:top w:w="0" w:type="dxa"/>
          <w:left w:w="70" w:type="dxa"/>
          <w:bottom w:w="0" w:type="dxa"/>
          <w:right w:w="70" w:type="dxa"/>
        </w:tblCellMar>
      </w:tblPr>
      <w:tblGrid>
        <w:gridCol w:w="1166"/>
        <w:gridCol w:w="7538"/>
      </w:tblGrid>
      <w:tr>
        <w:trPr>
          <w:trHeight w:val="210" w:hRule="atLeast"/>
        </w:trPr>
        <w:tc>
          <w:tcPr>
            <w:tcW w:w="1166" w:type="dxa"/>
            <w:tcBorders>
              <w:top w:val="single" w:sz="4" w:space="0" w:color="000000"/>
              <w:left w:val="single" w:sz="4" w:space="0" w:color="000000"/>
              <w:bottom w:val="single" w:sz="4" w:space="0" w:color="000000"/>
              <w:right w:val="single" w:sz="4" w:space="0" w:color="000000"/>
            </w:tcBorders>
          </w:tcPr>
          <w:p>
            <w:pPr>
              <w:pStyle w:val="TAH"/>
              <w:spacing w:before="60" w:after="60"/>
              <w:rPr>
                <w:lang w:val="fr-FR"/>
              </w:rPr>
            </w:pPr>
            <w:r>
              <w:rPr>
                <w:lang w:val="fr-FR"/>
              </w:rPr>
              <w:t xml:space="preserve">Code ID </w:t>
            </w:r>
            <w:r>
              <w:rPr>
                <w:i/>
                <w:lang w:val="fr-FR"/>
              </w:rPr>
              <w:t>m</w:t>
            </w:r>
          </w:p>
        </w:tc>
        <w:tc>
          <w:tcPr>
            <w:tcW w:w="7538" w:type="dxa"/>
            <w:tcBorders>
              <w:top w:val="single" w:sz="4" w:space="0" w:color="000000"/>
              <w:left w:val="single" w:sz="4" w:space="0" w:color="000000"/>
              <w:bottom w:val="single" w:sz="4" w:space="0" w:color="000000"/>
              <w:right w:val="single" w:sz="4" w:space="0" w:color="000000"/>
            </w:tcBorders>
          </w:tcPr>
          <w:p>
            <w:pPr>
              <w:pStyle w:val="TAH"/>
              <w:spacing w:before="60" w:after="60"/>
              <w:rPr/>
            </w:pPr>
            <w:r>
              <w:rPr/>
              <w:t>Delay matrices D</w:t>
            </w:r>
            <w:r>
              <w:rPr>
                <w:i/>
                <w:vertAlign w:val="subscript"/>
              </w:rPr>
              <w:t>m</w:t>
            </w:r>
            <w:r>
              <w:rPr/>
              <w:t xml:space="preserve"> and weight matrices W</w:t>
            </w:r>
            <w:r>
              <w:rPr>
                <w:i/>
                <w:vertAlign w:val="subscript"/>
              </w:rPr>
              <w:t>m</w:t>
            </w:r>
            <w:r>
              <w:rPr/>
              <w:t xml:space="preserve"> of constituent Golay complementary pairs </w:t>
            </w:r>
          </w:p>
        </w:tc>
      </w:tr>
      <w:tr>
        <w:trPr>
          <w:trHeight w:val="211" w:hRule="atLeast"/>
        </w:trPr>
        <w:tc>
          <w:tcPr>
            <w:tcW w:w="1166" w:type="dxa"/>
            <w:tcBorders>
              <w:top w:val="single" w:sz="4" w:space="0" w:color="000000"/>
              <w:left w:val="single" w:sz="4" w:space="0" w:color="000000"/>
              <w:bottom w:val="single" w:sz="4" w:space="0" w:color="000000"/>
              <w:right w:val="single" w:sz="4" w:space="0" w:color="000000"/>
            </w:tcBorders>
          </w:tcPr>
          <w:p>
            <w:pPr>
              <w:pStyle w:val="TAC"/>
              <w:spacing w:before="60" w:after="60"/>
              <w:rPr/>
            </w:pPr>
            <w:r>
              <w:rPr/>
              <w:t>0</w:t>
            </w:r>
          </w:p>
        </w:tc>
        <w:tc>
          <w:tcPr>
            <w:tcW w:w="7538" w:type="dxa"/>
            <w:tcBorders>
              <w:top w:val="single" w:sz="4" w:space="0" w:color="000000"/>
              <w:left w:val="single" w:sz="4" w:space="0" w:color="000000"/>
              <w:bottom w:val="single" w:sz="4" w:space="0" w:color="000000"/>
              <w:right w:val="single" w:sz="4" w:space="0" w:color="000000"/>
            </w:tcBorders>
          </w:tcPr>
          <w:p>
            <w:pPr>
              <w:pStyle w:val="TAC"/>
              <w:spacing w:before="60" w:after="60"/>
              <w:ind w:left="239" w:hanging="0"/>
              <w:jc w:val="left"/>
              <w:rPr/>
            </w:pPr>
            <w:r>
              <w:rPr/>
              <w:t>D</w:t>
            </w:r>
            <w:r>
              <w:rPr>
                <w:vertAlign w:val="subscript"/>
              </w:rPr>
              <w:t>0</w:t>
            </w:r>
            <w:r>
              <w:rPr/>
              <w:t xml:space="preserve"> = &lt;512, 64, 128, 1, 16, 4, 256, 32, 8, 2&gt;, W</w:t>
            </w:r>
            <w:r>
              <w:rPr>
                <w:vertAlign w:val="subscript"/>
              </w:rPr>
              <w:t>0</w:t>
            </w:r>
            <w:r>
              <w:rPr/>
              <w:t xml:space="preserve"> = &lt;</w:t>
            </w:r>
            <w:r>
              <w:rPr>
                <w:color w:val="000000"/>
              </w:rPr>
              <w:t>1, 1, 1, 1, -1, -1, 1, 1, 1, 1&gt;</w:t>
            </w:r>
          </w:p>
        </w:tc>
      </w:tr>
      <w:tr>
        <w:trPr>
          <w:trHeight w:val="211" w:hRule="atLeast"/>
        </w:trPr>
        <w:tc>
          <w:tcPr>
            <w:tcW w:w="1166" w:type="dxa"/>
            <w:tcBorders>
              <w:top w:val="single" w:sz="4" w:space="0" w:color="000000"/>
              <w:left w:val="single" w:sz="4" w:space="0" w:color="000000"/>
              <w:bottom w:val="single" w:sz="4" w:space="0" w:color="000000"/>
              <w:right w:val="single" w:sz="4" w:space="0" w:color="000000"/>
            </w:tcBorders>
          </w:tcPr>
          <w:p>
            <w:pPr>
              <w:pStyle w:val="TAC"/>
              <w:spacing w:before="60" w:after="60"/>
              <w:rPr/>
            </w:pPr>
            <w:r>
              <w:rPr/>
              <w:t>1</w:t>
            </w:r>
          </w:p>
        </w:tc>
        <w:tc>
          <w:tcPr>
            <w:tcW w:w="7538" w:type="dxa"/>
            <w:tcBorders>
              <w:top w:val="single" w:sz="4" w:space="0" w:color="000000"/>
              <w:left w:val="single" w:sz="4" w:space="0" w:color="000000"/>
              <w:bottom w:val="single" w:sz="4" w:space="0" w:color="000000"/>
              <w:right w:val="single" w:sz="4" w:space="0" w:color="000000"/>
            </w:tcBorders>
          </w:tcPr>
          <w:p>
            <w:pPr>
              <w:pStyle w:val="TAC"/>
              <w:spacing w:before="60" w:after="60"/>
              <w:ind w:left="239" w:hanging="0"/>
              <w:jc w:val="left"/>
              <w:rPr/>
            </w:pPr>
            <w:r>
              <w:rPr/>
              <w:t>D</w:t>
            </w:r>
            <w:r>
              <w:rPr>
                <w:vertAlign w:val="subscript"/>
              </w:rPr>
              <w:t>1</w:t>
            </w:r>
            <w:r>
              <w:rPr/>
              <w:t xml:space="preserve"> = &lt;2, 16, 32, 256, 1, 8, 128, 4, 512, 64&gt;, W</w:t>
            </w:r>
            <w:r>
              <w:rPr>
                <w:vertAlign w:val="subscript"/>
              </w:rPr>
              <w:t>1</w:t>
            </w:r>
            <w:r>
              <w:rPr/>
              <w:t xml:space="preserve"> = </w:t>
            </w:r>
            <w:r>
              <w:rPr>
                <w:color w:val="000000"/>
              </w:rPr>
              <w:t>&lt;1, -1, 1, -1, 1, -1, -1, 1, -1, -1&gt;</w:t>
            </w:r>
          </w:p>
        </w:tc>
      </w:tr>
      <w:tr>
        <w:trPr>
          <w:trHeight w:val="211" w:hRule="atLeast"/>
        </w:trPr>
        <w:tc>
          <w:tcPr>
            <w:tcW w:w="1166" w:type="dxa"/>
            <w:tcBorders>
              <w:top w:val="single" w:sz="4" w:space="0" w:color="000000"/>
              <w:left w:val="single" w:sz="4" w:space="0" w:color="000000"/>
              <w:bottom w:val="single" w:sz="4" w:space="0" w:color="000000"/>
              <w:right w:val="single" w:sz="4" w:space="0" w:color="000000"/>
            </w:tcBorders>
          </w:tcPr>
          <w:p>
            <w:pPr>
              <w:pStyle w:val="TAC"/>
              <w:spacing w:before="60" w:after="60"/>
              <w:rPr/>
            </w:pPr>
            <w:r>
              <w:rPr/>
              <w:t>2</w:t>
            </w:r>
          </w:p>
        </w:tc>
        <w:tc>
          <w:tcPr>
            <w:tcW w:w="7538" w:type="dxa"/>
            <w:tcBorders>
              <w:top w:val="single" w:sz="4" w:space="0" w:color="000000"/>
              <w:left w:val="single" w:sz="4" w:space="0" w:color="000000"/>
              <w:bottom w:val="single" w:sz="4" w:space="0" w:color="000000"/>
              <w:right w:val="single" w:sz="4" w:space="0" w:color="000000"/>
            </w:tcBorders>
          </w:tcPr>
          <w:p>
            <w:pPr>
              <w:pStyle w:val="TAC"/>
              <w:spacing w:before="60" w:after="60"/>
              <w:ind w:left="239" w:hanging="0"/>
              <w:jc w:val="left"/>
              <w:rPr/>
            </w:pPr>
            <w:r>
              <w:rPr/>
              <w:t>D</w:t>
            </w:r>
            <w:r>
              <w:rPr>
                <w:vertAlign w:val="subscript"/>
              </w:rPr>
              <w:t>2</w:t>
            </w:r>
            <w:r>
              <w:rPr/>
              <w:t xml:space="preserve"> = </w:t>
            </w:r>
            <w:r>
              <w:rPr>
                <w:color w:val="000000"/>
              </w:rPr>
              <w:t>&lt;</w:t>
            </w:r>
            <w:r>
              <w:rPr/>
              <w:t>16, 512, 32, 256, 4, 1, 64, 8, 2, 128&gt;, W</w:t>
            </w:r>
            <w:r>
              <w:rPr>
                <w:vertAlign w:val="subscript"/>
              </w:rPr>
              <w:t>2</w:t>
            </w:r>
            <w:r>
              <w:rPr/>
              <w:t xml:space="preserve"> = </w:t>
            </w:r>
            <w:r>
              <w:rPr>
                <w:color w:val="000000"/>
              </w:rPr>
              <w:t>&lt;-1, 1, 1, -1, -1, 1, -1, 1, -1, -1&gt;</w:t>
            </w:r>
          </w:p>
        </w:tc>
      </w:tr>
      <w:tr>
        <w:trPr>
          <w:trHeight w:val="211" w:hRule="atLeast"/>
        </w:trPr>
        <w:tc>
          <w:tcPr>
            <w:tcW w:w="1166" w:type="dxa"/>
            <w:tcBorders>
              <w:top w:val="single" w:sz="4" w:space="0" w:color="000000"/>
              <w:left w:val="single" w:sz="4" w:space="0" w:color="000000"/>
              <w:bottom w:val="single" w:sz="4" w:space="0" w:color="000000"/>
              <w:right w:val="single" w:sz="4" w:space="0" w:color="000000"/>
            </w:tcBorders>
          </w:tcPr>
          <w:p>
            <w:pPr>
              <w:pStyle w:val="TAC"/>
              <w:spacing w:before="60" w:after="60"/>
              <w:rPr/>
            </w:pPr>
            <w:r>
              <w:rPr/>
              <w:t>3</w:t>
            </w:r>
          </w:p>
        </w:tc>
        <w:tc>
          <w:tcPr>
            <w:tcW w:w="7538" w:type="dxa"/>
            <w:tcBorders>
              <w:top w:val="single" w:sz="4" w:space="0" w:color="000000"/>
              <w:left w:val="single" w:sz="4" w:space="0" w:color="000000"/>
              <w:bottom w:val="single" w:sz="4" w:space="0" w:color="000000"/>
              <w:right w:val="single" w:sz="4" w:space="0" w:color="000000"/>
            </w:tcBorders>
          </w:tcPr>
          <w:p>
            <w:pPr>
              <w:pStyle w:val="TAC"/>
              <w:spacing w:before="60" w:after="60"/>
              <w:ind w:left="239" w:hanging="0"/>
              <w:jc w:val="left"/>
              <w:rPr/>
            </w:pPr>
            <w:r>
              <w:rPr/>
              <w:t>D</w:t>
            </w:r>
            <w:r>
              <w:rPr>
                <w:vertAlign w:val="subscript"/>
              </w:rPr>
              <w:t>3</w:t>
            </w:r>
            <w:r>
              <w:rPr/>
              <w:t xml:space="preserve"> = &lt;512, 16, 8, 4, 2, 256, 128, 64, 32, 1&gt;, W</w:t>
            </w:r>
            <w:r>
              <w:rPr>
                <w:vertAlign w:val="subscript"/>
              </w:rPr>
              <w:t>3</w:t>
            </w:r>
            <w:r>
              <w:rPr/>
              <w:t xml:space="preserve"> = </w:t>
            </w:r>
            <w:r>
              <w:rPr>
                <w:color w:val="000000"/>
              </w:rPr>
              <w:t>&lt;-1, -1, -1, -1, -1, 1, -1, 1, 1, 1&gt;</w:t>
            </w:r>
          </w:p>
        </w:tc>
      </w:tr>
      <w:tr>
        <w:trPr>
          <w:trHeight w:val="211" w:hRule="atLeast"/>
        </w:trPr>
        <w:tc>
          <w:tcPr>
            <w:tcW w:w="1166" w:type="dxa"/>
            <w:tcBorders>
              <w:top w:val="single" w:sz="4" w:space="0" w:color="000000"/>
              <w:left w:val="single" w:sz="4" w:space="0" w:color="000000"/>
              <w:bottom w:val="single" w:sz="4" w:space="0" w:color="000000"/>
              <w:right w:val="single" w:sz="4" w:space="0" w:color="000000"/>
            </w:tcBorders>
          </w:tcPr>
          <w:p>
            <w:pPr>
              <w:pStyle w:val="TAC"/>
              <w:spacing w:before="60" w:after="60"/>
              <w:rPr/>
            </w:pPr>
            <w:r>
              <w:rPr/>
              <w:t>4</w:t>
            </w:r>
          </w:p>
        </w:tc>
        <w:tc>
          <w:tcPr>
            <w:tcW w:w="7538" w:type="dxa"/>
            <w:tcBorders>
              <w:top w:val="single" w:sz="4" w:space="0" w:color="000000"/>
              <w:left w:val="single" w:sz="4" w:space="0" w:color="000000"/>
              <w:bottom w:val="single" w:sz="4" w:space="0" w:color="000000"/>
              <w:right w:val="single" w:sz="4" w:space="0" w:color="000000"/>
            </w:tcBorders>
          </w:tcPr>
          <w:p>
            <w:pPr>
              <w:pStyle w:val="TAC"/>
              <w:spacing w:before="60" w:after="60"/>
              <w:ind w:left="239" w:hanging="0"/>
              <w:jc w:val="left"/>
              <w:rPr/>
            </w:pPr>
            <w:r>
              <w:rPr/>
              <w:t>D</w:t>
            </w:r>
            <w:r>
              <w:rPr>
                <w:vertAlign w:val="subscript"/>
              </w:rPr>
              <w:t>4</w:t>
            </w:r>
            <w:r>
              <w:rPr/>
              <w:t xml:space="preserve"> = &lt;512, 128, 256, 32, 2, 4, 64, 1, 16, 8</w:t>
            </w:r>
            <w:r>
              <w:rPr>
                <w:color w:val="000000"/>
              </w:rPr>
              <w:t>&gt;</w:t>
            </w:r>
            <w:r>
              <w:rPr/>
              <w:t>, W</w:t>
            </w:r>
            <w:r>
              <w:rPr>
                <w:vertAlign w:val="subscript"/>
              </w:rPr>
              <w:t>4</w:t>
            </w:r>
            <w:r>
              <w:rPr/>
              <w:t xml:space="preserve"> = </w:t>
            </w:r>
            <w:r>
              <w:rPr>
                <w:color w:val="000000"/>
              </w:rPr>
              <w:t>&lt;1, -1, 1, -1, -1, -1, -1, -1, -1, 1&gt;</w:t>
            </w:r>
          </w:p>
        </w:tc>
      </w:tr>
      <w:tr>
        <w:trPr>
          <w:trHeight w:val="211" w:hRule="atLeast"/>
        </w:trPr>
        <w:tc>
          <w:tcPr>
            <w:tcW w:w="1166" w:type="dxa"/>
            <w:tcBorders>
              <w:top w:val="single" w:sz="4" w:space="0" w:color="000000"/>
              <w:left w:val="single" w:sz="4" w:space="0" w:color="000000"/>
              <w:bottom w:val="single" w:sz="4" w:space="0" w:color="000000"/>
              <w:right w:val="single" w:sz="4" w:space="0" w:color="000000"/>
            </w:tcBorders>
          </w:tcPr>
          <w:p>
            <w:pPr>
              <w:pStyle w:val="TAC"/>
              <w:spacing w:before="60" w:after="60"/>
              <w:rPr/>
            </w:pPr>
            <w:r>
              <w:rPr/>
              <w:t>5</w:t>
            </w:r>
          </w:p>
        </w:tc>
        <w:tc>
          <w:tcPr>
            <w:tcW w:w="7538" w:type="dxa"/>
            <w:tcBorders>
              <w:top w:val="single" w:sz="4" w:space="0" w:color="000000"/>
              <w:left w:val="single" w:sz="4" w:space="0" w:color="000000"/>
              <w:bottom w:val="single" w:sz="4" w:space="0" w:color="000000"/>
              <w:right w:val="single" w:sz="4" w:space="0" w:color="000000"/>
            </w:tcBorders>
          </w:tcPr>
          <w:p>
            <w:pPr>
              <w:pStyle w:val="TAC"/>
              <w:spacing w:before="60" w:after="60"/>
              <w:ind w:left="239" w:hanging="0"/>
              <w:jc w:val="left"/>
              <w:rPr/>
            </w:pPr>
            <w:r>
              <w:rPr/>
              <w:t>D</w:t>
            </w:r>
            <w:r>
              <w:rPr>
                <w:vertAlign w:val="subscript"/>
              </w:rPr>
              <w:t>5</w:t>
            </w:r>
            <w:r>
              <w:rPr/>
              <w:t xml:space="preserve"> = &lt;1, 2, 4, 64, 512, 16, 32, 256, 128, 8&gt;, W</w:t>
            </w:r>
            <w:r>
              <w:rPr>
                <w:vertAlign w:val="subscript"/>
              </w:rPr>
              <w:t>5</w:t>
            </w:r>
            <w:r>
              <w:rPr/>
              <w:t xml:space="preserve"> = </w:t>
            </w:r>
            <w:r>
              <w:rPr>
                <w:color w:val="000000"/>
              </w:rPr>
              <w:t>&lt;-1, 1, 1, 1, 1, -1, -1, 1, -1, 1&gt;</w:t>
            </w:r>
          </w:p>
        </w:tc>
      </w:tr>
      <w:tr>
        <w:trPr>
          <w:trHeight w:val="211" w:hRule="atLeast"/>
        </w:trPr>
        <w:tc>
          <w:tcPr>
            <w:tcW w:w="1166" w:type="dxa"/>
            <w:tcBorders>
              <w:top w:val="single" w:sz="4" w:space="0" w:color="000000"/>
              <w:left w:val="single" w:sz="4" w:space="0" w:color="000000"/>
              <w:bottom w:val="single" w:sz="4" w:space="0" w:color="000000"/>
              <w:right w:val="single" w:sz="4" w:space="0" w:color="000000"/>
            </w:tcBorders>
          </w:tcPr>
          <w:p>
            <w:pPr>
              <w:pStyle w:val="TAC"/>
              <w:spacing w:before="60" w:after="60"/>
              <w:rPr/>
            </w:pPr>
            <w:r>
              <w:rPr/>
              <w:t>6</w:t>
            </w:r>
          </w:p>
        </w:tc>
        <w:tc>
          <w:tcPr>
            <w:tcW w:w="7538" w:type="dxa"/>
            <w:tcBorders>
              <w:top w:val="single" w:sz="4" w:space="0" w:color="000000"/>
              <w:left w:val="single" w:sz="4" w:space="0" w:color="000000"/>
              <w:bottom w:val="single" w:sz="4" w:space="0" w:color="000000"/>
              <w:right w:val="single" w:sz="4" w:space="0" w:color="000000"/>
            </w:tcBorders>
          </w:tcPr>
          <w:p>
            <w:pPr>
              <w:pStyle w:val="TAC"/>
              <w:spacing w:before="60" w:after="60"/>
              <w:ind w:left="239" w:hanging="0"/>
              <w:jc w:val="left"/>
              <w:rPr/>
            </w:pPr>
            <w:r>
              <w:rPr/>
              <w:t>D</w:t>
            </w:r>
            <w:r>
              <w:rPr>
                <w:vertAlign w:val="subscript"/>
              </w:rPr>
              <w:t>6</w:t>
            </w:r>
            <w:r>
              <w:rPr/>
              <w:t xml:space="preserve"> = &lt;8, 16, 128, 2, 32, 1, 256, 512, 4, 64&gt;, W</w:t>
            </w:r>
            <w:r>
              <w:rPr>
                <w:vertAlign w:val="subscript"/>
              </w:rPr>
              <w:t>6</w:t>
            </w:r>
            <w:r>
              <w:rPr/>
              <w:t xml:space="preserve"> = &lt;</w:t>
            </w:r>
            <w:r>
              <w:rPr>
                <w:color w:val="000000"/>
              </w:rPr>
              <w:t>-1, -1, 1, 1, 1, 1, -1, -1, -1, 1&gt;</w:t>
            </w:r>
          </w:p>
        </w:tc>
      </w:tr>
      <w:tr>
        <w:trPr>
          <w:trHeight w:val="210" w:hRule="atLeast"/>
        </w:trPr>
        <w:tc>
          <w:tcPr>
            <w:tcW w:w="1166" w:type="dxa"/>
            <w:tcBorders>
              <w:top w:val="single" w:sz="4" w:space="0" w:color="000000"/>
              <w:left w:val="single" w:sz="4" w:space="0" w:color="000000"/>
              <w:bottom w:val="single" w:sz="4" w:space="0" w:color="000000"/>
              <w:right w:val="single" w:sz="4" w:space="0" w:color="000000"/>
            </w:tcBorders>
          </w:tcPr>
          <w:p>
            <w:pPr>
              <w:pStyle w:val="TAC"/>
              <w:spacing w:before="60" w:after="60"/>
              <w:rPr/>
            </w:pPr>
            <w:r>
              <w:rPr/>
              <w:t>7</w:t>
            </w:r>
          </w:p>
        </w:tc>
        <w:tc>
          <w:tcPr>
            <w:tcW w:w="7538" w:type="dxa"/>
            <w:tcBorders>
              <w:top w:val="single" w:sz="4" w:space="0" w:color="000000"/>
              <w:left w:val="single" w:sz="4" w:space="0" w:color="000000"/>
              <w:bottom w:val="single" w:sz="4" w:space="0" w:color="000000"/>
              <w:right w:val="single" w:sz="4" w:space="0" w:color="000000"/>
            </w:tcBorders>
          </w:tcPr>
          <w:p>
            <w:pPr>
              <w:pStyle w:val="TAC"/>
              <w:spacing w:before="60" w:after="60"/>
              <w:ind w:left="239" w:hanging="0"/>
              <w:jc w:val="left"/>
              <w:rPr/>
            </w:pPr>
            <w:r>
              <w:rPr/>
              <w:t>D</w:t>
            </w:r>
            <w:r>
              <w:rPr>
                <w:vertAlign w:val="subscript"/>
              </w:rPr>
              <w:t>7</w:t>
            </w:r>
            <w:r>
              <w:rPr/>
              <w:t xml:space="preserve"> = &lt;1, 2, 128, 16, 256, 32, 8, 512, 64, 4&gt;, W</w:t>
            </w:r>
            <w:r>
              <w:rPr>
                <w:vertAlign w:val="subscript"/>
              </w:rPr>
              <w:t>7</w:t>
            </w:r>
            <w:r>
              <w:rPr/>
              <w:t xml:space="preserve"> = &lt;</w:t>
            </w:r>
            <w:r>
              <w:rPr>
                <w:color w:val="000000"/>
              </w:rPr>
              <w:t>1, 1, -1, -1, -1, -1, 1, -1, -1, -1&gt;</w:t>
            </w:r>
          </w:p>
        </w:tc>
      </w:tr>
    </w:tbl>
    <w:p>
      <w:pPr>
        <w:pStyle w:val="Normal"/>
        <w:rPr/>
      </w:pPr>
      <w:r>
        <w:rPr/>
      </w:r>
    </w:p>
    <w:p>
      <w:pPr>
        <w:pStyle w:val="Normal"/>
        <w:rPr/>
      </w:pPr>
      <w:r>
        <w:rPr/>
        <w:t>A constituent Golay complementary pair of length N = 1024, defined as:</w:t>
      </w:r>
    </w:p>
    <w:p>
      <w:pPr>
        <w:pStyle w:val="B2"/>
        <w:rPr/>
      </w:pPr>
      <w:r>
        <w:rPr/>
        <w:t>s</w:t>
      </w:r>
      <w:r>
        <w:rPr>
          <w:i/>
          <w:vertAlign w:val="subscript"/>
        </w:rPr>
        <w:t>m</w:t>
      </w:r>
      <w:r>
        <w:rPr/>
        <w:t xml:space="preserve"> = &lt;</w:t>
      </w:r>
      <w:r>
        <w:rPr>
          <w:i/>
        </w:rPr>
        <w:t>s</w:t>
      </w:r>
      <w:r>
        <w:rPr>
          <w:i/>
          <w:vertAlign w:val="subscript"/>
        </w:rPr>
        <w:t>m</w:t>
      </w:r>
      <w:r>
        <w:rPr/>
        <w:t xml:space="preserve">(0), </w:t>
      </w:r>
      <w:r>
        <w:rPr>
          <w:i/>
        </w:rPr>
        <w:t>s</w:t>
      </w:r>
      <w:r>
        <w:rPr>
          <w:i/>
          <w:vertAlign w:val="subscript"/>
        </w:rPr>
        <w:t>m</w:t>
      </w:r>
      <w:r>
        <w:rPr/>
        <w:t xml:space="preserve">(1), </w:t>
      </w:r>
      <w:r>
        <w:rPr>
          <w:i/>
        </w:rPr>
        <w:t>s</w:t>
      </w:r>
      <w:r>
        <w:rPr>
          <w:i/>
          <w:vertAlign w:val="subscript"/>
        </w:rPr>
        <w:t>m</w:t>
      </w:r>
      <w:r>
        <w:rPr/>
        <w:t xml:space="preserve">(2), …, </w:t>
      </w:r>
      <w:r>
        <w:rPr>
          <w:i/>
        </w:rPr>
        <w:t>s</w:t>
      </w:r>
      <w:r>
        <w:rPr>
          <w:i/>
          <w:vertAlign w:val="subscript"/>
        </w:rPr>
        <w:t>m</w:t>
      </w:r>
      <w:r>
        <w:rPr/>
        <w:t>(1023)&gt; and g</w:t>
      </w:r>
      <w:r>
        <w:rPr>
          <w:i/>
          <w:vertAlign w:val="subscript"/>
        </w:rPr>
        <w:t>m</w:t>
      </w:r>
      <w:r>
        <w:rPr/>
        <w:t xml:space="preserve"> = &lt;</w:t>
      </w:r>
      <w:r>
        <w:rPr>
          <w:i/>
        </w:rPr>
        <w:t>g</w:t>
      </w:r>
      <w:r>
        <w:rPr>
          <w:i/>
          <w:vertAlign w:val="subscript"/>
        </w:rPr>
        <w:t>m</w:t>
      </w:r>
      <w:r>
        <w:rPr/>
        <w:t xml:space="preserve">(0), </w:t>
      </w:r>
      <w:r>
        <w:rPr>
          <w:i/>
        </w:rPr>
        <w:t>g</w:t>
      </w:r>
      <w:r>
        <w:rPr>
          <w:i/>
          <w:vertAlign w:val="subscript"/>
        </w:rPr>
        <w:t>m</w:t>
      </w:r>
      <w:r>
        <w:rPr/>
        <w:t xml:space="preserve">(1), </w:t>
      </w:r>
      <w:r>
        <w:rPr>
          <w:i/>
        </w:rPr>
        <w:t>g</w:t>
      </w:r>
      <w:r>
        <w:rPr>
          <w:i/>
          <w:vertAlign w:val="subscript"/>
        </w:rPr>
        <w:t>m</w:t>
      </w:r>
      <w:r>
        <w:rPr/>
        <w:t xml:space="preserve">(2), …, </w:t>
      </w:r>
      <w:r>
        <w:rPr>
          <w:i/>
        </w:rPr>
        <w:t>g</w:t>
      </w:r>
      <w:r>
        <w:rPr>
          <w:i/>
          <w:vertAlign w:val="subscript"/>
        </w:rPr>
        <w:t>m</w:t>
      </w:r>
      <w:r>
        <w:rPr/>
        <w:t>(1023)&gt;</w:t>
      </w:r>
    </w:p>
    <w:p>
      <w:pPr>
        <w:pStyle w:val="Normal"/>
        <w:rPr/>
      </w:pPr>
      <w:r>
        <w:rPr/>
        <w:t>shall be derived from the selected delay and weight matrices:</w:t>
      </w:r>
    </w:p>
    <w:p>
      <w:pPr>
        <w:pStyle w:val="B2"/>
        <w:rPr/>
      </w:pPr>
      <w:r>
        <w:rPr>
          <w:lang w:val="de-DE"/>
        </w:rPr>
        <w:t>D</w:t>
      </w:r>
      <w:r>
        <w:rPr>
          <w:i/>
          <w:vertAlign w:val="subscript"/>
          <w:lang w:val="de-DE"/>
        </w:rPr>
        <w:t>m</w:t>
      </w:r>
      <w:r>
        <w:rPr>
          <w:lang w:val="de-DE"/>
        </w:rPr>
        <w:t xml:space="preserve"> = &lt;</w:t>
      </w:r>
      <w:r>
        <w:rPr>
          <w:i/>
          <w:lang w:val="de-DE"/>
        </w:rPr>
        <w:t>D</w:t>
      </w:r>
      <w:r>
        <w:rPr>
          <w:i/>
          <w:vertAlign w:val="subscript"/>
          <w:lang w:val="de-DE"/>
        </w:rPr>
        <w:t>m</w:t>
      </w:r>
      <w:r>
        <w:rPr>
          <w:lang w:val="de-DE"/>
        </w:rPr>
        <w:t xml:space="preserve">(0), </w:t>
      </w:r>
      <w:r>
        <w:rPr>
          <w:i/>
          <w:lang w:val="de-DE"/>
        </w:rPr>
        <w:t>D</w:t>
      </w:r>
      <w:r>
        <w:rPr>
          <w:i/>
          <w:vertAlign w:val="subscript"/>
          <w:lang w:val="de-DE"/>
        </w:rPr>
        <w:t>m</w:t>
      </w:r>
      <w:r>
        <w:rPr>
          <w:lang w:val="de-DE"/>
        </w:rPr>
        <w:t xml:space="preserve">(1), </w:t>
      </w:r>
      <w:r>
        <w:rPr>
          <w:i/>
          <w:lang w:val="de-DE"/>
        </w:rPr>
        <w:t>D</w:t>
      </w:r>
      <w:r>
        <w:rPr>
          <w:i/>
          <w:vertAlign w:val="subscript"/>
          <w:lang w:val="de-DE"/>
        </w:rPr>
        <w:t>m</w:t>
      </w:r>
      <w:r>
        <w:rPr>
          <w:lang w:val="de-DE"/>
        </w:rPr>
        <w:t xml:space="preserve">(2), …, </w:t>
      </w:r>
      <w:r>
        <w:rPr>
          <w:i/>
          <w:lang w:val="de-DE"/>
        </w:rPr>
        <w:t>D</w:t>
      </w:r>
      <w:r>
        <w:rPr>
          <w:i/>
          <w:vertAlign w:val="subscript"/>
          <w:lang w:val="de-DE"/>
        </w:rPr>
        <w:t>m</w:t>
      </w:r>
      <w:r>
        <w:rPr>
          <w:lang w:val="de-DE"/>
        </w:rPr>
        <w:t>(9)&gt; and W</w:t>
      </w:r>
      <w:r>
        <w:rPr>
          <w:i/>
          <w:vertAlign w:val="subscript"/>
          <w:lang w:val="de-DE"/>
        </w:rPr>
        <w:t>m</w:t>
      </w:r>
      <w:r>
        <w:rPr>
          <w:lang w:val="de-DE"/>
        </w:rPr>
        <w:t xml:space="preserve"> = &lt;</w:t>
      </w:r>
      <w:r>
        <w:rPr>
          <w:i/>
          <w:lang w:val="de-DE"/>
        </w:rPr>
        <w:t>W</w:t>
      </w:r>
      <w:r>
        <w:rPr>
          <w:i/>
          <w:vertAlign w:val="subscript"/>
          <w:lang w:val="de-DE"/>
        </w:rPr>
        <w:t>m</w:t>
      </w:r>
      <w:r>
        <w:rPr>
          <w:lang w:val="de-DE"/>
        </w:rPr>
        <w:t xml:space="preserve">(0), </w:t>
      </w:r>
      <w:r>
        <w:rPr>
          <w:i/>
          <w:lang w:val="de-DE"/>
        </w:rPr>
        <w:t>W</w:t>
      </w:r>
      <w:r>
        <w:rPr>
          <w:i/>
          <w:vertAlign w:val="subscript"/>
          <w:lang w:val="de-DE"/>
        </w:rPr>
        <w:t>m</w:t>
      </w:r>
      <w:r>
        <w:rPr>
          <w:lang w:val="de-DE"/>
        </w:rPr>
        <w:t xml:space="preserve">(1), </w:t>
      </w:r>
      <w:r>
        <w:rPr>
          <w:i/>
          <w:lang w:val="de-DE"/>
        </w:rPr>
        <w:t>W</w:t>
      </w:r>
      <w:r>
        <w:rPr>
          <w:i/>
          <w:vertAlign w:val="subscript"/>
          <w:lang w:val="de-DE"/>
        </w:rPr>
        <w:t>m</w:t>
      </w:r>
      <w:r>
        <w:rPr>
          <w:lang w:val="de-DE"/>
        </w:rPr>
        <w:t xml:space="preserve">(2), …, </w:t>
      </w:r>
      <w:r>
        <w:rPr>
          <w:i/>
          <w:lang w:val="de-DE"/>
        </w:rPr>
        <w:t>W</w:t>
      </w:r>
      <w:r>
        <w:rPr>
          <w:i/>
          <w:vertAlign w:val="subscript"/>
          <w:lang w:val="de-DE"/>
        </w:rPr>
        <w:t>m</w:t>
      </w:r>
      <w:r>
        <w:rPr>
          <w:lang w:val="de-DE"/>
        </w:rPr>
        <w:t>(9)&gt;</w:t>
      </w:r>
    </w:p>
    <w:p>
      <w:pPr>
        <w:pStyle w:val="Normal"/>
        <w:rPr/>
      </w:pPr>
      <w:r>
        <w:rPr/>
        <w:t>as follows.</w:t>
      </w:r>
    </w:p>
    <w:p>
      <w:pPr>
        <w:pStyle w:val="Normal"/>
        <w:rPr/>
      </w:pPr>
      <w:r>
        <w:rPr/>
        <w:t>Define:</w:t>
      </w:r>
    </w:p>
    <w:p>
      <w:pPr>
        <w:pStyle w:val="B2"/>
        <w:rPr/>
      </w:pPr>
      <w:r>
        <w:rPr/>
        <w:t>a</w:t>
      </w:r>
      <w:r>
        <w:rPr>
          <w:i/>
          <w:vertAlign w:val="superscript"/>
        </w:rPr>
        <w:t>(0)</w:t>
      </w:r>
      <w:r>
        <w:rPr/>
        <w:t xml:space="preserve"> = &lt;</w:t>
      </w:r>
      <w:r>
        <w:rPr>
          <w:i/>
        </w:rPr>
        <w:t>a</w:t>
      </w:r>
      <w:r>
        <w:rPr>
          <w:i/>
          <w:vertAlign w:val="superscript"/>
        </w:rPr>
        <w:t>(0)</w:t>
      </w:r>
      <w:r>
        <w:rPr/>
        <w:t xml:space="preserve">(0), </w:t>
      </w:r>
      <w:r>
        <w:rPr>
          <w:i/>
        </w:rPr>
        <w:t>a</w:t>
      </w:r>
      <w:r>
        <w:rPr>
          <w:i/>
          <w:vertAlign w:val="superscript"/>
        </w:rPr>
        <w:t>(0)</w:t>
      </w:r>
      <w:r>
        <w:rPr/>
        <w:t xml:space="preserve">(1), </w:t>
      </w:r>
      <w:r>
        <w:rPr>
          <w:i/>
        </w:rPr>
        <w:t>a</w:t>
      </w:r>
      <w:r>
        <w:rPr>
          <w:i/>
          <w:vertAlign w:val="superscript"/>
        </w:rPr>
        <w:t>(0)</w:t>
      </w:r>
      <w:r>
        <w:rPr/>
        <w:t xml:space="preserve">(2), … , </w:t>
      </w:r>
      <w:r>
        <w:rPr>
          <w:i/>
        </w:rPr>
        <w:t>a</w:t>
      </w:r>
      <w:r>
        <w:rPr>
          <w:i/>
          <w:vertAlign w:val="superscript"/>
        </w:rPr>
        <w:t>(0)</w:t>
      </w:r>
      <w:r>
        <w:rPr/>
        <w:t>(1023)&gt; = &lt;1, 0, 0, … , 0&gt; and</w:t>
      </w:r>
    </w:p>
    <w:p>
      <w:pPr>
        <w:pStyle w:val="B2"/>
        <w:rPr/>
      </w:pPr>
      <w:r>
        <w:rPr/>
        <w:t>b</w:t>
      </w:r>
      <w:r>
        <w:rPr>
          <w:i/>
          <w:vertAlign w:val="superscript"/>
        </w:rPr>
        <w:t>(0)</w:t>
      </w:r>
      <w:r>
        <w:rPr/>
        <w:t xml:space="preserve"> = &lt;</w:t>
      </w:r>
      <w:r>
        <w:rPr>
          <w:i/>
        </w:rPr>
        <w:t>b</w:t>
      </w:r>
      <w:r>
        <w:rPr>
          <w:i/>
          <w:vertAlign w:val="superscript"/>
        </w:rPr>
        <w:t>(0)</w:t>
      </w:r>
      <w:r>
        <w:rPr/>
        <w:t xml:space="preserve">(0), </w:t>
      </w:r>
      <w:r>
        <w:rPr>
          <w:i/>
        </w:rPr>
        <w:t>b</w:t>
      </w:r>
      <w:r>
        <w:rPr>
          <w:i/>
          <w:vertAlign w:val="superscript"/>
        </w:rPr>
        <w:t>(0</w:t>
      </w:r>
      <w:r>
        <w:rPr>
          <w:vertAlign w:val="superscript"/>
        </w:rPr>
        <w:t>)</w:t>
      </w:r>
      <w:r>
        <w:rPr/>
        <w:t xml:space="preserve">(1), </w:t>
      </w:r>
      <w:r>
        <w:rPr>
          <w:i/>
        </w:rPr>
        <w:t>b</w:t>
      </w:r>
      <w:r>
        <w:rPr>
          <w:i/>
          <w:vertAlign w:val="superscript"/>
        </w:rPr>
        <w:t>(0)</w:t>
      </w:r>
      <w:r>
        <w:rPr/>
        <w:t xml:space="preserve">(2), … , </w:t>
      </w:r>
      <w:r>
        <w:rPr>
          <w:i/>
        </w:rPr>
        <w:t>b</w:t>
      </w:r>
      <w:r>
        <w:rPr>
          <w:i/>
          <w:vertAlign w:val="superscript"/>
        </w:rPr>
        <w:t>(0)</w:t>
      </w:r>
      <w:r>
        <w:rPr/>
        <w:t>(1023)&gt; = &lt;1, 0, 0, … , 0&gt;.</w:t>
      </w:r>
    </w:p>
    <w:p>
      <w:pPr>
        <w:pStyle w:val="Normal"/>
        <w:rPr/>
      </w:pPr>
      <w:r>
        <w:rPr/>
        <w:t>Then, the elements of the set of auxiliary sequences:</w:t>
      </w:r>
    </w:p>
    <w:p>
      <w:pPr>
        <w:pStyle w:val="B2"/>
        <w:rPr/>
      </w:pPr>
      <w:r>
        <w:rPr/>
        <w:t>a</w:t>
      </w:r>
      <w:r>
        <w:rPr>
          <w:i/>
          <w:vertAlign w:val="superscript"/>
        </w:rPr>
        <w:t>(n)</w:t>
      </w:r>
      <w:r>
        <w:rPr/>
        <w:t xml:space="preserve"> = &lt;</w:t>
      </w:r>
      <w:r>
        <w:rPr>
          <w:i/>
        </w:rPr>
        <w:t>a</w:t>
      </w:r>
      <w:r>
        <w:rPr>
          <w:i/>
          <w:vertAlign w:val="superscript"/>
        </w:rPr>
        <w:t>(n)</w:t>
      </w:r>
      <w:r>
        <w:rPr/>
        <w:t xml:space="preserve">(0), </w:t>
      </w:r>
      <w:r>
        <w:rPr>
          <w:i/>
        </w:rPr>
        <w:t>a</w:t>
      </w:r>
      <w:r>
        <w:rPr>
          <w:i/>
          <w:vertAlign w:val="superscript"/>
        </w:rPr>
        <w:t>(n)</w:t>
      </w:r>
      <w:r>
        <w:rPr/>
        <w:t xml:space="preserve">(1), </w:t>
      </w:r>
      <w:r>
        <w:rPr>
          <w:i/>
        </w:rPr>
        <w:t>a</w:t>
      </w:r>
      <w:r>
        <w:rPr>
          <w:i/>
          <w:vertAlign w:val="superscript"/>
        </w:rPr>
        <w:t>(n)</w:t>
      </w:r>
      <w:r>
        <w:rPr/>
        <w:t xml:space="preserve">(2), … , </w:t>
      </w:r>
      <w:r>
        <w:rPr>
          <w:i/>
        </w:rPr>
        <w:t>a</w:t>
      </w:r>
      <w:r>
        <w:rPr>
          <w:i/>
          <w:vertAlign w:val="superscript"/>
        </w:rPr>
        <w:t>(n)</w:t>
      </w:r>
      <w:r>
        <w:rPr/>
        <w:t>(1023)&gt; and b</w:t>
      </w:r>
      <w:r>
        <w:rPr>
          <w:i/>
          <w:vertAlign w:val="superscript"/>
        </w:rPr>
        <w:t>(n)</w:t>
      </w:r>
      <w:r>
        <w:rPr/>
        <w:t xml:space="preserve"> = &lt;</w:t>
      </w:r>
      <w:r>
        <w:rPr>
          <w:i/>
        </w:rPr>
        <w:t>b</w:t>
      </w:r>
      <w:r>
        <w:rPr>
          <w:i/>
          <w:vertAlign w:val="superscript"/>
        </w:rPr>
        <w:t>(n)</w:t>
      </w:r>
      <w:r>
        <w:rPr/>
        <w:t xml:space="preserve">(0), </w:t>
      </w:r>
      <w:r>
        <w:rPr>
          <w:i/>
        </w:rPr>
        <w:t>b</w:t>
      </w:r>
      <w:r>
        <w:rPr>
          <w:i/>
          <w:vertAlign w:val="superscript"/>
        </w:rPr>
        <w:t>(n)</w:t>
      </w:r>
      <w:r>
        <w:rPr/>
        <w:t xml:space="preserve">(1), </w:t>
      </w:r>
      <w:r>
        <w:rPr>
          <w:i/>
        </w:rPr>
        <w:t>b</w:t>
      </w:r>
      <w:r>
        <w:rPr>
          <w:i/>
          <w:vertAlign w:val="superscript"/>
        </w:rPr>
        <w:t>(n)</w:t>
      </w:r>
      <w:r>
        <w:rPr/>
        <w:t xml:space="preserve">(2), … , </w:t>
      </w:r>
      <w:r>
        <w:rPr>
          <w:i/>
        </w:rPr>
        <w:t>b</w:t>
      </w:r>
      <w:r>
        <w:rPr>
          <w:i/>
          <w:vertAlign w:val="superscript"/>
        </w:rPr>
        <w:t>(n)</w:t>
      </w:r>
      <w:r>
        <w:rPr/>
        <w:t>(1023)&gt;</w:t>
      </w:r>
    </w:p>
    <w:p>
      <w:pPr>
        <w:pStyle w:val="Normal"/>
        <w:rPr/>
      </w:pPr>
      <w:r>
        <w:rPr/>
        <w:t>are given by the recursive relations:</w:t>
      </w:r>
    </w:p>
    <w:p>
      <w:pPr>
        <w:pStyle w:val="B2"/>
        <w:rPr/>
      </w:pPr>
      <w:r>
        <w:rPr>
          <w:i/>
          <w:iCs/>
        </w:rPr>
        <w:t>a</w:t>
      </w:r>
      <w:r>
        <w:rPr>
          <w:i/>
          <w:iCs/>
          <w:vertAlign w:val="superscript"/>
        </w:rPr>
        <w:t>(n+1)</w:t>
      </w:r>
      <w:r>
        <w:rPr>
          <w:i/>
          <w:iCs/>
        </w:rPr>
        <w:t>(i) = a</w:t>
      </w:r>
      <w:r>
        <w:rPr>
          <w:i/>
          <w:iCs/>
          <w:vertAlign w:val="superscript"/>
        </w:rPr>
        <w:t>(n)</w:t>
      </w:r>
      <w:r>
        <w:rPr>
          <w:i/>
          <w:iCs/>
        </w:rPr>
        <w:t>(i) + W</w:t>
      </w:r>
      <w:r>
        <w:rPr>
          <w:i/>
          <w:iCs/>
          <w:vertAlign w:val="subscript"/>
        </w:rPr>
        <w:t>m</w:t>
      </w:r>
      <w:r>
        <w:rPr>
          <w:i/>
          <w:iCs/>
        </w:rPr>
        <w:t xml:space="preserve">(n) </w:t>
      </w:r>
      <w:r>
        <w:rPr>
          <w:rFonts w:eastAsia="Symbol" w:cs="Symbol" w:ascii="Symbol" w:hAnsi="Symbol"/>
          <w:i/>
          <w:iCs/>
          <w:lang w:val="en-US" w:eastAsia="en-US"/>
        </w:rPr>
        <w:t></w:t>
      </w:r>
      <w:r>
        <w:rPr>
          <w:i/>
          <w:iCs/>
        </w:rPr>
        <w:t xml:space="preserve"> b</w:t>
      </w:r>
      <w:r>
        <w:rPr>
          <w:i/>
          <w:iCs/>
          <w:vertAlign w:val="superscript"/>
        </w:rPr>
        <w:t>(n)</w:t>
      </w:r>
      <w:r>
        <w:rPr>
          <w:i/>
          <w:iCs/>
        </w:rPr>
        <w:t>(i – D</w:t>
      </w:r>
      <w:r>
        <w:rPr>
          <w:i/>
          <w:iCs/>
          <w:vertAlign w:val="subscript"/>
        </w:rPr>
        <w:t>m</w:t>
      </w:r>
      <w:r>
        <w:rPr>
          <w:i/>
          <w:iCs/>
        </w:rPr>
        <w:t>(n))</w:t>
      </w:r>
      <w:r>
        <w:rPr/>
        <w:t xml:space="preserve"> and</w:t>
      </w:r>
    </w:p>
    <w:p>
      <w:pPr>
        <w:pStyle w:val="B2"/>
        <w:rPr/>
      </w:pPr>
      <w:r>
        <w:rPr>
          <w:i/>
          <w:iCs/>
          <w:lang w:val="da-DK"/>
        </w:rPr>
        <w:t>b</w:t>
      </w:r>
      <w:r>
        <w:rPr>
          <w:i/>
          <w:iCs/>
          <w:vertAlign w:val="superscript"/>
          <w:lang w:val="da-DK"/>
        </w:rPr>
        <w:t>(n+1)</w:t>
      </w:r>
      <w:r>
        <w:rPr>
          <w:i/>
          <w:iCs/>
          <w:lang w:val="da-DK"/>
        </w:rPr>
        <w:t>(i) = a</w:t>
      </w:r>
      <w:r>
        <w:rPr>
          <w:i/>
          <w:iCs/>
          <w:vertAlign w:val="superscript"/>
          <w:lang w:val="da-DK"/>
        </w:rPr>
        <w:t>(n)</w:t>
      </w:r>
      <w:r>
        <w:rPr>
          <w:i/>
          <w:iCs/>
          <w:lang w:val="da-DK"/>
        </w:rPr>
        <w:t>(i) – W</w:t>
      </w:r>
      <w:r>
        <w:rPr>
          <w:i/>
          <w:iCs/>
          <w:vertAlign w:val="subscript"/>
          <w:lang w:val="da-DK"/>
        </w:rPr>
        <w:t>m</w:t>
      </w:r>
      <w:r>
        <w:rPr>
          <w:i/>
          <w:iCs/>
          <w:lang w:val="da-DK"/>
        </w:rPr>
        <w:t xml:space="preserve">(n) </w:t>
      </w:r>
      <w:r>
        <w:rPr>
          <w:rFonts w:eastAsia="Symbol" w:cs="Symbol" w:ascii="Symbol" w:hAnsi="Symbol"/>
          <w:i/>
          <w:iCs/>
          <w:lang w:val="en-US" w:eastAsia="en-US"/>
        </w:rPr>
        <w:t></w:t>
      </w:r>
      <w:r>
        <w:rPr>
          <w:i/>
          <w:iCs/>
          <w:lang w:val="da-DK"/>
        </w:rPr>
        <w:t xml:space="preserve"> b</w:t>
      </w:r>
      <w:r>
        <w:rPr>
          <w:i/>
          <w:iCs/>
          <w:vertAlign w:val="superscript"/>
          <w:lang w:val="da-DK"/>
        </w:rPr>
        <w:t>(n)</w:t>
      </w:r>
      <w:r>
        <w:rPr>
          <w:i/>
          <w:iCs/>
          <w:lang w:val="da-DK"/>
        </w:rPr>
        <w:t>(i – D</w:t>
      </w:r>
      <w:r>
        <w:rPr>
          <w:i/>
          <w:iCs/>
          <w:vertAlign w:val="subscript"/>
          <w:lang w:val="da-DK"/>
        </w:rPr>
        <w:t>m</w:t>
      </w:r>
      <w:r>
        <w:rPr>
          <w:i/>
          <w:iCs/>
          <w:lang w:val="da-DK"/>
        </w:rPr>
        <w:t>(n))</w:t>
      </w:r>
    </w:p>
    <w:p>
      <w:pPr>
        <w:pStyle w:val="Normal"/>
        <w:rPr>
          <w:rFonts w:eastAsia="Gulim;굴림"/>
          <w:lang w:eastAsia="ko-KR"/>
        </w:rPr>
      </w:pPr>
      <w:r>
        <w:rPr/>
        <w:t xml:space="preserve">with element index </w:t>
      </w:r>
      <w:r>
        <w:rPr>
          <w:i/>
        </w:rPr>
        <w:t xml:space="preserve">i </w:t>
      </w:r>
      <w:r>
        <w:rPr/>
        <w:t xml:space="preserve">= 0, 1, 2, …, 1023 and iteration index </w:t>
      </w:r>
      <w:r>
        <w:rPr>
          <w:i/>
        </w:rPr>
        <w:t>n</w:t>
      </w:r>
      <w:r>
        <w:rPr/>
        <w:t xml:space="preserve"> = 0, 1, 2, …, 9. Operations on the element index shall be performed modulo 1024.</w:t>
      </w:r>
    </w:p>
    <w:p>
      <w:pPr>
        <w:pStyle w:val="Normal"/>
        <w:rPr/>
      </w:pPr>
      <w:r>
        <w:rPr>
          <w:rFonts w:eastAsia="Gulim;굴림"/>
          <w:lang w:eastAsia="ko-KR"/>
        </w:rPr>
        <w:t xml:space="preserve">The </w:t>
      </w:r>
      <w:r>
        <w:rPr>
          <w:rFonts w:eastAsia="Gulim;굴림"/>
          <w:lang w:eastAsia="ko-KR"/>
        </w:rPr>
        <w:t>elements of the constituent</w:t>
      </w:r>
      <w:r>
        <w:rPr>
          <w:rFonts w:eastAsia="Gulim;굴림"/>
          <w:lang w:eastAsia="ko-KR"/>
        </w:rPr>
        <w:t xml:space="preserve"> Golay </w:t>
      </w:r>
      <w:r>
        <w:rPr/>
        <w:t>complementary</w:t>
      </w:r>
      <w:r>
        <w:rPr>
          <w:rFonts w:eastAsia="Gulim;굴림"/>
          <w:lang w:eastAsia="ko-KR"/>
        </w:rPr>
        <w:t xml:space="preserve"> </w:t>
      </w:r>
      <w:r>
        <w:rPr>
          <w:rFonts w:eastAsia="Gulim;굴림"/>
          <w:lang w:eastAsia="ko-KR"/>
        </w:rPr>
        <w:t>pairs 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rFonts w:eastAsia="Gulim;굴림"/>
          <w:lang w:eastAsia="ko-KR"/>
        </w:rPr>
        <w:t xml:space="preserve"> are then obtained from the output of the last iteration step using:</w:t>
      </w:r>
    </w:p>
    <w:p>
      <w:pPr>
        <w:pStyle w:val="B2"/>
        <w:rPr/>
      </w:pPr>
      <w:r>
        <w:rPr>
          <w:i/>
        </w:rPr>
        <w:t>s</w:t>
      </w:r>
      <w:r>
        <w:rPr>
          <w:i/>
          <w:vertAlign w:val="subscript"/>
        </w:rPr>
        <w:t>m</w:t>
      </w:r>
      <w:r>
        <w:rPr/>
        <w:t>(</w:t>
      </w:r>
      <w:r>
        <w:rPr>
          <w:i/>
        </w:rPr>
        <w:t>i</w:t>
      </w:r>
      <w:r>
        <w:rPr/>
        <w:t xml:space="preserve">) = </w:t>
      </w:r>
      <w:r>
        <w:rPr>
          <w:i/>
        </w:rPr>
        <w:t>a</w:t>
      </w:r>
      <w:r>
        <w:rPr>
          <w:i/>
          <w:vertAlign w:val="superscript"/>
        </w:rPr>
        <w:t>(10)</w:t>
      </w:r>
      <w:r>
        <w:rPr/>
        <w:t>(</w:t>
      </w:r>
      <w:r>
        <w:rPr>
          <w:i/>
        </w:rPr>
        <w:t>i</w:t>
      </w:r>
      <w:r>
        <w:rPr/>
        <w:t xml:space="preserve">) and </w:t>
      </w:r>
      <w:r>
        <w:rPr>
          <w:i/>
        </w:rPr>
        <w:t>g</w:t>
      </w:r>
      <w:r>
        <w:rPr>
          <w:i/>
          <w:vertAlign w:val="subscript"/>
        </w:rPr>
        <w:t>m</w:t>
      </w:r>
      <w:r>
        <w:rPr/>
        <w:t>(</w:t>
      </w:r>
      <w:r>
        <w:rPr>
          <w:i/>
        </w:rPr>
        <w:t>i</w:t>
      </w:r>
      <w:r>
        <w:rPr/>
        <w:t xml:space="preserve">) = </w:t>
      </w:r>
      <w:r>
        <w:rPr>
          <w:i/>
        </w:rPr>
        <w:t>b</w:t>
      </w:r>
      <w:r>
        <w:rPr>
          <w:i/>
          <w:vertAlign w:val="superscript"/>
        </w:rPr>
        <w:t>(10)</w:t>
      </w:r>
      <w:r>
        <w:rPr/>
        <w:t>(</w:t>
      </w:r>
      <w:r>
        <w:rPr>
          <w:i/>
        </w:rPr>
        <w:t>i</w:t>
      </w:r>
      <w:r>
        <w:rPr/>
        <w:t xml:space="preserve">) for </w:t>
      </w:r>
      <w:r>
        <w:rPr>
          <w:i/>
        </w:rPr>
        <w:t>i</w:t>
      </w:r>
      <w:r>
        <w:rPr/>
        <w:t xml:space="preserve"> = 0, 1, 2, ..., 1023</w:t>
      </w:r>
    </w:p>
    <w:p>
      <w:pPr>
        <w:pStyle w:val="Normal"/>
        <w:rPr/>
      </w:pPr>
      <w:r>
        <w:rPr/>
        <w:t xml:space="preserve">From each applicable constituent Golay complementary pair </w:t>
      </w:r>
      <w:r>
        <w:rPr>
          <w:rFonts w:eastAsia="Gulim;굴림"/>
          <w:lang w:eastAsia="ko-KR"/>
        </w:rPr>
        <w:t>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t xml:space="preserve">, up to K = 8 different cyclically offset pairs </w:t>
      </w:r>
      <w:r>
        <w:rPr>
          <w:rFonts w:eastAsia="Gulim;굴림"/>
          <w:lang w:eastAsia="ko-KR"/>
        </w:rPr>
        <w:t>s</w:t>
      </w:r>
      <w:r>
        <w:rPr>
          <w:rFonts w:eastAsia="Gulim;굴림"/>
          <w:i/>
          <w:vertAlign w:val="subscript"/>
          <w:lang w:eastAsia="ko-KR"/>
        </w:rPr>
        <w:t>m</w:t>
      </w:r>
      <w:r>
        <w:rPr>
          <w:rFonts w:eastAsia="Gulim;굴림"/>
          <w:i/>
          <w:vertAlign w:val="superscript"/>
          <w:lang w:eastAsia="ko-KR"/>
        </w:rPr>
        <w:t>(k)</w:t>
      </w:r>
      <w:r>
        <w:rPr>
          <w:rFonts w:eastAsia="Gulim;굴림"/>
          <w:lang w:eastAsia="ko-KR"/>
        </w:rPr>
        <w:t xml:space="preserve"> and g</w:t>
      </w:r>
      <w:r>
        <w:rPr>
          <w:rFonts w:eastAsia="Gulim;굴림"/>
          <w:i/>
          <w:vertAlign w:val="subscript"/>
          <w:lang w:eastAsia="ko-KR"/>
        </w:rPr>
        <w:t>m</w:t>
      </w:r>
      <w:r>
        <w:rPr>
          <w:rFonts w:eastAsia="Gulim;굴림"/>
          <w:i/>
          <w:vertAlign w:val="superscript"/>
          <w:lang w:eastAsia="ko-KR"/>
        </w:rPr>
        <w:t>(k)</w:t>
      </w:r>
      <w:r>
        <w:rPr/>
        <w:t xml:space="preserve">, with offset index </w:t>
      </w:r>
      <w:r>
        <w:rPr>
          <w:i/>
        </w:rPr>
        <w:t>k</w:t>
      </w:r>
      <w:r>
        <w:rPr/>
        <w:t xml:space="preserve"> = 0, 1, 2, …, K-1, of length 1152 chips can be derived. The complementary property of the respective aperiodic auto correlation is preserved for each particular pair of sequences </w:t>
      </w:r>
      <w:r>
        <w:rPr>
          <w:rFonts w:eastAsia="Gulim;굴림"/>
          <w:lang w:eastAsia="ko-KR"/>
        </w:rPr>
        <w:t>s</w:t>
      </w:r>
      <w:r>
        <w:rPr>
          <w:rFonts w:eastAsia="Gulim;굴림"/>
          <w:i/>
          <w:vertAlign w:val="subscript"/>
          <w:lang w:eastAsia="ko-KR"/>
        </w:rPr>
        <w:t>m</w:t>
      </w:r>
      <w:r>
        <w:rPr>
          <w:rFonts w:eastAsia="Gulim;굴림"/>
          <w:i/>
          <w:vertAlign w:val="superscript"/>
          <w:lang w:eastAsia="ko-KR"/>
        </w:rPr>
        <w:t>(k)</w:t>
      </w:r>
      <w:r>
        <w:rPr>
          <w:rFonts w:eastAsia="Gulim;굴림"/>
          <w:lang w:eastAsia="ko-KR"/>
        </w:rPr>
        <w:t xml:space="preserve"> and g</w:t>
      </w:r>
      <w:r>
        <w:rPr>
          <w:rFonts w:eastAsia="Gulim;굴림"/>
          <w:i/>
          <w:vertAlign w:val="subscript"/>
          <w:lang w:eastAsia="ko-KR"/>
        </w:rPr>
        <w:t>m</w:t>
      </w:r>
      <w:r>
        <w:rPr>
          <w:rFonts w:eastAsia="Gulim;굴림"/>
          <w:i/>
          <w:vertAlign w:val="superscript"/>
          <w:lang w:eastAsia="ko-KR"/>
        </w:rPr>
        <w:t>(k)</w:t>
      </w:r>
      <w:r>
        <w:rPr/>
        <w:t xml:space="preserve">. The generation of the K cyclically offset pairs from </w:t>
      </w:r>
      <w:r>
        <w:rPr>
          <w:rFonts w:eastAsia="Gulim;굴림"/>
          <w:lang w:eastAsia="ko-KR"/>
        </w:rPr>
        <w:t>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t xml:space="preserve"> is done in a similar way as the generation of the user midambles from a periodic basic midamble sequence as described in [7].</w:t>
      </w:r>
    </w:p>
    <w:p>
      <w:pPr>
        <w:pStyle w:val="Normal"/>
        <w:rPr/>
      </w:pPr>
      <w:r>
        <w:rPr/>
        <w:t>With N = 1024, K = 8, W = 128, the elements of a cyclically offset pair:</w:t>
      </w:r>
    </w:p>
    <w:p>
      <w:pPr>
        <w:pStyle w:val="B2"/>
        <w:rPr/>
      </w:pPr>
      <w:r>
        <w:rPr>
          <w:rFonts w:eastAsia="Gulim;굴림"/>
          <w:lang w:eastAsia="ko-KR"/>
        </w:rPr>
        <w:t>s</w:t>
      </w:r>
      <w:r>
        <w:rPr>
          <w:rFonts w:eastAsia="Gulim;굴림"/>
          <w:i/>
          <w:vertAlign w:val="subscript"/>
          <w:lang w:eastAsia="ko-KR"/>
        </w:rPr>
        <w:t>m</w:t>
      </w:r>
      <w:r>
        <w:rPr>
          <w:rFonts w:eastAsia="Gulim;굴림"/>
          <w:i/>
          <w:vertAlign w:val="superscript"/>
          <w:lang w:eastAsia="ko-KR"/>
        </w:rPr>
        <w:t>(k)</w:t>
      </w:r>
      <w:r>
        <w:rPr/>
        <w:t xml:space="preserve"> = &lt;</w:t>
      </w:r>
      <w:r>
        <w:rPr>
          <w:i/>
        </w:rPr>
        <w:t>s</w:t>
      </w:r>
      <w:r>
        <w:rPr>
          <w:i/>
          <w:vertAlign w:val="subscript"/>
        </w:rPr>
        <w:t>m</w:t>
      </w:r>
      <w:r>
        <w:rPr>
          <w:i/>
          <w:vertAlign w:val="superscript"/>
        </w:rPr>
        <w:t>(k)</w:t>
      </w:r>
      <w:r>
        <w:rPr/>
        <w:t xml:space="preserve">(0), </w:t>
      </w:r>
      <w:r>
        <w:rPr>
          <w:i/>
        </w:rPr>
        <w:t>s</w:t>
      </w:r>
      <w:r>
        <w:rPr>
          <w:i/>
          <w:vertAlign w:val="subscript"/>
        </w:rPr>
        <w:t>m</w:t>
      </w:r>
      <w:r>
        <w:rPr>
          <w:i/>
          <w:vertAlign w:val="superscript"/>
        </w:rPr>
        <w:t>(k)</w:t>
      </w:r>
      <w:r>
        <w:rPr/>
        <w:t xml:space="preserve">(1), </w:t>
      </w:r>
      <w:r>
        <w:rPr>
          <w:i/>
        </w:rPr>
        <w:t>s</w:t>
      </w:r>
      <w:r>
        <w:rPr>
          <w:i/>
          <w:vertAlign w:val="subscript"/>
        </w:rPr>
        <w:t>m</w:t>
      </w:r>
      <w:r>
        <w:rPr>
          <w:i/>
          <w:vertAlign w:val="superscript"/>
        </w:rPr>
        <w:t>(k)</w:t>
      </w:r>
      <w:r>
        <w:rPr/>
        <w:t xml:space="preserve">(2), …, </w:t>
      </w:r>
      <w:r>
        <w:rPr>
          <w:i/>
        </w:rPr>
        <w:t>s</w:t>
      </w:r>
      <w:r>
        <w:rPr>
          <w:i/>
          <w:vertAlign w:val="subscript"/>
        </w:rPr>
        <w:t>m</w:t>
      </w:r>
      <w:r>
        <w:rPr>
          <w:i/>
          <w:vertAlign w:val="superscript"/>
        </w:rPr>
        <w:t>(k)</w:t>
      </w:r>
      <w:r>
        <w:rPr/>
        <w:t>(1151)&gt; and g</w:t>
      </w:r>
      <w:r>
        <w:rPr>
          <w:rFonts w:eastAsia="Gulim;굴림"/>
          <w:i/>
          <w:vertAlign w:val="subscript"/>
          <w:lang w:eastAsia="ko-KR"/>
        </w:rPr>
        <w:t>m</w:t>
      </w:r>
      <w:r>
        <w:rPr>
          <w:rFonts w:eastAsia="Gulim;굴림"/>
          <w:i/>
          <w:vertAlign w:val="superscript"/>
          <w:lang w:eastAsia="ko-KR"/>
        </w:rPr>
        <w:t>(k)</w:t>
      </w:r>
      <w:r>
        <w:rPr/>
        <w:t xml:space="preserve"> = &lt;g</w:t>
      </w:r>
      <w:r>
        <w:rPr>
          <w:i/>
          <w:vertAlign w:val="subscript"/>
        </w:rPr>
        <w:t>m</w:t>
      </w:r>
      <w:r>
        <w:rPr>
          <w:i/>
          <w:vertAlign w:val="superscript"/>
        </w:rPr>
        <w:t>(k)</w:t>
      </w:r>
      <w:r>
        <w:rPr/>
        <w:t>(0), g</w:t>
      </w:r>
      <w:r>
        <w:rPr>
          <w:i/>
          <w:vertAlign w:val="subscript"/>
        </w:rPr>
        <w:t>m</w:t>
      </w:r>
      <w:r>
        <w:rPr>
          <w:i/>
          <w:vertAlign w:val="superscript"/>
        </w:rPr>
        <w:t>(k)</w:t>
      </w:r>
      <w:r>
        <w:rPr/>
        <w:t>(1), g</w:t>
      </w:r>
      <w:r>
        <w:rPr>
          <w:i/>
          <w:vertAlign w:val="subscript"/>
        </w:rPr>
        <w:t>m</w:t>
      </w:r>
      <w:r>
        <w:rPr>
          <w:i/>
          <w:vertAlign w:val="superscript"/>
        </w:rPr>
        <w:t>(k)</w:t>
      </w:r>
      <w:r>
        <w:rPr/>
        <w:t>(2), …, g</w:t>
      </w:r>
      <w:r>
        <w:rPr>
          <w:i/>
          <w:vertAlign w:val="subscript"/>
        </w:rPr>
        <w:t>m</w:t>
      </w:r>
      <w:r>
        <w:rPr>
          <w:i/>
          <w:vertAlign w:val="superscript"/>
        </w:rPr>
        <w:t>(k)</w:t>
      </w:r>
      <w:r>
        <w:rPr/>
        <w:t>(1151)&gt;</w:t>
      </w:r>
    </w:p>
    <w:p>
      <w:pPr>
        <w:pStyle w:val="Normal"/>
        <w:rPr/>
      </w:pPr>
      <w:r>
        <w:rPr/>
        <w:t xml:space="preserve">for a particular offset </w:t>
      </w:r>
      <w:r>
        <w:rPr>
          <w:i/>
        </w:rPr>
        <w:t>k</w:t>
      </w:r>
      <w:r>
        <w:rPr/>
        <w:t xml:space="preserve">, with </w:t>
      </w:r>
      <w:r>
        <w:rPr>
          <w:i/>
        </w:rPr>
        <w:t>k</w:t>
      </w:r>
      <w:r>
        <w:rPr/>
        <w:t xml:space="preserve"> = 0, 1, 2, …, K-1, shall be derived from the elements of the </w:t>
      </w:r>
      <w:r>
        <w:rPr>
          <w:rFonts w:eastAsia="Gulim;굴림"/>
          <w:lang w:eastAsia="ko-KR"/>
        </w:rPr>
        <w:t>constituent</w:t>
      </w:r>
      <w:r>
        <w:rPr>
          <w:rFonts w:eastAsia="Gulim;굴림"/>
          <w:lang w:eastAsia="ko-KR"/>
        </w:rPr>
        <w:t xml:space="preserve"> Golay </w:t>
      </w:r>
      <w:r>
        <w:rPr/>
        <w:t>complementary</w:t>
      </w:r>
      <w:r>
        <w:rPr>
          <w:rFonts w:eastAsia="Gulim;굴림"/>
          <w:lang w:eastAsia="ko-KR"/>
        </w:rPr>
        <w:t xml:space="preserve"> </w:t>
      </w:r>
      <w:r>
        <w:rPr>
          <w:rFonts w:eastAsia="Gulim;굴림"/>
          <w:lang w:eastAsia="ko-KR"/>
        </w:rPr>
        <w:t>pairs 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t xml:space="preserve"> using:</w:t>
      </w:r>
    </w:p>
    <w:p>
      <w:pPr>
        <w:pStyle w:val="B2"/>
        <w:rPr/>
      </w:pPr>
      <w:r>
        <w:rPr>
          <w:i/>
        </w:rPr>
        <w:t>s</w:t>
      </w:r>
      <w:r>
        <w:rPr>
          <w:i/>
          <w:vertAlign w:val="subscript"/>
        </w:rPr>
        <w:t>m</w:t>
      </w:r>
      <w:r>
        <w:rPr>
          <w:i/>
          <w:vertAlign w:val="superscript"/>
        </w:rPr>
        <w:t>(k)</w:t>
      </w:r>
      <w:r>
        <w:rPr/>
        <w:t>(</w:t>
      </w:r>
      <w:r>
        <w:rPr>
          <w:i/>
        </w:rPr>
        <w:t>i</w:t>
      </w:r>
      <w:r>
        <w:rPr/>
        <w:t>) = (j)</w:t>
      </w:r>
      <w:r>
        <w:rPr>
          <w:i/>
          <w:vertAlign w:val="superscript"/>
        </w:rPr>
        <w:t>i</w:t>
      </w:r>
      <w:r>
        <w:rPr>
          <w:i/>
        </w:rPr>
        <w:t xml:space="preserve"> </w:t>
      </w:r>
      <w:r>
        <w:rPr>
          <w:rFonts w:eastAsia="Symbol" w:cs="Symbol" w:ascii="Symbol" w:hAnsi="Symbol"/>
          <w:lang w:val="en-US" w:eastAsia="en-US"/>
        </w:rPr>
        <w:t></w:t>
      </w:r>
      <w:r>
        <w:rPr>
          <w:i/>
        </w:rPr>
        <w:t xml:space="preserve"> s</w:t>
      </w:r>
      <w:r>
        <w:rPr>
          <w:i/>
          <w:vertAlign w:val="subscript"/>
        </w:rPr>
        <w:t>m</w:t>
      </w:r>
      <w:r>
        <w:rPr/>
        <w:t>(</w:t>
      </w:r>
      <w:r>
        <w:rPr>
          <w:i/>
        </w:rPr>
        <w:t>i</w:t>
      </w:r>
      <w:r>
        <w:rPr/>
        <w:t xml:space="preserve"> + </w:t>
      </w:r>
      <w:r>
        <w:rPr>
          <w:i/>
        </w:rPr>
        <w:t xml:space="preserve">k </w:t>
      </w:r>
      <w:r>
        <w:rPr>
          <w:rFonts w:eastAsia="Symbol" w:cs="Symbol" w:ascii="Symbol" w:hAnsi="Symbol"/>
          <w:lang w:val="en-US" w:eastAsia="en-US"/>
        </w:rPr>
        <w:t></w:t>
      </w:r>
      <w:r>
        <w:rPr>
          <w:i/>
          <w:lang w:val="en-US" w:eastAsia="en-US"/>
        </w:rPr>
        <w:t xml:space="preserve"> </w:t>
      </w:r>
      <w:r>
        <w:rPr>
          <w:lang w:val="en-US" w:eastAsia="en-US"/>
        </w:rPr>
        <w:t>W</w:t>
      </w:r>
      <w:r>
        <w:rPr/>
        <w:t xml:space="preserve">) and </w:t>
      </w:r>
      <w:r>
        <w:rPr>
          <w:i/>
        </w:rPr>
        <w:t>g</w:t>
      </w:r>
      <w:r>
        <w:rPr>
          <w:i/>
          <w:vertAlign w:val="subscript"/>
        </w:rPr>
        <w:t>m</w:t>
      </w:r>
      <w:r>
        <w:rPr>
          <w:i/>
          <w:vertAlign w:val="superscript"/>
        </w:rPr>
        <w:t>(k)</w:t>
      </w:r>
      <w:r>
        <w:rPr/>
        <w:t>(</w:t>
      </w:r>
      <w:r>
        <w:rPr>
          <w:i/>
        </w:rPr>
        <w:t>i</w:t>
      </w:r>
      <w:r>
        <w:rPr/>
        <w:t>) = (j)</w:t>
      </w:r>
      <w:r>
        <w:rPr>
          <w:i/>
          <w:vertAlign w:val="superscript"/>
        </w:rPr>
        <w:t>i</w:t>
      </w:r>
      <w:r>
        <w:rPr>
          <w:i/>
        </w:rPr>
        <w:t xml:space="preserve"> </w:t>
      </w:r>
      <w:r>
        <w:rPr>
          <w:rFonts w:eastAsia="Symbol" w:cs="Symbol" w:ascii="Symbol" w:hAnsi="Symbol"/>
          <w:lang w:val="en-US" w:eastAsia="en-US"/>
        </w:rPr>
        <w:t></w:t>
      </w:r>
      <w:r>
        <w:rPr>
          <w:i/>
        </w:rPr>
        <w:t xml:space="preserve"> g</w:t>
      </w:r>
      <w:r>
        <w:rPr>
          <w:i/>
          <w:vertAlign w:val="subscript"/>
        </w:rPr>
        <w:t>m</w:t>
      </w:r>
      <w:r>
        <w:rPr/>
        <w:t>(</w:t>
      </w:r>
      <w:r>
        <w:rPr>
          <w:i/>
        </w:rPr>
        <w:t>i</w:t>
      </w:r>
      <w:r>
        <w:rPr/>
        <w:t xml:space="preserve"> + </w:t>
      </w:r>
      <w:r>
        <w:rPr>
          <w:i/>
        </w:rPr>
        <w:t xml:space="preserve">k </w:t>
      </w:r>
      <w:r>
        <w:rPr>
          <w:rFonts w:eastAsia="Symbol" w:cs="Symbol" w:ascii="Symbol" w:hAnsi="Symbol"/>
          <w:lang w:val="en-US" w:eastAsia="en-US"/>
        </w:rPr>
        <w:t></w:t>
      </w:r>
      <w:r>
        <w:rPr>
          <w:i/>
          <w:lang w:val="en-US" w:eastAsia="en-US"/>
        </w:rPr>
        <w:t xml:space="preserve"> </w:t>
      </w:r>
      <w:r>
        <w:rPr>
          <w:lang w:val="en-US" w:eastAsia="en-US"/>
        </w:rPr>
        <w:t>W</w:t>
      </w:r>
      <w:r>
        <w:rPr/>
        <w:t xml:space="preserve">) for </w:t>
      </w:r>
      <w:r>
        <w:rPr>
          <w:i/>
        </w:rPr>
        <w:t>i</w:t>
      </w:r>
      <w:r>
        <w:rPr/>
        <w:t xml:space="preserve"> = 0, 1, 2, ..., N</w:t>
      </w:r>
      <w:r>
        <w:rPr>
          <w:i/>
        </w:rPr>
        <w:t xml:space="preserve"> – k </w:t>
      </w:r>
      <w:r>
        <w:rPr>
          <w:rFonts w:eastAsia="Symbol" w:cs="Symbol" w:ascii="Symbol" w:hAnsi="Symbol"/>
          <w:lang w:val="en-US" w:eastAsia="en-US"/>
        </w:rPr>
        <w:t></w:t>
      </w:r>
      <w:r>
        <w:rPr>
          <w:i/>
          <w:lang w:val="en-US" w:eastAsia="en-US"/>
        </w:rPr>
        <w:t xml:space="preserve"> </w:t>
      </w:r>
      <w:r>
        <w:rPr>
          <w:lang w:val="en-US" w:eastAsia="en-US"/>
        </w:rPr>
        <w:t>W</w:t>
      </w:r>
      <w:r>
        <w:rPr>
          <w:i/>
        </w:rPr>
        <w:t xml:space="preserve"> – </w:t>
      </w:r>
      <w:r>
        <w:rPr/>
        <w:t>1,</w:t>
      </w:r>
    </w:p>
    <w:p>
      <w:pPr>
        <w:pStyle w:val="B2"/>
        <w:rPr/>
      </w:pPr>
      <w:r>
        <w:rPr>
          <w:i/>
        </w:rPr>
        <w:t>s</w:t>
      </w:r>
      <w:r>
        <w:rPr>
          <w:i/>
          <w:vertAlign w:val="subscript"/>
        </w:rPr>
        <w:t>m</w:t>
      </w:r>
      <w:r>
        <w:rPr>
          <w:i/>
          <w:vertAlign w:val="superscript"/>
        </w:rPr>
        <w:t>(k)</w:t>
      </w:r>
      <w:r>
        <w:rPr/>
        <w:t>(</w:t>
      </w:r>
      <w:r>
        <w:rPr>
          <w:i/>
        </w:rPr>
        <w:t>i</w:t>
      </w:r>
      <w:r>
        <w:rPr/>
        <w:t>) = (j)</w:t>
      </w:r>
      <w:r>
        <w:rPr>
          <w:i/>
          <w:vertAlign w:val="superscript"/>
        </w:rPr>
        <w:t>i</w:t>
      </w:r>
      <w:r>
        <w:rPr>
          <w:i/>
        </w:rPr>
        <w:t xml:space="preserve"> </w:t>
      </w:r>
      <w:r>
        <w:rPr>
          <w:rFonts w:eastAsia="Symbol" w:cs="Symbol" w:ascii="Symbol" w:hAnsi="Symbol"/>
          <w:lang w:val="en-US" w:eastAsia="en-US"/>
        </w:rPr>
        <w:t></w:t>
      </w:r>
      <w:r>
        <w:rPr>
          <w:i/>
        </w:rPr>
        <w:t xml:space="preserve"> s</w:t>
      </w:r>
      <w:r>
        <w:rPr>
          <w:i/>
          <w:vertAlign w:val="subscript"/>
        </w:rPr>
        <w:t>m</w:t>
      </w:r>
      <w:r>
        <w:rPr/>
        <w:t>(</w:t>
      </w:r>
      <w:r>
        <w:rPr>
          <w:i/>
        </w:rPr>
        <w:t>i</w:t>
      </w:r>
      <w:r>
        <w:rPr/>
        <w:t xml:space="preserve"> </w:t>
      </w:r>
      <w:r>
        <w:rPr>
          <w:i/>
        </w:rPr>
        <w:t>–</w:t>
      </w:r>
      <w:r>
        <w:rPr/>
        <w:t xml:space="preserve"> N</w:t>
      </w:r>
      <w:r>
        <w:rPr>
          <w:i/>
        </w:rPr>
        <w:t xml:space="preserve"> + k </w:t>
      </w:r>
      <w:r>
        <w:rPr>
          <w:rFonts w:eastAsia="Symbol" w:cs="Symbol" w:ascii="Symbol" w:hAnsi="Symbol"/>
          <w:lang w:val="en-US" w:eastAsia="en-US"/>
        </w:rPr>
        <w:t></w:t>
      </w:r>
      <w:r>
        <w:rPr>
          <w:i/>
          <w:lang w:val="en-US" w:eastAsia="en-US"/>
        </w:rPr>
        <w:t xml:space="preserve"> </w:t>
      </w:r>
      <w:r>
        <w:rPr>
          <w:lang w:val="en-US" w:eastAsia="en-US"/>
        </w:rPr>
        <w:t>W</w:t>
      </w:r>
      <w:r>
        <w:rPr/>
        <w:t xml:space="preserve">) and </w:t>
      </w:r>
      <w:r>
        <w:rPr>
          <w:i/>
        </w:rPr>
        <w:t>g</w:t>
      </w:r>
      <w:r>
        <w:rPr>
          <w:i/>
          <w:vertAlign w:val="subscript"/>
        </w:rPr>
        <w:t>m</w:t>
      </w:r>
      <w:r>
        <w:rPr>
          <w:i/>
          <w:vertAlign w:val="superscript"/>
        </w:rPr>
        <w:t>(k)</w:t>
      </w:r>
      <w:r>
        <w:rPr/>
        <w:t>(</w:t>
      </w:r>
      <w:r>
        <w:rPr>
          <w:i/>
        </w:rPr>
        <w:t>i</w:t>
      </w:r>
      <w:r>
        <w:rPr/>
        <w:t>) = (j)</w:t>
      </w:r>
      <w:r>
        <w:rPr>
          <w:i/>
          <w:vertAlign w:val="superscript"/>
        </w:rPr>
        <w:t>i</w:t>
      </w:r>
      <w:r>
        <w:rPr>
          <w:i/>
        </w:rPr>
        <w:t xml:space="preserve"> </w:t>
      </w:r>
      <w:r>
        <w:rPr>
          <w:rFonts w:eastAsia="Symbol" w:cs="Symbol" w:ascii="Symbol" w:hAnsi="Symbol"/>
          <w:lang w:val="en-US" w:eastAsia="en-US"/>
        </w:rPr>
        <w:t></w:t>
      </w:r>
      <w:r>
        <w:rPr>
          <w:i/>
        </w:rPr>
        <w:t xml:space="preserve"> g</w:t>
      </w:r>
      <w:r>
        <w:rPr>
          <w:i/>
          <w:vertAlign w:val="subscript"/>
        </w:rPr>
        <w:t>m</w:t>
      </w:r>
      <w:r>
        <w:rPr/>
        <w:t>(</w:t>
      </w:r>
      <w:r>
        <w:rPr>
          <w:i/>
        </w:rPr>
        <w:t>i</w:t>
      </w:r>
      <w:r>
        <w:rPr/>
        <w:t xml:space="preserve"> </w:t>
      </w:r>
      <w:r>
        <w:rPr>
          <w:i/>
        </w:rPr>
        <w:t>–</w:t>
      </w:r>
      <w:r>
        <w:rPr/>
        <w:t xml:space="preserve"> N</w:t>
      </w:r>
      <w:r>
        <w:rPr>
          <w:i/>
        </w:rPr>
        <w:t xml:space="preserve"> + k </w:t>
      </w:r>
      <w:r>
        <w:rPr>
          <w:rFonts w:eastAsia="Symbol" w:cs="Symbol" w:ascii="Symbol" w:hAnsi="Symbol"/>
          <w:lang w:val="en-US" w:eastAsia="en-US"/>
        </w:rPr>
        <w:t></w:t>
      </w:r>
      <w:r>
        <w:rPr>
          <w:i/>
          <w:lang w:val="en-US" w:eastAsia="en-US"/>
        </w:rPr>
        <w:t xml:space="preserve"> </w:t>
      </w:r>
      <w:r>
        <w:rPr>
          <w:lang w:val="en-US" w:eastAsia="en-US"/>
        </w:rPr>
        <w:t>W</w:t>
      </w:r>
      <w:r>
        <w:rPr/>
        <w:t xml:space="preserve">) for </w:t>
      </w:r>
      <w:r>
        <w:rPr>
          <w:i/>
        </w:rPr>
        <w:t>i</w:t>
      </w:r>
      <w:r>
        <w:rPr/>
        <w:t xml:space="preserve"> = N</w:t>
      </w:r>
      <w:r>
        <w:rPr>
          <w:i/>
        </w:rPr>
        <w:t xml:space="preserve"> – k </w:t>
      </w:r>
      <w:r>
        <w:rPr>
          <w:rFonts w:eastAsia="Symbol" w:cs="Symbol" w:ascii="Symbol" w:hAnsi="Symbol"/>
          <w:lang w:val="en-US" w:eastAsia="en-US"/>
        </w:rPr>
        <w:t></w:t>
      </w:r>
      <w:r>
        <w:rPr>
          <w:i/>
          <w:lang w:val="en-US" w:eastAsia="en-US"/>
        </w:rPr>
        <w:t xml:space="preserve"> </w:t>
      </w:r>
      <w:r>
        <w:rPr>
          <w:lang w:val="en-US" w:eastAsia="en-US"/>
        </w:rPr>
        <w:t>W</w:t>
      </w:r>
      <w:r>
        <w:rPr/>
        <w:t>, N</w:t>
      </w:r>
      <w:r>
        <w:rPr>
          <w:i/>
        </w:rPr>
        <w:t xml:space="preserve"> – k </w:t>
      </w:r>
      <w:r>
        <w:rPr>
          <w:rFonts w:eastAsia="Symbol" w:cs="Symbol" w:ascii="Symbol" w:hAnsi="Symbol"/>
          <w:lang w:val="en-US" w:eastAsia="en-US"/>
        </w:rPr>
        <w:t></w:t>
      </w:r>
      <w:r>
        <w:rPr>
          <w:i/>
          <w:lang w:val="en-US" w:eastAsia="en-US"/>
        </w:rPr>
        <w:t xml:space="preserve"> </w:t>
      </w:r>
      <w:r>
        <w:rPr>
          <w:lang w:val="en-US" w:eastAsia="en-US"/>
        </w:rPr>
        <w:t>W + 1, ..., 1151.</w:t>
      </w:r>
    </w:p>
    <w:p>
      <w:pPr>
        <w:pStyle w:val="Normal"/>
        <w:rPr/>
      </w:pPr>
      <w:r>
        <w:rPr/>
        <w:t xml:space="preserve">Hence, the elements of </w:t>
      </w:r>
      <w:r>
        <w:rPr>
          <w:rFonts w:eastAsia="Gulim;굴림"/>
          <w:lang w:eastAsia="ko-KR"/>
        </w:rPr>
        <w:t>s</w:t>
      </w:r>
      <w:r>
        <w:rPr>
          <w:rFonts w:eastAsia="Gulim;굴림"/>
          <w:i/>
          <w:vertAlign w:val="subscript"/>
          <w:lang w:eastAsia="ko-KR"/>
        </w:rPr>
        <w:t>m</w:t>
      </w:r>
      <w:r>
        <w:rPr>
          <w:rFonts w:eastAsia="Gulim;굴림"/>
          <w:i/>
          <w:vertAlign w:val="superscript"/>
          <w:lang w:eastAsia="ko-KR"/>
        </w:rPr>
        <w:t>(k)</w:t>
      </w:r>
      <w:r>
        <w:rPr>
          <w:rFonts w:eastAsia="Gulim;굴림"/>
          <w:lang w:eastAsia="ko-KR"/>
        </w:rPr>
        <w:t xml:space="preserve"> and g</w:t>
      </w:r>
      <w:r>
        <w:rPr>
          <w:rFonts w:eastAsia="Gulim;굴림"/>
          <w:i/>
          <w:vertAlign w:val="subscript"/>
          <w:lang w:eastAsia="ko-KR"/>
        </w:rPr>
        <w:t>m</w:t>
      </w:r>
      <w:r>
        <w:rPr>
          <w:rFonts w:eastAsia="Gulim;굴림"/>
          <w:i/>
          <w:vertAlign w:val="superscript"/>
          <w:lang w:eastAsia="ko-KR"/>
        </w:rPr>
        <w:t>(k)</w:t>
      </w:r>
      <w:r>
        <w:rPr>
          <w:rFonts w:eastAsia="Gulim;굴림"/>
          <w:lang w:eastAsia="ko-KR"/>
        </w:rPr>
        <w:t xml:space="preserve"> are alternating real and imaginary.</w:t>
      </w:r>
    </w:p>
    <w:p>
      <w:pPr>
        <w:pStyle w:val="Normal"/>
        <w:rPr/>
      </w:pPr>
      <w:r>
        <w:rPr/>
        <w:t xml:space="preserve">Note that both </w:t>
      </w:r>
      <w:r>
        <w:rPr>
          <w:rFonts w:eastAsia="Gulim;굴림"/>
          <w:lang w:eastAsia="ko-KR"/>
        </w:rPr>
        <w:t>s</w:t>
      </w:r>
      <w:r>
        <w:rPr>
          <w:rFonts w:eastAsia="Gulim;굴림"/>
          <w:i/>
          <w:vertAlign w:val="subscript"/>
          <w:lang w:eastAsia="ko-KR"/>
        </w:rPr>
        <w:t>m</w:t>
      </w:r>
      <w:r>
        <w:rPr>
          <w:rFonts w:eastAsia="Gulim;굴림"/>
          <w:i/>
          <w:vertAlign w:val="superscript"/>
          <w:lang w:eastAsia="ko-KR"/>
        </w:rPr>
        <w:t>(0)</w:t>
      </w:r>
      <w:r>
        <w:rPr>
          <w:rFonts w:eastAsia="Gulim;굴림"/>
          <w:lang w:eastAsia="ko-KR"/>
        </w:rPr>
        <w:t xml:space="preserve"> and g</w:t>
      </w:r>
      <w:r>
        <w:rPr>
          <w:rFonts w:eastAsia="Gulim;굴림"/>
          <w:i/>
          <w:vertAlign w:val="subscript"/>
          <w:lang w:eastAsia="ko-KR"/>
        </w:rPr>
        <w:t>m</w:t>
      </w:r>
      <w:r>
        <w:rPr>
          <w:rFonts w:eastAsia="Gulim;굴림"/>
          <w:i/>
          <w:vertAlign w:val="superscript"/>
          <w:lang w:eastAsia="ko-KR"/>
        </w:rPr>
        <w:t>(0)</w:t>
      </w:r>
      <w:r>
        <w:rPr/>
        <w:t xml:space="preserve"> simply correspond to </w:t>
      </w:r>
      <w:r>
        <w:rPr>
          <w:rFonts w:eastAsia="Gulim;굴림"/>
          <w:lang w:eastAsia="ko-KR"/>
        </w:rPr>
        <w:t>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t xml:space="preserve"> respectively, followed by its first W elements as post extension and that both </w:t>
      </w:r>
      <w:r>
        <w:rPr>
          <w:rFonts w:eastAsia="Gulim;굴림"/>
          <w:lang w:eastAsia="ko-KR"/>
        </w:rPr>
        <w:t>s</w:t>
      </w:r>
      <w:r>
        <w:rPr>
          <w:rFonts w:eastAsia="Gulim;굴림"/>
          <w:i/>
          <w:vertAlign w:val="subscript"/>
          <w:lang w:eastAsia="ko-KR"/>
        </w:rPr>
        <w:t>m</w:t>
      </w:r>
      <w:r>
        <w:rPr>
          <w:rFonts w:eastAsia="Gulim;굴림"/>
          <w:i/>
          <w:vertAlign w:val="superscript"/>
          <w:lang w:eastAsia="ko-KR"/>
        </w:rPr>
        <w:t>(7)</w:t>
      </w:r>
      <w:r>
        <w:rPr>
          <w:rFonts w:eastAsia="Gulim;굴림"/>
          <w:lang w:eastAsia="ko-KR"/>
        </w:rPr>
        <w:t xml:space="preserve"> and g</w:t>
      </w:r>
      <w:r>
        <w:rPr>
          <w:rFonts w:eastAsia="Gulim;굴림"/>
          <w:i/>
          <w:vertAlign w:val="subscript"/>
          <w:lang w:eastAsia="ko-KR"/>
        </w:rPr>
        <w:t>m</w:t>
      </w:r>
      <w:r>
        <w:rPr>
          <w:rFonts w:eastAsia="Gulim;굴림"/>
          <w:i/>
          <w:vertAlign w:val="superscript"/>
          <w:lang w:eastAsia="ko-KR"/>
        </w:rPr>
        <w:t>(7)</w:t>
      </w:r>
      <w:r>
        <w:rPr/>
        <w:t xml:space="preserve"> simply correspond to the last W elements of </w:t>
      </w:r>
      <w:r>
        <w:rPr>
          <w:rFonts w:eastAsia="Gulim;굴림"/>
          <w:lang w:eastAsia="ko-KR"/>
        </w:rPr>
        <w:t>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t xml:space="preserve"> in form of a pre extension, followed by </w:t>
      </w:r>
      <w:r>
        <w:rPr>
          <w:rFonts w:eastAsia="Gulim;굴림"/>
          <w:lang w:eastAsia="ko-KR"/>
        </w:rPr>
        <w:t>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t xml:space="preserve"> respectively.</w:t>
      </w:r>
    </w:p>
    <w:p>
      <w:pPr>
        <w:pStyle w:val="Normal"/>
        <w:rPr/>
      </w:pPr>
      <w:r>
        <w:rPr/>
        <w:t>Finally, the CSC C</w:t>
      </w:r>
      <w:r>
        <w:rPr>
          <w:rFonts w:eastAsia="Gulim;굴림"/>
          <w:i/>
          <w:vertAlign w:val="subscript"/>
          <w:lang w:eastAsia="ko-KR"/>
        </w:rPr>
        <w:t>CSC, m</w:t>
      </w:r>
      <w:r>
        <w:rPr>
          <w:rFonts w:eastAsia="Gulim;굴림"/>
          <w:i/>
          <w:vertAlign w:val="superscript"/>
          <w:lang w:eastAsia="ko-KR"/>
        </w:rPr>
        <w:t>(k)</w:t>
      </w:r>
      <w:r>
        <w:rPr>
          <w:rFonts w:eastAsia="Gulim;굴림"/>
          <w:lang w:eastAsia="ko-KR"/>
        </w:rPr>
        <w:t xml:space="preserve"> derived from the </w:t>
      </w:r>
      <w:r>
        <w:rPr>
          <w:rFonts w:eastAsia="Gulim;굴림"/>
          <w:i/>
          <w:lang w:eastAsia="ko-KR"/>
        </w:rPr>
        <w:t>m</w:t>
      </w:r>
      <w:r>
        <w:rPr>
          <w:rFonts w:eastAsia="Gulim;굴림"/>
          <w:lang w:eastAsia="ko-KR"/>
        </w:rPr>
        <w:t>:th applicable constituent Golay complementary pair 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t>,</w:t>
      </w:r>
      <w:r>
        <w:rPr>
          <w:rFonts w:eastAsia="Gulim;굴림"/>
          <w:lang w:eastAsia="ko-KR"/>
        </w:rPr>
        <w:t xml:space="preserve"> and for the </w:t>
      </w:r>
      <w:r>
        <w:rPr>
          <w:rFonts w:eastAsia="Gulim;굴림"/>
          <w:i/>
          <w:lang w:eastAsia="ko-KR"/>
        </w:rPr>
        <w:t>k</w:t>
      </w:r>
      <w:r>
        <w:rPr>
          <w:rFonts w:eastAsia="Gulim;굴림"/>
          <w:lang w:eastAsia="ko-KR"/>
        </w:rPr>
        <w:t>:th offset is then defined as a concatenation of s</w:t>
      </w:r>
      <w:r>
        <w:rPr>
          <w:rFonts w:eastAsia="Gulim;굴림"/>
          <w:i/>
          <w:vertAlign w:val="subscript"/>
          <w:lang w:eastAsia="ko-KR"/>
        </w:rPr>
        <w:t>m</w:t>
      </w:r>
      <w:r>
        <w:rPr>
          <w:rFonts w:eastAsia="Gulim;굴림"/>
          <w:i/>
          <w:vertAlign w:val="superscript"/>
          <w:lang w:eastAsia="ko-KR"/>
        </w:rPr>
        <w:t>(k)</w:t>
      </w:r>
      <w:r>
        <w:rPr>
          <w:rFonts w:eastAsia="Gulim;굴림"/>
          <w:lang w:eastAsia="ko-KR"/>
        </w:rPr>
        <w:t xml:space="preserve"> and g</w:t>
      </w:r>
      <w:r>
        <w:rPr>
          <w:rFonts w:eastAsia="Gulim;굴림"/>
          <w:i/>
          <w:vertAlign w:val="subscript"/>
          <w:lang w:eastAsia="ko-KR"/>
        </w:rPr>
        <w:t>m</w:t>
      </w:r>
      <w:r>
        <w:rPr>
          <w:rFonts w:eastAsia="Gulim;굴림"/>
          <w:i/>
          <w:vertAlign w:val="superscript"/>
          <w:lang w:eastAsia="ko-KR"/>
        </w:rPr>
        <w:t>(k)</w:t>
      </w:r>
      <w:r>
        <w:rPr/>
        <w:t xml:space="preserve"> by:</w:t>
      </w:r>
    </w:p>
    <w:p>
      <w:pPr>
        <w:pStyle w:val="B2"/>
        <w:rPr/>
      </w:pPr>
      <w:r>
        <w:rPr>
          <w:rFonts w:eastAsia="Gulim;굴림"/>
          <w:lang w:eastAsia="ko-KR"/>
        </w:rPr>
        <w:t>C</w:t>
      </w:r>
      <w:r>
        <w:rPr>
          <w:rFonts w:eastAsia="Gulim;굴림"/>
          <w:i/>
          <w:vertAlign w:val="subscript"/>
          <w:lang w:eastAsia="ko-KR"/>
        </w:rPr>
        <w:t>CSC, m</w:t>
      </w:r>
      <w:r>
        <w:rPr>
          <w:rFonts w:eastAsia="Gulim;굴림"/>
          <w:i/>
          <w:vertAlign w:val="superscript"/>
          <w:lang w:eastAsia="ko-KR"/>
        </w:rPr>
        <w:t>(k)</w:t>
      </w:r>
      <w:r>
        <w:rPr/>
        <w:t xml:space="preserve"> = &lt;</w:t>
      </w:r>
      <w:r>
        <w:rPr>
          <w:i/>
        </w:rPr>
        <w:t>s</w:t>
      </w:r>
      <w:r>
        <w:rPr>
          <w:i/>
          <w:vertAlign w:val="subscript"/>
        </w:rPr>
        <w:t>m</w:t>
      </w:r>
      <w:r>
        <w:rPr>
          <w:i/>
          <w:vertAlign w:val="superscript"/>
        </w:rPr>
        <w:t>(k)</w:t>
      </w:r>
      <w:r>
        <w:rPr/>
        <w:t xml:space="preserve">(0), </w:t>
      </w:r>
      <w:r>
        <w:rPr>
          <w:i/>
        </w:rPr>
        <w:t>s</w:t>
      </w:r>
      <w:r>
        <w:rPr>
          <w:i/>
          <w:vertAlign w:val="subscript"/>
        </w:rPr>
        <w:t>m</w:t>
      </w:r>
      <w:r>
        <w:rPr>
          <w:i/>
          <w:vertAlign w:val="superscript"/>
        </w:rPr>
        <w:t>(k)</w:t>
      </w:r>
      <w:r>
        <w:rPr/>
        <w:t xml:space="preserve">(1), </w:t>
      </w:r>
      <w:r>
        <w:rPr>
          <w:i/>
        </w:rPr>
        <w:t>s</w:t>
      </w:r>
      <w:r>
        <w:rPr>
          <w:i/>
          <w:vertAlign w:val="subscript"/>
        </w:rPr>
        <w:t>m</w:t>
      </w:r>
      <w:r>
        <w:rPr>
          <w:i/>
          <w:vertAlign w:val="superscript"/>
        </w:rPr>
        <w:t>(k)</w:t>
      </w:r>
      <w:r>
        <w:rPr/>
        <w:t xml:space="preserve">(2), …, </w:t>
      </w:r>
      <w:r>
        <w:rPr>
          <w:i/>
        </w:rPr>
        <w:t>s</w:t>
      </w:r>
      <w:r>
        <w:rPr>
          <w:i/>
          <w:vertAlign w:val="subscript"/>
        </w:rPr>
        <w:t>m</w:t>
      </w:r>
      <w:r>
        <w:rPr>
          <w:i/>
          <w:vertAlign w:val="superscript"/>
        </w:rPr>
        <w:t>(k)</w:t>
      </w:r>
      <w:r>
        <w:rPr/>
        <w:t xml:space="preserve">(1151), </w:t>
      </w:r>
      <w:r>
        <w:rPr>
          <w:i/>
        </w:rPr>
        <w:t>g</w:t>
      </w:r>
      <w:r>
        <w:rPr>
          <w:i/>
          <w:vertAlign w:val="subscript"/>
        </w:rPr>
        <w:t>m</w:t>
      </w:r>
      <w:r>
        <w:rPr>
          <w:i/>
          <w:vertAlign w:val="superscript"/>
        </w:rPr>
        <w:t>(k)</w:t>
      </w:r>
      <w:r>
        <w:rPr/>
        <w:t xml:space="preserve">(0), </w:t>
      </w:r>
      <w:r>
        <w:rPr>
          <w:i/>
        </w:rPr>
        <w:t>g</w:t>
      </w:r>
      <w:r>
        <w:rPr>
          <w:i/>
          <w:vertAlign w:val="subscript"/>
        </w:rPr>
        <w:t>m</w:t>
      </w:r>
      <w:r>
        <w:rPr>
          <w:i/>
          <w:vertAlign w:val="superscript"/>
        </w:rPr>
        <w:t>(k)</w:t>
      </w:r>
      <w:r>
        <w:rPr/>
        <w:t xml:space="preserve">(1), </w:t>
      </w:r>
      <w:r>
        <w:rPr>
          <w:i/>
        </w:rPr>
        <w:t>g</w:t>
      </w:r>
      <w:r>
        <w:rPr>
          <w:i/>
          <w:vertAlign w:val="subscript"/>
        </w:rPr>
        <w:t>m</w:t>
      </w:r>
      <w:r>
        <w:rPr>
          <w:i/>
          <w:vertAlign w:val="superscript"/>
        </w:rPr>
        <w:t>(k)</w:t>
      </w:r>
      <w:r>
        <w:rPr/>
        <w:t xml:space="preserve">(2), …, </w:t>
      </w:r>
      <w:r>
        <w:rPr>
          <w:i/>
        </w:rPr>
        <w:t>g</w:t>
      </w:r>
      <w:r>
        <w:rPr>
          <w:i/>
          <w:vertAlign w:val="subscript"/>
        </w:rPr>
        <w:t>m</w:t>
      </w:r>
      <w:r>
        <w:rPr>
          <w:i/>
          <w:vertAlign w:val="superscript"/>
        </w:rPr>
        <w:t>(k)</w:t>
      </w:r>
      <w:r>
        <w:rPr/>
        <w:t>(1151)&gt;</w:t>
      </w:r>
    </w:p>
    <w:p>
      <w:pPr>
        <w:pStyle w:val="Normal"/>
        <w:rPr/>
      </w:pPr>
      <w:r>
        <w:rPr/>
        <w:t xml:space="preserve">where the leftmost element </w:t>
      </w:r>
      <w:r>
        <w:rPr>
          <w:i/>
        </w:rPr>
        <w:t>s</w:t>
      </w:r>
      <w:r>
        <w:rPr>
          <w:i/>
          <w:vertAlign w:val="subscript"/>
        </w:rPr>
        <w:t>m</w:t>
      </w:r>
      <w:r>
        <w:rPr>
          <w:i/>
          <w:vertAlign w:val="superscript"/>
        </w:rPr>
        <w:t>(k)</w:t>
      </w:r>
      <w:r>
        <w:rPr/>
        <w:t>(0) in the sequence corresponds to the chip to be first transmitted in time. An CSC has therefore length 2304 chips.</w:t>
      </w:r>
    </w:p>
    <w:p>
      <w:pPr>
        <w:pStyle w:val="Normal"/>
        <w:rPr/>
      </w:pPr>
      <w:r>
        <w:rPr/>
        <w:t xml:space="preserve">Note that due to this construction method, the auto correlations for all CSCs </w:t>
      </w:r>
      <w:r>
        <w:rPr>
          <w:rFonts w:eastAsia="Gulim;굴림"/>
          <w:lang w:eastAsia="ko-KR"/>
        </w:rPr>
        <w:t>derived from one particular constituent Golay complementary pair 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rFonts w:eastAsia="Gulim;굴림"/>
          <w:lang w:eastAsia="ko-KR"/>
        </w:rPr>
        <w:t xml:space="preserve"> can be obtained simultaneously and in sequential order from the sum of partial correlations with s</w:t>
      </w:r>
      <w:r>
        <w:rPr>
          <w:rFonts w:eastAsia="Gulim;굴림"/>
          <w:i/>
          <w:vertAlign w:val="subscript"/>
          <w:lang w:eastAsia="ko-KR"/>
        </w:rPr>
        <w:t>m</w:t>
      </w:r>
      <w:r>
        <w:rPr>
          <w:rFonts w:eastAsia="Gulim;굴림"/>
          <w:lang w:eastAsia="ko-KR"/>
        </w:rPr>
        <w:t xml:space="preserve"> and g</w:t>
      </w:r>
      <w:r>
        <w:rPr>
          <w:rFonts w:eastAsia="Gulim;굴림"/>
          <w:i/>
          <w:vertAlign w:val="subscript"/>
          <w:lang w:eastAsia="ko-KR"/>
        </w:rPr>
        <w:t>m</w:t>
      </w:r>
      <w:r>
        <w:rPr>
          <w:rFonts w:eastAsia="Gulim;굴림"/>
          <w:lang w:eastAsia="ko-KR"/>
        </w:rPr>
        <w:t>, these CSCs remaining orthogonal.</w:t>
      </w:r>
    </w:p>
    <w:p>
      <w:pPr>
        <w:pStyle w:val="Normal"/>
        <w:rPr/>
      </w:pPr>
      <w:r>
        <w:rPr/>
        <w:t>CSCs derived according to above have complex values and shall not be subject to the channelisation or scrambling process, i.e. its elements represent complex chips for usage in the pulse shaping process at modulation.</w:t>
      </w:r>
    </w:p>
    <w:p>
      <w:pPr>
        <w:pStyle w:val="Heading8"/>
        <w:ind w:left="0" w:hanging="0"/>
        <w:rPr>
          <w:lang w:eastAsia="ja-JP"/>
        </w:rPr>
      </w:pPr>
      <w:bookmarkStart w:id="99" w:name="__RefHeading___Toc517804317"/>
      <w:bookmarkEnd w:id="99"/>
      <w:r>
        <w:rPr/>
        <w:t>Annex</w:t>
      </w:r>
      <w:r>
        <w:rPr>
          <w:lang w:eastAsia="ja-JP"/>
        </w:rPr>
        <w:t xml:space="preserve"> A</w:t>
      </w:r>
      <w:r>
        <w:rPr>
          <w:lang w:eastAsia="ja-JP"/>
        </w:rPr>
        <w:t xml:space="preserve"> (normative)</w:t>
      </w:r>
      <w:r>
        <w:rPr/>
        <w:t>:</w:t>
        <w:br/>
        <w:t>Scrambling Codes</w:t>
      </w:r>
    </w:p>
    <w:p>
      <w:pPr>
        <w:pStyle w:val="Normal"/>
        <w:keepNext w:val="true"/>
        <w:rPr/>
      </w:pPr>
      <w:r>
        <w:rPr/>
        <w:t>The applicable scrambling codes are listed below. Code numbers are referring to t</w:t>
      </w:r>
      <w:r>
        <w:rPr>
          <w:rFonts w:eastAsia="?? ??;Arial Unicode MS"/>
        </w:rPr>
        <w:t>able 6</w:t>
      </w:r>
      <w:r>
        <w:rPr/>
        <w:t xml:space="preserve"> 'Mapping scheme for Cell Parameters</w:t>
      </w:r>
      <w:r>
        <w:rPr>
          <w:lang w:eastAsia="ja-JP"/>
        </w:rPr>
        <w:t>, Code Groups, Scrambling Codes, Midambles</w:t>
      </w:r>
      <w:r>
        <w:rPr>
          <w:lang w:eastAsia="ja-JP"/>
        </w:rPr>
        <w:t>, Preambles</w:t>
      </w:r>
      <w:r>
        <w:rPr>
          <w:lang w:eastAsia="ja-JP"/>
        </w:rPr>
        <w:t xml:space="preserve"> and t</w:t>
      </w:r>
      <w:r>
        <w:rPr>
          <w:vertAlign w:val="subscript"/>
          <w:lang w:eastAsia="ja-JP"/>
        </w:rPr>
        <w:t>offset</w:t>
      </w:r>
      <w:r>
        <w:rPr/>
        <w:t xml:space="preserve">' in </w:t>
      </w:r>
      <w:r>
        <w:rPr>
          <w:rFonts w:eastAsia="?? ??;Arial Unicode MS"/>
        </w:rPr>
        <w:t>subclause</w:t>
      </w:r>
      <w:r>
        <w:rPr/>
        <w:t> 6.3 'Evaluation of synchronisation codes'.</w:t>
      </w:r>
    </w:p>
    <w:p>
      <w:pPr>
        <w:pStyle w:val="Normal"/>
        <w:keepNext w:val="true"/>
        <w:rPr>
          <w:lang w:eastAsia="zh-CN"/>
        </w:rPr>
      </w:pPr>
      <w:r>
        <w:rPr>
          <w:lang w:eastAsia="zh-CN"/>
        </w:rPr>
        <w:t>Code{0</w:t>
      </w:r>
      <w:r>
        <w:rPr>
          <w:lang w:eastAsia="zh-CN"/>
        </w:rPr>
        <w:t>，</w:t>
      </w:r>
      <w:r>
        <w:rPr>
          <w:lang w:eastAsia="zh-CN"/>
        </w:rPr>
        <w:t>4</w:t>
      </w:r>
      <w:r>
        <w:rPr>
          <w:lang w:eastAsia="zh-CN"/>
        </w:rPr>
        <w:t>，</w:t>
      </w:r>
      <w:r>
        <w:rPr>
          <w:lang w:eastAsia="zh-CN"/>
        </w:rPr>
        <w:t>8</w:t>
      </w:r>
      <w:r>
        <w:rPr>
          <w:lang w:eastAsia="zh-CN"/>
        </w:rPr>
        <w:t>，</w:t>
      </w:r>
      <w:r>
        <w:rPr>
          <w:lang w:eastAsia="zh-CN"/>
        </w:rPr>
        <w:t>12</w:t>
      </w:r>
      <w:r>
        <w:rPr>
          <w:lang w:eastAsia="zh-CN"/>
        </w:rPr>
        <w:t>，</w:t>
      </w:r>
      <w:r>
        <w:rPr>
          <w:lang w:eastAsia="zh-CN"/>
        </w:rPr>
        <w:t>…</w:t>
      </w:r>
      <w:r>
        <w:rPr>
          <w:lang w:eastAsia="zh-CN"/>
        </w:rPr>
        <w:t>，</w:t>
      </w:r>
      <w:r>
        <w:rPr>
          <w:lang w:eastAsia="zh-CN"/>
        </w:rPr>
        <w:t>120</w:t>
      </w:r>
      <w:r>
        <w:rPr>
          <w:lang w:eastAsia="zh-CN"/>
        </w:rPr>
        <w:t>，</w:t>
      </w:r>
      <w:r>
        <w:rPr>
          <w:lang w:eastAsia="zh-CN"/>
        </w:rPr>
        <w:t>124} are used for downlink MBSFN operation.</w:t>
      </w:r>
    </w:p>
    <w:p>
      <w:pPr>
        <w:pStyle w:val="TH"/>
        <w:rPr>
          <w:lang w:eastAsia="zh-CN"/>
        </w:rPr>
      </w:pPr>
      <w:r>
        <w:rPr>
          <w:lang w:eastAsia="zh-CN"/>
        </w:rPr>
      </w:r>
    </w:p>
    <w:tbl>
      <w:tblPr>
        <w:tblW w:w="8873" w:type="dxa"/>
        <w:jc w:val="center"/>
        <w:tblInd w:w="0" w:type="dxa"/>
        <w:tblLayout w:type="fixed"/>
        <w:tblCellMar>
          <w:top w:w="0" w:type="dxa"/>
          <w:left w:w="30" w:type="dxa"/>
          <w:bottom w:w="0" w:type="dxa"/>
          <w:right w:w="30" w:type="dxa"/>
        </w:tblCellMar>
      </w:tblPr>
      <w:tblGrid>
        <w:gridCol w:w="1308"/>
        <w:gridCol w:w="473"/>
        <w:gridCol w:w="473"/>
        <w:gridCol w:w="472"/>
        <w:gridCol w:w="473"/>
        <w:gridCol w:w="473"/>
        <w:gridCol w:w="473"/>
        <w:gridCol w:w="473"/>
        <w:gridCol w:w="472"/>
        <w:gridCol w:w="473"/>
        <w:gridCol w:w="473"/>
        <w:gridCol w:w="473"/>
        <w:gridCol w:w="473"/>
        <w:gridCol w:w="472"/>
        <w:gridCol w:w="473"/>
        <w:gridCol w:w="473"/>
        <w:gridCol w:w="473"/>
      </w:tblGrid>
      <w:tr>
        <w:trPr>
          <w:tblHeader w:val="true"/>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H"/>
              <w:rPr/>
            </w:pPr>
            <w:r>
              <w:rPr>
                <w:lang w:val="fr-FR" w:eastAsia="de-DE"/>
              </w:rPr>
              <w:t>Scrambling</w:t>
            </w:r>
            <w:r>
              <w:rPr>
                <w:lang w:val="de-DE" w:eastAsia="de-DE"/>
              </w:rPr>
              <w:t xml:space="preserve"> Code</w:t>
            </w:r>
          </w:p>
        </w:tc>
        <w:tc>
          <w:tcPr>
            <w:tcW w:w="473" w:type="dxa"/>
            <w:tcBorders>
              <w:top w:val="single" w:sz="4" w:space="0" w:color="000000"/>
              <w:left w:val="single" w:sz="4" w:space="0" w:color="000000"/>
              <w:bottom w:val="single" w:sz="4" w:space="0" w:color="000000"/>
              <w:right w:val="single" w:sz="4" w:space="0" w:color="000000"/>
            </w:tcBorders>
          </w:tcPr>
          <w:p>
            <w:pPr>
              <w:pStyle w:val="TAH"/>
              <w:rPr/>
            </w:pPr>
            <w:r>
              <w:rPr>
                <w:rFonts w:eastAsia="Symbol" w:cs="Symbol" w:ascii="Symbol" w:hAnsi="Symbol"/>
                <w:lang w:val="de-DE" w:eastAsia="de-DE"/>
              </w:rPr>
              <w:t></w:t>
            </w:r>
            <w:r>
              <w:rPr>
                <w:vertAlign w:val="subscript"/>
                <w:lang w:val="de-DE" w:eastAsia="de-DE"/>
              </w:rPr>
              <w:t>1</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2</w:t>
            </w:r>
          </w:p>
        </w:tc>
        <w:tc>
          <w:tcPr>
            <w:tcW w:w="472"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3</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4</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5</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6</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7</w:t>
            </w:r>
          </w:p>
        </w:tc>
        <w:tc>
          <w:tcPr>
            <w:tcW w:w="472"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8</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9</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10</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11</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12</w:t>
            </w:r>
          </w:p>
        </w:tc>
        <w:tc>
          <w:tcPr>
            <w:tcW w:w="472"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13</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14</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15</w:t>
            </w:r>
          </w:p>
        </w:tc>
        <w:tc>
          <w:tcPr>
            <w:tcW w:w="473" w:type="dxa"/>
            <w:tcBorders>
              <w:top w:val="single" w:sz="4" w:space="0" w:color="000000"/>
              <w:left w:val="single" w:sz="4" w:space="0" w:color="000000"/>
              <w:bottom w:val="single" w:sz="4" w:space="0" w:color="000000"/>
              <w:right w:val="single" w:sz="4" w:space="0" w:color="000000"/>
            </w:tcBorders>
          </w:tcPr>
          <w:p>
            <w:pPr>
              <w:pStyle w:val="TAH"/>
              <w:rPr>
                <w:lang w:val="de-DE" w:eastAsia="de-DE"/>
              </w:rPr>
            </w:pPr>
            <w:r>
              <w:rPr>
                <w:rFonts w:eastAsia="Symbol" w:cs="Symbol" w:ascii="Symbol" w:hAnsi="Symbol"/>
                <w:lang w:val="de-DE" w:eastAsia="de-DE"/>
              </w:rPr>
              <w:t></w:t>
            </w:r>
            <w:r>
              <w:rPr>
                <w:vertAlign w:val="subscript"/>
                <w:lang w:val="de-DE" w:eastAsia="de-DE"/>
              </w:rPr>
              <w:t>16</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pPr>
            <w:r>
              <w:rPr>
                <w:lang w:val="fr-FR"/>
              </w:rPr>
              <w:t>Code 13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29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39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48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pPr>
            <w:r>
              <w:rPr>
                <w:lang w:val="fr-FR"/>
              </w:rPr>
              <w:t>Code 49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59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69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79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89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99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109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118</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119</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120</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121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122</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123</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124</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125</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pPr>
            <w:r>
              <w:rPr>
                <w:lang w:val="fr-FR"/>
              </w:rPr>
              <w:t>Code 126</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r>
        <w:trPr>
          <w:trHeight w:val="247" w:hRule="atLeast"/>
        </w:trPr>
        <w:tc>
          <w:tcPr>
            <w:tcW w:w="130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 127</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47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r>
    </w:tbl>
    <w:p>
      <w:pPr>
        <w:pStyle w:val="Normal"/>
        <w:rPr>
          <w:lang w:val="fr-FR"/>
        </w:rPr>
      </w:pPr>
      <w:r>
        <w:rPr>
          <w:lang w:val="fr-FR"/>
        </w:rPr>
      </w:r>
    </w:p>
    <w:p>
      <w:pPr>
        <w:pStyle w:val="Heading8"/>
        <w:ind w:left="0" w:hanging="0"/>
        <w:rPr>
          <w:lang w:val="fr-FR"/>
        </w:rPr>
      </w:pPr>
      <w:bookmarkStart w:id="100" w:name="__RefHeading___Toc517804318"/>
      <w:bookmarkEnd w:id="100"/>
      <w:r>
        <w:rPr>
          <w:lang w:val="fr-FR"/>
        </w:rPr>
        <w:t>Annex AA (normative):</w:t>
        <w:br/>
        <w:t>Synchronisation sequence</w:t>
      </w:r>
    </w:p>
    <w:p>
      <w:pPr>
        <w:pStyle w:val="Heading2"/>
        <w:rPr/>
      </w:pPr>
      <w:bookmarkStart w:id="101" w:name="__RefHeading___Toc517804319"/>
      <w:bookmarkEnd w:id="101"/>
      <w:r>
        <w:rPr/>
        <w:t>AA.1</w:t>
        <w:tab/>
        <w:t>Basic SYNC-DL sequence</w:t>
      </w:r>
    </w:p>
    <w:p>
      <w:pPr>
        <w:pStyle w:val="TH"/>
        <w:rPr/>
      </w:pPr>
      <w:r>
        <w:rPr/>
        <w:t>Table AA.1: Basic SYNC-DL Codes</w:t>
      </w:r>
    </w:p>
    <w:tbl>
      <w:tblPr>
        <w:tblW w:w="4320" w:type="dxa"/>
        <w:jc w:val="left"/>
        <w:tblInd w:w="2470" w:type="dxa"/>
        <w:tblLayout w:type="fixed"/>
        <w:tblCellMar>
          <w:top w:w="0" w:type="dxa"/>
          <w:left w:w="71" w:type="dxa"/>
          <w:bottom w:w="0" w:type="dxa"/>
          <w:right w:w="71" w:type="dxa"/>
        </w:tblCellMar>
      </w:tblPr>
      <w:tblGrid>
        <w:gridCol w:w="1260"/>
        <w:gridCol w:w="3060"/>
      </w:tblGrid>
      <w:tr>
        <w:trPr>
          <w:cantSplit w:val="true"/>
        </w:trPr>
        <w:tc>
          <w:tcPr>
            <w:tcW w:w="1260" w:type="dxa"/>
            <w:tcBorders>
              <w:top w:val="single" w:sz="12" w:space="0" w:color="000000"/>
              <w:left w:val="single" w:sz="12" w:space="0" w:color="000000"/>
              <w:bottom w:val="single" w:sz="6" w:space="0" w:color="000000"/>
              <w:right w:val="single" w:sz="6" w:space="0" w:color="000000"/>
            </w:tcBorders>
          </w:tcPr>
          <w:p>
            <w:pPr>
              <w:pStyle w:val="TAH"/>
              <w:rPr>
                <w:lang w:val="fr-FR"/>
              </w:rPr>
            </w:pPr>
            <w:r>
              <w:rPr>
                <w:lang w:val="fr-FR"/>
              </w:rPr>
              <w:t>Code ID</w:t>
            </w:r>
          </w:p>
        </w:tc>
        <w:tc>
          <w:tcPr>
            <w:tcW w:w="3060" w:type="dxa"/>
            <w:tcBorders>
              <w:top w:val="single" w:sz="12" w:space="0" w:color="000000"/>
              <w:left w:val="single" w:sz="6" w:space="0" w:color="000000"/>
              <w:bottom w:val="single" w:sz="6" w:space="0" w:color="000000"/>
              <w:right w:val="single" w:sz="12" w:space="0" w:color="000000"/>
            </w:tcBorders>
          </w:tcPr>
          <w:p>
            <w:pPr>
              <w:pStyle w:val="TAH"/>
              <w:rPr/>
            </w:pPr>
            <w:r>
              <w:rPr/>
              <w:t>SYNC-DL Codes of length 64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0</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B3A7CC05A98688E4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9D559BD290606791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2CE7BA12A017C3A2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3</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34511D20672F4712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4</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9A772841474603F2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5</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9109B1A5CE01F228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6</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8FD429B3594501C0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7</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25251354AA3F8C19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8</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C9A3B8E0C043EA56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9</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BA04B888E5BC1802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10</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A735354299370207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11</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74C3C8DA4415AE51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12</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F4FD0458A0124663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13</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A011D4E16C3D6064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14</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BDA0661B0CAA8C68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15</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8E31123F28928698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16</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F095C1632E2906AB</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17</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B60B4A8A664071CF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18</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AA094DCCE91E041A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19</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C0C31CDA8A256807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20</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D516964FB18C1890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21</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30DE01834F4AACCE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22</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8F700323BA5CAD34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23</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1B50F4DEE0C1380C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24</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443382164F56F2D1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25</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E1E4005D49B846B4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26</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040A97165330BFAA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27</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C48E26881693AD78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28</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D4354B2FE02361CC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29</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5383AB6C8A10CE84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t>30</w:t>
            </w:r>
          </w:p>
        </w:tc>
        <w:tc>
          <w:tcPr>
            <w:tcW w:w="30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D417A730F2F12244</w:t>
            </w:r>
          </w:p>
        </w:tc>
      </w:tr>
      <w:tr>
        <w:trPr>
          <w:trHeight w:val="305" w:hRule="atLeast"/>
        </w:trPr>
        <w:tc>
          <w:tcPr>
            <w:tcW w:w="1260" w:type="dxa"/>
            <w:tcBorders>
              <w:top w:val="single" w:sz="6" w:space="0" w:color="000000"/>
              <w:left w:val="single" w:sz="12" w:space="0" w:color="000000"/>
              <w:bottom w:val="single" w:sz="12" w:space="0" w:color="000000"/>
              <w:right w:val="single" w:sz="6" w:space="0" w:color="000000"/>
            </w:tcBorders>
            <w:tcMar>
              <w:left w:w="30" w:type="dxa"/>
              <w:right w:w="30" w:type="dxa"/>
            </w:tcMar>
          </w:tcPr>
          <w:p>
            <w:pPr>
              <w:pStyle w:val="TAC"/>
              <w:rPr/>
            </w:pPr>
            <w:r>
              <w:rPr/>
              <w:t>31</w:t>
            </w:r>
          </w:p>
        </w:tc>
        <w:tc>
          <w:tcPr>
            <w:tcW w:w="3060" w:type="dxa"/>
            <w:tcBorders>
              <w:top w:val="single" w:sz="6" w:space="0" w:color="000000"/>
              <w:left w:val="single" w:sz="6" w:space="0" w:color="000000"/>
              <w:bottom w:val="single" w:sz="12" w:space="0" w:color="000000"/>
              <w:right w:val="single" w:sz="12" w:space="0" w:color="000000"/>
            </w:tcBorders>
            <w:tcMar>
              <w:left w:w="30" w:type="dxa"/>
              <w:right w:w="30" w:type="dxa"/>
            </w:tcMar>
          </w:tcPr>
          <w:p>
            <w:pPr>
              <w:pStyle w:val="TAC"/>
              <w:rPr/>
            </w:pPr>
            <w:r>
              <w:rPr/>
              <w:t>ABF0A0D905A939C4</w:t>
            </w:r>
          </w:p>
        </w:tc>
      </w:tr>
    </w:tbl>
    <w:p>
      <w:pPr>
        <w:pStyle w:val="Normal"/>
        <w:rPr/>
      </w:pPr>
      <w:r>
        <w:rPr/>
      </w:r>
    </w:p>
    <w:p>
      <w:pPr>
        <w:pStyle w:val="Heading2"/>
        <w:rPr/>
      </w:pPr>
      <w:bookmarkStart w:id="102" w:name="__RefHeading___Toc517804320"/>
      <w:bookmarkEnd w:id="102"/>
      <w:r>
        <w:rPr/>
        <w:t>AA.2</w:t>
        <w:tab/>
        <w:t>Basic SYNC-UL Codes</w:t>
      </w:r>
    </w:p>
    <w:p>
      <w:pPr>
        <w:pStyle w:val="TH"/>
        <w:rPr/>
      </w:pPr>
      <w:r>
        <w:rPr/>
        <w:t>Table AA.2: Basic SYNC-UL Codes</w:t>
      </w:r>
    </w:p>
    <w:tbl>
      <w:tblPr>
        <w:tblW w:w="6120" w:type="dxa"/>
        <w:jc w:val="left"/>
        <w:tblInd w:w="1605" w:type="dxa"/>
        <w:tblLayout w:type="fixed"/>
        <w:tblCellMar>
          <w:top w:w="0" w:type="dxa"/>
          <w:left w:w="71" w:type="dxa"/>
          <w:bottom w:w="0" w:type="dxa"/>
          <w:right w:w="71" w:type="dxa"/>
        </w:tblCellMar>
      </w:tblPr>
      <w:tblGrid>
        <w:gridCol w:w="1260"/>
        <w:gridCol w:w="4860"/>
      </w:tblGrid>
      <w:tr>
        <w:trPr>
          <w:cantSplit w:val="true"/>
        </w:trPr>
        <w:tc>
          <w:tcPr>
            <w:tcW w:w="1260" w:type="dxa"/>
            <w:tcBorders>
              <w:top w:val="single" w:sz="12" w:space="0" w:color="000000"/>
              <w:left w:val="single" w:sz="12" w:space="0" w:color="000000"/>
              <w:bottom w:val="single" w:sz="6" w:space="0" w:color="000000"/>
              <w:right w:val="single" w:sz="6" w:space="0" w:color="000000"/>
            </w:tcBorders>
          </w:tcPr>
          <w:p>
            <w:pPr>
              <w:pStyle w:val="TAH"/>
              <w:rPr/>
            </w:pPr>
            <w:r>
              <w:rPr/>
              <w:t>Code ID</w:t>
            </w:r>
          </w:p>
        </w:tc>
        <w:tc>
          <w:tcPr>
            <w:tcW w:w="4860" w:type="dxa"/>
            <w:tcBorders>
              <w:top w:val="single" w:sz="12" w:space="0" w:color="000000"/>
              <w:left w:val="single" w:sz="6" w:space="0" w:color="000000"/>
              <w:bottom w:val="single" w:sz="6" w:space="0" w:color="000000"/>
              <w:right w:val="single" w:sz="12" w:space="0" w:color="000000"/>
            </w:tcBorders>
          </w:tcPr>
          <w:p>
            <w:pPr>
              <w:pStyle w:val="TAH"/>
              <w:rPr/>
            </w:pPr>
            <w:r>
              <w:rPr/>
              <w:t>SYNC-UL Codes of length 128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C11C20F0D1807DB8859175B798EC094A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91278068081EC8E74543DBC1C9AD4235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38F5AEE2E513DB12A663BA04160103E5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7AA8A0A210F12A1E4332F2EDD33011FC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C180EA3B9BA1774EB9611BD249C4A508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B072A2C839489D496B98CE9D0132FBC9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B2723EAC6EB01667F2B33961C8074234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C4144AD060F0EC095E227B92CF7C8280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653036A10D3054146FCF815986C63A14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F899CA61435D64DC07FDF04C4A0C053A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B56F2D6893A8051407F4C341D88DC7DC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DC0BE838242142EDE6413A72C88D74AA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22A2FD86E4086C70A4860B13C76E579F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A3CBC21322C97D2A02728E7875F39588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D4EC4F694A082CB38E3B1558A0FCC89F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CC891141C4E216D235C15CF5D3F9B002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A1993114C50B77CB0C0725D1E22FD016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24F73A979DE52F82E8800CCB93842A59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8F878FA04659842E294D8DEAB20BA2FD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AC90B0442D70662B028CF76A6BECDF09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D94A284DF64D7B0102F0E084C29C88C8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8603200C7596F24E865FD3815693358D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B466B12CF433642BD8B08F1F452E0550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86A3A1772C1C99FCA7DBBA0C312E34A0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622A1889F72A9A2C042D46F08EFEE1AC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BF220A362BC0D3B0D7CE400954C6CFAE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D28D73C52E89CF57905C502244F63616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AD4E1C2103697D64D8B9D4C035D90548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8F081A9BA12B6C6BD024531AA984D21C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29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E4092429BE82988E1E3585BF6A6AE550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08BD36E0A9C061782CB38B35B335CA56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1CDFF3CC2685D1C44F4A1059AB03F40A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506ED4E88FB1CECE3243F2A27A0221A4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846CF58A7AB613C83A24130B5778C0E2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A2711A99E26A0C75AC026F4CFAECE893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D846EEEBA2432AC05A01043C62579DCF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6B16B4E851CAF2121FC4CF88820C89E7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AA4889A78207674A74E10C6F2BE11D48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8534CF8145BC991052814ED5C72709EE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39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01AEF15D2290A84A607425746D9963C7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999188F758245D5164FE16D852942C71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CF71C008599287E446E30745BD56E2D2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248414BA0DF8CDC4711FE7C8707ED0AD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EB2E263EC016191C81AB714BFE4D2B30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862082A7482FAC1C499793A0D8CED670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DE2C22B2783AB75A7342608DE413840A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E31AA60B727F2CA2A78DAAC10665011D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CEF6CD06509870AC9E0177ACD550921D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E52C84D499FFCDC287581691471540F2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49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B33BF6551A4322504BEE0930BCA1EC68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555BE6886D0FC43D72315E6C6D384148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8444F67451EE23CE1240C90F0B52A492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5C290D28E84060E69D09788A261B10FF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337E0C35E83CD38CCC5D45804241F952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A7879F0D31A8982A01EE6AC4952984DC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A37F506508928C70A83D69A2373781B9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42F55208EE12909803A7CBEB19B5419E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57E5E268A328FCC9ED04B9E5420AC702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EB033AD1222F84D8642C4E3FAAD28206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59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98EE1415F026AC0E862C520451697DD0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6A0528AEA4B7CD6702660D81F8821E19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763D626A87C603BCB09E1A4C800A378F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EEA61897879289340C23F669D6A03762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A6571B3CC2D0E04F017ACC808B92DCE7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DDF88B52EA1831D293A803CF23C8C471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6CA4D333A2684140475DAB491F61C17A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A7D2AD23043989A13289F7C3E135580A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B1C752FA66B41C81904EDE27EA000E2E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8694BE3CC1CB36BE2A095F89CC619080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69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9C20334E1BBC596B25E151180BF99940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484256214F81070DD9C49A2B05A43DCE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401A20BCBE29B7438A7AEE44635A9E23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8858585C3239CBF628033FA0DF189378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EFA36404C1BA5118CC5F9052FD28D9C3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155609873D8A042D496E6477B747C4F8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8446077883A6D7D2549CC9742E3FD023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E630142B189AA209371A6F0FFDBC30A7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lang w:val="fr-FR"/>
              </w:rPr>
              <w:t>C46060535AC6DBB2095F1D7826D0CD5C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lang w:val="fr-FR"/>
              </w:rPr>
            </w:pPr>
            <w:r>
              <w:rPr>
                <w:lang w:val="fr-FR"/>
              </w:rPr>
              <w:t>E00D19E48797148B28DEDA9D429362E2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79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lang w:val="fr-FR"/>
              </w:rPr>
            </w:pPr>
            <w:r>
              <w:rPr>
                <w:lang w:val="fr-FR"/>
              </w:rPr>
              <w:t>645DE447E938485489416CAFCC1C571F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DA10AFBF2AE61C593A1D88584DE30598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BB248AEA5FD3FE210CD48FC401E1A686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A89F146BD9191F445301C081CB6F5625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15BBF04F247C59150208949EB6B9CC58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08F48BFA7804B5B2CC2E96510232E062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9AA2BE74005A3679C626B209580B8D03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9D40664A2C808F2F293E255398B37E6A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6869C98A8AAD81CAE41A23C83FF9EEA0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576E8948E61BD0927C4140C3C04C4CF3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89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0F942C67A1137B6EAA058C2A74872C73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9D058E27ED546C10632684BBC84E5BC1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79D4B840E20148B134F90B51164BCBD0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0E35E1D8D1214C05FAC790B69B239150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FFA1BB0232CD71480BE5CA1C2A269F89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B2956F5F4E270446F9211584792628DB</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F56CCA23421C8EC8F8A41F7DA4A41EA2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0B5ECA04F1789A7148C80C39D57D05F6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A10B538E8A8CFC8F8925C485F2A88660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9925C2C715001D9FC78ACCC51DA1AF34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99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0DAC9CFDEA40429A8B12C7D320D60F70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377FC9A097017958440914E83118E39D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8421096FA8B47E4E943B6473671955CC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574086183477C4F68540CB7E858263B1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895B6A8980C6703C779F49F40C5CFC19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D0D253E157BC19262150CEA668679E71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B8889C60EBA812BD7F0B6498823296D2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A13FB9F3A08528E44B13C12CF0D461AA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8D4DCFBE43D6E2024B1F8470224AA330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536D159E119E0893838657B12A074E64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109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DCFD49C504AD3A2F049A0CB70238EC8A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D363DB4C46C11757FA8FB18139789102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424A1E8A1D4DA256E4CA3BC8C2201BE3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417B619ED30FEB0A847CC3A191A20398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843FBBC95453C61786D1332612B45B4D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F26CACC0732CF8ED0C5BC1462B1620B4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88E0FE440C70E9249A92A7AF94638880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99A52B7D8C950308057E0661D7459960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A5C28218BF5D16E63E42698A0A6B0896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B2763BEEC784A12E8C50778536921806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119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987B2B6A3A77A059B30A082457AB84E0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120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820DB500F1B206358D7A7F210AB85AA8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121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97760A5CFC5E03EB439C914590045938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122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896A720E8857C8708A59F8C94DE0841E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123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2D101F0CF95263843412577340DEBB11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124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E8E5214B4DCF5D11A245B0149D49C87C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125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51224EAA10099ACDE384834A5ADF03D8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126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64E51253554A230C186FDE4E8781BC09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lang w:val="de-DE"/>
              </w:rPr>
            </w:pPr>
            <w:r>
              <w:rPr>
                <w:lang w:val="de-DE"/>
              </w:rPr>
              <w:t>127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A499E391E69ED08890AC1A82A6115BEC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128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EE54C6E1834210D3EC1B07A456B92AA8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129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949DB5CA82420B54C1E0BCC111E704D9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9439EE9A9E4C447D1AA350926495047F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AD095CC0E7438AECE38D60980B3F2D00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83089C254C5EE9788072BC3D9282F798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A27DC1A457BC5A56563D8A9B11203615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713053A9C0B1B08B14705FF5A7244DB4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D36D4B9F4007354E0EC1B0CA8C8C7124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82E7C990612114F1CCE1BD9509FD4386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C8D83FF0B48B14830D2015D53F8C0672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08AF223C869A36B169148FDDABB7D120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139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B6C284C600AD0A99F86C449F8F4C53A6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DC741B320C07682AF92AC4DBDE0C28C2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89B8D84FA902265850C0FA6FF0EB2C4F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A69445B3A52201DB984BC03D1956D7F3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0FE0F7224B7AD72E4D4530D0223F590C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1B8C06F051434048EB925133AD3BD3F9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E133D4C3C942726A351300C37E55D0DF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9E09481D1881A66F562D8B453BC83AB2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2397B04B60A3C5700907BDBBA4E818C8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8F81F7A08CC6C8DA3D692AD34F50C012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149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9AB325352981BCCFA072F8FDE3009221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4FA88B7F1F8A620C31B0D486C52AC2F6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097AF0ADD16D7D39851049F0130EE444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A5027732DACFF11C388D5820A4A9BA49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1CD981EA2EDB46218A407C7E20D4BE84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D0FD94279FA67EC61A3904C0AD8ACA04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EA73A9415EC2004D49E9D0F645961C75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005AF0614A7552041194DEECBF8DD016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B514481533DA0A731705B93CF634E40D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983054521841A6E4FF34B2C07B5684FE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159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C46D927D0FD2B2F509550025677C6871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2AD85C08127487C87ECE014D65169102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0F617852FA3930AA7EE74B400B2CC831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AE9D395004C6E27540C378625D36E0D6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DC4FA55750F10B0636248F12C212FFE4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D3602B8D6CBF1809C88B827185631ECF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A94825850708E7723EA8F22C44BF78B2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A62D231C16AEEFE0B0026B306662945A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9C7BE810A86465A50551F89125D93B12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9712D9338B9CC60485C10172F50F121F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169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A3902CE0E0B9912591FF28C695728257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170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4167057891AB29473A9E0F67F3658921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171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B3368B91EC12A284BC414C8F0D7F8D20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pPr>
            <w:r>
              <w:rPr>
                <w:color w:val="000000"/>
              </w:rPr>
              <w:t>172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EE21888101ABF06C1175828CB58B598D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173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E43923A00ECC32CCC2D162A4A44BD7F4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174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CC9E30B8538AD51703EEB6F70801AB22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175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B908AD2F1501DA1C156811736CD798CD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176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2B46302ACCC2F808797FC648A614326D</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177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8A54494F1BE27235B8764023AA0FBCFA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lang w:val="fr-FR"/>
              </w:rPr>
            </w:pPr>
            <w:r>
              <w:rPr>
                <w:color w:val="000000"/>
                <w:lang w:val="fr-FR"/>
              </w:rPr>
              <w:t>178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lang w:val="fr-FR"/>
              </w:rPr>
              <w:t>BC1041E6F636421E89277DC154439103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lang w:val="fr-FR"/>
              </w:rPr>
            </w:pPr>
            <w:r>
              <w:rPr>
                <w:color w:val="000000"/>
                <w:lang w:val="fr-FR"/>
              </w:rPr>
              <w:t>179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lang w:val="fr-FR"/>
              </w:rPr>
            </w:pPr>
            <w:r>
              <w:rPr>
                <w:lang w:val="fr-FR"/>
              </w:rPr>
              <w:t>275B39A63029B974E3561AE0A8FC8032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lang w:val="fr-FR"/>
              </w:rPr>
            </w:pPr>
            <w:r>
              <w:rPr>
                <w:color w:val="000000"/>
                <w:lang w:val="fr-FR"/>
              </w:rPr>
              <w:t>180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lang w:val="fr-FR"/>
              </w:rPr>
            </w:pPr>
            <w:r>
              <w:rPr>
                <w:lang w:val="fr-FR"/>
              </w:rPr>
              <w:t>9283F6FE819B80492A22B85CE5CE5DC4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lang w:val="fr-FR"/>
              </w:rPr>
            </w:pPr>
            <w:r>
              <w:rPr>
                <w:color w:val="000000"/>
                <w:lang w:val="fr-FR"/>
              </w:rPr>
              <w:t>181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lang w:val="fr-FR"/>
              </w:rPr>
            </w:pPr>
            <w:r>
              <w:rPr>
                <w:lang w:val="fr-FR"/>
              </w:rPr>
              <w:t>4CCB52C0CE058A78022C22DF5788CBCC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182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B0DF9608DE549A6F6C581516919A81E6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183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2CA185163CC36060D1E85BB0A7FBB988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184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66101D2846155CAC986FC790D2124EFC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185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8016E3904644D2093579B83BD7AB5071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186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531CAB7085BEC14257439658023647CF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187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DF2910165AA5051E41F6EB198E4D491C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188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BA32052042B0FB2188DE7857DA1B6788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189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9E6D075AFF0EA4153615E140BF380666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9ACC5A037902534642A3BE391AA40F9B</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4D741A3B4499843010D7E5FA8988DC80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FA1421C96EDC6092726154560B1C2FC8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882946076223CAE0B0BFE3EDA59826D5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CEBB288C28B7472A0D3917012276C034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BD35A6E00C9528DB38289CF823C34F30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E2C93618B6B2800D51171A5F85746A55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B43EF39A1A64F0E220AF740F9494291B</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AC537817C2612744A58132A8AFBC44A3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199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98A321249A821DDBF81C38235A371A14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AE1D46069090D81BB6B08FED9E687285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7EAE2415DC2CD60AE083249A33B56E05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3D942AAA9BC9F27289421CE0B301FB98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1548BA6D08530727AC6D059C005C6C42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FF47C21142C65B502DA70647BAE831D1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C83AA7FEAC5E51A08091E10DB0C233D9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E86EDD2EC2DAA3104229EDC43471A16A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22FAFB9C184B78B56EE91B6602C03244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E45631DC509B1290C08D2C1A1F15DBFE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209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D203C51207092B56568FDAD9E2D44473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2AA87F31A7D1AB1C90024F936006C4A5</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913136153593DEABC7305BF0C5A62180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D8DA5FE401F2758642A082C53A6A5CB8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23C2295213147F324DE8EC1C103BAE88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883AF097FCDE82B366A1844245E0D727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79E5E9F8C933159ACADC22A06F900A70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FE40502B44A9E44B2C336250D47538CC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670452E19172C843176F1278FE41D584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B7EAA436078E6886A3024F593AD57580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219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1044D4CDD7230E7B1953AD1232DF07E2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4D821ECAC3D845A2E1011695624576FF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96622ED2FBD44D1B859D70601999F438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CCC31C3D6D5B41B8D82FF4522A4C0146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4A84F7CD62E0C712980E6A0C89BF394F</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10E56751F000927284DBE174E68ECC4C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A3DE70921356F026E084CFE302A210A9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B12DA0621B343A8C3FE941A32EA5D571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D653135DE825A74B743E275C19020C71</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5CAD301BF846B2EE921D33A3D4BB1220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229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1292445ACBB548C668FC3853578474E6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B94B4B89C0654688C9E007D9061DF5FE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75A2C91E76061A8680884E8BFD14A64A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83726F3070B47ECE21504A5065D74A36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964A471444A270840919F7FE07382D14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A582701EBFCA899B8497088C3560F300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64FCB63E21CAC63002D1E09FD1543274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B1E1C83F689ADF422C865F98D288838A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A06A0D822165D3F3416B47419ECCB547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1D2068039A32B7EF728914ECE07CB416</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239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64C0CF81F78E8823ECC8661A5295422A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902A7243F593F2180E5A306A8438E6A9</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A4CCED356D56BF1B41C28E1504301FE8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82AE90E2F76B3055A2E3A966025CC01A</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8B90D5A62364E18574145C5895CEFF60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43F7EA1AB0D19032551AD9DE21307353</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245</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DD5D8424AC60360B1C14E65815C9B15E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246</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C632A67382ECB2681DFB8525140E2878</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247</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3A6ACF212B6F8B9C53FF224C2E00C16C</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248</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86A90C267B1171093F362FE5CB14E3A0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249</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EA262EC36E6589C3BB005426AF2590F4</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250</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200F03126C5B0D7B901128E7757C5F70</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251</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68FC090C2221AA98BF0D24E85066EFC2</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252</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9E26CEC67832FC42A87E92FA1015212E</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253</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ACD889634F79506F2582EA03240F2A07</w:t>
            </w:r>
          </w:p>
        </w:tc>
      </w:tr>
      <w:tr>
        <w:trPr>
          <w:trHeight w:val="305" w:hRule="atLeast"/>
        </w:trPr>
        <w:tc>
          <w:tcPr>
            <w:tcW w:w="1260" w:type="dxa"/>
            <w:tcBorders>
              <w:top w:val="single" w:sz="6" w:space="0" w:color="000000"/>
              <w:left w:val="single" w:sz="12" w:space="0" w:color="000000"/>
              <w:bottom w:val="single" w:sz="6" w:space="0" w:color="000000"/>
              <w:right w:val="single" w:sz="6" w:space="0" w:color="000000"/>
            </w:tcBorders>
            <w:tcMar>
              <w:left w:w="30" w:type="dxa"/>
              <w:right w:w="30" w:type="dxa"/>
            </w:tcMar>
          </w:tcPr>
          <w:p>
            <w:pPr>
              <w:pStyle w:val="TAC"/>
              <w:rPr>
                <w:color w:val="000000"/>
              </w:rPr>
            </w:pPr>
            <w:r>
              <w:rPr>
                <w:color w:val="000000"/>
              </w:rPr>
              <w:t>254</w:t>
            </w:r>
          </w:p>
        </w:tc>
        <w:tc>
          <w:tcPr>
            <w:tcW w:w="4860" w:type="dxa"/>
            <w:tcBorders>
              <w:top w:val="single" w:sz="6" w:space="0" w:color="000000"/>
              <w:left w:val="single" w:sz="6" w:space="0" w:color="000000"/>
              <w:bottom w:val="single" w:sz="6" w:space="0" w:color="000000"/>
              <w:right w:val="single" w:sz="12" w:space="0" w:color="000000"/>
            </w:tcBorders>
            <w:tcMar>
              <w:left w:w="30" w:type="dxa"/>
              <w:right w:w="30" w:type="dxa"/>
            </w:tcMar>
          </w:tcPr>
          <w:p>
            <w:pPr>
              <w:pStyle w:val="TAC"/>
              <w:rPr/>
            </w:pPr>
            <w:r>
              <w:rPr/>
              <w:t>AA65407E1F4A33BF9A62860A3D6A4CC0</w:t>
            </w:r>
          </w:p>
        </w:tc>
      </w:tr>
      <w:tr>
        <w:trPr>
          <w:trHeight w:val="305" w:hRule="atLeast"/>
        </w:trPr>
        <w:tc>
          <w:tcPr>
            <w:tcW w:w="1260" w:type="dxa"/>
            <w:tcBorders>
              <w:top w:val="single" w:sz="6" w:space="0" w:color="000000"/>
              <w:left w:val="single" w:sz="12" w:space="0" w:color="000000"/>
              <w:bottom w:val="single" w:sz="12" w:space="0" w:color="000000"/>
              <w:right w:val="single" w:sz="6" w:space="0" w:color="000000"/>
            </w:tcBorders>
            <w:tcMar>
              <w:left w:w="30" w:type="dxa"/>
              <w:right w:w="30" w:type="dxa"/>
            </w:tcMar>
          </w:tcPr>
          <w:p>
            <w:pPr>
              <w:pStyle w:val="TAC"/>
              <w:rPr>
                <w:color w:val="000000"/>
              </w:rPr>
            </w:pPr>
            <w:r>
              <w:rPr>
                <w:color w:val="000000"/>
              </w:rPr>
              <w:t>255</w:t>
            </w:r>
          </w:p>
        </w:tc>
        <w:tc>
          <w:tcPr>
            <w:tcW w:w="4860" w:type="dxa"/>
            <w:tcBorders>
              <w:top w:val="single" w:sz="6" w:space="0" w:color="000000"/>
              <w:left w:val="single" w:sz="6" w:space="0" w:color="000000"/>
              <w:bottom w:val="single" w:sz="12" w:space="0" w:color="000000"/>
              <w:right w:val="single" w:sz="12" w:space="0" w:color="000000"/>
            </w:tcBorders>
            <w:tcMar>
              <w:left w:w="30" w:type="dxa"/>
              <w:right w:w="30" w:type="dxa"/>
            </w:tcMar>
          </w:tcPr>
          <w:p>
            <w:pPr>
              <w:pStyle w:val="TAC"/>
              <w:rPr/>
            </w:pPr>
            <w:r>
              <w:rPr/>
              <w:t>B1B950AC76A608AA32D04B03C7FF24D3</w:t>
            </w:r>
          </w:p>
        </w:tc>
      </w:tr>
    </w:tbl>
    <w:p>
      <w:pPr>
        <w:pStyle w:val="Normal"/>
        <w:rPr/>
      </w:pPr>
      <w:r>
        <w:rPr/>
      </w:r>
      <w:r>
        <w:br w:type="page"/>
      </w:r>
    </w:p>
    <w:p>
      <w:pPr>
        <w:pStyle w:val="Heading8"/>
        <w:ind w:left="0" w:hanging="0"/>
        <w:rPr/>
      </w:pPr>
      <w:bookmarkStart w:id="103" w:name="__RefHeading___Toc517804321"/>
      <w:bookmarkStart w:id="104" w:name="historyclause"/>
      <w:bookmarkEnd w:id="103"/>
      <w:bookmarkEnd w:id="104"/>
      <w:r>
        <w:rPr/>
        <w:t>Annex B (informative):</w:t>
        <w:br/>
        <w:t>Generalised Hierarchical Golay Sequences</w:t>
      </w:r>
    </w:p>
    <w:p>
      <w:pPr>
        <w:pStyle w:val="Heading1"/>
        <w:ind w:left="1134" w:hanging="1134"/>
        <w:rPr/>
      </w:pPr>
      <w:bookmarkStart w:id="105" w:name="__RefHeading___Toc517804322"/>
      <w:bookmarkEnd w:id="105"/>
      <w:r>
        <w:rPr/>
        <w:t>B.1</w:t>
        <w:tab/>
        <w:t>Alternative generation</w:t>
      </w:r>
    </w:p>
    <w:p>
      <w:pPr>
        <w:pStyle w:val="Normal"/>
        <w:rPr/>
      </w:pPr>
      <w:r>
        <w:rPr/>
        <w:t>The generalised hierarchical Golay sequences for the PSC described in 7.1  may be also viewed as generated (in real valued representation) by the following methods:</w:t>
      </w:r>
    </w:p>
    <w:p>
      <w:pPr>
        <w:pStyle w:val="Normal"/>
        <w:numPr>
          <w:ilvl w:val="0"/>
          <w:numId w:val="0"/>
        </w:numPr>
        <w:ind w:left="0" w:hanging="0"/>
        <w:rPr>
          <w:u w:val="single"/>
        </w:rPr>
      </w:pPr>
      <w:r>
        <w:rPr>
          <w:u w:val="single"/>
        </w:rPr>
        <w:t>Method 1.</w:t>
      </w:r>
    </w:p>
    <w:p>
      <w:pPr>
        <w:pStyle w:val="Normal"/>
        <w:rPr/>
      </w:pPr>
      <w:r>
        <w:rPr/>
        <w:t xml:space="preserve">The sequence y is constructed from two constituent sequences </w:t>
      </w:r>
      <w:r>
        <w:rPr>
          <w:i/>
        </w:rPr>
        <w:t>x</w:t>
      </w:r>
      <w:r>
        <w:rPr>
          <w:i/>
          <w:vertAlign w:val="subscript"/>
        </w:rPr>
        <w:t>1</w:t>
      </w:r>
      <w:r>
        <w:rPr/>
        <w:t xml:space="preserve"> and </w:t>
      </w:r>
      <w:r>
        <w:rPr>
          <w:i/>
        </w:rPr>
        <w:t>x</w:t>
      </w:r>
      <w:r>
        <w:rPr>
          <w:i/>
          <w:vertAlign w:val="subscript"/>
        </w:rPr>
        <w:t>2</w:t>
      </w:r>
      <w:r>
        <w:rPr/>
        <w:t xml:space="preserve"> of length</w:t>
      </w:r>
      <w:r>
        <w:rPr>
          <w:i/>
        </w:rPr>
        <w:t xml:space="preserve"> n</w:t>
      </w:r>
      <w:r>
        <w:rPr>
          <w:i/>
          <w:vertAlign w:val="subscript"/>
        </w:rPr>
        <w:t>1</w:t>
      </w:r>
      <w:r>
        <w:rPr>
          <w:i/>
        </w:rPr>
        <w:t xml:space="preserve"> </w:t>
      </w:r>
      <w:r>
        <w:rPr/>
        <w:t>and</w:t>
      </w:r>
      <w:r>
        <w:rPr>
          <w:i/>
        </w:rPr>
        <w:t xml:space="preserve"> n</w:t>
      </w:r>
      <w:r>
        <w:rPr>
          <w:i/>
          <w:vertAlign w:val="subscript"/>
        </w:rPr>
        <w:t>2</w:t>
      </w:r>
      <w:r>
        <w:rPr/>
        <w:t xml:space="preserve"> respectively using the following formula:</w:t>
      </w:r>
    </w:p>
    <w:p>
      <w:pPr>
        <w:pStyle w:val="B1"/>
        <w:rPr/>
      </w:pPr>
      <w:r>
        <w:rPr>
          <w:lang w:val="da-DK"/>
        </w:rPr>
        <w:t>-</w:t>
        <w:tab/>
        <w:t>y(i) = x</w:t>
      </w:r>
      <w:r>
        <w:rPr>
          <w:vertAlign w:val="subscript"/>
          <w:lang w:val="da-DK"/>
        </w:rPr>
        <w:t>2</w:t>
      </w:r>
      <w:r>
        <w:rPr>
          <w:lang w:val="da-DK"/>
        </w:rPr>
        <w:t>(i mod n</w:t>
      </w:r>
      <w:r>
        <w:rPr>
          <w:vertAlign w:val="subscript"/>
          <w:lang w:val="da-DK"/>
        </w:rPr>
        <w:t>2</w:t>
      </w:r>
      <w:r>
        <w:rPr>
          <w:lang w:val="da-DK"/>
        </w:rPr>
        <w:t>) * x</w:t>
      </w:r>
      <w:r>
        <w:rPr>
          <w:vertAlign w:val="subscript"/>
          <w:lang w:val="da-DK"/>
        </w:rPr>
        <w:t>1</w:t>
      </w:r>
      <w:r>
        <w:rPr>
          <w:lang w:val="da-DK"/>
        </w:rPr>
        <w:t>(i div n</w:t>
      </w:r>
      <w:r>
        <w:rPr>
          <w:vertAlign w:val="subscript"/>
          <w:lang w:val="da-DK"/>
        </w:rPr>
        <w:t>2</w:t>
      </w:r>
      <w:r>
        <w:rPr>
          <w:lang w:val="da-DK"/>
        </w:rPr>
        <w:t xml:space="preserve">), i = 0 ... </w:t>
      </w:r>
      <w:r>
        <w:rPr/>
        <w:t>(n</w:t>
      </w:r>
      <w:r>
        <w:rPr>
          <w:vertAlign w:val="subscript"/>
        </w:rPr>
        <w:t>1</w:t>
      </w:r>
      <w:r>
        <w:rPr/>
        <w:t>* n</w:t>
      </w:r>
      <w:r>
        <w:rPr>
          <w:vertAlign w:val="subscript"/>
        </w:rPr>
        <w:t>2</w:t>
      </w:r>
      <w:r>
        <w:rPr/>
        <w:t>) - 1.</w:t>
      </w:r>
    </w:p>
    <w:p>
      <w:pPr>
        <w:pStyle w:val="Normal"/>
        <w:rPr/>
      </w:pPr>
      <w:r>
        <w:rPr/>
        <w:t xml:space="preserve">The constituent sequences </w:t>
      </w:r>
      <w:r>
        <w:rPr>
          <w:i/>
        </w:rPr>
        <w:t>x</w:t>
      </w:r>
      <w:r>
        <w:rPr>
          <w:i/>
          <w:vertAlign w:val="subscript"/>
        </w:rPr>
        <w:t>1</w:t>
      </w:r>
      <w:r>
        <w:rPr/>
        <w:t xml:space="preserve"> and </w:t>
      </w:r>
      <w:r>
        <w:rPr>
          <w:i/>
        </w:rPr>
        <w:t>x</w:t>
      </w:r>
      <w:r>
        <w:rPr>
          <w:i/>
          <w:vertAlign w:val="subscript"/>
        </w:rPr>
        <w:t xml:space="preserve">2 </w:t>
      </w:r>
      <w:r>
        <w:rPr/>
        <w:t>are chosen to be the following length 16 (i.e.</w:t>
      </w:r>
      <w:r>
        <w:rPr>
          <w:i/>
        </w:rPr>
        <w:t xml:space="preserve"> n</w:t>
      </w:r>
      <w:r>
        <w:rPr>
          <w:i/>
          <w:vertAlign w:val="subscript"/>
        </w:rPr>
        <w:t>1</w:t>
      </w:r>
      <w:r>
        <w:rPr>
          <w:i/>
        </w:rPr>
        <w:t xml:space="preserve"> </w:t>
      </w:r>
      <w:r>
        <w:rPr/>
        <w:t>=</w:t>
      </w:r>
      <w:r>
        <w:rPr>
          <w:i/>
        </w:rPr>
        <w:t xml:space="preserve"> n</w:t>
      </w:r>
      <w:r>
        <w:rPr>
          <w:i/>
          <w:vertAlign w:val="subscript"/>
        </w:rPr>
        <w:t>2</w:t>
      </w:r>
      <w:r>
        <w:rPr/>
        <w:t xml:space="preserve"> =16) sequences:</w:t>
      </w:r>
    </w:p>
    <w:p>
      <w:pPr>
        <w:pStyle w:val="B1"/>
        <w:rPr/>
      </w:pPr>
      <w:r>
        <w:rPr/>
        <w:t>-</w:t>
        <w:tab/>
        <w:t>x</w:t>
      </w:r>
      <w:r>
        <w:rPr>
          <w:vertAlign w:val="subscript"/>
        </w:rPr>
        <w:t>1</w:t>
      </w:r>
      <w:r>
        <w:rPr/>
        <w:t xml:space="preserve"> is defined to be the length 16 (N</w:t>
      </w:r>
      <w:r>
        <w:rPr>
          <w:vertAlign w:val="superscript"/>
        </w:rPr>
        <w:t>(1)</w:t>
      </w:r>
      <w:r>
        <w:rPr/>
        <w:t>=4) Golay complementary sequence obtained by the delay matrix D</w:t>
      </w:r>
      <w:r>
        <w:rPr>
          <w:vertAlign w:val="superscript"/>
        </w:rPr>
        <w:t>(1)</w:t>
      </w:r>
      <w:r>
        <w:rPr/>
        <w:t xml:space="preserve"> = [8, 4, 1,2] and weight matrix W</w:t>
      </w:r>
      <w:r>
        <w:rPr>
          <w:vertAlign w:val="superscript"/>
        </w:rPr>
        <w:t>(1)</w:t>
      </w:r>
      <w:r>
        <w:rPr/>
        <w:t xml:space="preserve"> = [1, -1, 1,1].</w:t>
      </w:r>
    </w:p>
    <w:p>
      <w:pPr>
        <w:pStyle w:val="B1"/>
        <w:rPr/>
      </w:pPr>
      <w:r>
        <w:rPr/>
        <w:t>-</w:t>
        <w:tab/>
        <w:t>x</w:t>
      </w:r>
      <w:r>
        <w:rPr>
          <w:vertAlign w:val="subscript"/>
        </w:rPr>
        <w:t>2</w:t>
      </w:r>
      <w:r>
        <w:rPr/>
        <w:t xml:space="preserve"> is a generalised hierarchical sequence using the following formula, selecting s=2 and using the two Golay complementary sequences x</w:t>
      </w:r>
      <w:r>
        <w:rPr>
          <w:vertAlign w:val="subscript"/>
        </w:rPr>
        <w:t>3</w:t>
      </w:r>
      <w:r>
        <w:rPr/>
        <w:t xml:space="preserve"> and x</w:t>
      </w:r>
      <w:r>
        <w:rPr>
          <w:vertAlign w:val="subscript"/>
        </w:rPr>
        <w:t>4</w:t>
      </w:r>
      <w:r>
        <w:rPr/>
        <w:t xml:space="preserve"> as constituent sequences. The length of the sequence x</w:t>
      </w:r>
      <w:r>
        <w:rPr>
          <w:vertAlign w:val="subscript"/>
        </w:rPr>
        <w:t>3</w:t>
      </w:r>
      <w:r>
        <w:rPr/>
        <w:t xml:space="preserve"> and x</w:t>
      </w:r>
      <w:r>
        <w:rPr>
          <w:vertAlign w:val="subscript"/>
        </w:rPr>
        <w:t>4</w:t>
      </w:r>
      <w:r>
        <w:rPr/>
        <w:t xml:space="preserve"> is called n</w:t>
      </w:r>
      <w:r>
        <w:rPr>
          <w:vertAlign w:val="subscript"/>
        </w:rPr>
        <w:t>3</w:t>
      </w:r>
      <w:r>
        <w:rPr/>
        <w:t xml:space="preserve"> respectively n</w:t>
      </w:r>
      <w:r>
        <w:rPr>
          <w:vertAlign w:val="subscript"/>
        </w:rPr>
        <w:t>4</w:t>
      </w:r>
      <w:r>
        <w:rPr/>
        <w:t>.</w:t>
      </w:r>
    </w:p>
    <w:p>
      <w:pPr>
        <w:pStyle w:val="B1"/>
        <w:rPr/>
      </w:pPr>
      <w:r>
        <w:rPr>
          <w:i/>
          <w:lang w:val="da-DK"/>
        </w:rPr>
        <w:t>-</w:t>
        <w:tab/>
        <w:t>x</w:t>
      </w:r>
      <w:r>
        <w:rPr>
          <w:i/>
          <w:vertAlign w:val="subscript"/>
          <w:lang w:val="da-DK"/>
        </w:rPr>
        <w:t>2</w:t>
      </w:r>
      <w:r>
        <w:rPr>
          <w:i/>
          <w:lang w:val="da-DK"/>
        </w:rPr>
        <w:t>(i) = x</w:t>
      </w:r>
      <w:r>
        <w:rPr>
          <w:i/>
          <w:vertAlign w:val="subscript"/>
          <w:lang w:val="da-DK"/>
        </w:rPr>
        <w:t>4</w:t>
      </w:r>
      <w:r>
        <w:rPr>
          <w:i/>
          <w:lang w:val="da-DK"/>
        </w:rPr>
        <w:t xml:space="preserve">(i </w:t>
      </w:r>
      <w:r>
        <w:rPr>
          <w:lang w:val="da-DK"/>
        </w:rPr>
        <w:t>mod</w:t>
      </w:r>
      <w:r>
        <w:rPr>
          <w:i/>
          <w:lang w:val="da-DK"/>
        </w:rPr>
        <w:t xml:space="preserve"> s + s*(i</w:t>
      </w:r>
      <w:r>
        <w:rPr>
          <w:lang w:val="da-DK"/>
        </w:rPr>
        <w:t xml:space="preserve"> div</w:t>
      </w:r>
      <w:r>
        <w:rPr>
          <w:i/>
          <w:lang w:val="da-DK"/>
        </w:rPr>
        <w:t xml:space="preserve"> sn</w:t>
      </w:r>
      <w:r>
        <w:rPr>
          <w:i/>
          <w:vertAlign w:val="subscript"/>
          <w:lang w:val="da-DK"/>
        </w:rPr>
        <w:t>3</w:t>
      </w:r>
      <w:r>
        <w:rPr>
          <w:i/>
          <w:lang w:val="da-DK"/>
        </w:rPr>
        <w:t>)) * x</w:t>
      </w:r>
      <w:r>
        <w:rPr>
          <w:i/>
          <w:vertAlign w:val="subscript"/>
          <w:lang w:val="da-DK"/>
        </w:rPr>
        <w:t>3</w:t>
      </w:r>
      <w:r>
        <w:rPr>
          <w:i/>
          <w:lang w:val="da-DK"/>
        </w:rPr>
        <w:t xml:space="preserve">((i </w:t>
      </w:r>
      <w:r>
        <w:rPr>
          <w:lang w:val="da-DK"/>
        </w:rPr>
        <w:t>div</w:t>
      </w:r>
      <w:r>
        <w:rPr>
          <w:i/>
          <w:lang w:val="da-DK"/>
        </w:rPr>
        <w:t xml:space="preserve"> s)</w:t>
      </w:r>
      <w:r>
        <w:rPr>
          <w:lang w:val="da-DK"/>
        </w:rPr>
        <w:t xml:space="preserve"> mod</w:t>
      </w:r>
      <w:r>
        <w:rPr>
          <w:i/>
          <w:lang w:val="da-DK"/>
        </w:rPr>
        <w:t xml:space="preserve"> n</w:t>
      </w:r>
      <w:r>
        <w:rPr>
          <w:i/>
          <w:vertAlign w:val="subscript"/>
          <w:lang w:val="da-DK"/>
        </w:rPr>
        <w:t>3</w:t>
      </w:r>
      <w:r>
        <w:rPr>
          <w:i/>
          <w:lang w:val="da-DK"/>
        </w:rPr>
        <w:t>),</w:t>
      </w:r>
      <w:r>
        <w:rPr>
          <w:lang w:val="da-DK"/>
        </w:rPr>
        <w:t xml:space="preserve"> </w:t>
      </w:r>
      <w:r>
        <w:rPr>
          <w:i/>
          <w:lang w:val="da-DK"/>
        </w:rPr>
        <w:t>i</w:t>
      </w:r>
      <w:r>
        <w:rPr>
          <w:lang w:val="da-DK"/>
        </w:rPr>
        <w:t xml:space="preserve"> = 0 ... </w:t>
      </w:r>
      <w:r>
        <w:rPr/>
        <w:t>(</w:t>
      </w:r>
      <w:r>
        <w:rPr>
          <w:i/>
        </w:rPr>
        <w:t>n</w:t>
      </w:r>
      <w:r>
        <w:rPr>
          <w:i/>
          <w:vertAlign w:val="subscript"/>
        </w:rPr>
        <w:t>3</w:t>
      </w:r>
      <w:r>
        <w:rPr>
          <w:i/>
        </w:rPr>
        <w:t>* n</w:t>
      </w:r>
      <w:r>
        <w:rPr>
          <w:i/>
          <w:vertAlign w:val="subscript"/>
        </w:rPr>
        <w:t>4</w:t>
      </w:r>
      <w:r>
        <w:rPr/>
        <w:t>) - 1.</w:t>
      </w:r>
    </w:p>
    <w:p>
      <w:pPr>
        <w:pStyle w:val="B1"/>
        <w:rPr/>
      </w:pPr>
      <w:r>
        <w:rPr/>
        <w:t>-</w:t>
        <w:tab/>
        <w:t>x</w:t>
      </w:r>
      <w:r>
        <w:rPr>
          <w:vertAlign w:val="subscript"/>
        </w:rPr>
        <w:t>3</w:t>
      </w:r>
      <w:r>
        <w:rPr/>
        <w:t xml:space="preserve"> and x</w:t>
      </w:r>
      <w:r>
        <w:rPr>
          <w:vertAlign w:val="subscript"/>
        </w:rPr>
        <w:t>4</w:t>
      </w:r>
      <w:r>
        <w:rPr/>
        <w:t xml:space="preserve"> are defined to be identical and the length 4 (N</w:t>
      </w:r>
      <w:r>
        <w:rPr>
          <w:vertAlign w:val="superscript"/>
        </w:rPr>
        <w:t>(3)</w:t>
      </w:r>
      <w:r>
        <w:rPr/>
        <w:t>= N</w:t>
      </w:r>
      <w:r>
        <w:rPr>
          <w:vertAlign w:val="superscript"/>
        </w:rPr>
        <w:t>(4)</w:t>
      </w:r>
      <w:r>
        <w:rPr/>
        <w:t>=2) Golay complementary sequence obtained by the delay matrix D</w:t>
      </w:r>
      <w:r>
        <w:rPr>
          <w:vertAlign w:val="superscript"/>
        </w:rPr>
        <w:t>(3)</w:t>
      </w:r>
      <w:r>
        <w:rPr/>
        <w:t xml:space="preserve"> = D</w:t>
      </w:r>
      <w:r>
        <w:rPr>
          <w:vertAlign w:val="superscript"/>
        </w:rPr>
        <w:t>(4)</w:t>
      </w:r>
      <w:r>
        <w:rPr/>
        <w:t xml:space="preserve"> = [1, 2] and weight matrix W</w:t>
      </w:r>
      <w:r>
        <w:rPr>
          <w:vertAlign w:val="superscript"/>
        </w:rPr>
        <w:t>(3)</w:t>
      </w:r>
      <w:r>
        <w:rPr/>
        <w:t xml:space="preserve"> = W</w:t>
      </w:r>
      <w:r>
        <w:rPr>
          <w:vertAlign w:val="superscript"/>
        </w:rPr>
        <w:t>(4)</w:t>
      </w:r>
      <w:r>
        <w:rPr/>
        <w:t xml:space="preserve"> = [1, 1].</w:t>
      </w:r>
    </w:p>
    <w:p>
      <w:pPr>
        <w:pStyle w:val="Normal"/>
        <w:rPr/>
      </w:pPr>
      <w:r>
        <w:rPr/>
        <w:t>The Golay complementary sequences x</w:t>
      </w:r>
      <w:r>
        <w:rPr>
          <w:vertAlign w:val="subscript"/>
        </w:rPr>
        <w:t>1</w:t>
      </w:r>
      <w:r>
        <w:rPr/>
        <w:t>,x</w:t>
      </w:r>
      <w:r>
        <w:rPr>
          <w:vertAlign w:val="subscript"/>
        </w:rPr>
        <w:t>3</w:t>
      </w:r>
      <w:r>
        <w:rPr/>
        <w:t xml:space="preserve"> and x</w:t>
      </w:r>
      <w:r>
        <w:rPr>
          <w:vertAlign w:val="subscript"/>
        </w:rPr>
        <w:t>4</w:t>
      </w:r>
      <w:r>
        <w:rPr/>
        <w:t xml:space="preserve"> are defined using the following recursive relation:</w:t>
      </w:r>
    </w:p>
    <w:p>
      <w:pPr>
        <w:pStyle w:val="B1"/>
        <w:rPr/>
      </w:pPr>
      <w:r>
        <w:rPr/>
        <w:tab/>
      </w:r>
      <w:r>
        <w:rPr>
          <w:i/>
        </w:rPr>
        <w:t>a</w:t>
      </w:r>
      <w:r>
        <w:rPr>
          <w:vertAlign w:val="subscript"/>
        </w:rPr>
        <w:t>0</w:t>
      </w:r>
      <w:r>
        <w:rPr/>
        <w:t>(</w:t>
      </w:r>
      <w:r>
        <w:rPr>
          <w:i/>
        </w:rPr>
        <w:t>k</w:t>
      </w:r>
      <w:r>
        <w:rPr/>
        <w:t xml:space="preserve">) = </w:t>
      </w:r>
      <w:r>
        <w:rPr>
          <w:rFonts w:cs="Symbol" w:ascii="Symbol" w:hAnsi="Symbol"/>
        </w:rPr>
        <w:t></w:t>
      </w:r>
      <w:r>
        <w:rPr/>
        <w:t>(</w:t>
      </w:r>
      <w:r>
        <w:rPr>
          <w:i/>
        </w:rPr>
        <w:t>k</w:t>
      </w:r>
      <w:r>
        <w:rPr/>
        <w:t xml:space="preserve">) and </w:t>
      </w:r>
      <w:r>
        <w:rPr>
          <w:i/>
        </w:rPr>
        <w:t>b</w:t>
      </w:r>
      <w:r>
        <w:rPr>
          <w:vertAlign w:val="subscript"/>
        </w:rPr>
        <w:t>0</w:t>
      </w:r>
      <w:r>
        <w:rPr/>
        <w:t>(</w:t>
      </w:r>
      <w:r>
        <w:rPr>
          <w:i/>
        </w:rPr>
        <w:t>k</w:t>
      </w:r>
      <w:r>
        <w:rPr/>
        <w:t xml:space="preserve">) = </w:t>
      </w:r>
      <w:r>
        <w:rPr>
          <w:rFonts w:cs="Symbol" w:ascii="Symbol" w:hAnsi="Symbol"/>
        </w:rPr>
        <w:t></w:t>
      </w:r>
      <w:r>
        <w:rPr/>
        <w:t>(</w:t>
      </w:r>
      <w:r>
        <w:rPr>
          <w:i/>
        </w:rPr>
        <w:t>k</w:t>
      </w:r>
      <w:r>
        <w:rPr/>
        <w:t>);</w:t>
      </w:r>
    </w:p>
    <w:p>
      <w:pPr>
        <w:pStyle w:val="B1"/>
        <w:rPr/>
      </w:pPr>
      <w:r>
        <w:rPr/>
        <w:tab/>
      </w:r>
      <w:r>
        <w:rPr>
          <w:i/>
        </w:rPr>
        <w:t>a</w:t>
      </w:r>
      <w:r>
        <w:rPr>
          <w:i/>
          <w:vertAlign w:val="subscript"/>
        </w:rPr>
        <w:t>n</w:t>
      </w:r>
      <w:r>
        <w:rPr/>
        <w:t>(</w:t>
      </w:r>
      <w:r>
        <w:rPr>
          <w:i/>
        </w:rPr>
        <w:t>k</w:t>
      </w:r>
      <w:r>
        <w:rPr/>
        <w:t xml:space="preserve">) = </w:t>
      </w:r>
      <w:r>
        <w:rPr>
          <w:i/>
        </w:rPr>
        <w:t>a</w:t>
      </w:r>
      <w:r>
        <w:rPr>
          <w:i/>
          <w:vertAlign w:val="subscript"/>
        </w:rPr>
        <w:t>n</w:t>
      </w:r>
      <w:r>
        <w:rPr>
          <w:vertAlign w:val="subscript"/>
        </w:rPr>
        <w:t>-1</w:t>
      </w:r>
      <w:r>
        <w:rPr/>
        <w:t>(</w:t>
      </w:r>
      <w:r>
        <w:rPr>
          <w:i/>
        </w:rPr>
        <w:t>k</w:t>
      </w:r>
      <w:r>
        <w:rPr/>
        <w:t xml:space="preserve">) + </w:t>
      </w:r>
      <w:r>
        <w:rPr>
          <w:i/>
        </w:rPr>
        <w:t>W</w:t>
      </w:r>
      <w:r>
        <w:rPr>
          <w:i/>
          <w:vertAlign w:val="superscript"/>
        </w:rPr>
        <w:t>(j)</w:t>
      </w:r>
      <w:r>
        <w:rPr>
          <w:i/>
          <w:vertAlign w:val="subscript"/>
        </w:rPr>
        <w:t>n</w:t>
      </w:r>
      <w:r>
        <w:rPr/>
        <w:t>·</w:t>
      </w:r>
      <w:r>
        <w:rPr>
          <w:i/>
        </w:rPr>
        <w:t>b</w:t>
      </w:r>
      <w:r>
        <w:rPr>
          <w:i/>
          <w:vertAlign w:val="subscript"/>
        </w:rPr>
        <w:t>n</w:t>
      </w:r>
      <w:r>
        <w:rPr>
          <w:vertAlign w:val="subscript"/>
        </w:rPr>
        <w:t>-1</w:t>
      </w:r>
      <w:r>
        <w:rPr/>
        <w:t>(</w:t>
      </w:r>
      <w:r>
        <w:rPr>
          <w:i/>
        </w:rPr>
        <w:t>k</w:t>
      </w:r>
      <w:r>
        <w:rPr/>
        <w:t>-</w:t>
      </w:r>
      <w:r>
        <w:rPr>
          <w:i/>
        </w:rPr>
        <w:t>D</w:t>
      </w:r>
      <w:r>
        <w:rPr>
          <w:i/>
          <w:vertAlign w:val="superscript"/>
        </w:rPr>
        <w:t>(j)</w:t>
      </w:r>
      <w:r>
        <w:rPr>
          <w:i/>
          <w:vertAlign w:val="subscript"/>
        </w:rPr>
        <w:t>n</w:t>
      </w:r>
      <w:r>
        <w:rPr/>
        <w:t>);</w:t>
      </w:r>
    </w:p>
    <w:p>
      <w:pPr>
        <w:pStyle w:val="B1"/>
        <w:rPr/>
      </w:pPr>
      <w:r>
        <w:rPr/>
        <w:tab/>
      </w:r>
      <w:r>
        <w:rPr>
          <w:i/>
        </w:rPr>
        <w:t>b</w:t>
      </w:r>
      <w:r>
        <w:rPr>
          <w:i/>
          <w:vertAlign w:val="subscript"/>
        </w:rPr>
        <w:t>n</w:t>
      </w:r>
      <w:r>
        <w:rPr/>
        <w:t>(</w:t>
      </w:r>
      <w:r>
        <w:rPr>
          <w:i/>
        </w:rPr>
        <w:t>k</w:t>
      </w:r>
      <w:r>
        <w:rPr/>
        <w:t xml:space="preserve">) = </w:t>
      </w:r>
      <w:r>
        <w:rPr>
          <w:i/>
        </w:rPr>
        <w:t>a</w:t>
      </w:r>
      <w:r>
        <w:rPr>
          <w:i/>
          <w:vertAlign w:val="subscript"/>
        </w:rPr>
        <w:t>n</w:t>
      </w:r>
      <w:r>
        <w:rPr>
          <w:vertAlign w:val="subscript"/>
        </w:rPr>
        <w:t>-1</w:t>
      </w:r>
      <w:r>
        <w:rPr/>
        <w:t>(</w:t>
      </w:r>
      <w:r>
        <w:rPr>
          <w:i/>
        </w:rPr>
        <w:t>k</w:t>
      </w:r>
      <w:r>
        <w:rPr/>
        <w:t xml:space="preserve">) - </w:t>
      </w:r>
      <w:r>
        <w:rPr>
          <w:i/>
        </w:rPr>
        <w:t>W</w:t>
      </w:r>
      <w:r>
        <w:rPr>
          <w:i/>
          <w:vertAlign w:val="superscript"/>
        </w:rPr>
        <w:t>(j)</w:t>
      </w:r>
      <w:r>
        <w:rPr>
          <w:i/>
          <w:vertAlign w:val="subscript"/>
        </w:rPr>
        <w:t>n</w:t>
      </w:r>
      <w:r>
        <w:rPr/>
        <w:t>·</w:t>
      </w:r>
      <w:r>
        <w:rPr>
          <w:i/>
        </w:rPr>
        <w:t>b</w:t>
      </w:r>
      <w:r>
        <w:rPr>
          <w:i/>
          <w:vertAlign w:val="subscript"/>
        </w:rPr>
        <w:t>n</w:t>
      </w:r>
      <w:r>
        <w:rPr>
          <w:vertAlign w:val="subscript"/>
        </w:rPr>
        <w:t>-1</w:t>
      </w:r>
      <w:r>
        <w:rPr/>
        <w:t>(</w:t>
      </w:r>
      <w:r>
        <w:rPr>
          <w:i/>
        </w:rPr>
        <w:t>k</w:t>
      </w:r>
      <w:r>
        <w:rPr/>
        <w:t>-</w:t>
      </w:r>
      <w:r>
        <w:rPr>
          <w:i/>
        </w:rPr>
        <w:t>D</w:t>
      </w:r>
      <w:r>
        <w:rPr>
          <w:i/>
          <w:vertAlign w:val="superscript"/>
        </w:rPr>
        <w:t>(j)</w:t>
      </w:r>
      <w:r>
        <w:rPr>
          <w:i/>
          <w:vertAlign w:val="subscript"/>
        </w:rPr>
        <w:t>n</w:t>
      </w:r>
      <w:r>
        <w:rPr/>
        <w:t>);</w:t>
      </w:r>
    </w:p>
    <w:p>
      <w:pPr>
        <w:pStyle w:val="B2"/>
        <w:rPr/>
      </w:pPr>
      <w:r>
        <w:rPr>
          <w:i/>
        </w:rPr>
        <w:tab/>
        <w:t xml:space="preserve">k </w:t>
      </w:r>
      <w:r>
        <w:rPr/>
        <w:t>= 0, 1, 2, …, 2**N</w:t>
      </w:r>
      <w:r>
        <w:rPr>
          <w:vertAlign w:val="superscript"/>
        </w:rPr>
        <w:t>(j)</w:t>
      </w:r>
      <w:r>
        <w:rPr/>
        <w:t xml:space="preserve"> -1;</w:t>
      </w:r>
    </w:p>
    <w:p>
      <w:pPr>
        <w:pStyle w:val="B2"/>
        <w:rPr/>
      </w:pPr>
      <w:r>
        <w:rPr/>
        <w:tab/>
      </w:r>
      <w:r>
        <w:rPr>
          <w:i/>
        </w:rPr>
        <w:t xml:space="preserve">n </w:t>
      </w:r>
      <w:r>
        <w:rPr/>
        <w:t>= 1, 2, …, N</w:t>
      </w:r>
      <w:r>
        <w:rPr>
          <w:i/>
          <w:vertAlign w:val="superscript"/>
        </w:rPr>
        <w:t>(j)</w:t>
      </w:r>
      <w:r>
        <w:rPr/>
        <w:t>.</w:t>
      </w:r>
    </w:p>
    <w:p>
      <w:pPr>
        <w:pStyle w:val="Normal"/>
        <w:rPr/>
      </w:pPr>
      <w:r>
        <w:rPr>
          <w:rFonts w:eastAsia="Gulim;굴림"/>
          <w:lang w:eastAsia="ko-KR"/>
        </w:rPr>
        <w:t xml:space="preserve">The wanted Golay </w:t>
      </w:r>
      <w:r>
        <w:rPr/>
        <w:t>complementary</w:t>
      </w:r>
      <w:r>
        <w:rPr>
          <w:rFonts w:eastAsia="Gulim;굴림"/>
          <w:lang w:eastAsia="ko-KR"/>
        </w:rPr>
        <w:t xml:space="preserve"> sequence </w:t>
      </w:r>
      <w:r>
        <w:rPr/>
        <w:t>x</w:t>
      </w:r>
      <w:r>
        <w:rPr>
          <w:vertAlign w:val="subscript"/>
        </w:rPr>
        <w:t>j</w:t>
      </w:r>
      <w:r>
        <w:rPr/>
        <w:t xml:space="preserve"> </w:t>
      </w:r>
      <w:r>
        <w:rPr>
          <w:rFonts w:eastAsia="Gulim;굴림"/>
          <w:lang w:eastAsia="ko-KR"/>
        </w:rPr>
        <w:t xml:space="preserve">is defined by </w:t>
      </w:r>
      <w:r>
        <w:rPr/>
        <w:t>a</w:t>
      </w:r>
      <w:r>
        <w:rPr>
          <w:vertAlign w:val="subscript"/>
        </w:rPr>
        <w:t xml:space="preserve">n </w:t>
      </w:r>
      <w:r>
        <w:rPr/>
        <w:t xml:space="preserve"> assuming n=N</w:t>
      </w:r>
      <w:r>
        <w:rPr>
          <w:vertAlign w:val="superscript"/>
        </w:rPr>
        <w:t>(j)</w:t>
      </w:r>
      <w:r>
        <w:rPr/>
        <w:t xml:space="preserve">. The Kronecker delta function is described by </w:t>
      </w:r>
      <w:r>
        <w:rPr>
          <w:rFonts w:eastAsia="Symbol" w:cs="Symbol" w:ascii="Symbol" w:hAnsi="Symbol"/>
        </w:rPr>
        <w:t></w:t>
      </w:r>
      <w:r>
        <w:rPr/>
        <w:t>, k</w:t>
      </w:r>
      <w:r>
        <w:rPr>
          <w:rFonts w:eastAsia="Gulim;굴림"/>
          <w:lang w:eastAsia="ko-KR"/>
        </w:rPr>
        <w:t>,j</w:t>
      </w:r>
      <w:r>
        <w:rPr/>
        <w:t xml:space="preserve"> and n are integers.</w:t>
      </w:r>
    </w:p>
    <w:p>
      <w:pPr>
        <w:pStyle w:val="Normal"/>
        <w:rPr>
          <w:u w:val="single"/>
        </w:rPr>
      </w:pPr>
      <w:r>
        <w:rPr>
          <w:u w:val="single"/>
        </w:rPr>
        <w:t>Method 2</w:t>
      </w:r>
    </w:p>
    <w:p>
      <w:pPr>
        <w:pStyle w:val="Normal"/>
        <w:rPr/>
      </w:pPr>
      <w:r>
        <w:rPr/>
        <w:t>The sequence y can be viewed as a pruned Golay complementary sequence and generated using the following parameters which apply to the generator equations for a and b above:</w:t>
      </w:r>
    </w:p>
    <w:p>
      <w:pPr>
        <w:pStyle w:val="B1"/>
        <w:rPr/>
      </w:pPr>
      <w:r>
        <w:rPr/>
        <w:t>(a)</w:t>
        <w:tab/>
        <w:t>Let j = 0, N</w:t>
      </w:r>
      <w:r>
        <w:rPr>
          <w:vertAlign w:val="superscript"/>
        </w:rPr>
        <w:t>(0)</w:t>
      </w:r>
      <w:r>
        <w:rPr/>
        <w:t xml:space="preserve"> = 8.</w:t>
      </w:r>
    </w:p>
    <w:p>
      <w:pPr>
        <w:pStyle w:val="B1"/>
        <w:rPr/>
      </w:pPr>
      <w:r>
        <w:rPr/>
        <w:t>(b)</w:t>
        <w:tab/>
        <w:t>[D</w:t>
      </w:r>
      <w:r>
        <w:rPr>
          <w:vertAlign w:val="subscript"/>
        </w:rPr>
        <w:t>1</w:t>
      </w:r>
      <w:r>
        <w:rPr>
          <w:vertAlign w:val="superscript"/>
        </w:rPr>
        <w:t>0</w:t>
      </w:r>
      <w:r>
        <w:rPr/>
        <w:t>,D</w:t>
      </w:r>
      <w:r>
        <w:rPr>
          <w:vertAlign w:val="subscript"/>
        </w:rPr>
        <w:t>2</w:t>
      </w:r>
      <w:r>
        <w:rPr>
          <w:vertAlign w:val="superscript"/>
        </w:rPr>
        <w:t>0</w:t>
      </w:r>
      <w:r>
        <w:rPr/>
        <w:t>,D</w:t>
      </w:r>
      <w:r>
        <w:rPr>
          <w:vertAlign w:val="subscript"/>
        </w:rPr>
        <w:t>3</w:t>
      </w:r>
      <w:r>
        <w:rPr>
          <w:vertAlign w:val="superscript"/>
        </w:rPr>
        <w:t>0</w:t>
      </w:r>
      <w:r>
        <w:rPr/>
        <w:t>,D</w:t>
      </w:r>
      <w:r>
        <w:rPr>
          <w:vertAlign w:val="subscript"/>
        </w:rPr>
        <w:t>4</w:t>
      </w:r>
      <w:r>
        <w:rPr>
          <w:vertAlign w:val="superscript"/>
        </w:rPr>
        <w:t>0</w:t>
      </w:r>
      <w:r>
        <w:rPr/>
        <w:t>,D</w:t>
      </w:r>
      <w:r>
        <w:rPr>
          <w:vertAlign w:val="subscript"/>
        </w:rPr>
        <w:t>5</w:t>
      </w:r>
      <w:r>
        <w:rPr>
          <w:vertAlign w:val="superscript"/>
        </w:rPr>
        <w:t>0</w:t>
      </w:r>
      <w:r>
        <w:rPr/>
        <w:t>,D</w:t>
      </w:r>
      <w:r>
        <w:rPr>
          <w:vertAlign w:val="subscript"/>
        </w:rPr>
        <w:t>6</w:t>
      </w:r>
      <w:r>
        <w:rPr>
          <w:vertAlign w:val="superscript"/>
        </w:rPr>
        <w:t>0</w:t>
      </w:r>
      <w:r>
        <w:rPr/>
        <w:t>,D</w:t>
      </w:r>
      <w:r>
        <w:rPr>
          <w:vertAlign w:val="subscript"/>
        </w:rPr>
        <w:t>7</w:t>
      </w:r>
      <w:r>
        <w:rPr>
          <w:vertAlign w:val="superscript"/>
        </w:rPr>
        <w:t>0</w:t>
      </w:r>
      <w:r>
        <w:rPr/>
        <w:t>,D</w:t>
      </w:r>
      <w:r>
        <w:rPr>
          <w:vertAlign w:val="subscript"/>
        </w:rPr>
        <w:t>8</w:t>
      </w:r>
      <w:r>
        <w:rPr>
          <w:vertAlign w:val="superscript"/>
        </w:rPr>
        <w:t>0</w:t>
      </w:r>
      <w:r>
        <w:rPr/>
        <w:t>] = [128, 64, 16, 32, 8, 1, 4, 2].</w:t>
      </w:r>
    </w:p>
    <w:p>
      <w:pPr>
        <w:pStyle w:val="B1"/>
        <w:rPr/>
      </w:pPr>
      <w:r>
        <w:rPr/>
        <w:t>(c)</w:t>
        <w:tab/>
        <w:t>[W</w:t>
      </w:r>
      <w:r>
        <w:rPr>
          <w:vertAlign w:val="subscript"/>
        </w:rPr>
        <w:t>1</w:t>
      </w:r>
      <w:r>
        <w:rPr>
          <w:vertAlign w:val="superscript"/>
        </w:rPr>
        <w:t>0</w:t>
      </w:r>
      <w:r>
        <w:rPr/>
        <w:t>,W</w:t>
      </w:r>
      <w:r>
        <w:rPr>
          <w:vertAlign w:val="subscript"/>
        </w:rPr>
        <w:t>2</w:t>
      </w:r>
      <w:r>
        <w:rPr>
          <w:vertAlign w:val="superscript"/>
        </w:rPr>
        <w:t>0</w:t>
      </w:r>
      <w:r>
        <w:rPr/>
        <w:t>,W</w:t>
      </w:r>
      <w:r>
        <w:rPr>
          <w:vertAlign w:val="subscript"/>
        </w:rPr>
        <w:t>3</w:t>
      </w:r>
      <w:r>
        <w:rPr>
          <w:vertAlign w:val="superscript"/>
        </w:rPr>
        <w:t>0</w:t>
      </w:r>
      <w:r>
        <w:rPr/>
        <w:t>,W</w:t>
      </w:r>
      <w:r>
        <w:rPr>
          <w:vertAlign w:val="subscript"/>
        </w:rPr>
        <w:t>4</w:t>
      </w:r>
      <w:r>
        <w:rPr>
          <w:vertAlign w:val="superscript"/>
        </w:rPr>
        <w:t>0</w:t>
      </w:r>
      <w:r>
        <w:rPr/>
        <w:t>,W</w:t>
      </w:r>
      <w:r>
        <w:rPr>
          <w:vertAlign w:val="subscript"/>
        </w:rPr>
        <w:t>5</w:t>
      </w:r>
      <w:r>
        <w:rPr>
          <w:vertAlign w:val="superscript"/>
        </w:rPr>
        <w:t>0</w:t>
      </w:r>
      <w:r>
        <w:rPr/>
        <w:t>,W</w:t>
      </w:r>
      <w:r>
        <w:rPr>
          <w:vertAlign w:val="subscript"/>
        </w:rPr>
        <w:t>6</w:t>
      </w:r>
      <w:r>
        <w:rPr>
          <w:vertAlign w:val="superscript"/>
        </w:rPr>
        <w:t>0</w:t>
      </w:r>
      <w:r>
        <w:rPr/>
        <w:t>,W</w:t>
      </w:r>
      <w:r>
        <w:rPr>
          <w:vertAlign w:val="subscript"/>
        </w:rPr>
        <w:t>7</w:t>
      </w:r>
      <w:r>
        <w:rPr>
          <w:vertAlign w:val="superscript"/>
        </w:rPr>
        <w:t>0</w:t>
      </w:r>
      <w:r>
        <w:rPr/>
        <w:t>,W</w:t>
      </w:r>
      <w:r>
        <w:rPr>
          <w:vertAlign w:val="subscript"/>
        </w:rPr>
        <w:t>8</w:t>
      </w:r>
      <w:r>
        <w:rPr>
          <w:vertAlign w:val="superscript"/>
        </w:rPr>
        <w:t>0</w:t>
      </w:r>
      <w:r>
        <w:rPr/>
        <w:t>] = [1, -1, 1, 1, 1, 1, 1, 1].</w:t>
      </w:r>
    </w:p>
    <w:p>
      <w:pPr>
        <w:pStyle w:val="B1"/>
        <w:rPr/>
      </w:pPr>
      <w:r>
        <w:rPr/>
        <w:t>(d)</w:t>
        <w:tab/>
        <w:t>For n = 4, 6, set  b</w:t>
      </w:r>
      <w:r>
        <w:rPr>
          <w:vertAlign w:val="subscript"/>
        </w:rPr>
        <w:t>4</w:t>
      </w:r>
      <w:r>
        <w:rPr/>
        <w:t>(k) = a</w:t>
      </w:r>
      <w:r>
        <w:rPr>
          <w:vertAlign w:val="subscript"/>
        </w:rPr>
        <w:t>4</w:t>
      </w:r>
      <w:r>
        <w:rPr/>
        <w:t>(k), b</w:t>
      </w:r>
      <w:r>
        <w:rPr>
          <w:vertAlign w:val="subscript"/>
        </w:rPr>
        <w:t>6</w:t>
      </w:r>
      <w:r>
        <w:rPr/>
        <w:t>(k) = a</w:t>
      </w:r>
      <w:r>
        <w:rPr>
          <w:vertAlign w:val="subscript"/>
        </w:rPr>
        <w:t>6</w:t>
      </w:r>
      <w:r>
        <w:rPr/>
        <w:t>(k).</w:t>
      </w:r>
      <w:r>
        <w:br w:type="page"/>
      </w:r>
    </w:p>
    <w:p>
      <w:pPr>
        <w:pStyle w:val="Heading8"/>
        <w:keepNext w:val="false"/>
        <w:keepLines w:val="false"/>
        <w:ind w:left="0" w:hanging="0"/>
        <w:rPr/>
      </w:pPr>
      <w:bookmarkStart w:id="106" w:name="__RefHeading___Toc517804323"/>
      <w:bookmarkEnd w:id="106"/>
      <w:r>
        <w:rPr/>
        <w:t>Annex C (informative):</w:t>
        <w:br/>
        <w:t>Change history</w:t>
      </w:r>
    </w:p>
    <w:p>
      <w:pPr>
        <w:pStyle w:val="TH"/>
        <w:rPr>
          <w:lang w:val="en-US" w:eastAsia="zh-CN"/>
        </w:rPr>
      </w:pPr>
      <w:r>
        <w:rPr>
          <w:lang w:val="en-US" w:eastAsia="zh-CN"/>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RP-99593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Approved at TSG RAN #5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RP-99696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Primary and Secondary CCPCH in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RP-99695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Alignment of Terminology Regarding Spreading for TDD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RP-99696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Code allocation for Case 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Change history was added by the editor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Cycling of cell parameters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Removal of Synchronisation Case 3 in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Signal Point Constellation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03/05/00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Revision marks accepted to create clean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Modifications for 25.223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 of 25.223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 of 25.223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 of 25.223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Modified code sets on SCH for cell search in UTRA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RP-000273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update of TS25.223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RP-000346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Gain Factors for TDD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fr-FR"/>
              </w:rPr>
            </w:pPr>
            <w:r>
              <w:rPr>
                <w:sz w:val="16"/>
                <w:lang w:val="fr-FR"/>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fr-FR"/>
              </w:rPr>
            </w:pPr>
            <w:r>
              <w:rPr>
                <w:sz w:val="16"/>
                <w:lang w:val="fr-FR"/>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fr-FR"/>
              </w:rPr>
            </w:pPr>
            <w:r>
              <w:rPr>
                <w:sz w:val="16"/>
                <w:lang w:val="fr-FR"/>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fr-FR"/>
              </w:rPr>
            </w:pPr>
            <w:r>
              <w:rPr>
                <w:sz w:val="16"/>
                <w:lang w:val="fr-FR"/>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fr-FR"/>
              </w:rPr>
            </w:pPr>
            <w:r>
              <w:rPr>
                <w:sz w:val="16"/>
                <w:lang w:val="fr-FR"/>
              </w:rPr>
              <w:t>RP-000346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fr-FR"/>
              </w:rPr>
            </w:pPr>
            <w:r>
              <w:rPr>
                <w:sz w:val="16"/>
                <w:lang w:val="fr-FR"/>
              </w:rPr>
              <w:t>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fr-FR"/>
              </w:rPr>
            </w:pPr>
            <w:r>
              <w:rPr>
                <w:sz w:val="16"/>
                <w:lang w:val="fr-F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Synchronisation codes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Approved as Release 4 specification (v4.0.0) at TSG RAN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RP-010064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015</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val="en-US"/>
              </w:rPr>
              <w:t>Code specific phase offsets for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lang w:val="en-US"/>
              </w:rPr>
              <w:t>Cell synchronisation codes for R'4 Node B sync over air interface in UTRA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rFonts w:cs="Arial"/>
                <w:color w:val="000000"/>
                <w:sz w:val="16"/>
                <w:lang w:val="en-US"/>
              </w:rPr>
              <w:t>Inclusion of 1.28Mcps TDD in TS 25.223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lang w:val="en-US"/>
              </w:rPr>
              <w:t>Addition to the abbreviation list and definition of a constant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Clarification of notations in TS25.221 and TS25.223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Clarification of notations in TS25.221 and TS25.223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RP-010748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 c</w:t>
            </w:r>
            <w:r>
              <w:rPr>
                <w:sz w:val="16"/>
              </w:rPr>
              <w:t xml:space="preserve">orrection </w:t>
            </w:r>
            <w:r>
              <w:rPr>
                <w:sz w:val="16"/>
              </w:rPr>
              <w:t>of Figure 7 in subclause 7.7.2</w:t>
            </w:r>
            <w:r>
              <w:rPr>
                <w:sz w:val="16"/>
              </w:rPr>
              <w:t xml:space="preserve"> </w:t>
            </w:r>
            <w:r>
              <w:rPr>
                <w:sz w:val="16"/>
              </w:rPr>
              <w:t xml:space="preserve">of </w:t>
            </w:r>
            <w:r>
              <w:rPr>
                <w:sz w:val="16"/>
              </w:rPr>
              <w:t xml:space="preserve">TS </w:t>
            </w:r>
            <w:r>
              <w:rPr>
                <w:sz w:val="16"/>
              </w:rPr>
              <w:t>25.22</w:t>
            </w:r>
            <w:r>
              <w:rPr>
                <w:sz w:val="16"/>
              </w:rPr>
              <w:t>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RP-020051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Removal of quantisation of bj gain factor when calculated from a reference TFC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RP-020051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Channelisation code-specific multiplier operation under autonomous SF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RP-020051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Alignment of gamma(i) gains of 25.223 with SIR target of WG2 25.331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08/03/03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RP-020058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026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to include HSDPA in TS25.22</w:t>
            </w:r>
            <w:r>
              <w:rPr>
                <w:sz w:val="16"/>
                <w:lang w:eastAsia="ko-KR"/>
              </w:rPr>
              <w:t>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RP-020317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of SPC for 16QAM in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22/12/02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RP-020852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 to the section numberings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25/03/03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eastAsia="ja-JP"/>
              </w:rPr>
              <w:t>RAN_</w:t>
            </w:r>
            <w:r>
              <w:rPr>
                <w:sz w:val="16"/>
                <w:lang w:eastAsia="ja-JP"/>
              </w:rPr>
              <w:t>1</w:t>
            </w:r>
            <w:r>
              <w:rPr>
                <w:sz w:val="16"/>
                <w:lang w:eastAsia="ja-JP"/>
              </w:rPr>
              <w:t>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RP-030140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034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eastAsia="ja-JP"/>
              </w:rPr>
            </w:pPr>
            <w:r>
              <w:rPr>
                <w:sz w:val="16"/>
                <w:lang w:eastAsia="ja-JP"/>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Miscellaneous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5.</w:t>
            </w:r>
            <w:r>
              <w:rPr>
                <w:sz w:val="16"/>
                <w:lang w:eastAsia="ja-JP"/>
              </w:rPr>
              <w:t>3</w:t>
            </w:r>
            <w:r>
              <w:rPr>
                <w:sz w:val="16"/>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Times New Roman" w:cs="Arial"/>
                <w:color w:val="000000"/>
                <w:sz w:val="16"/>
                <w:szCs w:val="16"/>
                <w:lang w:val="en-US"/>
              </w:rPr>
              <w:t>Created for M.1457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12/12/05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RP-050728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0037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Correction to 16QAM modulation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RP-060079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0038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Introduction of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12/06/06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RP-060295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0040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Correction of the values of weight factors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29/09/06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RP-060492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0041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E-DCH for 3.84Mcps and 7.68Mcps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13/03/07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RP-070118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0042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Introduction of E-DCH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RP-070385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0043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Support for MBSFN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RP-070386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0045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 xml:space="preserve">Support for </w:t>
            </w:r>
            <w:r>
              <w:rPr>
                <w:sz w:val="16"/>
                <w:szCs w:val="16"/>
                <w:lang w:val="en-US" w:eastAsia="en-US"/>
              </w:rPr>
              <w:t xml:space="preserve">1.28Mcps TDD </w:t>
            </w:r>
            <w:r>
              <w:rPr>
                <w:sz w:val="16"/>
                <w:szCs w:val="16"/>
                <w:lang w:val="en-US" w:eastAsia="en-US"/>
              </w:rPr>
              <w:t>MBSFN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RP-070650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0046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multi-frequency operation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27/11/07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RP-070943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0049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More improvement</w:t>
            </w:r>
            <w:r>
              <w:rPr>
                <w:sz w:val="16"/>
                <w:szCs w:val="16"/>
                <w:lang w:val="en-US" w:eastAsia="en-US"/>
              </w:rPr>
              <w:t xml:space="preserve"> </w:t>
            </w:r>
            <w:r>
              <w:rPr>
                <w:sz w:val="16"/>
                <w:szCs w:val="16"/>
                <w:lang w:val="en-US" w:eastAsia="en-US"/>
              </w:rPr>
              <w:t>on</w:t>
            </w:r>
            <w:r>
              <w:rPr>
                <w:sz w:val="16"/>
                <w:szCs w:val="16"/>
                <w:lang w:val="en-US" w:eastAsia="en-US"/>
              </w:rPr>
              <w:t xml:space="preserve"> </w:t>
            </w:r>
            <w:r>
              <w:rPr>
                <w:sz w:val="16"/>
                <w:szCs w:val="16"/>
                <w:lang w:val="en-US" w:eastAsia="en-US"/>
              </w:rPr>
              <w:t xml:space="preserve">dedicated carrier for </w:t>
            </w:r>
            <w:r>
              <w:rPr>
                <w:sz w:val="16"/>
                <w:szCs w:val="16"/>
              </w:rPr>
              <w:t>1.28Mcps TDD</w:t>
            </w:r>
            <w:r>
              <w:rPr>
                <w:sz w:val="16"/>
                <w:szCs w:val="16"/>
                <w:lang w:val="en-US" w:eastAsia="en-US"/>
              </w:rPr>
              <w:t xml:space="preserve">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04/03/08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Creation of Release 8 further to RAN_39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7.6.0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28/05/08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RP-080356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0052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color w:val="000000"/>
                <w:sz w:val="16"/>
                <w:szCs w:val="16"/>
              </w:rPr>
              <w:t xml:space="preserve">Introduction </w:t>
            </w:r>
            <w:r>
              <w:rPr>
                <w:sz w:val="16"/>
                <w:szCs w:val="16"/>
              </w:rPr>
              <w:t>the 64QAM constellatio</w:t>
            </w:r>
            <w:r>
              <w:rPr>
                <w:rFonts w:cs="Arial"/>
                <w:color w:val="000000"/>
                <w:sz w:val="16"/>
                <w:szCs w:val="16"/>
              </w:rPr>
              <w:t>n for 1.28 Mcps TDD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28/05/08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RP-080347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0054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w:t>
            </w:r>
            <w:r>
              <w:rPr>
                <w:sz w:val="16"/>
                <w:szCs w:val="16"/>
                <w:lang w:val="en-US" w:eastAsia="en-US"/>
              </w:rPr>
              <w:t>orrection</w:t>
            </w:r>
            <w:r>
              <w:rPr>
                <w:sz w:val="16"/>
                <w:szCs w:val="16"/>
                <w:lang w:val="en-US" w:eastAsia="en-US"/>
              </w:rPr>
              <w:t xml:space="preserve"> of </w:t>
            </w:r>
            <w:r>
              <w:rPr>
                <w:sz w:val="16"/>
                <w:szCs w:val="16"/>
                <w:lang w:val="en-US" w:eastAsia="en-US"/>
              </w:rPr>
              <w:t xml:space="preserve">uplink multicode capability </w:t>
            </w:r>
            <w:r>
              <w:rPr>
                <w:sz w:val="16"/>
                <w:szCs w:val="16"/>
                <w:lang w:val="en-US" w:eastAsia="en-US"/>
              </w:rPr>
              <w:t>for 1.28 Mcps TDD EUL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RP-081118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0056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Support for 3.84 Mcps MBSFN IMB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RP-090239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0057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TFCI for Secondary CCPCH frame type 2 with 16QAM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RP-090239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0058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Specification of scrambling codes and code groups for MBSFN IMB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26/05/09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RP-090531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0059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Minor correction for MBSFN IMB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Creation of Release 9 (v9.0.0) at RAN#46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RP-101317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0062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MC-HSUPA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RP-101319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0063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MU-MIMO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15/09/11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RP-111225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0066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64QAM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10.1.0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rPr>
            </w:pPr>
            <w:r>
              <w:rPr>
                <w:sz w:val="16"/>
              </w:rPr>
              <w:t>2012-09</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rPr>
            </w:pPr>
            <w:r>
              <w:rPr>
                <w:sz w:val="16"/>
              </w:rPr>
              <w:t>SP_57</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rPr>
            </w:pPr>
            <w:r>
              <w:rPr>
                <w:sz w:val="16"/>
              </w:rPr>
              <w:t>-</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rPr>
            </w:pPr>
            <w:r>
              <w:rPr>
                <w:sz w:val="16"/>
              </w:rPr>
              <w:t>-</w:t>
            </w:r>
          </w:p>
        </w:tc>
        <w:tc>
          <w:tcPr>
            <w:tcW w:w="378"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rPr>
            </w:pPr>
            <w:r>
              <w:rPr>
                <w:sz w:val="16"/>
              </w:rPr>
              <w:t>-</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Update to Rel-11 version (MCC)</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rPr>
            </w:pPr>
            <w:r>
              <w:rPr>
                <w:sz w:val="16"/>
              </w:rPr>
              <w:t>10.1.0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rPr>
            </w:pPr>
            <w:r>
              <w:rPr>
                <w:sz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SP_65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SP_70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rPr>
              <w:t>13.0.0</w:t>
            </w:r>
          </w:p>
        </w:tc>
      </w:tr>
    </w:tbl>
    <w:p>
      <w:pPr>
        <w:pStyle w:val="TH"/>
        <w:rPr>
          <w:lang w:val="en-AU"/>
        </w:rPr>
      </w:pPr>
      <w:r>
        <w:br w:type="page"/>
      </w:r>
      <w:r>
        <w:rPr>
          <w:lang w:val="en-AU"/>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rPr>
              <w:t>RP-75</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14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rPr>
              <w:t>RP-80</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lang w:val="en-US" w:eastAsia="en-US"/>
              </w:rPr>
              <w:t>Promotion to Release 15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bCs/>
                <w:sz w:val="16"/>
                <w:szCs w:val="16"/>
              </w:rPr>
            </w:pPr>
            <w:r>
              <w:rPr>
                <w:bCs/>
                <w:sz w:val="16"/>
                <w:szCs w:val="16"/>
              </w:rPr>
              <w:t>16.0.0</w:t>
            </w:r>
          </w:p>
        </w:tc>
      </w:tr>
    </w:tbl>
    <w:p>
      <w:pPr>
        <w:pStyle w:val="Normal"/>
        <w:widowControl/>
        <w:bidi w:val="0"/>
        <w:spacing w:before="0" w:after="180"/>
        <w:rPr/>
      </w:pPr>
      <w:r>
        <w:rPr/>
      </w:r>
    </w:p>
    <w:sectPr>
      <w:headerReference w:type="default" r:id="rId298"/>
      <w:footerReference w:type="default" r:id="rId29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Batang">
    <w:altName w:val="바탕"/>
    <w:charset w:val="81"/>
    <w:family w:val="roman"/>
    <w:pitch w:val="variable"/>
  </w:font>
  <w:font w:name="Tms Rmn">
    <w:altName w:val="Times New Roman"/>
    <w:charset w:val="00"/>
    <w:family w:val="roman"/>
    <w:pitch w:val="variable"/>
  </w:font>
  <w:font w:name="Liberation Sans">
    <w:altName w:val="Arial"/>
    <w:charset w:val="01"/>
    <w:family w:val="swiss"/>
    <w:pitch w:val="variable"/>
  </w:font>
  <w:font w:name="Tahoma">
    <w:charset w:val="00"/>
    <w:family w:val="swiss"/>
    <w:pitch w:val="variable"/>
  </w:font>
  <w:font w:name="Bookman Old Style">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7">
              <wp:simplePos x="0" y="0"/>
              <wp:positionH relativeFrom="margin">
                <wp:align>center</wp:align>
              </wp:positionH>
              <wp:positionV relativeFrom="paragraph">
                <wp:posOffset>635</wp:posOffset>
              </wp:positionV>
              <wp:extent cx="127635" cy="131445"/>
              <wp:effectExtent l="0" t="0" r="0" b="0"/>
              <wp:wrapSquare wrapText="largest"/>
              <wp:docPr id="105" name="Frame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5">
              <wp:simplePos x="0" y="0"/>
              <wp:positionH relativeFrom="margin">
                <wp:align>right</wp:align>
              </wp:positionH>
              <wp:positionV relativeFrom="paragraph">
                <wp:posOffset>635</wp:posOffset>
              </wp:positionV>
              <wp:extent cx="1818640" cy="131445"/>
              <wp:effectExtent l="0" t="0" r="0" b="0"/>
              <wp:wrapSquare wrapText="largest"/>
              <wp:docPr id="10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3">
              <wp:simplePos x="0" y="0"/>
              <wp:positionH relativeFrom="margin">
                <wp:align>left</wp:align>
              </wp:positionH>
              <wp:positionV relativeFrom="paragraph">
                <wp:posOffset>635</wp:posOffset>
              </wp:positionV>
              <wp:extent cx="591820" cy="131445"/>
              <wp:effectExtent l="0" t="0" r="0" b="0"/>
              <wp:wrapSquare wrapText="largest"/>
              <wp:docPr id="107"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4">
              <wp:simplePos x="0" y="0"/>
              <wp:positionH relativeFrom="margin">
                <wp:align>left</wp:align>
              </wp:positionH>
              <wp:positionV relativeFrom="paragraph">
                <wp:posOffset>635</wp:posOffset>
              </wp:positionV>
              <wp:extent cx="591820" cy="131445"/>
              <wp:effectExtent l="0" t="0" r="0" b="0"/>
              <wp:wrapSquare wrapText="largest"/>
              <wp:docPr id="10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5">
              <wp:simplePos x="0" y="0"/>
              <wp:positionH relativeFrom="margin">
                <wp:align>center</wp:align>
              </wp:positionH>
              <wp:positionV relativeFrom="paragraph">
                <wp:posOffset>635</wp:posOffset>
              </wp:positionV>
              <wp:extent cx="127635" cy="131445"/>
              <wp:effectExtent l="0" t="0" r="0" b="0"/>
              <wp:wrapSquare wrapText="largest"/>
              <wp:docPr id="109"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49.3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6">
              <wp:simplePos x="0" y="0"/>
              <wp:positionH relativeFrom="margin">
                <wp:align>right</wp:align>
              </wp:positionH>
              <wp:positionV relativeFrom="paragraph">
                <wp:posOffset>635</wp:posOffset>
              </wp:positionV>
              <wp:extent cx="1818640" cy="131445"/>
              <wp:effectExtent l="0" t="0" r="0" b="0"/>
              <wp:wrapSquare wrapText="largest"/>
              <wp:docPr id="110"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65.5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4">
              <wp:simplePos x="0" y="0"/>
              <wp:positionH relativeFrom="margin">
                <wp:align>left</wp:align>
              </wp:positionH>
              <wp:positionV relativeFrom="paragraph">
                <wp:posOffset>635</wp:posOffset>
              </wp:positionV>
              <wp:extent cx="591820" cy="131445"/>
              <wp:effectExtent l="0" t="0" r="0" b="0"/>
              <wp:wrapSquare wrapText="largest"/>
              <wp:docPr id="11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9">
              <wp:simplePos x="0" y="0"/>
              <wp:positionH relativeFrom="margin">
                <wp:align>center</wp:align>
              </wp:positionH>
              <wp:positionV relativeFrom="paragraph">
                <wp:posOffset>635</wp:posOffset>
              </wp:positionV>
              <wp:extent cx="127635" cy="131445"/>
              <wp:effectExtent l="0" t="0" r="0" b="0"/>
              <wp:wrapSquare wrapText="largest"/>
              <wp:docPr id="116" name="Frame2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4">
              <wp:simplePos x="0" y="0"/>
              <wp:positionH relativeFrom="margin">
                <wp:align>right</wp:align>
              </wp:positionH>
              <wp:positionV relativeFrom="paragraph">
                <wp:posOffset>635</wp:posOffset>
              </wp:positionV>
              <wp:extent cx="1818640" cy="131445"/>
              <wp:effectExtent l="0" t="0" r="0" b="0"/>
              <wp:wrapSquare wrapText="largest"/>
              <wp:docPr id="117" name="Frame2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7">
              <wp:simplePos x="0" y="0"/>
              <wp:positionH relativeFrom="margin">
                <wp:align>left</wp:align>
              </wp:positionH>
              <wp:positionV relativeFrom="paragraph">
                <wp:posOffset>635</wp:posOffset>
              </wp:positionV>
              <wp:extent cx="591820" cy="131445"/>
              <wp:effectExtent l="0" t="0" r="0" b="0"/>
              <wp:wrapSquare wrapText="largest"/>
              <wp:docPr id="118"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8">
              <wp:simplePos x="0" y="0"/>
              <wp:positionH relativeFrom="margin">
                <wp:align>center</wp:align>
              </wp:positionH>
              <wp:positionV relativeFrom="paragraph">
                <wp:posOffset>635</wp:posOffset>
              </wp:positionV>
              <wp:extent cx="127635" cy="131445"/>
              <wp:effectExtent l="0" t="0" r="0" b="0"/>
              <wp:wrapSquare wrapText="largest"/>
              <wp:docPr id="119" name="Frame1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49.3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9">
              <wp:simplePos x="0" y="0"/>
              <wp:positionH relativeFrom="margin">
                <wp:align>right</wp:align>
              </wp:positionH>
              <wp:positionV relativeFrom="paragraph">
                <wp:posOffset>635</wp:posOffset>
              </wp:positionV>
              <wp:extent cx="1818640" cy="131445"/>
              <wp:effectExtent l="0" t="0" r="0" b="0"/>
              <wp:wrapSquare wrapText="largest"/>
              <wp:docPr id="120" name="Frame1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65.5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9">
              <wp:simplePos x="0" y="0"/>
              <wp:positionH relativeFrom="margin">
                <wp:align>right</wp:align>
              </wp:positionH>
              <wp:positionV relativeFrom="paragraph">
                <wp:posOffset>635</wp:posOffset>
              </wp:positionV>
              <wp:extent cx="1818640" cy="131445"/>
              <wp:effectExtent l="0" t="0" r="0" b="0"/>
              <wp:wrapSquare wrapText="largest"/>
              <wp:docPr id="135" name="Frame1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25.223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9">
              <wp:simplePos x="0" y="0"/>
              <wp:positionH relativeFrom="margin">
                <wp:align>center</wp:align>
              </wp:positionH>
              <wp:positionV relativeFrom="paragraph">
                <wp:posOffset>635</wp:posOffset>
              </wp:positionV>
              <wp:extent cx="127635" cy="131445"/>
              <wp:effectExtent l="0" t="0" r="0" b="0"/>
              <wp:wrapSquare wrapText="largest"/>
              <wp:docPr id="136" name="Frame1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9">
              <wp:simplePos x="0" y="0"/>
              <wp:positionH relativeFrom="margin">
                <wp:align>left</wp:align>
              </wp:positionH>
              <wp:positionV relativeFrom="paragraph">
                <wp:posOffset>635</wp:posOffset>
              </wp:positionV>
              <wp:extent cx="591820" cy="131445"/>
              <wp:effectExtent l="0" t="0" r="0" b="0"/>
              <wp:wrapSquare wrapText="largest"/>
              <wp:docPr id="137" name="Frame2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Times New Roman" w:hAnsi="Times New Roman" w:cs="Times New Roman"/>
      <w:color w:val="000000"/>
      <w:sz w:val="22"/>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9z0">
    <w:name w:val="WW8Num19z0"/>
    <w:qFormat/>
    <w:rPr>
      <w:rFonts w:ascii="Times New Roman" w:hAnsi="Times New Roman" w:eastAsia="MS Mincho;MS Mincho"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cs="Times New Roman"/>
      <w:color w:val="000000"/>
      <w:sz w:val="22"/>
    </w:rPr>
  </w:style>
  <w:style w:type="character" w:styleId="WW8Num21z0">
    <w:name w:val="WW8Num21z0"/>
    <w:qFormat/>
    <w:rPr>
      <w:rFonts w:ascii="Times New Roman" w:hAnsi="Times New Roman" w:cs="Times New Roman"/>
      <w:color w:val="000000"/>
      <w:sz w:val="22"/>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ZapfDingbats" w:hAnsi="ZapfDingbats" w:cs="ZapfDingbats"/>
      <w:b/>
      <w:i w:val="false"/>
      <w:color w:val="70CEF5"/>
      <w:sz w:val="20"/>
      <w:szCs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St1z0">
    <w:name w:val="WW8NumSt1z0"/>
    <w:qFormat/>
    <w:rPr>
      <w:rFonts w:ascii="Symbol" w:hAnsi="Symbol" w:cs="Symbol"/>
    </w:rPr>
  </w:style>
  <w:style w:type="character" w:styleId="WW8NumSt6z0">
    <w:name w:val="WW8NumSt6z0"/>
    <w:qFormat/>
    <w:rPr>
      <w:rFonts w:ascii="Batang;바탕" w:hAnsi="Batang;바탕" w:eastAsia="Batang;바탕" w:cs="Batang;바탕"/>
    </w:rPr>
  </w:style>
  <w:style w:type="character" w:styleId="WW8NumSt8z0">
    <w:name w:val="WW8NumSt8z0"/>
    <w:qFormat/>
    <w:rPr>
      <w:rFonts w:ascii="Symbol" w:hAnsi="Symbol" w:cs="Symbol"/>
    </w:rPr>
  </w:style>
  <w:style w:type="character" w:styleId="WW8NumSt32z0">
    <w:name w:val="WW8NumSt32z0"/>
    <w:qFormat/>
    <w:rPr>
      <w:rFonts w:ascii="Tms Rmn" w:hAnsi="Tms Rmn" w:cs="Tms Rmn"/>
    </w:rPr>
  </w:style>
  <w:style w:type="character" w:styleId="DefaultParagraphFont">
    <w:name w:val="Default Paragraph Font"/>
    <w:qFormat/>
    <w:rPr>
      <w:rFonts w:eastAsia="SimSun;宋体" w:cs="Arial"/>
      <w:color w:val="0000FF"/>
      <w:kern w:val="2"/>
      <w:sz w:val="22"/>
      <w:lang w:val="en-US" w:eastAsia="zh-CN" w:bidi="ar-SA"/>
    </w:rPr>
  </w:style>
  <w:style w:type="character" w:styleId="ZGSM">
    <w:name w:val="ZGSM"/>
    <w:qFormat/>
    <w:rPr/>
  </w:style>
  <w:style w:type="character" w:styleId="FootnoteCharacters">
    <w:name w:val="Footnote Characters"/>
    <w:qFormat/>
    <w:rPr>
      <w:rFonts w:eastAsia="SimSun;宋体" w:cs="Arial"/>
      <w:b/>
      <w:color w:val="0000FF"/>
      <w:kern w:val="2"/>
      <w:sz w:val="16"/>
      <w:vertAlign w:val="superscript"/>
      <w:lang w:val="en-US" w:eastAsia="zh-CN" w:bidi="ar-SA"/>
    </w:rPr>
  </w:style>
  <w:style w:type="character" w:styleId="InternetLink">
    <w:name w:val="Hyperlink"/>
    <w:rPr>
      <w:rFonts w:eastAsia="SimSun;宋体" w:cs="Arial"/>
      <w:color w:val="0000FF"/>
      <w:kern w:val="2"/>
      <w:sz w:val="22"/>
      <w:u w:val="single"/>
      <w:lang w:val="en-US" w:eastAsia="zh-CN" w:bidi="ar-SA"/>
    </w:rPr>
  </w:style>
  <w:style w:type="character" w:styleId="VisitedInternetLink">
    <w:name w:val="FollowedHyperlink"/>
    <w:rPr>
      <w:rFonts w:eastAsia="SimSun;宋体" w:cs="Arial"/>
      <w:color w:val="0000FF"/>
      <w:kern w:val="2"/>
      <w:sz w:val="22"/>
      <w:u w:val="single"/>
      <w:lang w:val="en-US" w:eastAsia="zh-CN" w:bidi="ar-SA"/>
    </w:rPr>
  </w:style>
  <w:style w:type="character" w:styleId="PageNumber">
    <w:name w:val="Page Number"/>
    <w:basedOn w:val="DefaultParagraphFont"/>
    <w:rPr/>
  </w:style>
  <w:style w:type="character" w:styleId="CommentReference">
    <w:name w:val="Comment Reference"/>
    <w:qFormat/>
    <w:rPr>
      <w:rFonts w:eastAsia="SimSun;宋体" w:cs="Arial"/>
      <w:color w:val="0000FF"/>
      <w:kern w:val="2"/>
      <w:sz w:val="16"/>
      <w:lang w:val="en-US" w:eastAsia="zh-CN"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MS Mincho"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MS Mincho" w:cs="Arial"/>
      <w:b/>
      <w:color w:val="auto"/>
      <w:sz w:val="18"/>
      <w:szCs w:val="20"/>
      <w:lang w:val="en-GB" w:eastAsia="en-US" w:bidi="ar-SA"/>
    </w:rPr>
  </w:style>
  <w:style w:type="paragraph" w:styleId="ZD">
    <w:name w:val="ZD"/>
    <w:qFormat/>
    <w:pPr>
      <w:widowControl w:val="false"/>
      <w:bidi w:val="0"/>
    </w:pPr>
    <w:rPr>
      <w:rFonts w:ascii="Arial" w:hAnsi="Arial" w:eastAsia="MS Mincho;MS Mincho"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MS Mincho"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MS Mincho"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MS Mincho"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MS Mincho"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Headerheaderodd">
    <w:name w:val="Header.header odd"/>
    <w:qFormat/>
    <w:pPr>
      <w:widowControl w:val="false"/>
      <w:bidi w:val="0"/>
    </w:pPr>
    <w:rPr>
      <w:rFonts w:ascii="Arial" w:hAnsi="Arial" w:eastAsia="MS Mincho;MS Mincho" w:cs="Arial"/>
      <w:b/>
      <w:color w:val="auto"/>
      <w:sz w:val="18"/>
      <w:szCs w:val="20"/>
      <w:lang w:val="en-GB" w:bidi="ar-SA" w:eastAsia="zh-CN"/>
    </w:rPr>
  </w:style>
  <w:style w:type="paragraph" w:styleId="CRfront">
    <w:name w:val="CR_front"/>
    <w:next w:val="Normal"/>
    <w:qFormat/>
    <w:pPr>
      <w:widowControl/>
      <w:bidi w:val="0"/>
    </w:pPr>
    <w:rPr>
      <w:rFonts w:ascii="Arial" w:hAnsi="Arial" w:eastAsia="MS Mincho;MS Mincho" w:cs="Arial"/>
      <w:color w:val="auto"/>
      <w:sz w:val="20"/>
      <w:szCs w:val="20"/>
      <w:lang w:val="en-GB" w:bidi="ar-SA" w:eastAsia="zh-CN"/>
    </w:rPr>
  </w:style>
  <w:style w:type="paragraph" w:styleId="Heading1NMPHeading1H1">
    <w:name w:val="Heading 1.NMP Heading 1.H1"/>
    <w:basedOn w:val="Normal"/>
    <w:next w:val="Normal"/>
    <w:qFormat/>
    <w:pPr>
      <w:keepNext w:val="true"/>
      <w:keepLines/>
      <w:widowControl w:val="false"/>
      <w:spacing w:before="240" w:after="180"/>
      <w:ind w:left="1134" w:hanging="1134"/>
      <w:outlineLvl w:val="0"/>
    </w:pPr>
    <w:rPr>
      <w:rFonts w:ascii="Arial" w:hAnsi="Arial" w:cs="Arial"/>
      <w:sz w:val="36"/>
    </w:rPr>
  </w:style>
  <w:style w:type="paragraph" w:styleId="HE">
    <w:name w:val="HE"/>
    <w:basedOn w:val="Normal"/>
    <w:qFormat/>
    <w:pPr>
      <w:spacing w:before="0" w:after="0"/>
    </w:pPr>
    <w:rPr>
      <w:b/>
    </w:rPr>
  </w:style>
  <w:style w:type="paragraph" w:styleId="BodyText3">
    <w:name w:val="Body Text 3"/>
    <w:basedOn w:val="Normal"/>
    <w:qFormat/>
    <w:pPr>
      <w:keepNext w:val="true"/>
    </w:pPr>
    <w:rPr>
      <w:rFonts w:eastAsia="SimSun;宋体"/>
      <w:i/>
      <w:lang w:eastAsia="zh-CN"/>
    </w:rPr>
  </w:style>
  <w:style w:type="paragraph" w:styleId="Table">
    <w:name w:val="table"/>
    <w:basedOn w:val="Normal"/>
    <w:next w:val="Normal"/>
    <w:qFormat/>
    <w:pPr>
      <w:spacing w:before="0" w:after="0"/>
      <w:jc w:val="center"/>
    </w:pPr>
    <w:rPr>
      <w:rFonts w:eastAsia="SimSun;宋体"/>
      <w:lang w:val="en-US" w:eastAsia="zh-CN"/>
    </w:rPr>
  </w:style>
  <w:style w:type="paragraph" w:styleId="Normalpuce">
    <w:name w:val="normal puce"/>
    <w:basedOn w:val="Normal"/>
    <w:qFormat/>
    <w:pPr>
      <w:numPr>
        <w:ilvl w:val="0"/>
        <w:numId w:val="4"/>
      </w:numPr>
      <w:spacing w:before="40" w:after="40"/>
      <w:jc w:val="both"/>
    </w:pPr>
    <w:rPr>
      <w:rFonts w:eastAsia="£Í£Ó Ã÷³¯;Arial Unicode MS"/>
      <w:lang w:eastAsia="zh-CN"/>
    </w:rPr>
  </w:style>
  <w:style w:type="paragraph" w:styleId="Bullets">
    <w:name w:val="Bullets"/>
    <w:basedOn w:val="Normal"/>
    <w:qFormat/>
    <w:pPr>
      <w:numPr>
        <w:ilvl w:val="0"/>
        <w:numId w:val="3"/>
      </w:numPr>
    </w:pPr>
    <w:rPr>
      <w:rFonts w:eastAsia="SimSun;宋体"/>
      <w:lang w:eastAsia="zh-CN"/>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rFonts w:eastAsia="Times New Roman"/>
    </w:rPr>
  </w:style>
  <w:style w:type="paragraph" w:styleId="BalloonText">
    <w:name w:val="Balloon Text"/>
    <w:basedOn w:val="Normal"/>
    <w:qFormat/>
    <w:pPr/>
    <w:rPr>
      <w:rFonts w:ascii="Tahoma" w:hAnsi="Tahoma" w:eastAsia="Times New Roman" w:cs="Tahoma"/>
      <w:sz w:val="16"/>
      <w:szCs w:val="16"/>
    </w:rPr>
  </w:style>
  <w:style w:type="paragraph" w:styleId="BodyText2">
    <w:name w:val="Body Text 2"/>
    <w:basedOn w:val="Normal"/>
    <w:qFormat/>
    <w:pPr>
      <w:widowControl w:val="false"/>
      <w:tabs>
        <w:tab w:val="clear" w:pos="284"/>
        <w:tab w:val="left" w:pos="2205" w:leader="none"/>
      </w:tabs>
      <w:spacing w:before="0" w:after="0"/>
      <w:ind w:left="630" w:hanging="0"/>
      <w:jc w:val="both"/>
    </w:pPr>
    <w:rPr>
      <w:kern w:val="2"/>
      <w:sz w:val="21"/>
      <w:lang w:val="en-US"/>
    </w:rPr>
  </w:style>
  <w:style w:type="paragraph" w:styleId="BodyTextIndent2">
    <w:name w:val="Body Text Indent 2"/>
    <w:basedOn w:val="Normal"/>
    <w:qFormat/>
    <w:pPr>
      <w:widowControl w:val="false"/>
      <w:tabs>
        <w:tab w:val="clear" w:pos="284"/>
        <w:tab w:val="left" w:pos="2205" w:leader="none"/>
      </w:tabs>
      <w:spacing w:before="0" w:after="0"/>
      <w:ind w:left="200" w:hanging="0"/>
      <w:jc w:val="both"/>
    </w:pPr>
    <w:rPr>
      <w:kern w:val="2"/>
      <w:lang w:val="en-US"/>
    </w:rPr>
  </w:style>
  <w:style w:type="paragraph" w:styleId="BodyTextIndent3">
    <w:name w:val="Body Text Indent 3"/>
    <w:basedOn w:val="Normal"/>
    <w:qFormat/>
    <w:pPr>
      <w:spacing w:before="0" w:after="0"/>
      <w:ind w:left="1080" w:hanging="0"/>
    </w:pPr>
    <w:rPr>
      <w:lang w:val="en-US"/>
    </w:rPr>
  </w:style>
  <w:style w:type="paragraph" w:styleId="NormalIndent">
    <w:name w:val="Normal Indent"/>
    <w:basedOn w:val="Normal"/>
    <w:qFormat/>
    <w:pPr>
      <w:widowControl w:val="false"/>
      <w:spacing w:before="0" w:after="0"/>
      <w:ind w:firstLine="420"/>
      <w:jc w:val="both"/>
    </w:pPr>
    <w:rPr>
      <w:rFonts w:eastAsia="SimSun;宋体"/>
      <w:color w:val="0000FF"/>
      <w:lang w:val="en-US" w:eastAsia="zh-CN"/>
    </w:rPr>
  </w:style>
  <w:style w:type="paragraph" w:styleId="TabList">
    <w:name w:val="TabList"/>
    <w:basedOn w:val="Normal"/>
    <w:qFormat/>
    <w:pPr>
      <w:tabs>
        <w:tab w:val="clear" w:pos="284"/>
        <w:tab w:val="left" w:pos="1134" w:leader="none"/>
      </w:tabs>
      <w:spacing w:before="0" w:after="0"/>
    </w:pPr>
    <w:rPr>
      <w:rFonts w:eastAsia="£Í£Ó Ã÷³¯;Arial Unicode MS"/>
      <w:lang w:val="en-US" w:eastAsia="zh-CN"/>
    </w:rPr>
  </w:style>
  <w:style w:type="paragraph" w:styleId="TextBodyIndent">
    <w:name w:val="Body Text Indent"/>
    <w:basedOn w:val="Normal"/>
    <w:pPr>
      <w:spacing w:before="0" w:after="0"/>
      <w:ind w:left="709" w:hanging="709"/>
    </w:pPr>
    <w:rPr>
      <w:szCs w:val="24"/>
      <w:lang w:val="en-US"/>
    </w:rPr>
  </w:style>
  <w:style w:type="paragraph" w:styleId="CommentSubject">
    <w:name w:val="Comment Subject"/>
    <w:basedOn w:val="CommentText"/>
    <w:next w:val="CommentText"/>
    <w:qFormat/>
    <w:pPr/>
    <w:rPr>
      <w:b/>
      <w:bCs/>
    </w:rPr>
  </w:style>
  <w:style w:type="paragraph" w:styleId="MainText">
    <w:name w:val="MainText"/>
    <w:basedOn w:val="Normal"/>
    <w:qFormat/>
    <w:pPr>
      <w:spacing w:before="0" w:after="240"/>
    </w:pPr>
    <w:rPr>
      <w:rFonts w:eastAsia="Times New Roman"/>
      <w:sz w:val="22"/>
      <w:szCs w:val="24"/>
      <w:lang w:val="en-US"/>
    </w:rPr>
  </w:style>
  <w:style w:type="paragraph" w:styleId="TRHeading5">
    <w:name w:val="TR Heading 5"/>
    <w:next w:val="Normal"/>
    <w:qFormat/>
    <w:pPr>
      <w:widowControl/>
      <w:bidi w:val="0"/>
      <w:spacing w:before="120" w:after="180"/>
      <w:ind w:left="1701" w:hanging="1701"/>
    </w:pPr>
    <w:rPr>
      <w:rFonts w:ascii="Arial" w:hAnsi="Arial" w:eastAsia="Times New Roman" w:cs="Arial"/>
      <w:color w:val="auto"/>
      <w:sz w:val="22"/>
      <w:szCs w:val="24"/>
      <w:lang w:val="en-US" w:bidi="ar-SA" w:eastAsia="zh-CN"/>
    </w:rPr>
  </w:style>
  <w:style w:type="paragraph" w:styleId="NoteHeading">
    <w:name w:val="Note Heading"/>
    <w:basedOn w:val="Normal"/>
    <w:next w:val="Normal"/>
    <w:qFormat/>
    <w:pPr/>
    <w:rPr/>
  </w:style>
  <w:style w:type="paragraph" w:styleId="MTDisplayEquation">
    <w:name w:val="MTDisplayEquation"/>
    <w:basedOn w:val="Normal"/>
    <w:qFormat/>
    <w:pPr>
      <w:spacing w:lineRule="atLeast" w:line="280" w:before="120" w:after="0"/>
      <w:jc w:val="both"/>
    </w:pPr>
    <w:rPr>
      <w:rFonts w:ascii="Bookman Old Style" w:hAnsi="Bookman Old Style" w:cs="Bookman Old Style"/>
      <w:lang w:val="en-US"/>
    </w:rPr>
  </w:style>
  <w:style w:type="paragraph" w:styleId="Editor">
    <w:name w:val="editor"/>
    <w:basedOn w:val="BodyText2"/>
    <w:qFormat/>
    <w:pPr>
      <w:widowControl/>
      <w:tabs>
        <w:tab w:val="clear" w:pos="2205"/>
      </w:tabs>
      <w:spacing w:lineRule="auto" w:line="480" w:before="0" w:after="120"/>
      <w:ind w:left="0" w:hanging="0"/>
      <w:jc w:val="left"/>
    </w:pPr>
    <w:rPr>
      <w:rFonts w:eastAsia="Times New Roman"/>
      <w:i/>
      <w:iCs/>
      <w:color w:val="0000FF"/>
      <w:kern w:val="0"/>
      <w:sz w:val="20"/>
      <w:lang w:val="en-GB"/>
    </w:rPr>
  </w:style>
  <w:style w:type="paragraph" w:styleId="Bulletedlist">
    <w:name w:val="bulletedlist"/>
    <w:basedOn w:val="Normal"/>
    <w:qFormat/>
    <w:pPr>
      <w:numPr>
        <w:ilvl w:val="0"/>
        <w:numId w:val="2"/>
      </w:numPr>
      <w:tabs>
        <w:tab w:val="clear" w:pos="284"/>
      </w:tabs>
      <w:spacing w:before="0" w:after="0"/>
      <w:ind w:left="293" w:hanging="180"/>
    </w:pPr>
    <w:rPr>
      <w:rFonts w:ascii="Arial" w:hAnsi="Arial" w:eastAsia="Times New Roman" w:cs="Arial"/>
      <w:sz w:val="18"/>
      <w:szCs w:val="18"/>
    </w:rPr>
  </w:style>
  <w:style w:type="paragraph" w:styleId="StyleHeading3Left0cmFirstline0cm">
    <w:name w:val="Style Heading 3 + Left:  0 cm First line:  0 cm"/>
    <w:basedOn w:val="Heading3"/>
    <w:qFormat/>
    <w:pPr>
      <w:keepLines w:val="false"/>
      <w:numPr>
        <w:ilvl w:val="0"/>
        <w:numId w:val="0"/>
      </w:numPr>
      <w:tabs>
        <w:tab w:val="clear" w:pos="284"/>
        <w:tab w:val="left" w:pos="720" w:leader="none"/>
      </w:tabs>
      <w:spacing w:before="240" w:after="60"/>
      <w:ind w:hanging="0"/>
      <w:outlineLvl w:val="9"/>
    </w:pPr>
    <w:rPr>
      <w:rFonts w:eastAsia="Times New Roman"/>
      <w:bCs/>
      <w:lang w:val="en-US"/>
    </w:rPr>
  </w:style>
  <w:style w:type="paragraph" w:styleId="StyleHeading5Left0cmFirstline0cm">
    <w:name w:val="Style Heading 5 + Left:  0 cm First line:  0 cm"/>
    <w:basedOn w:val="Heading5"/>
    <w:qFormat/>
    <w:pPr>
      <w:keepNext w:val="false"/>
      <w:keepLines w:val="false"/>
      <w:numPr>
        <w:ilvl w:val="0"/>
        <w:numId w:val="0"/>
      </w:numPr>
      <w:tabs>
        <w:tab w:val="clear" w:pos="284"/>
        <w:tab w:val="left" w:pos="1008" w:leader="none"/>
      </w:tabs>
      <w:spacing w:before="240" w:after="60"/>
      <w:ind w:hanging="0"/>
      <w:outlineLvl w:val="9"/>
    </w:pPr>
    <w:rPr>
      <w:rFonts w:eastAsia="Times New Roman"/>
      <w:bCs/>
      <w:iCs/>
      <w:lang w:val="en-US"/>
    </w:rPr>
  </w:style>
  <w:style w:type="paragraph" w:styleId="TRHeading4">
    <w:name w:val="TR Heading 4"/>
    <w:next w:val="Normal"/>
    <w:qFormat/>
    <w:pPr>
      <w:widowControl/>
      <w:bidi w:val="0"/>
      <w:spacing w:before="120" w:after="180"/>
      <w:ind w:left="1418" w:hanging="1418"/>
    </w:pPr>
    <w:rPr>
      <w:rFonts w:ascii="Arial" w:hAnsi="Arial" w:eastAsia="Times New Roman" w:cs="Arial"/>
      <w:color w:val="auto"/>
      <w:sz w:val="24"/>
      <w:szCs w:val="24"/>
      <w:lang w:val="en-US" w:bidi="ar-SA" w:eastAsia="zh-CN"/>
    </w:rPr>
  </w:style>
  <w:style w:type="paragraph" w:styleId="Tdocheading">
    <w:name w:val="Tdoc heading"/>
    <w:basedOn w:val="Normal"/>
    <w:qFormat/>
    <w:pPr>
      <w:spacing w:before="0" w:after="240"/>
    </w:pPr>
    <w:rPr>
      <w:rFonts w:ascii="Arial" w:hAnsi="Arial" w:eastAsia="Times New Roman" w:cs="Arial"/>
      <w:b/>
      <w:sz w:val="22"/>
      <w:szCs w:val="24"/>
      <w:lang w:val="en-US"/>
    </w:rPr>
  </w:style>
  <w:style w:type="paragraph" w:styleId="TRHeading3">
    <w:name w:val="TR Heading 3"/>
    <w:next w:val="Normal"/>
    <w:qFormat/>
    <w:pPr>
      <w:widowControl/>
      <w:bidi w:val="0"/>
      <w:spacing w:before="120" w:after="180"/>
      <w:ind w:left="1134" w:hanging="1134"/>
    </w:pPr>
    <w:rPr>
      <w:rFonts w:ascii="Arial" w:hAnsi="Arial" w:eastAsia="Times New Roman" w:cs="Arial"/>
      <w:color w:val="auto"/>
      <w:sz w:val="28"/>
      <w:szCs w:val="24"/>
      <w:lang w:val="en-US" w:bidi="ar-SA" w:eastAsia="zh-CN"/>
    </w:rPr>
  </w:style>
  <w:style w:type="paragraph" w:styleId="TRHeading2">
    <w:name w:val="TR Heading 2"/>
    <w:next w:val="Normal"/>
    <w:qFormat/>
    <w:pPr>
      <w:widowControl/>
      <w:bidi w:val="0"/>
      <w:spacing w:before="180" w:after="180"/>
      <w:ind w:left="1134" w:hanging="1134"/>
    </w:pPr>
    <w:rPr>
      <w:rFonts w:ascii="Arial" w:hAnsi="Arial" w:eastAsia="Times New Roman" w:cs="Arial"/>
      <w:color w:val="auto"/>
      <w:sz w:val="32"/>
      <w:szCs w:val="24"/>
      <w:lang w:val="en-US" w:bidi="ar-SA" w:eastAsia="zh-CN"/>
    </w:rPr>
  </w:style>
  <w:style w:type="paragraph" w:styleId="CharCharCharCharCharChar">
    <w:name w:val=" Char Char Char Char Char Char"/>
    <w:qFormat/>
    <w:pPr>
      <w:keepNext w:val="true"/>
      <w:widowControl/>
      <w:numPr>
        <w:ilvl w:val="0"/>
        <w:numId w:val="5"/>
      </w:numPr>
      <w:autoSpaceDE w:val="false"/>
      <w:bidi w:val="0"/>
      <w:spacing w:before="60" w:after="60"/>
      <w:jc w:val="both"/>
    </w:pPr>
    <w:rPr>
      <w:rFonts w:ascii="Times New Roman" w:hAnsi="Times New Roman" w:eastAsia="SimSun;宋体" w:cs="Arial"/>
      <w:color w:val="0000FF"/>
      <w:kern w:val="2"/>
      <w:sz w:val="22"/>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8.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oleObject" Target="embeddings/oleObject1.bin"/><Relationship Id="rId22" Type="http://schemas.openxmlformats.org/officeDocument/2006/relationships/image" Target="media/image19.wmf"/><Relationship Id="rId23" Type="http://schemas.openxmlformats.org/officeDocument/2006/relationships/oleObject" Target="embeddings/oleObject2.bin"/><Relationship Id="rId24" Type="http://schemas.openxmlformats.org/officeDocument/2006/relationships/image" Target="media/image20.wmf"/><Relationship Id="rId25" Type="http://schemas.openxmlformats.org/officeDocument/2006/relationships/oleObject" Target="embeddings/oleObject3.bin"/><Relationship Id="rId26" Type="http://schemas.openxmlformats.org/officeDocument/2006/relationships/image" Target="media/image21.wmf"/><Relationship Id="rId27" Type="http://schemas.openxmlformats.org/officeDocument/2006/relationships/oleObject" Target="embeddings/oleObject4.bin"/><Relationship Id="rId28" Type="http://schemas.openxmlformats.org/officeDocument/2006/relationships/image" Target="media/image22.wmf"/><Relationship Id="rId29" Type="http://schemas.openxmlformats.org/officeDocument/2006/relationships/image" Target="media/image23.wmf"/><Relationship Id="rId30" Type="http://schemas.openxmlformats.org/officeDocument/2006/relationships/image" Target="media/image24.wmf"/><Relationship Id="rId31" Type="http://schemas.openxmlformats.org/officeDocument/2006/relationships/image" Target="media/image5.wmf"/><Relationship Id="rId32" Type="http://schemas.openxmlformats.org/officeDocument/2006/relationships/image" Target="media/image25.wmf"/><Relationship Id="rId33" Type="http://schemas.openxmlformats.org/officeDocument/2006/relationships/image" Target="media/image26.wmf"/><Relationship Id="rId34" Type="http://schemas.openxmlformats.org/officeDocument/2006/relationships/image" Target="media/image27.wmf"/><Relationship Id="rId35" Type="http://schemas.openxmlformats.org/officeDocument/2006/relationships/image" Target="media/image14.wmf"/><Relationship Id="rId36" Type="http://schemas.openxmlformats.org/officeDocument/2006/relationships/image" Target="media/image15.wmf"/><Relationship Id="rId37" Type="http://schemas.openxmlformats.org/officeDocument/2006/relationships/image" Target="media/image16.wmf"/><Relationship Id="rId38" Type="http://schemas.openxmlformats.org/officeDocument/2006/relationships/image" Target="media/image17.wmf"/><Relationship Id="rId39" Type="http://schemas.openxmlformats.org/officeDocument/2006/relationships/image" Target="media/image18.wmf"/><Relationship Id="rId40" Type="http://schemas.openxmlformats.org/officeDocument/2006/relationships/image" Target="media/image28.wmf"/><Relationship Id="rId41" Type="http://schemas.openxmlformats.org/officeDocument/2006/relationships/image" Target="media/image29.wmf"/><Relationship Id="rId42" Type="http://schemas.openxmlformats.org/officeDocument/2006/relationships/image" Target="media/image30.wmf"/><Relationship Id="rId43" Type="http://schemas.openxmlformats.org/officeDocument/2006/relationships/image" Target="media/image31.wmf"/><Relationship Id="rId44" Type="http://schemas.openxmlformats.org/officeDocument/2006/relationships/image" Target="media/image24.wmf"/><Relationship Id="rId45" Type="http://schemas.openxmlformats.org/officeDocument/2006/relationships/image" Target="media/image23.wmf"/><Relationship Id="rId46" Type="http://schemas.openxmlformats.org/officeDocument/2006/relationships/image" Target="media/image24.wmf"/><Relationship Id="rId47" Type="http://schemas.openxmlformats.org/officeDocument/2006/relationships/image" Target="media/image32.wmf"/><Relationship Id="rId48" Type="http://schemas.openxmlformats.org/officeDocument/2006/relationships/image" Target="media/image33.wmf"/><Relationship Id="rId49" Type="http://schemas.openxmlformats.org/officeDocument/2006/relationships/image" Target="media/image34.wmf"/><Relationship Id="rId50" Type="http://schemas.openxmlformats.org/officeDocument/2006/relationships/image" Target="media/image35.wmf"/><Relationship Id="rId51" Type="http://schemas.openxmlformats.org/officeDocument/2006/relationships/image" Target="media/image36.wmf"/><Relationship Id="rId52" Type="http://schemas.openxmlformats.org/officeDocument/2006/relationships/image" Target="media/image35.wmf"/><Relationship Id="rId53" Type="http://schemas.openxmlformats.org/officeDocument/2006/relationships/oleObject" Target="embeddings/oleObject5.bin"/><Relationship Id="rId54" Type="http://schemas.openxmlformats.org/officeDocument/2006/relationships/image" Target="media/image37.wmf"/><Relationship Id="rId55" Type="http://schemas.openxmlformats.org/officeDocument/2006/relationships/oleObject" Target="embeddings/oleObject6.bin"/><Relationship Id="rId56" Type="http://schemas.openxmlformats.org/officeDocument/2006/relationships/image" Target="media/image38.wmf"/><Relationship Id="rId57" Type="http://schemas.openxmlformats.org/officeDocument/2006/relationships/oleObject" Target="embeddings/oleObject7.bin"/><Relationship Id="rId58" Type="http://schemas.openxmlformats.org/officeDocument/2006/relationships/image" Target="media/image39.wmf"/><Relationship Id="rId59" Type="http://schemas.openxmlformats.org/officeDocument/2006/relationships/oleObject" Target="embeddings/oleObject8.bin"/><Relationship Id="rId60" Type="http://schemas.openxmlformats.org/officeDocument/2006/relationships/image" Target="media/image40.wmf"/><Relationship Id="rId61" Type="http://schemas.openxmlformats.org/officeDocument/2006/relationships/oleObject" Target="embeddings/oleObject9.bin"/><Relationship Id="rId62" Type="http://schemas.openxmlformats.org/officeDocument/2006/relationships/image" Target="media/image41.wmf"/><Relationship Id="rId63" Type="http://schemas.openxmlformats.org/officeDocument/2006/relationships/oleObject" Target="embeddings/oleObject10.bin"/><Relationship Id="rId64" Type="http://schemas.openxmlformats.org/officeDocument/2006/relationships/image" Target="media/image42.wmf"/><Relationship Id="rId65" Type="http://schemas.openxmlformats.org/officeDocument/2006/relationships/oleObject" Target="embeddings/oleObject11.bin"/><Relationship Id="rId66" Type="http://schemas.openxmlformats.org/officeDocument/2006/relationships/image" Target="media/image43.wmf"/><Relationship Id="rId67" Type="http://schemas.openxmlformats.org/officeDocument/2006/relationships/oleObject" Target="embeddings/oleObject12.bin"/><Relationship Id="rId68" Type="http://schemas.openxmlformats.org/officeDocument/2006/relationships/image" Target="media/image44.wmf"/><Relationship Id="rId69" Type="http://schemas.openxmlformats.org/officeDocument/2006/relationships/oleObject" Target="embeddings/oleObject13.bin"/><Relationship Id="rId70" Type="http://schemas.openxmlformats.org/officeDocument/2006/relationships/image" Target="media/image45.wmf"/><Relationship Id="rId71" Type="http://schemas.openxmlformats.org/officeDocument/2006/relationships/oleObject" Target="embeddings/oleObject14.bin"/><Relationship Id="rId72" Type="http://schemas.openxmlformats.org/officeDocument/2006/relationships/image" Target="media/image46.wmf"/><Relationship Id="rId73" Type="http://schemas.openxmlformats.org/officeDocument/2006/relationships/oleObject" Target="embeddings/oleObject15.bin"/><Relationship Id="rId74" Type="http://schemas.openxmlformats.org/officeDocument/2006/relationships/image" Target="media/image47.wmf"/><Relationship Id="rId75" Type="http://schemas.openxmlformats.org/officeDocument/2006/relationships/oleObject" Target="embeddings/oleObject16.bin"/><Relationship Id="rId76" Type="http://schemas.openxmlformats.org/officeDocument/2006/relationships/image" Target="media/image48.wmf"/><Relationship Id="rId77" Type="http://schemas.openxmlformats.org/officeDocument/2006/relationships/oleObject" Target="embeddings/oleObject17.bin"/><Relationship Id="rId78" Type="http://schemas.openxmlformats.org/officeDocument/2006/relationships/image" Target="media/image49.wmf"/><Relationship Id="rId79" Type="http://schemas.openxmlformats.org/officeDocument/2006/relationships/oleObject" Target="embeddings/oleObject18.bin"/><Relationship Id="rId80" Type="http://schemas.openxmlformats.org/officeDocument/2006/relationships/image" Target="media/image50.wmf"/><Relationship Id="rId81" Type="http://schemas.openxmlformats.org/officeDocument/2006/relationships/oleObject" Target="embeddings/oleObject19.bin"/><Relationship Id="rId82" Type="http://schemas.openxmlformats.org/officeDocument/2006/relationships/image" Target="media/image51.wmf"/><Relationship Id="rId83" Type="http://schemas.openxmlformats.org/officeDocument/2006/relationships/oleObject" Target="embeddings/oleObject20.bin"/><Relationship Id="rId84" Type="http://schemas.openxmlformats.org/officeDocument/2006/relationships/image" Target="media/image52.wmf"/><Relationship Id="rId85" Type="http://schemas.openxmlformats.org/officeDocument/2006/relationships/oleObject" Target="embeddings/oleObject21.bin"/><Relationship Id="rId86" Type="http://schemas.openxmlformats.org/officeDocument/2006/relationships/image" Target="media/image53.wmf"/><Relationship Id="rId87" Type="http://schemas.openxmlformats.org/officeDocument/2006/relationships/oleObject" Target="embeddings/oleObject22.bin"/><Relationship Id="rId88" Type="http://schemas.openxmlformats.org/officeDocument/2006/relationships/image" Target="media/image54.wmf"/><Relationship Id="rId89" Type="http://schemas.openxmlformats.org/officeDocument/2006/relationships/oleObject" Target="embeddings/oleObject23.bin"/><Relationship Id="rId90" Type="http://schemas.openxmlformats.org/officeDocument/2006/relationships/image" Target="media/image55.wmf"/><Relationship Id="rId91" Type="http://schemas.openxmlformats.org/officeDocument/2006/relationships/oleObject" Target="embeddings/oleObject24.bin"/><Relationship Id="rId92" Type="http://schemas.openxmlformats.org/officeDocument/2006/relationships/image" Target="media/image56.wmf"/><Relationship Id="rId93" Type="http://schemas.openxmlformats.org/officeDocument/2006/relationships/oleObject" Target="embeddings/oleObject25.bin"/><Relationship Id="rId94" Type="http://schemas.openxmlformats.org/officeDocument/2006/relationships/image" Target="media/image57.wmf"/><Relationship Id="rId95" Type="http://schemas.openxmlformats.org/officeDocument/2006/relationships/oleObject" Target="embeddings/oleObject26.bin"/><Relationship Id="rId96" Type="http://schemas.openxmlformats.org/officeDocument/2006/relationships/image" Target="media/image58.wmf"/><Relationship Id="rId97" Type="http://schemas.openxmlformats.org/officeDocument/2006/relationships/oleObject" Target="embeddings/oleObject27.bin"/><Relationship Id="rId98" Type="http://schemas.openxmlformats.org/officeDocument/2006/relationships/image" Target="media/image59.wmf"/><Relationship Id="rId99" Type="http://schemas.openxmlformats.org/officeDocument/2006/relationships/oleObject" Target="embeddings/oleObject28.bin"/><Relationship Id="rId100" Type="http://schemas.openxmlformats.org/officeDocument/2006/relationships/image" Target="media/image60.wmf"/><Relationship Id="rId101" Type="http://schemas.openxmlformats.org/officeDocument/2006/relationships/oleObject" Target="embeddings/oleObject29.bin"/><Relationship Id="rId102" Type="http://schemas.openxmlformats.org/officeDocument/2006/relationships/image" Target="media/image61.wmf"/><Relationship Id="rId103" Type="http://schemas.openxmlformats.org/officeDocument/2006/relationships/oleObject" Target="embeddings/oleObject30.bin"/><Relationship Id="rId104" Type="http://schemas.openxmlformats.org/officeDocument/2006/relationships/image" Target="media/image62.wmf"/><Relationship Id="rId105" Type="http://schemas.openxmlformats.org/officeDocument/2006/relationships/oleObject" Target="embeddings/oleObject31.bin"/><Relationship Id="rId106" Type="http://schemas.openxmlformats.org/officeDocument/2006/relationships/image" Target="media/image63.wmf"/><Relationship Id="rId107" Type="http://schemas.openxmlformats.org/officeDocument/2006/relationships/oleObject" Target="embeddings/oleObject32.bin"/><Relationship Id="rId108" Type="http://schemas.openxmlformats.org/officeDocument/2006/relationships/image" Target="media/image64.wmf"/><Relationship Id="rId109" Type="http://schemas.openxmlformats.org/officeDocument/2006/relationships/oleObject" Target="embeddings/oleObject33.bin"/><Relationship Id="rId110" Type="http://schemas.openxmlformats.org/officeDocument/2006/relationships/image" Target="media/image65.wmf"/><Relationship Id="rId111" Type="http://schemas.openxmlformats.org/officeDocument/2006/relationships/oleObject" Target="embeddings/oleObject34.bin"/><Relationship Id="rId112" Type="http://schemas.openxmlformats.org/officeDocument/2006/relationships/image" Target="media/image66.wmf"/><Relationship Id="rId113" Type="http://schemas.openxmlformats.org/officeDocument/2006/relationships/oleObject" Target="embeddings/oleObject35.bin"/><Relationship Id="rId114" Type="http://schemas.openxmlformats.org/officeDocument/2006/relationships/image" Target="media/image67.wmf"/><Relationship Id="rId115" Type="http://schemas.openxmlformats.org/officeDocument/2006/relationships/oleObject" Target="embeddings/oleObject36.bin"/><Relationship Id="rId116" Type="http://schemas.openxmlformats.org/officeDocument/2006/relationships/image" Target="media/image68.wmf"/><Relationship Id="rId117" Type="http://schemas.openxmlformats.org/officeDocument/2006/relationships/oleObject" Target="embeddings/oleObject37.bin"/><Relationship Id="rId118" Type="http://schemas.openxmlformats.org/officeDocument/2006/relationships/image" Target="media/image69.wmf"/><Relationship Id="rId119" Type="http://schemas.openxmlformats.org/officeDocument/2006/relationships/oleObject" Target="embeddings/oleObject38.bin"/><Relationship Id="rId120" Type="http://schemas.openxmlformats.org/officeDocument/2006/relationships/image" Target="media/image70.wmf"/><Relationship Id="rId121" Type="http://schemas.openxmlformats.org/officeDocument/2006/relationships/oleObject" Target="embeddings/oleObject39.bin"/><Relationship Id="rId122" Type="http://schemas.openxmlformats.org/officeDocument/2006/relationships/image" Target="media/image71.wmf"/><Relationship Id="rId123" Type="http://schemas.openxmlformats.org/officeDocument/2006/relationships/oleObject" Target="embeddings/oleObject40.bin"/><Relationship Id="rId124" Type="http://schemas.openxmlformats.org/officeDocument/2006/relationships/image" Target="media/image72.wmf"/><Relationship Id="rId125" Type="http://schemas.openxmlformats.org/officeDocument/2006/relationships/oleObject" Target="embeddings/oleObject41.bin"/><Relationship Id="rId126" Type="http://schemas.openxmlformats.org/officeDocument/2006/relationships/image" Target="media/image73.wmf"/><Relationship Id="rId127" Type="http://schemas.openxmlformats.org/officeDocument/2006/relationships/oleObject" Target="embeddings/oleObject42.bin"/><Relationship Id="rId128" Type="http://schemas.openxmlformats.org/officeDocument/2006/relationships/image" Target="media/image74.wmf"/><Relationship Id="rId129" Type="http://schemas.openxmlformats.org/officeDocument/2006/relationships/oleObject" Target="embeddings/oleObject43.bin"/><Relationship Id="rId130" Type="http://schemas.openxmlformats.org/officeDocument/2006/relationships/image" Target="media/image75.wmf"/><Relationship Id="rId131" Type="http://schemas.openxmlformats.org/officeDocument/2006/relationships/oleObject" Target="embeddings/oleObject44.bin"/><Relationship Id="rId132" Type="http://schemas.openxmlformats.org/officeDocument/2006/relationships/image" Target="media/image76.wmf"/><Relationship Id="rId133" Type="http://schemas.openxmlformats.org/officeDocument/2006/relationships/oleObject" Target="embeddings/oleObject45.bin"/><Relationship Id="rId134" Type="http://schemas.openxmlformats.org/officeDocument/2006/relationships/image" Target="media/image77.wmf"/><Relationship Id="rId135" Type="http://schemas.openxmlformats.org/officeDocument/2006/relationships/oleObject" Target="embeddings/oleObject46.bin"/><Relationship Id="rId136" Type="http://schemas.openxmlformats.org/officeDocument/2006/relationships/image" Target="media/image78.wmf"/><Relationship Id="rId137" Type="http://schemas.openxmlformats.org/officeDocument/2006/relationships/oleObject" Target="embeddings/oleObject47.bin"/><Relationship Id="rId138" Type="http://schemas.openxmlformats.org/officeDocument/2006/relationships/image" Target="media/image79.wmf"/><Relationship Id="rId139" Type="http://schemas.openxmlformats.org/officeDocument/2006/relationships/oleObject" Target="embeddings/oleObject48.bin"/><Relationship Id="rId140" Type="http://schemas.openxmlformats.org/officeDocument/2006/relationships/image" Target="media/image80.wmf"/><Relationship Id="rId141" Type="http://schemas.openxmlformats.org/officeDocument/2006/relationships/oleObject" Target="embeddings/oleObject49.bin"/><Relationship Id="rId142" Type="http://schemas.openxmlformats.org/officeDocument/2006/relationships/image" Target="media/image81.wmf"/><Relationship Id="rId143" Type="http://schemas.openxmlformats.org/officeDocument/2006/relationships/oleObject" Target="embeddings/oleObject50.bin"/><Relationship Id="rId144" Type="http://schemas.openxmlformats.org/officeDocument/2006/relationships/image" Target="media/image82.wmf"/><Relationship Id="rId145" Type="http://schemas.openxmlformats.org/officeDocument/2006/relationships/oleObject" Target="embeddings/oleObject51.bin"/><Relationship Id="rId146" Type="http://schemas.openxmlformats.org/officeDocument/2006/relationships/image" Target="media/image83.wmf"/><Relationship Id="rId147" Type="http://schemas.openxmlformats.org/officeDocument/2006/relationships/oleObject" Target="embeddings/oleObject52.bin"/><Relationship Id="rId148" Type="http://schemas.openxmlformats.org/officeDocument/2006/relationships/image" Target="media/image84.wmf"/><Relationship Id="rId149" Type="http://schemas.openxmlformats.org/officeDocument/2006/relationships/oleObject" Target="embeddings/oleObject53.bin"/><Relationship Id="rId150" Type="http://schemas.openxmlformats.org/officeDocument/2006/relationships/image" Target="media/image85.wmf"/><Relationship Id="rId151" Type="http://schemas.openxmlformats.org/officeDocument/2006/relationships/oleObject" Target="embeddings/oleObject54.bin"/><Relationship Id="rId152" Type="http://schemas.openxmlformats.org/officeDocument/2006/relationships/image" Target="media/image86.wmf"/><Relationship Id="rId153" Type="http://schemas.openxmlformats.org/officeDocument/2006/relationships/oleObject" Target="embeddings/oleObject55.bin"/><Relationship Id="rId154" Type="http://schemas.openxmlformats.org/officeDocument/2006/relationships/image" Target="media/image87.wmf"/><Relationship Id="rId155" Type="http://schemas.openxmlformats.org/officeDocument/2006/relationships/oleObject" Target="embeddings/oleObject56.bin"/><Relationship Id="rId156" Type="http://schemas.openxmlformats.org/officeDocument/2006/relationships/image" Target="media/image88.wmf"/><Relationship Id="rId157" Type="http://schemas.openxmlformats.org/officeDocument/2006/relationships/oleObject" Target="embeddings/oleObject57.bin"/><Relationship Id="rId158" Type="http://schemas.openxmlformats.org/officeDocument/2006/relationships/image" Target="media/image89.wmf"/><Relationship Id="rId159" Type="http://schemas.openxmlformats.org/officeDocument/2006/relationships/oleObject" Target="embeddings/oleObject58.bin"/><Relationship Id="rId160" Type="http://schemas.openxmlformats.org/officeDocument/2006/relationships/image" Target="media/image90.wmf"/><Relationship Id="rId161" Type="http://schemas.openxmlformats.org/officeDocument/2006/relationships/oleObject" Target="embeddings/oleObject59.bin"/><Relationship Id="rId162" Type="http://schemas.openxmlformats.org/officeDocument/2006/relationships/image" Target="media/image91.wmf"/><Relationship Id="rId163" Type="http://schemas.openxmlformats.org/officeDocument/2006/relationships/oleObject" Target="embeddings/oleObject60.bin"/><Relationship Id="rId164" Type="http://schemas.openxmlformats.org/officeDocument/2006/relationships/image" Target="media/image92.wmf"/><Relationship Id="rId165" Type="http://schemas.openxmlformats.org/officeDocument/2006/relationships/oleObject" Target="embeddings/oleObject61.bin"/><Relationship Id="rId166" Type="http://schemas.openxmlformats.org/officeDocument/2006/relationships/image" Target="media/image93.wmf"/><Relationship Id="rId167" Type="http://schemas.openxmlformats.org/officeDocument/2006/relationships/oleObject" Target="embeddings/oleObject62.bin"/><Relationship Id="rId168" Type="http://schemas.openxmlformats.org/officeDocument/2006/relationships/image" Target="media/image94.wmf"/><Relationship Id="rId169" Type="http://schemas.openxmlformats.org/officeDocument/2006/relationships/oleObject" Target="embeddings/oleObject63.bin"/><Relationship Id="rId170" Type="http://schemas.openxmlformats.org/officeDocument/2006/relationships/image" Target="media/image95.wmf"/><Relationship Id="rId171" Type="http://schemas.openxmlformats.org/officeDocument/2006/relationships/oleObject" Target="embeddings/oleObject64.bin"/><Relationship Id="rId172" Type="http://schemas.openxmlformats.org/officeDocument/2006/relationships/image" Target="media/image96.wmf"/><Relationship Id="rId173" Type="http://schemas.openxmlformats.org/officeDocument/2006/relationships/oleObject" Target="embeddings/oleObject65.bin"/><Relationship Id="rId174" Type="http://schemas.openxmlformats.org/officeDocument/2006/relationships/image" Target="media/image97.wmf"/><Relationship Id="rId175" Type="http://schemas.openxmlformats.org/officeDocument/2006/relationships/oleObject" Target="embeddings/oleObject66.bin"/><Relationship Id="rId176" Type="http://schemas.openxmlformats.org/officeDocument/2006/relationships/image" Target="media/image98.wmf"/><Relationship Id="rId177" Type="http://schemas.openxmlformats.org/officeDocument/2006/relationships/oleObject" Target="embeddings/oleObject67.bin"/><Relationship Id="rId178" Type="http://schemas.openxmlformats.org/officeDocument/2006/relationships/image" Target="media/image99.wmf"/><Relationship Id="rId179" Type="http://schemas.openxmlformats.org/officeDocument/2006/relationships/oleObject" Target="embeddings/oleObject68.bin"/><Relationship Id="rId180" Type="http://schemas.openxmlformats.org/officeDocument/2006/relationships/image" Target="media/image100.wmf"/><Relationship Id="rId181" Type="http://schemas.openxmlformats.org/officeDocument/2006/relationships/oleObject" Target="embeddings/oleObject69.bin"/><Relationship Id="rId182" Type="http://schemas.openxmlformats.org/officeDocument/2006/relationships/image" Target="media/image101.wmf"/><Relationship Id="rId183" Type="http://schemas.openxmlformats.org/officeDocument/2006/relationships/oleObject" Target="embeddings/oleObject70.bin"/><Relationship Id="rId184" Type="http://schemas.openxmlformats.org/officeDocument/2006/relationships/image" Target="media/image102.wmf"/><Relationship Id="rId185" Type="http://schemas.openxmlformats.org/officeDocument/2006/relationships/oleObject" Target="embeddings/oleObject71.bin"/><Relationship Id="rId186" Type="http://schemas.openxmlformats.org/officeDocument/2006/relationships/image" Target="media/image103.wmf"/><Relationship Id="rId187" Type="http://schemas.openxmlformats.org/officeDocument/2006/relationships/oleObject" Target="embeddings/oleObject72.bin"/><Relationship Id="rId188" Type="http://schemas.openxmlformats.org/officeDocument/2006/relationships/image" Target="media/image104.wmf"/><Relationship Id="rId189" Type="http://schemas.openxmlformats.org/officeDocument/2006/relationships/oleObject" Target="embeddings/oleObject73.bin"/><Relationship Id="rId190" Type="http://schemas.openxmlformats.org/officeDocument/2006/relationships/image" Target="media/image105.wmf"/><Relationship Id="rId191" Type="http://schemas.openxmlformats.org/officeDocument/2006/relationships/oleObject" Target="embeddings/oleObject74.bin"/><Relationship Id="rId192" Type="http://schemas.openxmlformats.org/officeDocument/2006/relationships/image" Target="media/image106.wmf"/><Relationship Id="rId193" Type="http://schemas.openxmlformats.org/officeDocument/2006/relationships/oleObject" Target="embeddings/oleObject75.bin"/><Relationship Id="rId194" Type="http://schemas.openxmlformats.org/officeDocument/2006/relationships/image" Target="media/image107.wmf"/><Relationship Id="rId195" Type="http://schemas.openxmlformats.org/officeDocument/2006/relationships/oleObject" Target="embeddings/oleObject76.bin"/><Relationship Id="rId196" Type="http://schemas.openxmlformats.org/officeDocument/2006/relationships/image" Target="media/image108.wmf"/><Relationship Id="rId197" Type="http://schemas.openxmlformats.org/officeDocument/2006/relationships/oleObject" Target="embeddings/oleObject77.bin"/><Relationship Id="rId198" Type="http://schemas.openxmlformats.org/officeDocument/2006/relationships/image" Target="media/image109.wmf"/><Relationship Id="rId199" Type="http://schemas.openxmlformats.org/officeDocument/2006/relationships/oleObject" Target="embeddings/oleObject78.bin"/><Relationship Id="rId200" Type="http://schemas.openxmlformats.org/officeDocument/2006/relationships/image" Target="media/image110.wmf"/><Relationship Id="rId201" Type="http://schemas.openxmlformats.org/officeDocument/2006/relationships/oleObject" Target="embeddings/oleObject79.bin"/><Relationship Id="rId202" Type="http://schemas.openxmlformats.org/officeDocument/2006/relationships/image" Target="media/image111.wmf"/><Relationship Id="rId203" Type="http://schemas.openxmlformats.org/officeDocument/2006/relationships/oleObject" Target="embeddings/oleObject80.bin"/><Relationship Id="rId204" Type="http://schemas.openxmlformats.org/officeDocument/2006/relationships/image" Target="media/image112.wmf"/><Relationship Id="rId205" Type="http://schemas.openxmlformats.org/officeDocument/2006/relationships/oleObject" Target="embeddings/oleObject81.bin"/><Relationship Id="rId206" Type="http://schemas.openxmlformats.org/officeDocument/2006/relationships/image" Target="media/image113.wmf"/><Relationship Id="rId207" Type="http://schemas.openxmlformats.org/officeDocument/2006/relationships/image" Target="media/image114.wmf"/><Relationship Id="rId208" Type="http://schemas.openxmlformats.org/officeDocument/2006/relationships/image" Target="media/image35.wmf"/><Relationship Id="rId209" Type="http://schemas.openxmlformats.org/officeDocument/2006/relationships/image" Target="media/image115.wmf"/><Relationship Id="rId210" Type="http://schemas.openxmlformats.org/officeDocument/2006/relationships/image" Target="media/image116.wmf"/><Relationship Id="rId211" Type="http://schemas.openxmlformats.org/officeDocument/2006/relationships/image" Target="media/image117.wmf"/><Relationship Id="rId212" Type="http://schemas.openxmlformats.org/officeDocument/2006/relationships/image" Target="media/image117.wmf"/><Relationship Id="rId213" Type="http://schemas.openxmlformats.org/officeDocument/2006/relationships/image" Target="media/image118.wmf"/><Relationship Id="rId214" Type="http://schemas.openxmlformats.org/officeDocument/2006/relationships/image" Target="media/image119.wmf"/><Relationship Id="rId215" Type="http://schemas.openxmlformats.org/officeDocument/2006/relationships/image" Target="media/image120.wmf"/><Relationship Id="rId216" Type="http://schemas.openxmlformats.org/officeDocument/2006/relationships/image" Target="media/image121.wmf"/><Relationship Id="rId217" Type="http://schemas.openxmlformats.org/officeDocument/2006/relationships/image" Target="media/image122.wmf"/><Relationship Id="rId218" Type="http://schemas.openxmlformats.org/officeDocument/2006/relationships/image" Target="media/image123.wmf"/><Relationship Id="rId219" Type="http://schemas.openxmlformats.org/officeDocument/2006/relationships/image" Target="media/image124.wmf"/><Relationship Id="rId220" Type="http://schemas.openxmlformats.org/officeDocument/2006/relationships/image" Target="media/image125.wmf"/><Relationship Id="rId221" Type="http://schemas.openxmlformats.org/officeDocument/2006/relationships/image" Target="media/image126.wmf"/><Relationship Id="rId222" Type="http://schemas.openxmlformats.org/officeDocument/2006/relationships/image" Target="media/image127.wmf"/><Relationship Id="rId223" Type="http://schemas.openxmlformats.org/officeDocument/2006/relationships/image" Target="media/image128.wmf"/><Relationship Id="rId224" Type="http://schemas.openxmlformats.org/officeDocument/2006/relationships/image" Target="media/image129.wmf"/><Relationship Id="rId225" Type="http://schemas.openxmlformats.org/officeDocument/2006/relationships/image" Target="media/image130.wmf"/><Relationship Id="rId226" Type="http://schemas.openxmlformats.org/officeDocument/2006/relationships/image" Target="media/image131.wmf"/><Relationship Id="rId227" Type="http://schemas.openxmlformats.org/officeDocument/2006/relationships/image" Target="media/image132.wmf"/><Relationship Id="rId228" Type="http://schemas.openxmlformats.org/officeDocument/2006/relationships/image" Target="media/image133.wmf"/><Relationship Id="rId229" Type="http://schemas.openxmlformats.org/officeDocument/2006/relationships/image" Target="media/image134.wmf"/><Relationship Id="rId230" Type="http://schemas.openxmlformats.org/officeDocument/2006/relationships/image" Target="media/image135.wmf"/><Relationship Id="rId231" Type="http://schemas.openxmlformats.org/officeDocument/2006/relationships/image" Target="media/image136.wmf"/><Relationship Id="rId232" Type="http://schemas.openxmlformats.org/officeDocument/2006/relationships/image" Target="media/image137.wmf"/><Relationship Id="rId233" Type="http://schemas.openxmlformats.org/officeDocument/2006/relationships/image" Target="media/image138.wmf"/><Relationship Id="rId234" Type="http://schemas.openxmlformats.org/officeDocument/2006/relationships/image" Target="media/image139.wmf"/><Relationship Id="rId235" Type="http://schemas.openxmlformats.org/officeDocument/2006/relationships/image" Target="media/image140.wmf"/><Relationship Id="rId236" Type="http://schemas.openxmlformats.org/officeDocument/2006/relationships/image" Target="media/image141.wmf"/><Relationship Id="rId237" Type="http://schemas.openxmlformats.org/officeDocument/2006/relationships/image" Target="media/image142.wmf"/><Relationship Id="rId238" Type="http://schemas.openxmlformats.org/officeDocument/2006/relationships/image" Target="media/image131.wmf"/><Relationship Id="rId239" Type="http://schemas.openxmlformats.org/officeDocument/2006/relationships/image" Target="media/image134.wmf"/><Relationship Id="rId240" Type="http://schemas.openxmlformats.org/officeDocument/2006/relationships/image" Target="media/image135.wmf"/><Relationship Id="rId241" Type="http://schemas.openxmlformats.org/officeDocument/2006/relationships/image" Target="media/image137.wmf"/><Relationship Id="rId242" Type="http://schemas.openxmlformats.org/officeDocument/2006/relationships/image" Target="media/image138.wmf"/><Relationship Id="rId243" Type="http://schemas.openxmlformats.org/officeDocument/2006/relationships/image" Target="media/image140.wmf"/><Relationship Id="rId244" Type="http://schemas.openxmlformats.org/officeDocument/2006/relationships/image" Target="media/image141.wmf"/><Relationship Id="rId245" Type="http://schemas.openxmlformats.org/officeDocument/2006/relationships/image" Target="media/image143.wmf"/><Relationship Id="rId246" Type="http://schemas.openxmlformats.org/officeDocument/2006/relationships/image" Target="media/image144.wmf"/><Relationship Id="rId247" Type="http://schemas.openxmlformats.org/officeDocument/2006/relationships/image" Target="media/image145.wmf"/><Relationship Id="rId248" Type="http://schemas.openxmlformats.org/officeDocument/2006/relationships/image" Target="media/image146.wmf"/><Relationship Id="rId249" Type="http://schemas.openxmlformats.org/officeDocument/2006/relationships/image" Target="media/image147.wmf"/><Relationship Id="rId250" Type="http://schemas.openxmlformats.org/officeDocument/2006/relationships/image" Target="media/image148.wmf"/><Relationship Id="rId251" Type="http://schemas.openxmlformats.org/officeDocument/2006/relationships/image" Target="media/image149.wmf"/><Relationship Id="rId252" Type="http://schemas.openxmlformats.org/officeDocument/2006/relationships/image" Target="media/image150.wmf"/><Relationship Id="rId253" Type="http://schemas.openxmlformats.org/officeDocument/2006/relationships/oleObject" Target="embeddings/oleObject82.bin"/><Relationship Id="rId254" Type="http://schemas.openxmlformats.org/officeDocument/2006/relationships/image" Target="media/image151.wmf"/><Relationship Id="rId255" Type="http://schemas.openxmlformats.org/officeDocument/2006/relationships/image" Target="media/image152.wmf"/><Relationship Id="rId256" Type="http://schemas.openxmlformats.org/officeDocument/2006/relationships/oleObject" Target="embeddings/oleObject83.bin"/><Relationship Id="rId257" Type="http://schemas.openxmlformats.org/officeDocument/2006/relationships/image" Target="media/image153.wmf"/><Relationship Id="rId258" Type="http://schemas.openxmlformats.org/officeDocument/2006/relationships/image" Target="media/image154.wmf"/><Relationship Id="rId259" Type="http://schemas.openxmlformats.org/officeDocument/2006/relationships/oleObject" Target="embeddings/oleObject84.bin"/><Relationship Id="rId260" Type="http://schemas.openxmlformats.org/officeDocument/2006/relationships/image" Target="media/image155.wmf"/><Relationship Id="rId261" Type="http://schemas.openxmlformats.org/officeDocument/2006/relationships/image" Target="media/image156.wmf"/><Relationship Id="rId262" Type="http://schemas.openxmlformats.org/officeDocument/2006/relationships/oleObject" Target="embeddings/oleObject85.bin"/><Relationship Id="rId263" Type="http://schemas.openxmlformats.org/officeDocument/2006/relationships/image" Target="media/image157.wmf"/><Relationship Id="rId264" Type="http://schemas.openxmlformats.org/officeDocument/2006/relationships/oleObject" Target="embeddings/oleObject86.bin"/><Relationship Id="rId265" Type="http://schemas.openxmlformats.org/officeDocument/2006/relationships/image" Target="media/image158.wmf"/><Relationship Id="rId266" Type="http://schemas.openxmlformats.org/officeDocument/2006/relationships/oleObject" Target="embeddings/oleObject87.bin"/><Relationship Id="rId267" Type="http://schemas.openxmlformats.org/officeDocument/2006/relationships/image" Target="media/image159.wmf"/><Relationship Id="rId268" Type="http://schemas.openxmlformats.org/officeDocument/2006/relationships/image" Target="media/image160.wmf"/><Relationship Id="rId269" Type="http://schemas.openxmlformats.org/officeDocument/2006/relationships/image" Target="media/image161.wmf"/><Relationship Id="rId270" Type="http://schemas.openxmlformats.org/officeDocument/2006/relationships/image" Target="media/image162.wmf"/><Relationship Id="rId271" Type="http://schemas.openxmlformats.org/officeDocument/2006/relationships/image" Target="media/image163.wmf"/><Relationship Id="rId272" Type="http://schemas.openxmlformats.org/officeDocument/2006/relationships/header" Target="header1.xml"/><Relationship Id="rId273" Type="http://schemas.openxmlformats.org/officeDocument/2006/relationships/footer" Target="footer1.xml"/><Relationship Id="rId274" Type="http://schemas.openxmlformats.org/officeDocument/2006/relationships/header" Target="header2.xml"/><Relationship Id="rId275" Type="http://schemas.openxmlformats.org/officeDocument/2006/relationships/footer" Target="footer2.xml"/><Relationship Id="rId276" Type="http://schemas.openxmlformats.org/officeDocument/2006/relationships/image" Target="media/image160.wmf"/><Relationship Id="rId277" Type="http://schemas.openxmlformats.org/officeDocument/2006/relationships/image" Target="media/image161.wmf"/><Relationship Id="rId278" Type="http://schemas.openxmlformats.org/officeDocument/2006/relationships/image" Target="media/image162.wmf"/><Relationship Id="rId279" Type="http://schemas.openxmlformats.org/officeDocument/2006/relationships/image" Target="media/image163.wmf"/><Relationship Id="rId280" Type="http://schemas.openxmlformats.org/officeDocument/2006/relationships/header" Target="header3.xml"/><Relationship Id="rId281" Type="http://schemas.openxmlformats.org/officeDocument/2006/relationships/footer" Target="footer3.xml"/><Relationship Id="rId282" Type="http://schemas.openxmlformats.org/officeDocument/2006/relationships/header" Target="header4.xml"/><Relationship Id="rId283" Type="http://schemas.openxmlformats.org/officeDocument/2006/relationships/footer" Target="footer4.xml"/><Relationship Id="rId284" Type="http://schemas.openxmlformats.org/officeDocument/2006/relationships/image" Target="media/image164.wmf"/><Relationship Id="rId285" Type="http://schemas.openxmlformats.org/officeDocument/2006/relationships/image" Target="media/image165.wmf"/><Relationship Id="rId286" Type="http://schemas.openxmlformats.org/officeDocument/2006/relationships/image" Target="media/image166.wmf"/><Relationship Id="rId287" Type="http://schemas.openxmlformats.org/officeDocument/2006/relationships/image" Target="media/image167.wmf"/><Relationship Id="rId288" Type="http://schemas.openxmlformats.org/officeDocument/2006/relationships/image" Target="media/image168.wmf"/><Relationship Id="rId289" Type="http://schemas.openxmlformats.org/officeDocument/2006/relationships/image" Target="media/image169.wmf"/><Relationship Id="rId290" Type="http://schemas.openxmlformats.org/officeDocument/2006/relationships/image" Target="media/image170.wmf"/><Relationship Id="rId291" Type="http://schemas.openxmlformats.org/officeDocument/2006/relationships/image" Target="media/image171.wmf"/><Relationship Id="rId292" Type="http://schemas.openxmlformats.org/officeDocument/2006/relationships/image" Target="media/image172.wmf"/><Relationship Id="rId293" Type="http://schemas.openxmlformats.org/officeDocument/2006/relationships/image" Target="media/image165.wmf"/><Relationship Id="rId294" Type="http://schemas.openxmlformats.org/officeDocument/2006/relationships/image" Target="media/image166.wmf"/><Relationship Id="rId295" Type="http://schemas.openxmlformats.org/officeDocument/2006/relationships/image" Target="media/image173.wmf"/><Relationship Id="rId296" Type="http://schemas.openxmlformats.org/officeDocument/2006/relationships/image" Target="media/image168.wmf"/><Relationship Id="rId297" Type="http://schemas.openxmlformats.org/officeDocument/2006/relationships/image" Target="media/image174.wmf"/><Relationship Id="rId298" Type="http://schemas.openxmlformats.org/officeDocument/2006/relationships/header" Target="header5.xml"/><Relationship Id="rId299" Type="http://schemas.openxmlformats.org/officeDocument/2006/relationships/footer" Target="footer5.xml"/><Relationship Id="rId300" Type="http://schemas.openxmlformats.org/officeDocument/2006/relationships/numbering" Target="numbering.xml"/><Relationship Id="rId301" Type="http://schemas.openxmlformats.org/officeDocument/2006/relationships/fontTable" Target="fontTable.xml"/><Relationship Id="rId30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2017-03-24T16:00:00Z</dcterms:created>
  <dc:creator>TSG RAN WG6</dc:creator>
  <dc:description/>
  <cp:keywords>UMTS radio modulation</cp:keywords>
  <dc:language>en-US</dc:language>
  <cp:lastModifiedBy>x</cp:lastModifiedBy>
  <cp:lastPrinted>2000-07-03T11:40:00Z</cp:lastPrinted>
  <dcterms:modified xsi:type="dcterms:W3CDTF">2020-07-18T18:35:00Z</dcterms:modified>
  <cp:revision>10</cp:revision>
  <dc:subject>TS 25.223 Spreading and modulation (TDD) (Release 16)</dc:subject>
  <dc:title>3GPP TS 25.223 v. 15.0.0</dc:title>
</cp:coreProperties>
</file>